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48699" w14:textId="62685473" w:rsidR="00B859F1" w:rsidRPr="005C428C" w:rsidRDefault="00B859F1" w:rsidP="00B859F1">
      <w:pPr>
        <w:keepNext/>
        <w:keepLines/>
        <w:spacing w:line="360" w:lineRule="auto"/>
        <w:jc w:val="center"/>
        <w:outlineLvl w:val="0"/>
        <w:rPr>
          <w:rFonts w:ascii="Times New Roman" w:hAnsi="Times New Roman" w:cs="Times New Roman"/>
          <w:b/>
          <w:bCs/>
          <w:kern w:val="44"/>
          <w:sz w:val="32"/>
          <w:szCs w:val="32"/>
        </w:rPr>
      </w:pPr>
      <w:r w:rsidRPr="005C428C">
        <w:rPr>
          <w:rFonts w:ascii="Times New Roman" w:hAnsi="Times New Roman" w:cs="Times New Roman"/>
          <w:b/>
          <w:bCs/>
          <w:kern w:val="44"/>
          <w:sz w:val="32"/>
          <w:szCs w:val="32"/>
        </w:rPr>
        <w:t>Electronic Supplementary Information</w:t>
      </w:r>
    </w:p>
    <w:p w14:paraId="577CB138" w14:textId="77777777" w:rsidR="00B859F1" w:rsidRPr="005C428C" w:rsidRDefault="00B859F1" w:rsidP="00B859F1">
      <w:pPr>
        <w:keepNext/>
        <w:keepLines/>
        <w:spacing w:line="360" w:lineRule="auto"/>
        <w:jc w:val="center"/>
        <w:outlineLvl w:val="0"/>
        <w:rPr>
          <w:rFonts w:ascii="Times New Roman" w:hAnsi="Times New Roman" w:cs="Times New Roman"/>
          <w:b/>
          <w:bCs/>
          <w:kern w:val="44"/>
          <w:sz w:val="32"/>
          <w:szCs w:val="32"/>
        </w:rPr>
      </w:pPr>
    </w:p>
    <w:p w14:paraId="5548AC05" w14:textId="53C54F53" w:rsidR="009D25DF" w:rsidRPr="005C428C" w:rsidRDefault="0047510C" w:rsidP="00B859F1">
      <w:pPr>
        <w:keepNext/>
        <w:keepLines/>
        <w:widowControl w:val="0"/>
        <w:spacing w:after="0" w:line="360" w:lineRule="auto"/>
        <w:jc w:val="both"/>
        <w:outlineLvl w:val="0"/>
        <w:rPr>
          <w:rFonts w:ascii="Times New Roman" w:eastAsia="宋体" w:hAnsi="Times New Roman" w:cs="Times New Roman"/>
          <w:b/>
          <w:bCs/>
          <w:kern w:val="44"/>
          <w:sz w:val="32"/>
          <w:szCs w:val="32"/>
        </w:rPr>
      </w:pPr>
      <w:bookmarkStart w:id="0" w:name="_Hlk153453167"/>
      <w:bookmarkStart w:id="1" w:name="_Hlk133759530"/>
      <w:r w:rsidRPr="005C428C">
        <w:rPr>
          <w:rFonts w:ascii="Times New Roman" w:eastAsia="宋体" w:hAnsi="Times New Roman" w:cs="Times New Roman"/>
          <w:b/>
          <w:bCs/>
          <w:kern w:val="44"/>
          <w:sz w:val="32"/>
          <w:szCs w:val="32"/>
        </w:rPr>
        <w:t xml:space="preserve">Acidic site regulation of supported Pt-Cu alumina catalyst with bimetallic synergistic effect achieved high catalytic activity, selectivity, and stability in the dehydrogenation of </w:t>
      </w:r>
      <w:proofErr w:type="spellStart"/>
      <w:r w:rsidRPr="005C428C">
        <w:rPr>
          <w:rFonts w:ascii="Times New Roman" w:eastAsia="宋体" w:hAnsi="Times New Roman" w:cs="Times New Roman"/>
          <w:b/>
          <w:bCs/>
          <w:kern w:val="44"/>
          <w:sz w:val="32"/>
          <w:szCs w:val="32"/>
        </w:rPr>
        <w:t>perhydrodibenzyltoluene</w:t>
      </w:r>
      <w:proofErr w:type="spellEnd"/>
      <w:r w:rsidRPr="005C428C">
        <w:rPr>
          <w:rFonts w:ascii="Times New Roman" w:eastAsia="宋体" w:hAnsi="Times New Roman" w:cs="Times New Roman"/>
          <w:b/>
          <w:bCs/>
          <w:kern w:val="44"/>
          <w:sz w:val="32"/>
          <w:szCs w:val="32"/>
        </w:rPr>
        <w:t>.</w:t>
      </w:r>
    </w:p>
    <w:bookmarkEnd w:id="0"/>
    <w:p w14:paraId="234BA029" w14:textId="77777777" w:rsidR="00B859F1" w:rsidRPr="005C428C" w:rsidRDefault="00B859F1" w:rsidP="00B859F1">
      <w:pPr>
        <w:adjustRightInd w:val="0"/>
        <w:snapToGrid w:val="0"/>
        <w:spacing w:after="0" w:line="480" w:lineRule="auto"/>
        <w:rPr>
          <w:rFonts w:ascii="Times New Roman" w:hAnsi="Times New Roman" w:cs="Times New Roman"/>
          <w:sz w:val="32"/>
          <w:szCs w:val="32"/>
        </w:rPr>
      </w:pPr>
    </w:p>
    <w:p w14:paraId="207C2309" w14:textId="2E271092" w:rsidR="001F0A0D" w:rsidRPr="005C428C" w:rsidRDefault="001F0A0D" w:rsidP="00B859F1">
      <w:pPr>
        <w:adjustRightInd w:val="0"/>
        <w:snapToGrid w:val="0"/>
        <w:spacing w:after="0" w:line="480" w:lineRule="auto"/>
        <w:rPr>
          <w:rFonts w:ascii="Times New Roman" w:hAnsi="Times New Roman" w:cs="Times New Roman"/>
          <w:sz w:val="24"/>
          <w:szCs w:val="24"/>
        </w:rPr>
      </w:pPr>
      <w:proofErr w:type="spellStart"/>
      <w:r w:rsidRPr="005C428C">
        <w:rPr>
          <w:rFonts w:ascii="Times New Roman" w:hAnsi="Times New Roman" w:cs="Times New Roman" w:hint="eastAsia"/>
          <w:sz w:val="24"/>
          <w:szCs w:val="24"/>
        </w:rPr>
        <w:t>Q</w:t>
      </w:r>
      <w:r w:rsidRPr="005C428C">
        <w:rPr>
          <w:rFonts w:ascii="Times New Roman" w:hAnsi="Times New Roman" w:cs="Times New Roman"/>
          <w:sz w:val="24"/>
          <w:szCs w:val="24"/>
        </w:rPr>
        <w:t>iuyue</w:t>
      </w:r>
      <w:proofErr w:type="spellEnd"/>
      <w:r w:rsidRPr="005C428C">
        <w:rPr>
          <w:rFonts w:ascii="Times New Roman" w:hAnsi="Times New Roman" w:cs="Times New Roman"/>
          <w:sz w:val="24"/>
          <w:szCs w:val="24"/>
        </w:rPr>
        <w:t xml:space="preserve"> Ding,</w:t>
      </w:r>
      <w:r w:rsidRPr="005C428C">
        <w:rPr>
          <w:rFonts w:ascii="Times New Roman" w:hAnsi="Times New Roman" w:cs="Times New Roman"/>
          <w:sz w:val="24"/>
          <w:szCs w:val="24"/>
          <w:vertAlign w:val="superscript"/>
        </w:rPr>
        <w:t>1</w:t>
      </w:r>
      <w:r w:rsidR="009D25DF" w:rsidRPr="005C428C">
        <w:t xml:space="preserve"> </w:t>
      </w:r>
      <w:r w:rsidR="007C522F" w:rsidRPr="005C428C">
        <w:rPr>
          <w:rFonts w:ascii="Times New Roman" w:hAnsi="Times New Roman" w:cs="Times New Roman"/>
          <w:sz w:val="24"/>
          <w:szCs w:val="24"/>
        </w:rPr>
        <w:t>Qing Li</w:t>
      </w:r>
      <w:r w:rsidR="009D25DF" w:rsidRPr="005C428C">
        <w:rPr>
          <w:rFonts w:ascii="Times New Roman" w:hAnsi="Times New Roman" w:cs="Times New Roman"/>
          <w:sz w:val="24"/>
          <w:szCs w:val="24"/>
        </w:rPr>
        <w:t>,</w:t>
      </w:r>
      <w:r w:rsidR="009D25DF" w:rsidRPr="005C428C">
        <w:rPr>
          <w:rFonts w:ascii="Times New Roman" w:hAnsi="Times New Roman" w:cs="Times New Roman"/>
          <w:sz w:val="24"/>
          <w:szCs w:val="24"/>
          <w:vertAlign w:val="superscript"/>
        </w:rPr>
        <w:t>2</w:t>
      </w:r>
      <w:r w:rsidR="009D25DF" w:rsidRPr="005C428C">
        <w:rPr>
          <w:rFonts w:ascii="Times New Roman" w:hAnsi="Times New Roman" w:cs="Times New Roman"/>
          <w:sz w:val="24"/>
          <w:szCs w:val="24"/>
        </w:rPr>
        <w:t xml:space="preserve"> </w:t>
      </w:r>
      <w:proofErr w:type="spellStart"/>
      <w:r w:rsidR="009D25DF" w:rsidRPr="005C428C">
        <w:rPr>
          <w:rFonts w:ascii="Times New Roman" w:hAnsi="Times New Roman" w:cs="Times New Roman"/>
          <w:sz w:val="24"/>
          <w:szCs w:val="24"/>
        </w:rPr>
        <w:t>Huijie</w:t>
      </w:r>
      <w:proofErr w:type="spellEnd"/>
      <w:r w:rsidR="009D25DF" w:rsidRPr="005C428C">
        <w:rPr>
          <w:rFonts w:ascii="Times New Roman" w:hAnsi="Times New Roman" w:cs="Times New Roman"/>
          <w:sz w:val="24"/>
          <w:szCs w:val="24"/>
        </w:rPr>
        <w:t xml:space="preserve"> Wei,</w:t>
      </w:r>
      <w:r w:rsidR="009D25DF" w:rsidRPr="005C428C">
        <w:rPr>
          <w:rFonts w:ascii="Times New Roman" w:hAnsi="Times New Roman" w:cs="Times New Roman"/>
          <w:sz w:val="24"/>
          <w:szCs w:val="24"/>
          <w:vertAlign w:val="superscript"/>
        </w:rPr>
        <w:t>2</w:t>
      </w:r>
      <w:r w:rsidR="009D25DF" w:rsidRPr="005C428C">
        <w:rPr>
          <w:rFonts w:ascii="Times New Roman" w:hAnsi="Times New Roman" w:cs="Times New Roman"/>
          <w:sz w:val="24"/>
          <w:szCs w:val="24"/>
        </w:rPr>
        <w:t xml:space="preserve"> </w:t>
      </w:r>
      <w:proofErr w:type="spellStart"/>
      <w:r w:rsidR="009D25DF" w:rsidRPr="005C428C">
        <w:rPr>
          <w:rFonts w:ascii="Times New Roman" w:hAnsi="Times New Roman" w:cs="Times New Roman"/>
          <w:sz w:val="24"/>
          <w:szCs w:val="24"/>
        </w:rPr>
        <w:t>Yanyan</w:t>
      </w:r>
      <w:proofErr w:type="spellEnd"/>
      <w:r w:rsidR="009D25DF" w:rsidRPr="005C428C">
        <w:rPr>
          <w:rFonts w:ascii="Times New Roman" w:hAnsi="Times New Roman" w:cs="Times New Roman"/>
          <w:sz w:val="24"/>
          <w:szCs w:val="24"/>
        </w:rPr>
        <w:t xml:space="preserve"> </w:t>
      </w:r>
      <w:r w:rsidR="00B859F1" w:rsidRPr="005C428C">
        <w:rPr>
          <w:rFonts w:ascii="Times New Roman" w:hAnsi="Times New Roman" w:cs="Times New Roman"/>
          <w:sz w:val="24"/>
          <w:szCs w:val="24"/>
        </w:rPr>
        <w:t>Xi,</w:t>
      </w:r>
      <w:r w:rsidR="00B859F1" w:rsidRPr="005C428C">
        <w:rPr>
          <w:rFonts w:ascii="Times New Roman" w:hAnsi="Times New Roman" w:cs="Times New Roman"/>
          <w:sz w:val="24"/>
          <w:szCs w:val="24"/>
          <w:vertAlign w:val="superscript"/>
        </w:rPr>
        <w:t>3</w:t>
      </w:r>
      <w:r w:rsidR="00B859F1" w:rsidRPr="005C428C">
        <w:rPr>
          <w:rFonts w:ascii="Times New Roman" w:hAnsi="Times New Roman" w:cs="Times New Roman"/>
          <w:sz w:val="24"/>
          <w:szCs w:val="24"/>
        </w:rPr>
        <w:t xml:space="preserve"> </w:t>
      </w:r>
      <w:proofErr w:type="spellStart"/>
      <w:r w:rsidR="00B859F1" w:rsidRPr="005C428C">
        <w:rPr>
          <w:rFonts w:ascii="Times New Roman" w:hAnsi="Times New Roman" w:cs="Times New Roman"/>
          <w:sz w:val="24"/>
          <w:szCs w:val="24"/>
        </w:rPr>
        <w:t>Songqing</w:t>
      </w:r>
      <w:proofErr w:type="spellEnd"/>
      <w:r w:rsidR="00B859F1" w:rsidRPr="005C428C">
        <w:rPr>
          <w:rFonts w:ascii="Times New Roman" w:hAnsi="Times New Roman" w:cs="Times New Roman"/>
          <w:sz w:val="24"/>
          <w:szCs w:val="24"/>
        </w:rPr>
        <w:t xml:space="preserve"> Hu,</w:t>
      </w:r>
      <w:r w:rsidR="00B859F1" w:rsidRPr="005C428C">
        <w:rPr>
          <w:rFonts w:ascii="Times New Roman" w:hAnsi="Times New Roman" w:cs="Times New Roman"/>
          <w:sz w:val="24"/>
          <w:szCs w:val="24"/>
          <w:vertAlign w:val="superscript"/>
        </w:rPr>
        <w:t>1*</w:t>
      </w:r>
      <w:r w:rsidR="00B859F1" w:rsidRPr="005C428C">
        <w:rPr>
          <w:rFonts w:ascii="Times New Roman" w:hAnsi="Times New Roman" w:cs="Times New Roman"/>
          <w:sz w:val="24"/>
          <w:szCs w:val="24"/>
        </w:rPr>
        <w:t xml:space="preserve"> </w:t>
      </w:r>
      <w:proofErr w:type="spellStart"/>
      <w:r w:rsidR="00B859F1" w:rsidRPr="005C428C">
        <w:rPr>
          <w:rFonts w:ascii="Times New Roman" w:hAnsi="Times New Roman" w:cs="Times New Roman"/>
          <w:sz w:val="24"/>
          <w:szCs w:val="24"/>
        </w:rPr>
        <w:t>Xufeng</w:t>
      </w:r>
      <w:proofErr w:type="spellEnd"/>
      <w:r w:rsidR="00B859F1" w:rsidRPr="005C428C">
        <w:rPr>
          <w:rFonts w:ascii="Times New Roman" w:hAnsi="Times New Roman" w:cs="Times New Roman"/>
          <w:sz w:val="24"/>
          <w:szCs w:val="24"/>
        </w:rPr>
        <w:t xml:space="preserve"> </w:t>
      </w:r>
      <w:r w:rsidR="009D25DF" w:rsidRPr="005C428C">
        <w:rPr>
          <w:rFonts w:ascii="Times New Roman" w:hAnsi="Times New Roman" w:cs="Times New Roman"/>
          <w:sz w:val="24"/>
          <w:szCs w:val="24"/>
        </w:rPr>
        <w:t>Lin</w:t>
      </w:r>
      <w:r w:rsidR="009D25DF" w:rsidRPr="005C428C">
        <w:rPr>
          <w:rFonts w:ascii="Times New Roman" w:hAnsi="Times New Roman" w:cs="Times New Roman"/>
          <w:sz w:val="24"/>
          <w:szCs w:val="24"/>
          <w:vertAlign w:val="superscript"/>
        </w:rPr>
        <w:t>2,4*</w:t>
      </w:r>
    </w:p>
    <w:p w14:paraId="1C0AA205" w14:textId="77777777" w:rsidR="00CD022E" w:rsidRPr="005C428C" w:rsidRDefault="00CD022E" w:rsidP="00CD022E">
      <w:pPr>
        <w:adjustRightInd w:val="0"/>
        <w:snapToGrid w:val="0"/>
        <w:spacing w:after="0" w:line="480" w:lineRule="auto"/>
        <w:ind w:firstLineChars="200" w:firstLine="480"/>
        <w:rPr>
          <w:rFonts w:ascii="Times New Roman" w:hAnsi="Times New Roman" w:cs="Times New Roman"/>
          <w:i/>
          <w:sz w:val="24"/>
          <w:szCs w:val="24"/>
        </w:rPr>
      </w:pPr>
    </w:p>
    <w:p w14:paraId="5558DDD2" w14:textId="77777777" w:rsidR="001F0A0D" w:rsidRPr="005C428C" w:rsidRDefault="001F0A0D" w:rsidP="001F0A0D">
      <w:pPr>
        <w:adjustRightInd w:val="0"/>
        <w:snapToGrid w:val="0"/>
        <w:spacing w:line="480" w:lineRule="auto"/>
        <w:rPr>
          <w:rFonts w:ascii="Times New Roman" w:hAnsi="Times New Roman" w:cs="Times New Roman"/>
          <w:sz w:val="24"/>
          <w:szCs w:val="24"/>
        </w:rPr>
      </w:pPr>
      <w:r w:rsidRPr="005C428C">
        <w:rPr>
          <w:rFonts w:ascii="Times New Roman" w:hAnsi="Times New Roman" w:cs="Times New Roman"/>
          <w:sz w:val="24"/>
          <w:szCs w:val="24"/>
          <w:vertAlign w:val="superscript"/>
        </w:rPr>
        <w:t>1</w:t>
      </w:r>
      <w:r w:rsidRPr="005C428C">
        <w:rPr>
          <w:rFonts w:ascii="Times New Roman" w:hAnsi="Times New Roman" w:cs="Times New Roman"/>
          <w:sz w:val="24"/>
          <w:szCs w:val="24"/>
        </w:rPr>
        <w:t>College of Material Science and Engineering, China University of Petroleum (East China), Qingdao, P. R. China, 266580</w:t>
      </w:r>
    </w:p>
    <w:p w14:paraId="4D429B0D" w14:textId="77777777" w:rsidR="001F0A0D" w:rsidRPr="005C428C" w:rsidRDefault="001F0A0D" w:rsidP="001F0A0D">
      <w:pPr>
        <w:adjustRightInd w:val="0"/>
        <w:snapToGrid w:val="0"/>
        <w:spacing w:line="480" w:lineRule="auto"/>
        <w:rPr>
          <w:rFonts w:ascii="Times New Roman" w:hAnsi="Times New Roman" w:cs="Times New Roman"/>
          <w:sz w:val="24"/>
          <w:szCs w:val="24"/>
        </w:rPr>
      </w:pPr>
      <w:r w:rsidRPr="005C428C">
        <w:rPr>
          <w:rFonts w:ascii="Times New Roman" w:hAnsi="Times New Roman" w:cs="Times New Roman"/>
          <w:sz w:val="24"/>
          <w:szCs w:val="24"/>
          <w:vertAlign w:val="superscript"/>
        </w:rPr>
        <w:t>2</w:t>
      </w:r>
      <w:r w:rsidRPr="005C428C">
        <w:rPr>
          <w:rFonts w:ascii="Times New Roman" w:hAnsi="Times New Roman" w:cs="Times New Roman"/>
          <w:sz w:val="24"/>
          <w:szCs w:val="24"/>
        </w:rPr>
        <w:t>College of Chemistry and Chemical Engineering, China University of Petroleum (East China), Qingdao, P. R. China, 266580</w:t>
      </w:r>
    </w:p>
    <w:p w14:paraId="0F4332CB" w14:textId="77777777" w:rsidR="001F0A0D" w:rsidRPr="005C428C" w:rsidRDefault="001F0A0D" w:rsidP="001F0A0D">
      <w:pPr>
        <w:adjustRightInd w:val="0"/>
        <w:snapToGrid w:val="0"/>
        <w:spacing w:line="480" w:lineRule="auto"/>
        <w:rPr>
          <w:rFonts w:ascii="Times New Roman" w:hAnsi="Times New Roman" w:cs="Times New Roman"/>
          <w:sz w:val="24"/>
          <w:szCs w:val="24"/>
        </w:rPr>
      </w:pPr>
      <w:r w:rsidRPr="005C428C">
        <w:rPr>
          <w:rFonts w:ascii="Times New Roman" w:hAnsi="Times New Roman" w:cs="Times New Roman"/>
          <w:sz w:val="24"/>
          <w:szCs w:val="24"/>
          <w:vertAlign w:val="superscript"/>
        </w:rPr>
        <w:t>3</w:t>
      </w:r>
      <w:r w:rsidRPr="005C428C">
        <w:rPr>
          <w:rFonts w:ascii="Times New Roman" w:hAnsi="Times New Roman" w:cs="Times New Roman"/>
          <w:sz w:val="24"/>
          <w:szCs w:val="24"/>
        </w:rPr>
        <w:t>Advanced Chemical Engineering and Energy Materials Research Center, China University of Petroleum (East China), Qingdao, P. R. China, 266580</w:t>
      </w:r>
    </w:p>
    <w:p w14:paraId="20004CE5" w14:textId="77777777" w:rsidR="001F0A0D" w:rsidRPr="005C428C" w:rsidRDefault="001F0A0D" w:rsidP="001F0A0D">
      <w:pPr>
        <w:adjustRightInd w:val="0"/>
        <w:snapToGrid w:val="0"/>
        <w:spacing w:line="480" w:lineRule="auto"/>
        <w:rPr>
          <w:rFonts w:ascii="Times New Roman" w:hAnsi="Times New Roman" w:cs="Times New Roman"/>
          <w:sz w:val="24"/>
          <w:szCs w:val="24"/>
        </w:rPr>
      </w:pPr>
      <w:r w:rsidRPr="005C428C">
        <w:rPr>
          <w:rFonts w:ascii="Times New Roman" w:hAnsi="Times New Roman" w:cs="Times New Roman"/>
          <w:sz w:val="24"/>
          <w:szCs w:val="24"/>
          <w:vertAlign w:val="superscript"/>
        </w:rPr>
        <w:t>4</w:t>
      </w:r>
      <w:r w:rsidRPr="005C428C">
        <w:rPr>
          <w:rFonts w:ascii="Times New Roman" w:hAnsi="Times New Roman" w:cs="Times New Roman"/>
          <w:sz w:val="24"/>
          <w:szCs w:val="24"/>
        </w:rPr>
        <w:t>State Key Laboratory of Heavy Oil Processing, China University of Petroleum (East China), Qingdao, P. R. China, 266580</w:t>
      </w:r>
    </w:p>
    <w:p w14:paraId="763F63EC" w14:textId="77777777" w:rsidR="009D22DB" w:rsidRPr="005C428C" w:rsidRDefault="009D22DB" w:rsidP="009D22DB">
      <w:pPr>
        <w:spacing w:line="480" w:lineRule="auto"/>
        <w:rPr>
          <w:rFonts w:ascii="Times New Roman" w:hAnsi="Times New Roman" w:cs="Times New Roman"/>
          <w:sz w:val="24"/>
          <w:szCs w:val="24"/>
        </w:rPr>
      </w:pPr>
    </w:p>
    <w:p w14:paraId="78E94726" w14:textId="77777777" w:rsidR="009D22DB" w:rsidRPr="005C428C" w:rsidRDefault="009D22DB" w:rsidP="009D22DB">
      <w:pPr>
        <w:pStyle w:val="21"/>
        <w:adjustRightInd w:val="0"/>
        <w:snapToGrid w:val="0"/>
        <w:jc w:val="center"/>
        <w:rPr>
          <w:color w:val="000000"/>
        </w:rPr>
      </w:pPr>
      <w:r w:rsidRPr="005C428C">
        <w:rPr>
          <w:color w:val="000000"/>
        </w:rPr>
        <w:t xml:space="preserve">*Authors to whom correspondence should be addressed. </w:t>
      </w:r>
    </w:p>
    <w:p w14:paraId="59381629" w14:textId="2F1B5244" w:rsidR="00AE0D92" w:rsidRPr="005C428C" w:rsidRDefault="009D22DB" w:rsidP="009D22DB">
      <w:pPr>
        <w:spacing w:line="480" w:lineRule="auto"/>
        <w:jc w:val="center"/>
        <w:rPr>
          <w:rFonts w:ascii="Times New Roman" w:hAnsi="Times New Roman" w:cs="Times New Roman"/>
          <w:color w:val="000000"/>
          <w:sz w:val="24"/>
          <w:szCs w:val="24"/>
        </w:rPr>
      </w:pPr>
      <w:r w:rsidRPr="005C428C">
        <w:rPr>
          <w:rFonts w:ascii="Times New Roman" w:hAnsi="Times New Roman" w:cs="Times New Roman"/>
          <w:color w:val="000000"/>
          <w:sz w:val="24"/>
          <w:szCs w:val="24"/>
        </w:rPr>
        <w:t>Email:</w:t>
      </w:r>
      <w:r w:rsidR="00B859F1" w:rsidRPr="005C428C">
        <w:t xml:space="preserve"> </w:t>
      </w:r>
      <w:r w:rsidR="00B859F1" w:rsidRPr="005C428C">
        <w:rPr>
          <w:rFonts w:ascii="Times New Roman" w:hAnsi="Times New Roman" w:cs="Times New Roman"/>
          <w:color w:val="0000FF"/>
          <w:sz w:val="24"/>
          <w:u w:val="single"/>
        </w:rPr>
        <w:t xml:space="preserve">ccupc@163.com; </w:t>
      </w:r>
      <w:hyperlink r:id="rId7" w:history="1">
        <w:r w:rsidR="00B859F1" w:rsidRPr="005C428C">
          <w:rPr>
            <w:rStyle w:val="a7"/>
            <w:rFonts w:ascii="Times New Roman" w:hAnsi="Times New Roman" w:cs="Times New Roman"/>
            <w:sz w:val="24"/>
          </w:rPr>
          <w:t>hatrick2009@upc.edu.cn</w:t>
        </w:r>
      </w:hyperlink>
      <w:r w:rsidRPr="005C428C">
        <w:rPr>
          <w:rFonts w:ascii="Times New Roman" w:hAnsi="Times New Roman" w:cs="Times New Roman"/>
          <w:color w:val="000000"/>
          <w:sz w:val="24"/>
          <w:szCs w:val="24"/>
        </w:rPr>
        <w:t xml:space="preserve"> </w:t>
      </w:r>
    </w:p>
    <w:p w14:paraId="3CE209CA" w14:textId="0F1013F6" w:rsidR="007924B1" w:rsidRPr="005C428C" w:rsidRDefault="007924B1" w:rsidP="00AE0D92">
      <w:pPr>
        <w:spacing w:line="480" w:lineRule="auto"/>
        <w:rPr>
          <w:rFonts w:cs="Times New Roman"/>
          <w:i/>
          <w:sz w:val="24"/>
          <w:szCs w:val="24"/>
        </w:rPr>
        <w:sectPr w:rsidR="007924B1" w:rsidRPr="005C428C">
          <w:footerReference w:type="default" r:id="rId8"/>
          <w:pgSz w:w="12240" w:h="15840"/>
          <w:pgMar w:top="1440" w:right="1800" w:bottom="1440" w:left="1800" w:header="720" w:footer="720" w:gutter="0"/>
          <w:cols w:space="720"/>
          <w:docGrid w:linePitch="360"/>
        </w:sectPr>
      </w:pPr>
    </w:p>
    <w:p w14:paraId="74C2361D" w14:textId="0298D61D" w:rsidR="00EA2394" w:rsidRPr="005C428C" w:rsidRDefault="003A2F43" w:rsidP="006C4C6E">
      <w:pPr>
        <w:pStyle w:val="2"/>
        <w:adjustRightInd w:val="0"/>
        <w:snapToGrid w:val="0"/>
        <w:spacing w:before="0" w:line="480" w:lineRule="auto"/>
        <w:rPr>
          <w:i/>
          <w:sz w:val="24"/>
          <w:szCs w:val="24"/>
        </w:rPr>
      </w:pPr>
      <w:bookmarkStart w:id="2" w:name="_Hlk153161124"/>
      <w:bookmarkEnd w:id="1"/>
      <w:r w:rsidRPr="005C428C">
        <w:rPr>
          <w:rFonts w:cs="Times New Roman"/>
          <w:sz w:val="24"/>
          <w:szCs w:val="24"/>
        </w:rPr>
        <w:lastRenderedPageBreak/>
        <w:t>1</w:t>
      </w:r>
      <w:r w:rsidR="00AB41D4" w:rsidRPr="005C428C">
        <w:rPr>
          <w:rFonts w:cs="Times New Roman"/>
          <w:sz w:val="24"/>
          <w:szCs w:val="24"/>
        </w:rPr>
        <w:t>.</w:t>
      </w:r>
      <w:r w:rsidR="00AB41D4" w:rsidRPr="005C428C">
        <w:rPr>
          <w:i/>
          <w:sz w:val="24"/>
          <w:szCs w:val="24"/>
        </w:rPr>
        <w:t xml:space="preserve"> Catalyst characterization for basic physiochemical properties</w:t>
      </w:r>
      <w:bookmarkStart w:id="3" w:name="_Hlk153161146"/>
      <w:bookmarkEnd w:id="2"/>
    </w:p>
    <w:p w14:paraId="1D3D11A5" w14:textId="5C81E982" w:rsidR="00C078EA" w:rsidRPr="005C428C" w:rsidRDefault="00E51036" w:rsidP="00805B99">
      <w:pPr>
        <w:adjustRightInd w:val="0"/>
        <w:snapToGrid w:val="0"/>
        <w:spacing w:after="0" w:line="480" w:lineRule="auto"/>
        <w:jc w:val="center"/>
        <w:rPr>
          <w:rFonts w:ascii="Times New Roman" w:hAnsi="Times New Roman" w:cs="Times New Roman"/>
          <w:sz w:val="24"/>
          <w:szCs w:val="24"/>
        </w:rPr>
      </w:pPr>
      <w:r w:rsidRPr="005C428C">
        <w:rPr>
          <w:noProof/>
        </w:rPr>
        <w:drawing>
          <wp:inline distT="0" distB="0" distL="0" distR="0" wp14:anchorId="2F0E1D33" wp14:editId="7EE7F5DE">
            <wp:extent cx="5486400" cy="566229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9" cstate="print">
                      <a:extLst>
                        <a:ext uri="{28A0092B-C50C-407E-A947-70E740481C1C}">
                          <a14:useLocalDpi xmlns:a14="http://schemas.microsoft.com/office/drawing/2010/main" val="0"/>
                        </a:ext>
                      </a:extLst>
                    </a:blip>
                    <a:srcRect l="1741" t="1242"/>
                    <a:stretch/>
                  </pic:blipFill>
                  <pic:spPr>
                    <a:xfrm>
                      <a:off x="0" y="0"/>
                      <a:ext cx="5486400" cy="5662295"/>
                    </a:xfrm>
                    <a:prstGeom prst="rect">
                      <a:avLst/>
                    </a:prstGeom>
                  </pic:spPr>
                </pic:pic>
              </a:graphicData>
            </a:graphic>
          </wp:inline>
        </w:drawing>
      </w:r>
    </w:p>
    <w:p w14:paraId="2E80A0E5" w14:textId="048C84B4" w:rsidR="002E7AB4" w:rsidRPr="005C428C" w:rsidRDefault="002E7AB4" w:rsidP="00E51036">
      <w:pPr>
        <w:adjustRightInd w:val="0"/>
        <w:snapToGrid w:val="0"/>
        <w:spacing w:after="0" w:line="480" w:lineRule="auto"/>
        <w:jc w:val="both"/>
        <w:rPr>
          <w:rFonts w:ascii="Times New Roman" w:hAnsi="Times New Roman" w:cs="Times New Roman"/>
          <w:b/>
          <w:bCs/>
          <w:sz w:val="24"/>
          <w:szCs w:val="24"/>
        </w:rPr>
      </w:pPr>
      <w:r w:rsidRPr="005C428C">
        <w:rPr>
          <w:rFonts w:ascii="Times New Roman" w:hAnsi="Times New Roman" w:cs="Times New Roman"/>
          <w:b/>
          <w:sz w:val="24"/>
          <w:szCs w:val="24"/>
        </w:rPr>
        <w:t xml:space="preserve">Figure </w:t>
      </w:r>
      <w:r w:rsidR="00152A98" w:rsidRPr="005C428C">
        <w:rPr>
          <w:rFonts w:ascii="Times New Roman" w:hAnsi="Times New Roman" w:cs="Times New Roman"/>
          <w:b/>
          <w:sz w:val="24"/>
          <w:szCs w:val="24"/>
        </w:rPr>
        <w:t>S</w:t>
      </w:r>
      <w:r w:rsidRPr="005C428C">
        <w:rPr>
          <w:rFonts w:ascii="Times New Roman" w:hAnsi="Times New Roman" w:cs="Times New Roman"/>
          <w:b/>
          <w:sz w:val="24"/>
          <w:szCs w:val="24"/>
        </w:rPr>
        <w:t>1</w:t>
      </w:r>
      <w:r w:rsidRPr="005C428C">
        <w:rPr>
          <w:rFonts w:ascii="Times New Roman" w:hAnsi="Times New Roman" w:cs="Times New Roman"/>
          <w:sz w:val="24"/>
          <w:szCs w:val="24"/>
        </w:rPr>
        <w:t xml:space="preserve">. </w:t>
      </w:r>
      <w:r w:rsidRPr="005C428C">
        <w:rPr>
          <w:rFonts w:ascii="Times New Roman" w:hAnsi="Times New Roman" w:cs="Times New Roman"/>
          <w:bCs/>
          <w:sz w:val="24"/>
          <w:szCs w:val="24"/>
        </w:rPr>
        <w:t xml:space="preserve">A) </w:t>
      </w:r>
      <w:r w:rsidR="00E51036" w:rsidRPr="005C428C">
        <w:rPr>
          <w:rFonts w:ascii="Times New Roman" w:hAnsi="Times New Roman" w:cs="Times New Roman" w:hint="eastAsia"/>
          <w:bCs/>
          <w:sz w:val="24"/>
          <w:szCs w:val="24"/>
        </w:rPr>
        <w:t>Powder XRD patterns of Pt</w:t>
      </w:r>
      <w:r w:rsidR="00E51036" w:rsidRPr="005C428C">
        <w:rPr>
          <w:rFonts w:ascii="Times New Roman" w:hAnsi="Times New Roman" w:cs="Times New Roman" w:hint="eastAsia"/>
          <w:bCs/>
          <w:sz w:val="24"/>
          <w:szCs w:val="24"/>
          <w:vertAlign w:val="subscript"/>
        </w:rPr>
        <w:t>2.0</w:t>
      </w:r>
      <w:r w:rsidR="00E51036" w:rsidRPr="005C428C">
        <w:rPr>
          <w:rFonts w:ascii="Times New Roman" w:hAnsi="Times New Roman" w:cs="Times New Roman" w:hint="eastAsia"/>
          <w:bCs/>
          <w:sz w:val="24"/>
          <w:szCs w:val="24"/>
        </w:rPr>
        <w:t>Cu</w:t>
      </w:r>
      <w:r w:rsidR="00E51036" w:rsidRPr="005C428C">
        <w:rPr>
          <w:rFonts w:ascii="Times New Roman" w:hAnsi="Times New Roman" w:cs="Times New Roman" w:hint="eastAsia"/>
          <w:bCs/>
          <w:sz w:val="24"/>
          <w:szCs w:val="24"/>
          <w:vertAlign w:val="subscript"/>
        </w:rPr>
        <w:t>0.1</w:t>
      </w:r>
      <w:r w:rsidR="00E51036" w:rsidRPr="005C428C">
        <w:rPr>
          <w:rFonts w:ascii="Times New Roman" w:hAnsi="Times New Roman" w:cs="Times New Roman" w:hint="eastAsia"/>
          <w:bCs/>
          <w:sz w:val="24"/>
          <w:szCs w:val="24"/>
        </w:rPr>
        <w:t>/Al</w:t>
      </w:r>
      <w:r w:rsidR="00E51036" w:rsidRPr="005C428C">
        <w:rPr>
          <w:rFonts w:ascii="Times New Roman" w:hAnsi="Times New Roman" w:cs="Times New Roman" w:hint="eastAsia"/>
          <w:bCs/>
          <w:sz w:val="24"/>
          <w:szCs w:val="24"/>
          <w:vertAlign w:val="subscript"/>
        </w:rPr>
        <w:t>2</w:t>
      </w:r>
      <w:r w:rsidR="00E51036" w:rsidRPr="005C428C">
        <w:rPr>
          <w:rFonts w:ascii="Times New Roman" w:hAnsi="Times New Roman" w:cs="Times New Roman" w:hint="eastAsia"/>
          <w:bCs/>
          <w:sz w:val="24"/>
          <w:szCs w:val="24"/>
        </w:rPr>
        <w:t>O</w:t>
      </w:r>
      <w:r w:rsidR="00E51036" w:rsidRPr="005C428C">
        <w:rPr>
          <w:rFonts w:ascii="Times New Roman" w:hAnsi="Times New Roman" w:cs="Times New Roman" w:hint="eastAsia"/>
          <w:bCs/>
          <w:sz w:val="24"/>
          <w:szCs w:val="24"/>
          <w:vertAlign w:val="subscript"/>
        </w:rPr>
        <w:t>3</w:t>
      </w:r>
      <w:r w:rsidR="00E51036" w:rsidRPr="005C428C">
        <w:rPr>
          <w:rFonts w:ascii="Times New Roman" w:hAnsi="Times New Roman" w:cs="Times New Roman" w:hint="eastAsia"/>
          <w:bCs/>
          <w:sz w:val="24"/>
          <w:szCs w:val="24"/>
        </w:rPr>
        <w:t>-H</w:t>
      </w:r>
      <w:r w:rsidR="00E51036" w:rsidRPr="005C428C">
        <w:rPr>
          <w:rFonts w:ascii="Times New Roman" w:hAnsi="Times New Roman" w:cs="Times New Roman" w:hint="eastAsia"/>
          <w:bCs/>
          <w:sz w:val="24"/>
          <w:szCs w:val="24"/>
          <w:vertAlign w:val="subscript"/>
        </w:rPr>
        <w:t>2</w:t>
      </w:r>
      <w:r w:rsidR="00E51036" w:rsidRPr="005C428C">
        <w:rPr>
          <w:rFonts w:ascii="Times New Roman" w:hAnsi="Times New Roman" w:cs="Times New Roman" w:hint="eastAsia"/>
          <w:bCs/>
          <w:sz w:val="24"/>
          <w:szCs w:val="24"/>
        </w:rPr>
        <w:t xml:space="preserve"> catalysts with pre-calcination temperature of supports, other Pt-Cu and pure Cu catalysts pre-treated at 500 </w:t>
      </w:r>
      <w:r w:rsidR="00E51036" w:rsidRPr="005C428C">
        <w:rPr>
          <w:rFonts w:ascii="Times New Roman" w:hAnsi="Times New Roman" w:cs="Times New Roman" w:hint="eastAsia"/>
          <w:bCs/>
          <w:sz w:val="24"/>
          <w:szCs w:val="24"/>
        </w:rPr>
        <w:t>℃</w:t>
      </w:r>
      <w:r w:rsidR="00E51036" w:rsidRPr="005C428C">
        <w:rPr>
          <w:rFonts w:ascii="Times New Roman" w:hAnsi="Times New Roman" w:cs="Times New Roman" w:hint="eastAsia"/>
          <w:bCs/>
          <w:sz w:val="24"/>
          <w:szCs w:val="24"/>
        </w:rPr>
        <w:t xml:space="preserve"> of supports</w:t>
      </w:r>
      <w:r w:rsidR="00667DFF" w:rsidRPr="005C428C">
        <w:rPr>
          <w:rFonts w:ascii="Times New Roman" w:hAnsi="Times New Roman" w:cs="Times New Roman"/>
          <w:bCs/>
          <w:sz w:val="24"/>
          <w:szCs w:val="24"/>
        </w:rPr>
        <w:t>;</w:t>
      </w:r>
      <w:r w:rsidR="007B1144" w:rsidRPr="005C428C">
        <w:rPr>
          <w:rFonts w:ascii="Times New Roman" w:hAnsi="Times New Roman" w:cs="Times New Roman"/>
          <w:bCs/>
          <w:sz w:val="24"/>
          <w:szCs w:val="24"/>
        </w:rPr>
        <w:t xml:space="preserve"> B) </w:t>
      </w:r>
      <w:r w:rsidR="00E51036" w:rsidRPr="005C428C">
        <w:rPr>
          <w:rFonts w:ascii="Times New Roman" w:hAnsi="Times New Roman" w:cs="Times New Roman"/>
          <w:bCs/>
          <w:sz w:val="24"/>
          <w:szCs w:val="24"/>
        </w:rPr>
        <w:t>N</w:t>
      </w:r>
      <w:r w:rsidR="00E51036" w:rsidRPr="005C428C">
        <w:rPr>
          <w:rFonts w:ascii="Times New Roman" w:hAnsi="Times New Roman" w:cs="Times New Roman"/>
          <w:bCs/>
          <w:sz w:val="24"/>
          <w:szCs w:val="24"/>
          <w:vertAlign w:val="subscript"/>
        </w:rPr>
        <w:t>2</w:t>
      </w:r>
      <w:r w:rsidR="00E51036" w:rsidRPr="005C428C">
        <w:rPr>
          <w:rFonts w:ascii="Times New Roman" w:hAnsi="Times New Roman" w:cs="Times New Roman"/>
          <w:bCs/>
          <w:sz w:val="24"/>
          <w:szCs w:val="24"/>
        </w:rPr>
        <w:t xml:space="preserve"> adsorption-desorption isotherms of the prepared P</w:t>
      </w:r>
      <w:r w:rsidR="00E51036" w:rsidRPr="005C428C">
        <w:rPr>
          <w:rFonts w:ascii="Times New Roman" w:hAnsi="Times New Roman" w:cs="Times New Roman" w:hint="eastAsia"/>
          <w:bCs/>
          <w:sz w:val="24"/>
          <w:szCs w:val="24"/>
        </w:rPr>
        <w:t>t</w:t>
      </w:r>
      <w:r w:rsidR="00E51036" w:rsidRPr="005C428C">
        <w:rPr>
          <w:rFonts w:ascii="Times New Roman" w:hAnsi="Times New Roman" w:cs="Times New Roman"/>
          <w:bCs/>
          <w:sz w:val="24"/>
          <w:szCs w:val="24"/>
        </w:rPr>
        <w:t>-Cu/Al</w:t>
      </w:r>
      <w:r w:rsidR="00E51036" w:rsidRPr="005C428C">
        <w:rPr>
          <w:rFonts w:ascii="Times New Roman" w:hAnsi="Times New Roman" w:cs="Times New Roman"/>
          <w:bCs/>
          <w:sz w:val="24"/>
          <w:szCs w:val="24"/>
          <w:vertAlign w:val="subscript"/>
        </w:rPr>
        <w:t>2</w:t>
      </w:r>
      <w:r w:rsidR="00E51036" w:rsidRPr="005C428C">
        <w:rPr>
          <w:rFonts w:ascii="Times New Roman" w:hAnsi="Times New Roman" w:cs="Times New Roman"/>
          <w:bCs/>
          <w:sz w:val="24"/>
          <w:szCs w:val="24"/>
        </w:rPr>
        <w:t>O</w:t>
      </w:r>
      <w:r w:rsidR="00E51036" w:rsidRPr="005C428C">
        <w:rPr>
          <w:rFonts w:ascii="Times New Roman" w:hAnsi="Times New Roman" w:cs="Times New Roman"/>
          <w:bCs/>
          <w:sz w:val="24"/>
          <w:szCs w:val="24"/>
          <w:vertAlign w:val="subscript"/>
        </w:rPr>
        <w:t>3</w:t>
      </w:r>
      <w:r w:rsidR="00E51036" w:rsidRPr="005C428C">
        <w:rPr>
          <w:rFonts w:ascii="Times New Roman" w:hAnsi="Times New Roman" w:cs="Times New Roman"/>
          <w:bCs/>
          <w:sz w:val="24"/>
          <w:szCs w:val="24"/>
        </w:rPr>
        <w:t xml:space="preserve"> and Pt/Al</w:t>
      </w:r>
      <w:r w:rsidR="00E51036" w:rsidRPr="005C428C">
        <w:rPr>
          <w:rFonts w:ascii="Times New Roman" w:hAnsi="Times New Roman" w:cs="Times New Roman"/>
          <w:bCs/>
          <w:sz w:val="24"/>
          <w:szCs w:val="24"/>
          <w:vertAlign w:val="subscript"/>
        </w:rPr>
        <w:t>2</w:t>
      </w:r>
      <w:r w:rsidR="00E51036" w:rsidRPr="005C428C">
        <w:rPr>
          <w:rFonts w:ascii="Times New Roman" w:hAnsi="Times New Roman" w:cs="Times New Roman"/>
          <w:bCs/>
          <w:sz w:val="24"/>
          <w:szCs w:val="24"/>
        </w:rPr>
        <w:t>O</w:t>
      </w:r>
      <w:r w:rsidR="00E51036" w:rsidRPr="005C428C">
        <w:rPr>
          <w:rFonts w:ascii="Times New Roman" w:hAnsi="Times New Roman" w:cs="Times New Roman"/>
          <w:bCs/>
          <w:sz w:val="24"/>
          <w:szCs w:val="24"/>
          <w:vertAlign w:val="subscript"/>
        </w:rPr>
        <w:t>3</w:t>
      </w:r>
      <w:r w:rsidR="00E51036" w:rsidRPr="005C428C">
        <w:rPr>
          <w:rFonts w:ascii="Times New Roman" w:hAnsi="Times New Roman" w:cs="Times New Roman"/>
          <w:bCs/>
          <w:sz w:val="24"/>
          <w:szCs w:val="24"/>
        </w:rPr>
        <w:t xml:space="preserve"> catalysts; </w:t>
      </w:r>
      <w:r w:rsidR="007B1144" w:rsidRPr="005C428C">
        <w:rPr>
          <w:rFonts w:ascii="Times New Roman" w:hAnsi="Times New Roman" w:cs="Times New Roman"/>
          <w:bCs/>
          <w:sz w:val="24"/>
          <w:szCs w:val="24"/>
        </w:rPr>
        <w:t xml:space="preserve">C) </w:t>
      </w:r>
      <w:r w:rsidR="00E51036" w:rsidRPr="005C428C">
        <w:rPr>
          <w:rFonts w:ascii="Times New Roman" w:hAnsi="Times New Roman" w:cs="Times New Roman"/>
          <w:bCs/>
          <w:sz w:val="24"/>
          <w:szCs w:val="24"/>
        </w:rPr>
        <w:t>Maximum Pore Size distribution of the prepared P</w:t>
      </w:r>
      <w:r w:rsidR="00E51036" w:rsidRPr="005C428C">
        <w:rPr>
          <w:rFonts w:ascii="Times New Roman" w:hAnsi="Times New Roman" w:cs="Times New Roman" w:hint="eastAsia"/>
          <w:bCs/>
          <w:sz w:val="24"/>
          <w:szCs w:val="24"/>
        </w:rPr>
        <w:t>t</w:t>
      </w:r>
      <w:r w:rsidR="00E51036" w:rsidRPr="005C428C">
        <w:rPr>
          <w:rFonts w:ascii="Times New Roman" w:hAnsi="Times New Roman" w:cs="Times New Roman"/>
          <w:bCs/>
          <w:sz w:val="24"/>
          <w:szCs w:val="24"/>
        </w:rPr>
        <w:t>-Cu/Al</w:t>
      </w:r>
      <w:r w:rsidR="00E51036" w:rsidRPr="005C428C">
        <w:rPr>
          <w:rFonts w:ascii="Times New Roman" w:hAnsi="Times New Roman" w:cs="Times New Roman"/>
          <w:bCs/>
          <w:sz w:val="24"/>
          <w:szCs w:val="24"/>
          <w:vertAlign w:val="subscript"/>
        </w:rPr>
        <w:t>2</w:t>
      </w:r>
      <w:r w:rsidR="00E51036" w:rsidRPr="005C428C">
        <w:rPr>
          <w:rFonts w:ascii="Times New Roman" w:hAnsi="Times New Roman" w:cs="Times New Roman"/>
          <w:bCs/>
          <w:sz w:val="24"/>
          <w:szCs w:val="24"/>
        </w:rPr>
        <w:t>O</w:t>
      </w:r>
      <w:r w:rsidR="00E51036" w:rsidRPr="005C428C">
        <w:rPr>
          <w:rFonts w:ascii="Times New Roman" w:hAnsi="Times New Roman" w:cs="Times New Roman"/>
          <w:bCs/>
          <w:sz w:val="24"/>
          <w:szCs w:val="24"/>
          <w:vertAlign w:val="subscript"/>
        </w:rPr>
        <w:t>3</w:t>
      </w:r>
      <w:r w:rsidR="00E51036" w:rsidRPr="005C428C">
        <w:rPr>
          <w:rFonts w:ascii="Times New Roman" w:hAnsi="Times New Roman" w:cs="Times New Roman"/>
          <w:bCs/>
          <w:sz w:val="24"/>
          <w:szCs w:val="24"/>
        </w:rPr>
        <w:t xml:space="preserve"> and Pt/Al</w:t>
      </w:r>
      <w:r w:rsidR="00E51036" w:rsidRPr="005C428C">
        <w:rPr>
          <w:rFonts w:ascii="Times New Roman" w:hAnsi="Times New Roman" w:cs="Times New Roman"/>
          <w:bCs/>
          <w:sz w:val="24"/>
          <w:szCs w:val="24"/>
          <w:vertAlign w:val="subscript"/>
        </w:rPr>
        <w:t>2</w:t>
      </w:r>
      <w:r w:rsidR="00E51036" w:rsidRPr="005C428C">
        <w:rPr>
          <w:rFonts w:ascii="Times New Roman" w:hAnsi="Times New Roman" w:cs="Times New Roman"/>
          <w:bCs/>
          <w:sz w:val="24"/>
          <w:szCs w:val="24"/>
        </w:rPr>
        <w:t>O</w:t>
      </w:r>
      <w:r w:rsidR="00E51036" w:rsidRPr="005C428C">
        <w:rPr>
          <w:rFonts w:ascii="Times New Roman" w:hAnsi="Times New Roman" w:cs="Times New Roman"/>
          <w:bCs/>
          <w:sz w:val="24"/>
          <w:szCs w:val="24"/>
          <w:vertAlign w:val="subscript"/>
        </w:rPr>
        <w:t>3</w:t>
      </w:r>
      <w:r w:rsidR="00E51036" w:rsidRPr="005C428C">
        <w:rPr>
          <w:rFonts w:ascii="Times New Roman" w:hAnsi="Times New Roman" w:cs="Times New Roman"/>
          <w:bCs/>
          <w:sz w:val="24"/>
          <w:szCs w:val="24"/>
        </w:rPr>
        <w:t xml:space="preserve"> catalysts</w:t>
      </w:r>
      <w:r w:rsidR="00E51036" w:rsidRPr="005C428C">
        <w:rPr>
          <w:rFonts w:ascii="Times New Roman" w:hAnsi="Times New Roman" w:cs="Times New Roman" w:hint="eastAsia"/>
          <w:bCs/>
          <w:sz w:val="24"/>
          <w:szCs w:val="24"/>
        </w:rPr>
        <w:t>;</w:t>
      </w:r>
      <w:r w:rsidR="00667DFF" w:rsidRPr="005C428C">
        <w:rPr>
          <w:rFonts w:ascii="Times New Roman" w:hAnsi="Times New Roman" w:cs="Times New Roman"/>
          <w:bCs/>
          <w:sz w:val="24"/>
          <w:szCs w:val="24"/>
        </w:rPr>
        <w:t xml:space="preserve"> </w:t>
      </w:r>
      <w:r w:rsidR="007B1144" w:rsidRPr="005C428C">
        <w:rPr>
          <w:rFonts w:ascii="Times New Roman" w:hAnsi="Times New Roman" w:cs="Times New Roman"/>
          <w:bCs/>
          <w:sz w:val="24"/>
          <w:szCs w:val="24"/>
        </w:rPr>
        <w:t xml:space="preserve">D) </w:t>
      </w:r>
      <w:r w:rsidR="00B50BCB" w:rsidRPr="005C428C">
        <w:rPr>
          <w:rFonts w:ascii="Times New Roman" w:hAnsi="Times New Roman" w:cs="Times New Roman"/>
          <w:bCs/>
          <w:sz w:val="24"/>
          <w:szCs w:val="24"/>
        </w:rPr>
        <w:t>The particle size chart and TEM image of (a) Pt</w:t>
      </w:r>
      <w:r w:rsidR="00B50BCB" w:rsidRPr="005C428C">
        <w:rPr>
          <w:rFonts w:ascii="Times New Roman" w:hAnsi="Times New Roman" w:cs="Times New Roman"/>
          <w:bCs/>
          <w:sz w:val="24"/>
          <w:szCs w:val="24"/>
          <w:vertAlign w:val="subscript"/>
        </w:rPr>
        <w:t>2.0</w:t>
      </w:r>
      <w:r w:rsidR="00B50BCB" w:rsidRPr="005C428C">
        <w:rPr>
          <w:rFonts w:ascii="Times New Roman" w:hAnsi="Times New Roman" w:cs="Times New Roman"/>
          <w:bCs/>
          <w:sz w:val="24"/>
          <w:szCs w:val="24"/>
        </w:rPr>
        <w:t>Cu</w:t>
      </w:r>
      <w:r w:rsidR="00B50BCB" w:rsidRPr="005C428C">
        <w:rPr>
          <w:rFonts w:ascii="Times New Roman" w:hAnsi="Times New Roman" w:cs="Times New Roman"/>
          <w:bCs/>
          <w:sz w:val="24"/>
          <w:szCs w:val="24"/>
          <w:vertAlign w:val="subscript"/>
        </w:rPr>
        <w:t>0.1</w:t>
      </w:r>
      <w:r w:rsidR="00B50BCB" w:rsidRPr="005C428C">
        <w:rPr>
          <w:rFonts w:ascii="Times New Roman" w:hAnsi="Times New Roman" w:cs="Times New Roman"/>
          <w:bCs/>
          <w:sz w:val="24"/>
          <w:szCs w:val="24"/>
        </w:rPr>
        <w:t>/Al</w:t>
      </w:r>
      <w:r w:rsidR="00B50BCB" w:rsidRPr="005C428C">
        <w:rPr>
          <w:rFonts w:ascii="Times New Roman" w:hAnsi="Times New Roman" w:cs="Times New Roman"/>
          <w:bCs/>
          <w:sz w:val="24"/>
          <w:szCs w:val="24"/>
          <w:vertAlign w:val="subscript"/>
        </w:rPr>
        <w:t>2</w:t>
      </w:r>
      <w:r w:rsidR="00B50BCB" w:rsidRPr="005C428C">
        <w:rPr>
          <w:rFonts w:ascii="Times New Roman" w:hAnsi="Times New Roman" w:cs="Times New Roman"/>
          <w:bCs/>
          <w:sz w:val="24"/>
          <w:szCs w:val="24"/>
        </w:rPr>
        <w:t>O</w:t>
      </w:r>
      <w:r w:rsidR="00B50BCB" w:rsidRPr="005C428C">
        <w:rPr>
          <w:rFonts w:ascii="Times New Roman" w:hAnsi="Times New Roman" w:cs="Times New Roman"/>
          <w:bCs/>
          <w:sz w:val="24"/>
          <w:szCs w:val="24"/>
          <w:vertAlign w:val="subscript"/>
        </w:rPr>
        <w:t>3</w:t>
      </w:r>
      <w:r w:rsidR="00B50BCB" w:rsidRPr="005C428C">
        <w:rPr>
          <w:rFonts w:ascii="Times New Roman" w:hAnsi="Times New Roman" w:cs="Times New Roman"/>
          <w:bCs/>
          <w:sz w:val="24"/>
          <w:szCs w:val="24"/>
        </w:rPr>
        <w:t>-H</w:t>
      </w:r>
      <w:r w:rsidR="00B50BCB" w:rsidRPr="005C428C">
        <w:rPr>
          <w:rFonts w:ascii="Times New Roman" w:hAnsi="Times New Roman" w:cs="Times New Roman"/>
          <w:bCs/>
          <w:sz w:val="24"/>
          <w:szCs w:val="24"/>
          <w:vertAlign w:val="subscript"/>
        </w:rPr>
        <w:t>2</w:t>
      </w:r>
      <w:r w:rsidR="00B50BCB" w:rsidRPr="005C428C">
        <w:rPr>
          <w:rFonts w:ascii="Times New Roman" w:hAnsi="Times New Roman" w:cs="Times New Roman"/>
          <w:bCs/>
          <w:sz w:val="24"/>
          <w:szCs w:val="24"/>
        </w:rPr>
        <w:t>-500℃, (b) Pt</w:t>
      </w:r>
      <w:r w:rsidR="00B50BCB" w:rsidRPr="005C428C">
        <w:rPr>
          <w:rFonts w:ascii="Times New Roman" w:hAnsi="Times New Roman" w:cs="Times New Roman"/>
          <w:bCs/>
          <w:sz w:val="24"/>
          <w:szCs w:val="24"/>
          <w:vertAlign w:val="subscript"/>
        </w:rPr>
        <w:t>2.1</w:t>
      </w:r>
      <w:r w:rsidR="00B50BCB" w:rsidRPr="005C428C">
        <w:rPr>
          <w:rFonts w:ascii="Times New Roman" w:hAnsi="Times New Roman" w:cs="Times New Roman"/>
          <w:bCs/>
          <w:sz w:val="24"/>
          <w:szCs w:val="24"/>
        </w:rPr>
        <w:t>/Al</w:t>
      </w:r>
      <w:r w:rsidR="00B50BCB" w:rsidRPr="005C428C">
        <w:rPr>
          <w:rFonts w:ascii="Times New Roman" w:hAnsi="Times New Roman" w:cs="Times New Roman"/>
          <w:bCs/>
          <w:sz w:val="24"/>
          <w:szCs w:val="24"/>
          <w:vertAlign w:val="subscript"/>
        </w:rPr>
        <w:t>2</w:t>
      </w:r>
      <w:r w:rsidR="00B50BCB" w:rsidRPr="005C428C">
        <w:rPr>
          <w:rFonts w:ascii="Times New Roman" w:hAnsi="Times New Roman" w:cs="Times New Roman"/>
          <w:bCs/>
          <w:sz w:val="24"/>
          <w:szCs w:val="24"/>
        </w:rPr>
        <w:t>O</w:t>
      </w:r>
      <w:r w:rsidR="00B50BCB" w:rsidRPr="005C428C">
        <w:rPr>
          <w:rFonts w:ascii="Times New Roman" w:hAnsi="Times New Roman" w:cs="Times New Roman"/>
          <w:bCs/>
          <w:sz w:val="24"/>
          <w:szCs w:val="24"/>
          <w:vertAlign w:val="subscript"/>
        </w:rPr>
        <w:t>3</w:t>
      </w:r>
      <w:r w:rsidR="00B50BCB" w:rsidRPr="005C428C">
        <w:rPr>
          <w:rFonts w:ascii="Times New Roman" w:hAnsi="Times New Roman" w:cs="Times New Roman"/>
          <w:bCs/>
          <w:sz w:val="24"/>
          <w:szCs w:val="24"/>
        </w:rPr>
        <w:t>-H</w:t>
      </w:r>
      <w:r w:rsidR="00B50BCB" w:rsidRPr="005C428C">
        <w:rPr>
          <w:rFonts w:ascii="Times New Roman" w:hAnsi="Times New Roman" w:cs="Times New Roman"/>
          <w:bCs/>
          <w:sz w:val="24"/>
          <w:szCs w:val="24"/>
          <w:vertAlign w:val="subscript"/>
        </w:rPr>
        <w:t>2</w:t>
      </w:r>
      <w:r w:rsidR="00B50BCB" w:rsidRPr="005C428C">
        <w:rPr>
          <w:rFonts w:ascii="Times New Roman" w:hAnsi="Times New Roman" w:cs="Times New Roman"/>
          <w:bCs/>
          <w:sz w:val="24"/>
          <w:szCs w:val="24"/>
        </w:rPr>
        <w:t>-500℃ and (</w:t>
      </w:r>
      <w:r w:rsidR="00B50BCB" w:rsidRPr="005C428C">
        <w:rPr>
          <w:rFonts w:ascii="Times New Roman" w:hAnsi="Times New Roman" w:cs="Times New Roman" w:hint="eastAsia"/>
          <w:bCs/>
          <w:sz w:val="24"/>
          <w:szCs w:val="24"/>
        </w:rPr>
        <w:t>c</w:t>
      </w:r>
      <w:r w:rsidR="00B50BCB" w:rsidRPr="005C428C">
        <w:rPr>
          <w:rFonts w:ascii="Times New Roman" w:hAnsi="Times New Roman" w:cs="Times New Roman"/>
          <w:bCs/>
          <w:sz w:val="24"/>
          <w:szCs w:val="24"/>
        </w:rPr>
        <w:t>) Pt</w:t>
      </w:r>
      <w:r w:rsidR="00B50BCB" w:rsidRPr="005C428C">
        <w:rPr>
          <w:rFonts w:ascii="Times New Roman" w:hAnsi="Times New Roman" w:cs="Times New Roman"/>
          <w:bCs/>
          <w:sz w:val="24"/>
          <w:szCs w:val="24"/>
          <w:vertAlign w:val="subscript"/>
        </w:rPr>
        <w:t>2.0</w:t>
      </w:r>
      <w:r w:rsidR="00B50BCB" w:rsidRPr="005C428C">
        <w:rPr>
          <w:rFonts w:ascii="Times New Roman" w:hAnsi="Times New Roman" w:cs="Times New Roman"/>
          <w:bCs/>
          <w:sz w:val="24"/>
          <w:szCs w:val="24"/>
        </w:rPr>
        <w:t>Cu</w:t>
      </w:r>
      <w:r w:rsidR="00B50BCB" w:rsidRPr="005C428C">
        <w:rPr>
          <w:rFonts w:ascii="Times New Roman" w:hAnsi="Times New Roman" w:cs="Times New Roman"/>
          <w:bCs/>
          <w:sz w:val="24"/>
          <w:szCs w:val="24"/>
          <w:vertAlign w:val="subscript"/>
        </w:rPr>
        <w:t>0.1</w:t>
      </w:r>
      <w:r w:rsidR="00B50BCB" w:rsidRPr="005C428C">
        <w:rPr>
          <w:rFonts w:ascii="Times New Roman" w:hAnsi="Times New Roman" w:cs="Times New Roman"/>
          <w:bCs/>
          <w:sz w:val="24"/>
          <w:szCs w:val="24"/>
        </w:rPr>
        <w:t>/Al</w:t>
      </w:r>
      <w:r w:rsidR="00B50BCB" w:rsidRPr="005C428C">
        <w:rPr>
          <w:rFonts w:ascii="Times New Roman" w:hAnsi="Times New Roman" w:cs="Times New Roman"/>
          <w:bCs/>
          <w:sz w:val="24"/>
          <w:szCs w:val="24"/>
          <w:vertAlign w:val="subscript"/>
        </w:rPr>
        <w:t>2</w:t>
      </w:r>
      <w:r w:rsidR="00B50BCB" w:rsidRPr="005C428C">
        <w:rPr>
          <w:rFonts w:ascii="Times New Roman" w:hAnsi="Times New Roman" w:cs="Times New Roman"/>
          <w:bCs/>
          <w:sz w:val="24"/>
          <w:szCs w:val="24"/>
        </w:rPr>
        <w:t>O</w:t>
      </w:r>
      <w:r w:rsidR="00B50BCB" w:rsidRPr="005C428C">
        <w:rPr>
          <w:rFonts w:ascii="Times New Roman" w:hAnsi="Times New Roman" w:cs="Times New Roman"/>
          <w:bCs/>
          <w:sz w:val="24"/>
          <w:szCs w:val="24"/>
          <w:vertAlign w:val="subscript"/>
        </w:rPr>
        <w:t>3</w:t>
      </w:r>
      <w:r w:rsidR="00B50BCB" w:rsidRPr="005C428C">
        <w:rPr>
          <w:rFonts w:ascii="Times New Roman" w:hAnsi="Times New Roman" w:cs="Times New Roman"/>
          <w:bCs/>
          <w:sz w:val="24"/>
          <w:szCs w:val="24"/>
        </w:rPr>
        <w:t>-H</w:t>
      </w:r>
      <w:r w:rsidR="00B50BCB" w:rsidRPr="005C428C">
        <w:rPr>
          <w:rFonts w:ascii="Times New Roman" w:hAnsi="Times New Roman" w:cs="Times New Roman"/>
          <w:bCs/>
          <w:sz w:val="24"/>
          <w:szCs w:val="24"/>
          <w:vertAlign w:val="subscript"/>
        </w:rPr>
        <w:t>2</w:t>
      </w:r>
      <w:r w:rsidR="00B50BCB" w:rsidRPr="005C428C">
        <w:rPr>
          <w:rFonts w:ascii="Times New Roman" w:hAnsi="Times New Roman" w:cs="Times New Roman"/>
          <w:bCs/>
          <w:sz w:val="24"/>
          <w:szCs w:val="24"/>
        </w:rPr>
        <w:t>-900℃</w:t>
      </w:r>
      <w:r w:rsidR="007B1144" w:rsidRPr="005C428C">
        <w:rPr>
          <w:rFonts w:ascii="Times New Roman" w:hAnsi="Times New Roman" w:cs="Times New Roman"/>
          <w:bCs/>
          <w:sz w:val="24"/>
          <w:szCs w:val="24"/>
        </w:rPr>
        <w:t xml:space="preserve">; E) </w:t>
      </w:r>
      <w:r w:rsidR="00B50BCB" w:rsidRPr="005C428C">
        <w:rPr>
          <w:rFonts w:ascii="Times New Roman" w:hAnsi="Times New Roman" w:cs="Times New Roman" w:hint="eastAsia"/>
          <w:bCs/>
          <w:sz w:val="24"/>
          <w:szCs w:val="24"/>
        </w:rPr>
        <w:t xml:space="preserve">The SEM images and the </w:t>
      </w:r>
      <w:r w:rsidR="00B50BCB" w:rsidRPr="005C428C">
        <w:rPr>
          <w:rFonts w:ascii="Times New Roman" w:hAnsi="Times New Roman" w:cs="Times New Roman" w:hint="eastAsia"/>
          <w:bCs/>
          <w:sz w:val="24"/>
          <w:szCs w:val="24"/>
        </w:rPr>
        <w:lastRenderedPageBreak/>
        <w:t>EDX-mapping for Pt</w:t>
      </w:r>
      <w:r w:rsidR="00B77D4A" w:rsidRPr="005C428C">
        <w:rPr>
          <w:rFonts w:ascii="Times New Roman" w:hAnsi="Times New Roman" w:cs="Times New Roman"/>
          <w:bCs/>
          <w:sz w:val="24"/>
          <w:szCs w:val="24"/>
        </w:rPr>
        <w:t xml:space="preserve">, </w:t>
      </w:r>
      <w:r w:rsidR="00B50BCB" w:rsidRPr="005C428C">
        <w:rPr>
          <w:rFonts w:ascii="Times New Roman" w:hAnsi="Times New Roman" w:cs="Times New Roman" w:hint="eastAsia"/>
          <w:bCs/>
          <w:sz w:val="24"/>
          <w:szCs w:val="24"/>
        </w:rPr>
        <w:t>Cu and Al elements of (1) Pt</w:t>
      </w:r>
      <w:r w:rsidR="00B50BCB" w:rsidRPr="005C428C">
        <w:rPr>
          <w:rFonts w:ascii="Times New Roman" w:hAnsi="Times New Roman" w:cs="Times New Roman" w:hint="eastAsia"/>
          <w:bCs/>
          <w:sz w:val="24"/>
          <w:szCs w:val="24"/>
          <w:vertAlign w:val="subscript"/>
        </w:rPr>
        <w:t>2.0</w:t>
      </w:r>
      <w:r w:rsidR="00B50BCB" w:rsidRPr="005C428C">
        <w:rPr>
          <w:rFonts w:ascii="Times New Roman" w:hAnsi="Times New Roman" w:cs="Times New Roman" w:hint="eastAsia"/>
          <w:bCs/>
          <w:sz w:val="24"/>
          <w:szCs w:val="24"/>
        </w:rPr>
        <w:t>Cu</w:t>
      </w:r>
      <w:r w:rsidR="00B50BCB" w:rsidRPr="005C428C">
        <w:rPr>
          <w:rFonts w:ascii="Times New Roman" w:hAnsi="Times New Roman" w:cs="Times New Roman" w:hint="eastAsia"/>
          <w:bCs/>
          <w:sz w:val="24"/>
          <w:szCs w:val="24"/>
          <w:vertAlign w:val="subscript"/>
        </w:rPr>
        <w:t>0.1</w:t>
      </w:r>
      <w:r w:rsidR="00B50BCB" w:rsidRPr="005C428C">
        <w:rPr>
          <w:rFonts w:ascii="Times New Roman" w:hAnsi="Times New Roman" w:cs="Times New Roman" w:hint="eastAsia"/>
          <w:bCs/>
          <w:sz w:val="24"/>
          <w:szCs w:val="24"/>
        </w:rPr>
        <w:t>/Al</w:t>
      </w:r>
      <w:r w:rsidR="00B50BCB" w:rsidRPr="005C428C">
        <w:rPr>
          <w:rFonts w:ascii="Times New Roman" w:hAnsi="Times New Roman" w:cs="Times New Roman" w:hint="eastAsia"/>
          <w:bCs/>
          <w:sz w:val="24"/>
          <w:szCs w:val="24"/>
          <w:vertAlign w:val="subscript"/>
        </w:rPr>
        <w:t>2</w:t>
      </w:r>
      <w:r w:rsidR="00B50BCB" w:rsidRPr="005C428C">
        <w:rPr>
          <w:rFonts w:ascii="Times New Roman" w:hAnsi="Times New Roman" w:cs="Times New Roman" w:hint="eastAsia"/>
          <w:bCs/>
          <w:sz w:val="24"/>
          <w:szCs w:val="24"/>
        </w:rPr>
        <w:t>O</w:t>
      </w:r>
      <w:r w:rsidR="00B50BCB" w:rsidRPr="005C428C">
        <w:rPr>
          <w:rFonts w:ascii="Times New Roman" w:hAnsi="Times New Roman" w:cs="Times New Roman" w:hint="eastAsia"/>
          <w:bCs/>
          <w:sz w:val="24"/>
          <w:szCs w:val="24"/>
          <w:vertAlign w:val="subscript"/>
        </w:rPr>
        <w:t>3</w:t>
      </w:r>
      <w:r w:rsidR="00B50BCB" w:rsidRPr="005C428C">
        <w:rPr>
          <w:rFonts w:ascii="Times New Roman" w:hAnsi="Times New Roman" w:cs="Times New Roman" w:hint="eastAsia"/>
          <w:bCs/>
          <w:sz w:val="24"/>
          <w:szCs w:val="24"/>
        </w:rPr>
        <w:t>-H</w:t>
      </w:r>
      <w:r w:rsidR="00B50BCB" w:rsidRPr="005C428C">
        <w:rPr>
          <w:rFonts w:ascii="Times New Roman" w:hAnsi="Times New Roman" w:cs="Times New Roman" w:hint="eastAsia"/>
          <w:bCs/>
          <w:sz w:val="24"/>
          <w:szCs w:val="24"/>
          <w:vertAlign w:val="subscript"/>
        </w:rPr>
        <w:t>2</w:t>
      </w:r>
      <w:r w:rsidR="00B50BCB" w:rsidRPr="005C428C">
        <w:rPr>
          <w:rFonts w:ascii="Times New Roman" w:hAnsi="Times New Roman" w:cs="Times New Roman" w:hint="eastAsia"/>
          <w:bCs/>
          <w:sz w:val="24"/>
          <w:szCs w:val="24"/>
        </w:rPr>
        <w:t>-500</w:t>
      </w:r>
      <w:r w:rsidR="00B50BCB" w:rsidRPr="005C428C">
        <w:rPr>
          <w:rFonts w:ascii="Times New Roman" w:hAnsi="Times New Roman" w:cs="Times New Roman" w:hint="eastAsia"/>
          <w:bCs/>
          <w:sz w:val="24"/>
          <w:szCs w:val="24"/>
        </w:rPr>
        <w:t>℃</w:t>
      </w:r>
      <w:r w:rsidR="00B50BCB" w:rsidRPr="005C428C">
        <w:rPr>
          <w:rFonts w:ascii="Times New Roman" w:hAnsi="Times New Roman" w:cs="Times New Roman" w:hint="eastAsia"/>
          <w:bCs/>
          <w:sz w:val="24"/>
          <w:szCs w:val="24"/>
        </w:rPr>
        <w:t xml:space="preserve"> and (2) Pt</w:t>
      </w:r>
      <w:r w:rsidR="00B50BCB" w:rsidRPr="005C428C">
        <w:rPr>
          <w:rFonts w:ascii="Times New Roman" w:hAnsi="Times New Roman" w:cs="Times New Roman" w:hint="eastAsia"/>
          <w:bCs/>
          <w:sz w:val="24"/>
          <w:szCs w:val="24"/>
          <w:vertAlign w:val="subscript"/>
        </w:rPr>
        <w:t>2.0</w:t>
      </w:r>
      <w:r w:rsidR="00B50BCB" w:rsidRPr="005C428C">
        <w:rPr>
          <w:rFonts w:ascii="Times New Roman" w:hAnsi="Times New Roman" w:cs="Times New Roman" w:hint="eastAsia"/>
          <w:bCs/>
          <w:sz w:val="24"/>
          <w:szCs w:val="24"/>
        </w:rPr>
        <w:t>Cu</w:t>
      </w:r>
      <w:r w:rsidR="00B50BCB" w:rsidRPr="005C428C">
        <w:rPr>
          <w:rFonts w:ascii="Times New Roman" w:hAnsi="Times New Roman" w:cs="Times New Roman" w:hint="eastAsia"/>
          <w:bCs/>
          <w:sz w:val="24"/>
          <w:szCs w:val="24"/>
          <w:vertAlign w:val="subscript"/>
        </w:rPr>
        <w:t>0.1</w:t>
      </w:r>
      <w:r w:rsidR="00B50BCB" w:rsidRPr="005C428C">
        <w:rPr>
          <w:rFonts w:ascii="Times New Roman" w:hAnsi="Times New Roman" w:cs="Times New Roman" w:hint="eastAsia"/>
          <w:bCs/>
          <w:sz w:val="24"/>
          <w:szCs w:val="24"/>
        </w:rPr>
        <w:t>/Al</w:t>
      </w:r>
      <w:r w:rsidR="00B50BCB" w:rsidRPr="005C428C">
        <w:rPr>
          <w:rFonts w:ascii="Times New Roman" w:hAnsi="Times New Roman" w:cs="Times New Roman" w:hint="eastAsia"/>
          <w:bCs/>
          <w:sz w:val="24"/>
          <w:szCs w:val="24"/>
          <w:vertAlign w:val="subscript"/>
        </w:rPr>
        <w:t>2</w:t>
      </w:r>
      <w:r w:rsidR="00B50BCB" w:rsidRPr="005C428C">
        <w:rPr>
          <w:rFonts w:ascii="Times New Roman" w:hAnsi="Times New Roman" w:cs="Times New Roman" w:hint="eastAsia"/>
          <w:bCs/>
          <w:sz w:val="24"/>
          <w:szCs w:val="24"/>
        </w:rPr>
        <w:t>O</w:t>
      </w:r>
      <w:r w:rsidR="00B50BCB" w:rsidRPr="005C428C">
        <w:rPr>
          <w:rFonts w:ascii="Times New Roman" w:hAnsi="Times New Roman" w:cs="Times New Roman" w:hint="eastAsia"/>
          <w:bCs/>
          <w:sz w:val="24"/>
          <w:szCs w:val="24"/>
          <w:vertAlign w:val="subscript"/>
        </w:rPr>
        <w:t>3</w:t>
      </w:r>
      <w:r w:rsidR="00B50BCB" w:rsidRPr="005C428C">
        <w:rPr>
          <w:rFonts w:ascii="Times New Roman" w:hAnsi="Times New Roman" w:cs="Times New Roman" w:hint="eastAsia"/>
          <w:bCs/>
          <w:sz w:val="24"/>
          <w:szCs w:val="24"/>
        </w:rPr>
        <w:t>-H</w:t>
      </w:r>
      <w:r w:rsidR="00B50BCB" w:rsidRPr="005C428C">
        <w:rPr>
          <w:rFonts w:ascii="Times New Roman" w:hAnsi="Times New Roman" w:cs="Times New Roman" w:hint="eastAsia"/>
          <w:bCs/>
          <w:sz w:val="24"/>
          <w:szCs w:val="24"/>
          <w:vertAlign w:val="subscript"/>
        </w:rPr>
        <w:t>2</w:t>
      </w:r>
      <w:r w:rsidR="00B50BCB" w:rsidRPr="005C428C">
        <w:rPr>
          <w:rFonts w:ascii="Times New Roman" w:hAnsi="Times New Roman" w:cs="Times New Roman" w:hint="eastAsia"/>
          <w:bCs/>
          <w:sz w:val="24"/>
          <w:szCs w:val="24"/>
        </w:rPr>
        <w:t>-900</w:t>
      </w:r>
      <w:r w:rsidR="00B50BCB" w:rsidRPr="005C428C">
        <w:rPr>
          <w:rFonts w:ascii="Times New Roman" w:hAnsi="Times New Roman" w:cs="Times New Roman" w:hint="eastAsia"/>
          <w:bCs/>
          <w:sz w:val="24"/>
          <w:szCs w:val="24"/>
        </w:rPr>
        <w:t>℃</w:t>
      </w:r>
      <w:r w:rsidR="00B50BCB" w:rsidRPr="005C428C">
        <w:rPr>
          <w:rFonts w:ascii="Times New Roman" w:hAnsi="Times New Roman" w:cs="Times New Roman" w:hint="eastAsia"/>
          <w:bCs/>
          <w:sz w:val="24"/>
          <w:szCs w:val="24"/>
        </w:rPr>
        <w:t xml:space="preserve"> catalysts</w:t>
      </w:r>
      <w:r w:rsidR="00B50BCB" w:rsidRPr="005C428C">
        <w:rPr>
          <w:rFonts w:ascii="Times New Roman" w:hAnsi="Times New Roman" w:cs="Times New Roman"/>
          <w:bCs/>
          <w:sz w:val="24"/>
          <w:szCs w:val="24"/>
        </w:rPr>
        <w:t>.</w:t>
      </w:r>
    </w:p>
    <w:p w14:paraId="7B67C36C" w14:textId="5587494C" w:rsidR="00711E22" w:rsidRPr="005C428C" w:rsidRDefault="007E229E" w:rsidP="00711E22">
      <w:pPr>
        <w:tabs>
          <w:tab w:val="left" w:pos="360"/>
        </w:tabs>
        <w:adjustRightInd w:val="0"/>
        <w:snapToGrid w:val="0"/>
        <w:spacing w:line="480" w:lineRule="auto"/>
        <w:ind w:firstLineChars="100" w:firstLine="240"/>
        <w:jc w:val="both"/>
        <w:rPr>
          <w:rFonts w:ascii="Times New Roman" w:eastAsia="等线" w:hAnsi="Times New Roman" w:cs="Times New Roman"/>
          <w:sz w:val="24"/>
          <w:szCs w:val="24"/>
        </w:rPr>
      </w:pPr>
      <w:bookmarkStart w:id="4" w:name="OLE_LINK45"/>
      <w:bookmarkStart w:id="5" w:name="OLE_LINK46"/>
      <w:bookmarkStart w:id="6" w:name="OLE_LINK49"/>
      <w:bookmarkStart w:id="7" w:name="OLE_LINK50"/>
      <w:bookmarkStart w:id="8" w:name="OLE_LINK47"/>
      <w:bookmarkStart w:id="9" w:name="OLE_LINK48"/>
      <w:bookmarkStart w:id="10" w:name="_Hlk153161390"/>
      <w:bookmarkEnd w:id="3"/>
      <w:r w:rsidRPr="005C428C">
        <w:rPr>
          <w:rFonts w:ascii="Times New Roman" w:hAnsi="Times New Roman" w:cs="Times New Roman"/>
          <w:sz w:val="24"/>
          <w:szCs w:val="24"/>
        </w:rPr>
        <w:t xml:space="preserve">As shown in Figure S1A, it could be perceived that </w:t>
      </w:r>
      <w:r w:rsidR="00711E22" w:rsidRPr="005C428C">
        <w:rPr>
          <w:rFonts w:ascii="Times New Roman" w:eastAsia="等线" w:hAnsi="Times New Roman" w:cs="Times New Roman"/>
          <w:sz w:val="24"/>
          <w:szCs w:val="24"/>
        </w:rPr>
        <w:t>under the same loading and preparation method, the XRD spectra of Pt and Pt-Cu alumina catalysts pre-calcined from 500 to 1000 ℃ on the support were similar in characteristic peaks.</w:t>
      </w:r>
      <w:r w:rsidR="00711E22" w:rsidRPr="005C428C">
        <w:t xml:space="preserve"> </w:t>
      </w:r>
      <w:r w:rsidR="00711E22" w:rsidRPr="005C428C">
        <w:rPr>
          <w:rFonts w:ascii="Times New Roman" w:eastAsia="等线" w:hAnsi="Times New Roman" w:cs="Times New Roman"/>
          <w:sz w:val="24"/>
          <w:szCs w:val="24"/>
        </w:rPr>
        <w:t>Especially the characteristic peak shapes of the support and Pt component were sharp, with typical characteristic peaks of γ-Al</w:t>
      </w:r>
      <w:r w:rsidR="00711E22" w:rsidRPr="005C428C">
        <w:rPr>
          <w:rFonts w:ascii="Times New Roman" w:eastAsia="等线" w:hAnsi="Times New Roman" w:cs="Times New Roman"/>
          <w:sz w:val="24"/>
          <w:szCs w:val="24"/>
          <w:vertAlign w:val="subscript"/>
        </w:rPr>
        <w:t>2</w:t>
      </w:r>
      <w:r w:rsidR="00711E22" w:rsidRPr="005C428C">
        <w:rPr>
          <w:rFonts w:ascii="Times New Roman" w:eastAsia="等线" w:hAnsi="Times New Roman" w:cs="Times New Roman"/>
          <w:sz w:val="24"/>
          <w:szCs w:val="24"/>
        </w:rPr>
        <w:t>O</w:t>
      </w:r>
      <w:r w:rsidR="00711E22" w:rsidRPr="005C428C">
        <w:rPr>
          <w:rFonts w:ascii="Times New Roman" w:eastAsia="等线" w:hAnsi="Times New Roman" w:cs="Times New Roman"/>
          <w:sz w:val="24"/>
          <w:szCs w:val="24"/>
          <w:vertAlign w:val="subscript"/>
        </w:rPr>
        <w:t>3</w:t>
      </w:r>
      <w:r w:rsidR="00711E22" w:rsidRPr="005C428C">
        <w:rPr>
          <w:rFonts w:ascii="Times New Roman" w:eastAsia="等线" w:hAnsi="Times New Roman" w:cs="Times New Roman"/>
          <w:sz w:val="24"/>
          <w:szCs w:val="24"/>
        </w:rPr>
        <w:t xml:space="preserve"> peaks at 2θ=18.8, 36.9, 45.9, 60.5, and 66.8°</w:t>
      </w:r>
      <w:r w:rsidR="00711E22" w:rsidRPr="005C428C">
        <w:rPr>
          <w:rFonts w:ascii="Times New Roman" w:eastAsia="宋体" w:hAnsi="Times New Roman" w:cs="Times New Roman"/>
          <w:color w:val="000000" w:themeColor="text1"/>
          <w:sz w:val="24"/>
          <w:szCs w:val="24"/>
        </w:rPr>
        <w:t xml:space="preserve"> </w:t>
      </w:r>
      <w:r w:rsidR="00711E22" w:rsidRPr="005C428C">
        <w:rPr>
          <w:rFonts w:ascii="Times New Roman" w:eastAsia="等线" w:hAnsi="Times New Roman" w:cs="Times New Roman"/>
          <w:sz w:val="24"/>
          <w:szCs w:val="24"/>
          <w:vertAlign w:val="superscript"/>
        </w:rPr>
        <w:t>[28] [1]</w:t>
      </w:r>
      <w:r w:rsidR="00711E22" w:rsidRPr="005C428C">
        <w:rPr>
          <w:rFonts w:ascii="Times New Roman" w:eastAsia="等线" w:hAnsi="Times New Roman" w:cs="Times New Roman"/>
          <w:sz w:val="24"/>
          <w:szCs w:val="24"/>
        </w:rPr>
        <w:t>.</w:t>
      </w:r>
      <w:r w:rsidR="00711E22" w:rsidRPr="005C428C">
        <w:t xml:space="preserve"> </w:t>
      </w:r>
      <w:r w:rsidR="00711E22" w:rsidRPr="005C428C">
        <w:rPr>
          <w:rFonts w:ascii="Times New Roman" w:eastAsia="等线" w:hAnsi="Times New Roman" w:cs="Times New Roman"/>
          <w:sz w:val="24"/>
          <w:szCs w:val="24"/>
        </w:rPr>
        <w:t>As the pre-calcination temperature of the support increased, the characteristic peak signal of γ-Al</w:t>
      </w:r>
      <w:r w:rsidR="00711E22" w:rsidRPr="005C428C">
        <w:rPr>
          <w:rFonts w:ascii="Times New Roman" w:eastAsia="等线" w:hAnsi="Times New Roman" w:cs="Times New Roman"/>
          <w:sz w:val="24"/>
          <w:szCs w:val="24"/>
          <w:vertAlign w:val="subscript"/>
        </w:rPr>
        <w:t>2</w:t>
      </w:r>
      <w:r w:rsidR="00711E22" w:rsidRPr="005C428C">
        <w:rPr>
          <w:rFonts w:ascii="Times New Roman" w:eastAsia="等线" w:hAnsi="Times New Roman" w:cs="Times New Roman"/>
          <w:sz w:val="24"/>
          <w:szCs w:val="24"/>
        </w:rPr>
        <w:t>O</w:t>
      </w:r>
      <w:r w:rsidR="00711E22" w:rsidRPr="005C428C">
        <w:rPr>
          <w:rFonts w:ascii="Times New Roman" w:eastAsia="等线" w:hAnsi="Times New Roman" w:cs="Times New Roman"/>
          <w:sz w:val="24"/>
          <w:szCs w:val="24"/>
          <w:vertAlign w:val="subscript"/>
        </w:rPr>
        <w:t>3</w:t>
      </w:r>
      <w:r w:rsidR="00711E22" w:rsidRPr="005C428C">
        <w:rPr>
          <w:rFonts w:ascii="Times New Roman" w:eastAsia="等线" w:hAnsi="Times New Roman" w:cs="Times New Roman"/>
          <w:sz w:val="24"/>
          <w:szCs w:val="24"/>
        </w:rPr>
        <w:t xml:space="preserve"> decreased. The above phenomenon was particularly evident at 1000 ℃, with a characteristic peak of α-Al</w:t>
      </w:r>
      <w:r w:rsidR="00711E22" w:rsidRPr="005C428C">
        <w:rPr>
          <w:rFonts w:ascii="Times New Roman" w:eastAsia="等线" w:hAnsi="Times New Roman" w:cs="Times New Roman"/>
          <w:sz w:val="24"/>
          <w:szCs w:val="24"/>
          <w:vertAlign w:val="subscript"/>
        </w:rPr>
        <w:t>2</w:t>
      </w:r>
      <w:r w:rsidR="00711E22" w:rsidRPr="005C428C">
        <w:rPr>
          <w:rFonts w:ascii="Times New Roman" w:eastAsia="等线" w:hAnsi="Times New Roman" w:cs="Times New Roman"/>
          <w:sz w:val="24"/>
          <w:szCs w:val="24"/>
        </w:rPr>
        <w:t>O</w:t>
      </w:r>
      <w:r w:rsidR="00711E22" w:rsidRPr="005C428C">
        <w:rPr>
          <w:rFonts w:ascii="Times New Roman" w:eastAsia="等线" w:hAnsi="Times New Roman" w:cs="Times New Roman"/>
          <w:sz w:val="24"/>
          <w:szCs w:val="24"/>
          <w:vertAlign w:val="subscript"/>
        </w:rPr>
        <w:t>3</w:t>
      </w:r>
      <w:r w:rsidR="00711E22" w:rsidRPr="005C428C">
        <w:rPr>
          <w:rFonts w:ascii="Times New Roman" w:eastAsia="等线" w:hAnsi="Times New Roman" w:cs="Times New Roman"/>
          <w:sz w:val="24"/>
          <w:szCs w:val="24"/>
        </w:rPr>
        <w:t xml:space="preserve"> on the (024) plane at 2θ=52.68° </w:t>
      </w:r>
      <w:r w:rsidR="00711E22" w:rsidRPr="005C428C">
        <w:rPr>
          <w:rFonts w:ascii="Times New Roman" w:eastAsia="等线" w:hAnsi="Times New Roman" w:cs="Times New Roman"/>
          <w:sz w:val="24"/>
          <w:szCs w:val="24"/>
          <w:vertAlign w:val="superscript"/>
        </w:rPr>
        <w:t>[29] [2]</w:t>
      </w:r>
      <w:r w:rsidR="00711E22" w:rsidRPr="005C428C">
        <w:rPr>
          <w:rFonts w:ascii="Times New Roman" w:eastAsia="等线" w:hAnsi="Times New Roman" w:cs="Times New Roman"/>
          <w:sz w:val="24"/>
          <w:szCs w:val="24"/>
        </w:rPr>
        <w:t>.</w:t>
      </w:r>
      <w:r w:rsidR="00711E22" w:rsidRPr="005C428C">
        <w:t xml:space="preserve"> </w:t>
      </w:r>
      <w:r w:rsidR="00711E22" w:rsidRPr="005C428C">
        <w:rPr>
          <w:rFonts w:ascii="Times New Roman" w:eastAsia="等线" w:hAnsi="Times New Roman" w:cs="Times New Roman"/>
          <w:sz w:val="24"/>
          <w:szCs w:val="24"/>
        </w:rPr>
        <w:t>This indicate</w:t>
      </w:r>
      <w:r w:rsidR="00711E22" w:rsidRPr="005C428C">
        <w:rPr>
          <w:rFonts w:ascii="Times New Roman" w:eastAsia="等线" w:hAnsi="Times New Roman" w:cs="Times New Roman" w:hint="eastAsia"/>
          <w:sz w:val="24"/>
          <w:szCs w:val="24"/>
        </w:rPr>
        <w:t>d</w:t>
      </w:r>
      <w:r w:rsidR="00711E22" w:rsidRPr="005C428C">
        <w:rPr>
          <w:rFonts w:ascii="Times New Roman" w:eastAsia="等线" w:hAnsi="Times New Roman" w:cs="Times New Roman"/>
          <w:sz w:val="24"/>
          <w:szCs w:val="24"/>
        </w:rPr>
        <w:t xml:space="preserve"> that pretreatment had a certain effect on the crystal phase of the support, and as the pretreatment temperature increased, the support underwent a transition from the gamma phase to the alpha phase.</w:t>
      </w:r>
      <w:r w:rsidR="00711E22" w:rsidRPr="005C428C">
        <w:t xml:space="preserve"> </w:t>
      </w:r>
      <w:r w:rsidR="00711E22" w:rsidRPr="005C428C">
        <w:rPr>
          <w:rFonts w:ascii="Times New Roman" w:eastAsia="等线" w:hAnsi="Times New Roman" w:cs="Times New Roman"/>
          <w:sz w:val="24"/>
          <w:szCs w:val="24"/>
        </w:rPr>
        <w:t>The characteristic diffraction peak at 2θ=39.5 °, which could be iden</w:t>
      </w:r>
      <w:r w:rsidR="00DE2BDA" w:rsidRPr="005C428C">
        <w:rPr>
          <w:rFonts w:ascii="Times New Roman" w:eastAsia="等线" w:hAnsi="Times New Roman" w:cs="Times New Roman"/>
          <w:sz w:val="24"/>
          <w:szCs w:val="24"/>
        </w:rPr>
        <w:t xml:space="preserve">tified as the (111) plane of Pt </w:t>
      </w:r>
      <w:r w:rsidR="00711E22" w:rsidRPr="005C428C">
        <w:rPr>
          <w:rFonts w:ascii="Times New Roman" w:eastAsia="等线" w:hAnsi="Times New Roman" w:cs="Times New Roman"/>
          <w:sz w:val="24"/>
          <w:szCs w:val="24"/>
          <w:vertAlign w:val="superscript"/>
        </w:rPr>
        <w:t>[30] [3]</w:t>
      </w:r>
      <w:r w:rsidR="00711E22" w:rsidRPr="005C428C">
        <w:rPr>
          <w:rFonts w:ascii="Times New Roman" w:eastAsia="等线" w:hAnsi="Times New Roman" w:cs="Times New Roman"/>
          <w:sz w:val="24"/>
          <w:szCs w:val="24"/>
        </w:rPr>
        <w:t>, indicated good crystallinity and high dispersion in the Pt component.</w:t>
      </w:r>
      <w:r w:rsidR="00711E22" w:rsidRPr="005C428C">
        <w:t xml:space="preserve"> </w:t>
      </w:r>
      <w:r w:rsidR="00711E22" w:rsidRPr="005C428C">
        <w:rPr>
          <w:rFonts w:ascii="Times New Roman" w:eastAsia="等线" w:hAnsi="Times New Roman" w:cs="Times New Roman"/>
          <w:sz w:val="24"/>
          <w:szCs w:val="24"/>
        </w:rPr>
        <w:t>As the pre-calcination temperature increased, the diffraction peaks of Pt became more and more obvious, and the diffr</w:t>
      </w:r>
      <w:r w:rsidR="00DE2BDA" w:rsidRPr="005C428C">
        <w:rPr>
          <w:rFonts w:ascii="Times New Roman" w:eastAsia="等线" w:hAnsi="Times New Roman" w:cs="Times New Roman"/>
          <w:sz w:val="24"/>
          <w:szCs w:val="24"/>
        </w:rPr>
        <w:t xml:space="preserve">action peak of Cu (111) surface </w:t>
      </w:r>
      <w:r w:rsidR="00711E22" w:rsidRPr="005C428C">
        <w:rPr>
          <w:rFonts w:ascii="Times New Roman" w:eastAsia="等线" w:hAnsi="Times New Roman" w:cs="Times New Roman"/>
          <w:sz w:val="24"/>
          <w:szCs w:val="24"/>
          <w:vertAlign w:val="superscript"/>
        </w:rPr>
        <w:t>[31]</w:t>
      </w:r>
      <w:r w:rsidR="00DE2BDA" w:rsidRPr="005C428C">
        <w:rPr>
          <w:rFonts w:ascii="Times New Roman" w:eastAsia="等线" w:hAnsi="Times New Roman" w:cs="Times New Roman"/>
          <w:sz w:val="24"/>
          <w:szCs w:val="24"/>
          <w:vertAlign w:val="superscript"/>
        </w:rPr>
        <w:t xml:space="preserve"> [4]</w:t>
      </w:r>
      <w:r w:rsidR="00711E22" w:rsidRPr="005C428C">
        <w:rPr>
          <w:rFonts w:ascii="Times New Roman" w:eastAsia="等线" w:hAnsi="Times New Roman" w:cs="Times New Roman"/>
          <w:sz w:val="24"/>
          <w:szCs w:val="24"/>
        </w:rPr>
        <w:t xml:space="preserve"> at 2θ=43.3 °became less and less obvious.</w:t>
      </w:r>
      <w:r w:rsidR="00711E22" w:rsidRPr="005C428C">
        <w:t xml:space="preserve"> </w:t>
      </w:r>
      <w:r w:rsidR="00711E22" w:rsidRPr="005C428C">
        <w:rPr>
          <w:rFonts w:ascii="Times New Roman" w:eastAsia="等线" w:hAnsi="Times New Roman" w:cs="Times New Roman"/>
          <w:sz w:val="24"/>
          <w:szCs w:val="24"/>
        </w:rPr>
        <w:t>The above phenomenon was partly related to the low doping amount of Cu. On the other hand, as the pre-treatment temperature of the support increased, the dispersion of Pt decreased, making it easier to detect signals, while the signal of Cu component became weaker.</w:t>
      </w:r>
      <w:r w:rsidR="00711E22" w:rsidRPr="005C428C">
        <w:t xml:space="preserve"> </w:t>
      </w:r>
      <w:r w:rsidR="00711E22" w:rsidRPr="005C428C">
        <w:rPr>
          <w:rFonts w:ascii="Times New Roman" w:eastAsia="等线" w:hAnsi="Times New Roman" w:cs="Times New Roman"/>
          <w:sz w:val="24"/>
          <w:szCs w:val="24"/>
        </w:rPr>
        <w:t>This was also consistent with the BET plot, indicating that the modification of the support was crucial for the dispersion of the metal. And the dispersion of Pt and Cu components decreased with the increase of the pre-calcination temperature</w:t>
      </w:r>
      <w:r w:rsidR="00711E22" w:rsidRPr="005C428C">
        <w:t xml:space="preserve"> </w:t>
      </w:r>
      <w:r w:rsidR="00711E22" w:rsidRPr="005C428C">
        <w:rPr>
          <w:rFonts w:ascii="Times New Roman" w:eastAsia="等线" w:hAnsi="Times New Roman" w:cs="Times New Roman"/>
          <w:sz w:val="24"/>
          <w:szCs w:val="24"/>
        </w:rPr>
        <w:t>of the alumina support.</w:t>
      </w:r>
      <w:r w:rsidR="00711E22" w:rsidRPr="005C428C">
        <w:t xml:space="preserve"> </w:t>
      </w:r>
      <w:r w:rsidR="00711E22" w:rsidRPr="005C428C">
        <w:rPr>
          <w:rFonts w:ascii="Times New Roman" w:eastAsia="等线" w:hAnsi="Times New Roman" w:cs="Times New Roman"/>
          <w:sz w:val="24"/>
          <w:szCs w:val="24"/>
        </w:rPr>
        <w:t xml:space="preserve">Combined with </w:t>
      </w:r>
      <w:r w:rsidR="008B4D08" w:rsidRPr="005C428C">
        <w:rPr>
          <w:rFonts w:ascii="Times New Roman" w:hAnsi="Times New Roman" w:cs="Times New Roman"/>
          <w:sz w:val="24"/>
          <w:szCs w:val="24"/>
        </w:rPr>
        <w:t>Figure S1</w:t>
      </w:r>
      <w:r w:rsidR="006E5708" w:rsidRPr="005C428C">
        <w:rPr>
          <w:rFonts w:ascii="Times New Roman" w:hAnsi="Times New Roman" w:cs="Times New Roman"/>
          <w:sz w:val="24"/>
          <w:szCs w:val="24"/>
        </w:rPr>
        <w:t>A(b</w:t>
      </w:r>
      <w:r w:rsidR="006E5708" w:rsidRPr="005C428C">
        <w:rPr>
          <w:rFonts w:ascii="Times New Roman" w:hAnsi="Times New Roman" w:cs="Times New Roman" w:hint="eastAsia"/>
          <w:sz w:val="24"/>
          <w:szCs w:val="24"/>
        </w:rPr>
        <w:t>)-</w:t>
      </w:r>
      <w:r w:rsidR="006E5708" w:rsidRPr="005C428C">
        <w:rPr>
          <w:rFonts w:ascii="Times New Roman" w:hAnsi="Times New Roman" w:cs="Times New Roman"/>
          <w:sz w:val="24"/>
          <w:szCs w:val="24"/>
        </w:rPr>
        <w:t>(d)</w:t>
      </w:r>
      <w:r w:rsidR="00711E22" w:rsidRPr="005C428C">
        <w:rPr>
          <w:rFonts w:ascii="Times New Roman" w:eastAsia="等线" w:hAnsi="Times New Roman" w:cs="Times New Roman"/>
          <w:sz w:val="24"/>
          <w:szCs w:val="24"/>
        </w:rPr>
        <w:t xml:space="preserve">, it could </w:t>
      </w:r>
      <w:r w:rsidR="00711E22" w:rsidRPr="005C428C">
        <w:rPr>
          <w:rFonts w:ascii="Times New Roman" w:eastAsia="等线" w:hAnsi="Times New Roman" w:cs="Times New Roman"/>
          <w:sz w:val="24"/>
          <w:szCs w:val="24"/>
        </w:rPr>
        <w:lastRenderedPageBreak/>
        <w:t>be seen that there was no significant formation of Pt-Cu alloy after modifying the support.</w:t>
      </w:r>
      <w:r w:rsidR="00711E22" w:rsidRPr="005C428C">
        <w:t xml:space="preserve"> </w:t>
      </w:r>
      <w:r w:rsidR="00711E22" w:rsidRPr="005C428C">
        <w:rPr>
          <w:rFonts w:ascii="Times New Roman" w:eastAsia="等线" w:hAnsi="Times New Roman" w:cs="Times New Roman"/>
          <w:sz w:val="24"/>
          <w:szCs w:val="24"/>
        </w:rPr>
        <w:t>This might be related to the extremely low doping amount of Cu, resulting in a very low content of Pt-Cu alloy. It also indicated that the formation of Pt-Cu alloy required harsh conditions, and a highly dispersed spatial environment was one of the important factors for its formation.</w:t>
      </w:r>
      <w:r w:rsidR="00711E22" w:rsidRPr="005C428C">
        <w:t xml:space="preserve"> </w:t>
      </w:r>
      <w:r w:rsidR="00711E22" w:rsidRPr="005C428C">
        <w:rPr>
          <w:rFonts w:ascii="Times New Roman" w:eastAsia="等线" w:hAnsi="Times New Roman" w:cs="Times New Roman"/>
          <w:sz w:val="24"/>
          <w:szCs w:val="24"/>
        </w:rPr>
        <w:t>Combined with XPS, it was shown that the doping of Cu had a significant impact on the electron transfer between the support and the metal, which could to some extent suppress SMSI. However, the modification of the support had little effect on the electron transfer between the</w:t>
      </w:r>
      <w:r w:rsidR="00711E22" w:rsidRPr="005C428C">
        <w:t xml:space="preserve"> </w:t>
      </w:r>
      <w:r w:rsidR="00711E22" w:rsidRPr="005C428C">
        <w:rPr>
          <w:rFonts w:ascii="Times New Roman" w:eastAsia="等线" w:hAnsi="Times New Roman" w:cs="Times New Roman"/>
          <w:sz w:val="24"/>
          <w:szCs w:val="24"/>
        </w:rPr>
        <w:t>support and the metal, but had a partial impact on the electron transfer between the metals. It further indicated that the important factor in the formation of Pt-Cu alloys was the electron transfer between metals.</w:t>
      </w:r>
    </w:p>
    <w:p w14:paraId="6954F874" w14:textId="286C966D" w:rsidR="006E5708" w:rsidRPr="005C428C" w:rsidRDefault="006E5708" w:rsidP="007C522F">
      <w:pPr>
        <w:adjustRightInd w:val="0"/>
        <w:snapToGrid w:val="0"/>
        <w:spacing w:after="0" w:line="480" w:lineRule="auto"/>
        <w:ind w:firstLine="284"/>
        <w:jc w:val="both"/>
        <w:rPr>
          <w:rFonts w:ascii="Times New Roman" w:hAnsi="Times New Roman" w:cs="Times New Roman"/>
          <w:sz w:val="24"/>
          <w:szCs w:val="24"/>
        </w:rPr>
      </w:pPr>
      <w:bookmarkStart w:id="11" w:name="OLE_LINK51"/>
      <w:bookmarkStart w:id="12" w:name="OLE_LINK52"/>
      <w:bookmarkStart w:id="13" w:name="OLE_LINK53"/>
      <w:bookmarkStart w:id="14" w:name="OLE_LINK54"/>
      <w:bookmarkStart w:id="15" w:name="OLE_LINK57"/>
      <w:bookmarkStart w:id="16" w:name="OLE_LINK58"/>
      <w:bookmarkStart w:id="17" w:name="OLE_LINK59"/>
      <w:bookmarkStart w:id="18" w:name="OLE_LINK8"/>
      <w:bookmarkStart w:id="19" w:name="OLE_LINK9"/>
      <w:bookmarkEnd w:id="4"/>
      <w:bookmarkEnd w:id="5"/>
      <w:bookmarkEnd w:id="6"/>
      <w:bookmarkEnd w:id="7"/>
      <w:bookmarkEnd w:id="8"/>
      <w:bookmarkEnd w:id="9"/>
      <w:r w:rsidRPr="005C428C">
        <w:rPr>
          <w:rFonts w:ascii="Times New Roman" w:eastAsia="等线" w:hAnsi="Times New Roman" w:cs="Times New Roman"/>
          <w:sz w:val="24"/>
          <w:szCs w:val="24"/>
        </w:rPr>
        <w:t>The nitrogen adsorption desorption isotherms of Pt-Cu/Al</w:t>
      </w:r>
      <w:r w:rsidRPr="005C428C">
        <w:rPr>
          <w:rFonts w:ascii="Times New Roman" w:eastAsia="等线" w:hAnsi="Times New Roman" w:cs="Times New Roman"/>
          <w:sz w:val="24"/>
          <w:szCs w:val="24"/>
          <w:vertAlign w:val="subscript"/>
        </w:rPr>
        <w:t>2</w:t>
      </w:r>
      <w:r w:rsidRPr="005C428C">
        <w:rPr>
          <w:rFonts w:ascii="Times New Roman" w:eastAsia="等线" w:hAnsi="Times New Roman" w:cs="Times New Roman"/>
          <w:sz w:val="24"/>
          <w:szCs w:val="24"/>
        </w:rPr>
        <w:t>O</w:t>
      </w:r>
      <w:r w:rsidRPr="005C428C">
        <w:rPr>
          <w:rFonts w:ascii="Times New Roman" w:eastAsia="等线" w:hAnsi="Times New Roman" w:cs="Times New Roman"/>
          <w:sz w:val="24"/>
          <w:szCs w:val="24"/>
          <w:vertAlign w:val="subscript"/>
        </w:rPr>
        <w:t>3</w:t>
      </w:r>
      <w:r w:rsidRPr="005C428C">
        <w:rPr>
          <w:rFonts w:ascii="Times New Roman" w:eastAsia="等线" w:hAnsi="Times New Roman" w:cs="Times New Roman"/>
          <w:sz w:val="24"/>
          <w:szCs w:val="24"/>
        </w:rPr>
        <w:t xml:space="preserve"> and Pt/Al</w:t>
      </w:r>
      <w:r w:rsidRPr="005C428C">
        <w:rPr>
          <w:rFonts w:ascii="Times New Roman" w:eastAsia="等线" w:hAnsi="Times New Roman" w:cs="Times New Roman"/>
          <w:sz w:val="24"/>
          <w:szCs w:val="24"/>
          <w:vertAlign w:val="subscript"/>
        </w:rPr>
        <w:t>2</w:t>
      </w:r>
      <w:r w:rsidRPr="005C428C">
        <w:rPr>
          <w:rFonts w:ascii="Times New Roman" w:eastAsia="等线" w:hAnsi="Times New Roman" w:cs="Times New Roman"/>
          <w:sz w:val="24"/>
          <w:szCs w:val="24"/>
        </w:rPr>
        <w:t>O</w:t>
      </w:r>
      <w:r w:rsidRPr="005C428C">
        <w:rPr>
          <w:rFonts w:ascii="Times New Roman" w:eastAsia="等线" w:hAnsi="Times New Roman" w:cs="Times New Roman"/>
          <w:sz w:val="24"/>
          <w:szCs w:val="24"/>
          <w:vertAlign w:val="subscript"/>
        </w:rPr>
        <w:t>3</w:t>
      </w:r>
      <w:r w:rsidRPr="005C428C">
        <w:rPr>
          <w:rFonts w:ascii="Times New Roman" w:eastAsia="等线" w:hAnsi="Times New Roman" w:cs="Times New Roman"/>
          <w:sz w:val="24"/>
          <w:szCs w:val="24"/>
        </w:rPr>
        <w:t xml:space="preserve"> catalysts prepared at different pre-calcination temperatures</w:t>
      </w:r>
      <w:r w:rsidR="00C1353F" w:rsidRPr="005C428C">
        <w:rPr>
          <w:rFonts w:ascii="Times New Roman" w:hAnsi="Times New Roman" w:cs="Times New Roman"/>
          <w:sz w:val="24"/>
          <w:szCs w:val="24"/>
        </w:rPr>
        <w:t xml:space="preserve"> were shown in Figure S1B. </w:t>
      </w:r>
      <w:r w:rsidRPr="005C428C">
        <w:rPr>
          <w:rFonts w:ascii="Times New Roman" w:hAnsi="Times New Roman" w:cs="Times New Roman"/>
          <w:sz w:val="24"/>
          <w:szCs w:val="24"/>
        </w:rPr>
        <w:t xml:space="preserve">The nitrogen adsorption/desorption isotherms of all the catalysts mentioned above exhibit a type IV pattern. The catalysts with the calcination temperature from 500 ℃ to 900 ℃ exhibited an H2 (b) hysteresis loop in Figure S1B(a). As P/P0 increased, a saturated adsorption plateau appeared. This indicated that the catalyst was mainly a mesoporous material with uniform and relatively wide pore size distribution </w:t>
      </w:r>
      <w:r w:rsidRPr="005C428C">
        <w:rPr>
          <w:rFonts w:ascii="Times New Roman" w:hAnsi="Times New Roman" w:cs="Times New Roman"/>
          <w:sz w:val="24"/>
          <w:szCs w:val="24"/>
          <w:vertAlign w:val="superscript"/>
        </w:rPr>
        <w:t>[32-33]</w:t>
      </w:r>
      <w:r w:rsidR="003E0F5F" w:rsidRPr="005C428C">
        <w:rPr>
          <w:rFonts w:ascii="Times New Roman" w:eastAsia="等线" w:hAnsi="Times New Roman" w:cs="Times New Roman"/>
          <w:sz w:val="24"/>
          <w:szCs w:val="24"/>
          <w:vertAlign w:val="superscript"/>
        </w:rPr>
        <w:t xml:space="preserve"> [5-6]</w:t>
      </w:r>
      <w:r w:rsidRPr="005C428C">
        <w:rPr>
          <w:rFonts w:ascii="Times New Roman" w:hAnsi="Times New Roman" w:cs="Times New Roman"/>
          <w:sz w:val="24"/>
          <w:szCs w:val="24"/>
        </w:rPr>
        <w:t xml:space="preserve">, and its pore size distribution was mostly between 10 and 16nm. The catalyst with a support calcination temperature of 1000 ℃ exhibited the hysteresis loop similar to H4, indicating the presence of a small number of </w:t>
      </w:r>
      <w:proofErr w:type="spellStart"/>
      <w:r w:rsidRPr="005C428C">
        <w:rPr>
          <w:rFonts w:ascii="Times New Roman" w:hAnsi="Times New Roman" w:cs="Times New Roman"/>
          <w:sz w:val="24"/>
          <w:szCs w:val="24"/>
        </w:rPr>
        <w:t>micropores</w:t>
      </w:r>
      <w:proofErr w:type="spellEnd"/>
      <w:r w:rsidRPr="005C428C">
        <w:rPr>
          <w:rFonts w:ascii="Times New Roman" w:hAnsi="Times New Roman" w:cs="Times New Roman"/>
          <w:sz w:val="24"/>
          <w:szCs w:val="24"/>
        </w:rPr>
        <w:t xml:space="preserve"> in the catalyst. The mesoporous characteristics of all the catalysts mentioned above were mainly due to the pore structure of the Al</w:t>
      </w:r>
      <w:r w:rsidRPr="005C428C">
        <w:rPr>
          <w:rFonts w:ascii="Times New Roman" w:hAnsi="Times New Roman" w:cs="Times New Roman"/>
          <w:sz w:val="24"/>
          <w:szCs w:val="24"/>
          <w:vertAlign w:val="subscript"/>
        </w:rPr>
        <w:t>2</w:t>
      </w:r>
      <w:r w:rsidRPr="005C428C">
        <w:rPr>
          <w:rFonts w:ascii="Times New Roman" w:hAnsi="Times New Roman" w:cs="Times New Roman"/>
          <w:sz w:val="24"/>
          <w:szCs w:val="24"/>
        </w:rPr>
        <w:t>O</w:t>
      </w:r>
      <w:r w:rsidRPr="005C428C">
        <w:rPr>
          <w:rFonts w:ascii="Times New Roman" w:hAnsi="Times New Roman" w:cs="Times New Roman"/>
          <w:sz w:val="24"/>
          <w:szCs w:val="24"/>
          <w:vertAlign w:val="subscript"/>
        </w:rPr>
        <w:t>3</w:t>
      </w:r>
      <w:r w:rsidRPr="005C428C">
        <w:rPr>
          <w:rFonts w:ascii="Times New Roman" w:hAnsi="Times New Roman" w:cs="Times New Roman"/>
          <w:sz w:val="24"/>
          <w:szCs w:val="24"/>
        </w:rPr>
        <w:t xml:space="preserve"> support. Besides, with the increase of support processing temperature, the specific surface area of the catalyst was gradually decreasing.</w:t>
      </w:r>
    </w:p>
    <w:bookmarkEnd w:id="11"/>
    <w:bookmarkEnd w:id="12"/>
    <w:bookmarkEnd w:id="13"/>
    <w:bookmarkEnd w:id="14"/>
    <w:bookmarkEnd w:id="15"/>
    <w:bookmarkEnd w:id="16"/>
    <w:bookmarkEnd w:id="17"/>
    <w:bookmarkEnd w:id="18"/>
    <w:bookmarkEnd w:id="19"/>
    <w:p w14:paraId="38E66AC7" w14:textId="39E6B6CA" w:rsidR="00BD12D0" w:rsidRPr="005C428C" w:rsidRDefault="005C5A67" w:rsidP="00C31091">
      <w:pPr>
        <w:keepNext/>
        <w:keepLines/>
        <w:widowControl w:val="0"/>
        <w:adjustRightInd w:val="0"/>
        <w:snapToGrid w:val="0"/>
        <w:spacing w:after="0" w:line="480" w:lineRule="auto"/>
        <w:jc w:val="both"/>
        <w:rPr>
          <w:rFonts w:ascii="Times New Roman" w:hAnsi="Times New Roman" w:cs="Times New Roman"/>
          <w:bCs/>
          <w:sz w:val="24"/>
          <w:szCs w:val="24"/>
        </w:rPr>
      </w:pPr>
      <w:r w:rsidRPr="005C428C">
        <w:rPr>
          <w:rFonts w:ascii="Times New Roman" w:hAnsi="Times New Roman" w:cs="Times New Roman"/>
          <w:b/>
          <w:sz w:val="24"/>
          <w:szCs w:val="24"/>
        </w:rPr>
        <w:lastRenderedPageBreak/>
        <w:t xml:space="preserve">Table S1. </w:t>
      </w:r>
      <w:r w:rsidR="00C31091" w:rsidRPr="005C428C">
        <w:rPr>
          <w:rFonts w:ascii="Times New Roman" w:hAnsi="Times New Roman" w:cs="Times New Roman"/>
          <w:bCs/>
          <w:sz w:val="24"/>
          <w:szCs w:val="24"/>
        </w:rPr>
        <w:t>Textural properties of the key Pt</w:t>
      </w:r>
      <w:r w:rsidR="00C31091" w:rsidRPr="005C428C">
        <w:rPr>
          <w:rFonts w:ascii="Times New Roman" w:hAnsi="Times New Roman" w:cs="Times New Roman"/>
          <w:bCs/>
          <w:sz w:val="24"/>
          <w:szCs w:val="24"/>
          <w:vertAlign w:val="subscript"/>
        </w:rPr>
        <w:t>2.0</w:t>
      </w:r>
      <w:r w:rsidR="00C31091" w:rsidRPr="005C428C">
        <w:rPr>
          <w:rFonts w:ascii="Times New Roman" w:hAnsi="Times New Roman" w:cs="Times New Roman"/>
          <w:bCs/>
          <w:sz w:val="24"/>
          <w:szCs w:val="24"/>
        </w:rPr>
        <w:t>Cu</w:t>
      </w:r>
      <w:r w:rsidR="00C31091" w:rsidRPr="005C428C">
        <w:rPr>
          <w:rFonts w:ascii="Times New Roman" w:hAnsi="Times New Roman" w:cs="Times New Roman"/>
          <w:bCs/>
          <w:sz w:val="24"/>
          <w:szCs w:val="24"/>
          <w:vertAlign w:val="subscript"/>
        </w:rPr>
        <w:t>0.1</w:t>
      </w:r>
      <w:r w:rsidR="00C31091" w:rsidRPr="005C428C">
        <w:rPr>
          <w:rFonts w:ascii="Times New Roman" w:hAnsi="Times New Roman" w:cs="Times New Roman"/>
          <w:bCs/>
          <w:sz w:val="24"/>
          <w:szCs w:val="24"/>
        </w:rPr>
        <w:t>/Al</w:t>
      </w:r>
      <w:r w:rsidR="00C31091" w:rsidRPr="005C428C">
        <w:rPr>
          <w:rFonts w:ascii="Times New Roman" w:hAnsi="Times New Roman" w:cs="Times New Roman"/>
          <w:bCs/>
          <w:sz w:val="24"/>
          <w:szCs w:val="24"/>
          <w:vertAlign w:val="subscript"/>
        </w:rPr>
        <w:t>2</w:t>
      </w:r>
      <w:r w:rsidR="00C31091" w:rsidRPr="005C428C">
        <w:rPr>
          <w:rFonts w:ascii="Times New Roman" w:hAnsi="Times New Roman" w:cs="Times New Roman"/>
          <w:bCs/>
          <w:sz w:val="24"/>
          <w:szCs w:val="24"/>
        </w:rPr>
        <w:t>O</w:t>
      </w:r>
      <w:r w:rsidR="00C31091" w:rsidRPr="005C428C">
        <w:rPr>
          <w:rFonts w:ascii="Times New Roman" w:hAnsi="Times New Roman" w:cs="Times New Roman"/>
          <w:bCs/>
          <w:sz w:val="24"/>
          <w:szCs w:val="24"/>
          <w:vertAlign w:val="subscript"/>
        </w:rPr>
        <w:t>3</w:t>
      </w:r>
      <w:r w:rsidR="00C31091" w:rsidRPr="005C428C">
        <w:rPr>
          <w:rFonts w:ascii="Times New Roman" w:hAnsi="Times New Roman" w:cs="Times New Roman"/>
          <w:bCs/>
          <w:sz w:val="24"/>
          <w:szCs w:val="24"/>
        </w:rPr>
        <w:t xml:space="preserve"> and Pt</w:t>
      </w:r>
      <w:r w:rsidR="00C31091" w:rsidRPr="005C428C">
        <w:rPr>
          <w:rFonts w:ascii="Times New Roman" w:hAnsi="Times New Roman" w:cs="Times New Roman"/>
          <w:bCs/>
          <w:sz w:val="24"/>
          <w:szCs w:val="24"/>
          <w:vertAlign w:val="subscript"/>
        </w:rPr>
        <w:t>2.1</w:t>
      </w:r>
      <w:r w:rsidR="00C31091" w:rsidRPr="005C428C">
        <w:rPr>
          <w:rFonts w:ascii="Times New Roman" w:hAnsi="Times New Roman" w:cs="Times New Roman"/>
          <w:bCs/>
          <w:sz w:val="24"/>
          <w:szCs w:val="24"/>
        </w:rPr>
        <w:t>/Al</w:t>
      </w:r>
      <w:r w:rsidR="00C31091" w:rsidRPr="005C428C">
        <w:rPr>
          <w:rFonts w:ascii="Times New Roman" w:hAnsi="Times New Roman" w:cs="Times New Roman"/>
          <w:bCs/>
          <w:sz w:val="24"/>
          <w:szCs w:val="24"/>
          <w:vertAlign w:val="subscript"/>
        </w:rPr>
        <w:t>2</w:t>
      </w:r>
      <w:r w:rsidR="00C31091" w:rsidRPr="005C428C">
        <w:rPr>
          <w:rFonts w:ascii="Times New Roman" w:hAnsi="Times New Roman" w:cs="Times New Roman"/>
          <w:bCs/>
          <w:sz w:val="24"/>
          <w:szCs w:val="24"/>
        </w:rPr>
        <w:t>O</w:t>
      </w:r>
      <w:r w:rsidR="00C31091" w:rsidRPr="005C428C">
        <w:rPr>
          <w:rFonts w:ascii="Times New Roman" w:hAnsi="Times New Roman" w:cs="Times New Roman"/>
          <w:bCs/>
          <w:sz w:val="24"/>
          <w:szCs w:val="24"/>
          <w:vertAlign w:val="subscript"/>
        </w:rPr>
        <w:t>3</w:t>
      </w:r>
      <w:r w:rsidR="00C31091" w:rsidRPr="005C428C">
        <w:rPr>
          <w:rFonts w:ascii="Times New Roman" w:hAnsi="Times New Roman" w:cs="Times New Roman"/>
          <w:bCs/>
          <w:sz w:val="24"/>
          <w:szCs w:val="24"/>
        </w:rPr>
        <w:t xml:space="preserve"> catalysts prepared.</w:t>
      </w:r>
    </w:p>
    <w:tbl>
      <w:tblPr>
        <w:tblW w:w="9108" w:type="dxa"/>
        <w:jc w:val="center"/>
        <w:tblBorders>
          <w:top w:val="single" w:sz="12" w:space="0" w:color="008000"/>
          <w:bottom w:val="single" w:sz="12" w:space="0" w:color="008000"/>
        </w:tblBorders>
        <w:tblLayout w:type="fixed"/>
        <w:tblLook w:val="0000" w:firstRow="0" w:lastRow="0" w:firstColumn="0" w:lastColumn="0" w:noHBand="0" w:noVBand="0"/>
      </w:tblPr>
      <w:tblGrid>
        <w:gridCol w:w="2977"/>
        <w:gridCol w:w="284"/>
        <w:gridCol w:w="1167"/>
        <w:gridCol w:w="250"/>
        <w:gridCol w:w="2552"/>
        <w:gridCol w:w="141"/>
        <w:gridCol w:w="1737"/>
      </w:tblGrid>
      <w:tr w:rsidR="00C31091" w:rsidRPr="005C428C" w14:paraId="3772853B" w14:textId="77777777" w:rsidTr="00AC701A">
        <w:trPr>
          <w:jc w:val="center"/>
        </w:trPr>
        <w:tc>
          <w:tcPr>
            <w:tcW w:w="2977" w:type="dxa"/>
            <w:tcBorders>
              <w:top w:val="single" w:sz="12" w:space="0" w:color="auto"/>
              <w:bottom w:val="single" w:sz="4" w:space="0" w:color="auto"/>
            </w:tcBorders>
          </w:tcPr>
          <w:p w14:paraId="26EC49E2"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bookmarkStart w:id="20" w:name="_GoBack" w:colFirst="0" w:colLast="3"/>
            <w:r w:rsidRPr="005C428C">
              <w:rPr>
                <w:rFonts w:ascii="Times New Roman" w:eastAsia="宋体" w:hAnsi="Times New Roman" w:cs="Times New Roman"/>
                <w:sz w:val="24"/>
                <w:szCs w:val="21"/>
              </w:rPr>
              <w:t>Sample</w:t>
            </w:r>
          </w:p>
        </w:tc>
        <w:tc>
          <w:tcPr>
            <w:tcW w:w="1701" w:type="dxa"/>
            <w:gridSpan w:val="3"/>
            <w:tcBorders>
              <w:top w:val="single" w:sz="12" w:space="0" w:color="auto"/>
              <w:bottom w:val="single" w:sz="4" w:space="0" w:color="auto"/>
            </w:tcBorders>
          </w:tcPr>
          <w:p w14:paraId="51DB1FB8"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Cs w:val="21"/>
              </w:rPr>
            </w:pPr>
            <w:r w:rsidRPr="005C428C">
              <w:rPr>
                <w:rFonts w:ascii="Times New Roman" w:eastAsia="宋体" w:hAnsi="Times New Roman" w:cs="Times New Roman"/>
                <w:sz w:val="24"/>
                <w:szCs w:val="21"/>
              </w:rPr>
              <w:t>S</w:t>
            </w:r>
            <w:r w:rsidRPr="005C428C">
              <w:rPr>
                <w:rFonts w:ascii="Times New Roman" w:eastAsia="宋体" w:hAnsi="Times New Roman" w:cs="Times New Roman"/>
                <w:sz w:val="24"/>
                <w:szCs w:val="21"/>
                <w:vertAlign w:val="subscript"/>
              </w:rPr>
              <w:t>BET</w:t>
            </w:r>
            <w:r w:rsidRPr="005C428C">
              <w:rPr>
                <w:rFonts w:ascii="Times New Roman" w:eastAsia="宋体" w:hAnsi="Times New Roman" w:cs="Times New Roman"/>
                <w:sz w:val="24"/>
                <w:szCs w:val="21"/>
              </w:rPr>
              <w:t xml:space="preserve"> (m</w:t>
            </w:r>
            <w:r w:rsidRPr="005C428C">
              <w:rPr>
                <w:rFonts w:ascii="Times New Roman" w:eastAsia="宋体" w:hAnsi="Times New Roman" w:cs="Times New Roman"/>
                <w:sz w:val="24"/>
                <w:szCs w:val="21"/>
                <w:vertAlign w:val="superscript"/>
              </w:rPr>
              <w:t>2</w:t>
            </w:r>
            <w:r w:rsidRPr="005C428C">
              <w:rPr>
                <w:rFonts w:ascii="Times New Roman" w:eastAsia="等线" w:hAnsi="Times New Roman" w:cs="Times New Roman"/>
                <w:sz w:val="24"/>
                <w:szCs w:val="24"/>
              </w:rPr>
              <w:t>/</w:t>
            </w:r>
            <w:r w:rsidRPr="005C428C">
              <w:rPr>
                <w:rFonts w:ascii="Times New Roman" w:eastAsia="宋体" w:hAnsi="Times New Roman" w:cs="Times New Roman"/>
                <w:sz w:val="24"/>
                <w:szCs w:val="21"/>
              </w:rPr>
              <w:t>g)</w:t>
            </w:r>
          </w:p>
        </w:tc>
        <w:tc>
          <w:tcPr>
            <w:tcW w:w="2552" w:type="dxa"/>
            <w:tcBorders>
              <w:top w:val="single" w:sz="12" w:space="0" w:color="auto"/>
              <w:bottom w:val="single" w:sz="4" w:space="0" w:color="auto"/>
            </w:tcBorders>
          </w:tcPr>
          <w:p w14:paraId="5E5CADA8"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proofErr w:type="spellStart"/>
            <w:r w:rsidRPr="005C428C">
              <w:rPr>
                <w:rFonts w:ascii="Times New Roman" w:eastAsia="宋体" w:hAnsi="Times New Roman" w:cs="Times New Roman"/>
                <w:sz w:val="24"/>
                <w:szCs w:val="21"/>
              </w:rPr>
              <w:t>V</w:t>
            </w:r>
            <w:r w:rsidRPr="005C428C">
              <w:rPr>
                <w:rFonts w:ascii="Times New Roman" w:eastAsia="宋体" w:hAnsi="Times New Roman" w:cs="Times New Roman"/>
                <w:sz w:val="24"/>
                <w:szCs w:val="21"/>
                <w:vertAlign w:val="subscript"/>
              </w:rPr>
              <w:t>p</w:t>
            </w:r>
            <w:proofErr w:type="spellEnd"/>
            <w:r w:rsidRPr="005C428C">
              <w:rPr>
                <w:rFonts w:ascii="Times New Roman" w:eastAsia="宋体" w:hAnsi="Times New Roman" w:cs="Times New Roman"/>
                <w:sz w:val="24"/>
                <w:szCs w:val="21"/>
              </w:rPr>
              <w:t xml:space="preserve"> (cm</w:t>
            </w:r>
            <w:r w:rsidRPr="005C428C">
              <w:rPr>
                <w:rFonts w:ascii="Times New Roman" w:eastAsia="宋体" w:hAnsi="Times New Roman" w:cs="Times New Roman"/>
                <w:sz w:val="24"/>
                <w:szCs w:val="21"/>
                <w:vertAlign w:val="superscript"/>
              </w:rPr>
              <w:t>3</w:t>
            </w:r>
            <w:r w:rsidRPr="005C428C">
              <w:rPr>
                <w:rFonts w:ascii="Times New Roman" w:eastAsia="等线" w:hAnsi="Times New Roman" w:cs="Times New Roman"/>
                <w:sz w:val="24"/>
                <w:szCs w:val="24"/>
              </w:rPr>
              <w:t>/</w:t>
            </w:r>
            <w:r w:rsidRPr="005C428C">
              <w:rPr>
                <w:rFonts w:ascii="Times New Roman" w:eastAsia="宋体" w:hAnsi="Times New Roman" w:cs="Times New Roman"/>
                <w:sz w:val="24"/>
                <w:szCs w:val="21"/>
              </w:rPr>
              <w:t>g)</w:t>
            </w:r>
          </w:p>
        </w:tc>
        <w:tc>
          <w:tcPr>
            <w:tcW w:w="1878" w:type="dxa"/>
            <w:gridSpan w:val="2"/>
            <w:tcBorders>
              <w:top w:val="single" w:sz="12" w:space="0" w:color="auto"/>
              <w:bottom w:val="single" w:sz="4" w:space="0" w:color="auto"/>
            </w:tcBorders>
          </w:tcPr>
          <w:p w14:paraId="247F01BD"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proofErr w:type="spellStart"/>
            <w:r w:rsidRPr="005C428C">
              <w:rPr>
                <w:rFonts w:ascii="Times New Roman" w:eastAsia="宋体" w:hAnsi="Times New Roman" w:cs="Times New Roman"/>
                <w:sz w:val="24"/>
                <w:szCs w:val="21"/>
              </w:rPr>
              <w:t>D</w:t>
            </w:r>
            <w:r w:rsidRPr="005C428C">
              <w:rPr>
                <w:rFonts w:ascii="Times New Roman" w:eastAsia="宋体" w:hAnsi="Times New Roman" w:cs="Times New Roman" w:hint="eastAsia"/>
                <w:sz w:val="24"/>
                <w:szCs w:val="21"/>
                <w:vertAlign w:val="subscript"/>
              </w:rPr>
              <w:t>mode</w:t>
            </w:r>
            <w:proofErr w:type="spellEnd"/>
            <w:r w:rsidRPr="005C428C">
              <w:rPr>
                <w:rFonts w:ascii="Times New Roman" w:eastAsia="宋体" w:hAnsi="Times New Roman" w:cs="Times New Roman"/>
                <w:sz w:val="24"/>
                <w:szCs w:val="21"/>
              </w:rPr>
              <w:t xml:space="preserve"> (nm)</w:t>
            </w:r>
          </w:p>
        </w:tc>
      </w:tr>
      <w:tr w:rsidR="00C31091" w:rsidRPr="005C428C" w14:paraId="259D3AC9" w14:textId="77777777" w:rsidTr="00AC701A">
        <w:trPr>
          <w:jc w:val="center"/>
        </w:trPr>
        <w:tc>
          <w:tcPr>
            <w:tcW w:w="3261" w:type="dxa"/>
            <w:gridSpan w:val="2"/>
          </w:tcPr>
          <w:p w14:paraId="3F6DEC8B"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hint="eastAsia"/>
                <w:sz w:val="24"/>
                <w:szCs w:val="21"/>
              </w:rPr>
              <w:t>Pt</w:t>
            </w:r>
            <w:r w:rsidRPr="005C428C">
              <w:rPr>
                <w:rFonts w:ascii="Times New Roman" w:eastAsia="宋体" w:hAnsi="Times New Roman" w:cs="Times New Roman"/>
                <w:sz w:val="24"/>
                <w:szCs w:val="21"/>
                <w:vertAlign w:val="subscript"/>
              </w:rPr>
              <w:t>2.0</w:t>
            </w:r>
            <w:r w:rsidRPr="005C428C">
              <w:rPr>
                <w:rFonts w:ascii="Times New Roman" w:eastAsia="宋体" w:hAnsi="Times New Roman" w:cs="Times New Roman" w:hint="eastAsia"/>
                <w:sz w:val="24"/>
                <w:szCs w:val="21"/>
              </w:rPr>
              <w:t>Cu</w:t>
            </w:r>
            <w:r w:rsidRPr="005C428C">
              <w:rPr>
                <w:rFonts w:ascii="Times New Roman" w:eastAsia="宋体" w:hAnsi="Times New Roman" w:cs="Times New Roman"/>
                <w:sz w:val="24"/>
                <w:szCs w:val="21"/>
                <w:vertAlign w:val="subscript"/>
              </w:rPr>
              <w:t>0</w:t>
            </w:r>
            <w:r w:rsidRPr="005C428C">
              <w:rPr>
                <w:rFonts w:ascii="Times New Roman" w:eastAsia="宋体" w:hAnsi="Times New Roman" w:cs="Times New Roman" w:hint="eastAsia"/>
                <w:sz w:val="24"/>
                <w:szCs w:val="21"/>
                <w:vertAlign w:val="subscript"/>
              </w:rPr>
              <w:t>.</w:t>
            </w:r>
            <w:r w:rsidRPr="005C428C">
              <w:rPr>
                <w:rFonts w:ascii="Times New Roman" w:eastAsia="宋体" w:hAnsi="Times New Roman" w:cs="Times New Roman"/>
                <w:sz w:val="24"/>
                <w:szCs w:val="21"/>
                <w:vertAlign w:val="subscript"/>
              </w:rPr>
              <w:t>1</w:t>
            </w:r>
            <w:r w:rsidRPr="005C428C">
              <w:rPr>
                <w:rFonts w:ascii="Times New Roman" w:eastAsia="宋体" w:hAnsi="Times New Roman" w:cs="Times New Roman" w:hint="eastAsia"/>
                <w:sz w:val="24"/>
                <w:szCs w:val="21"/>
              </w:rPr>
              <w:t>/</w:t>
            </w:r>
            <w:r w:rsidRPr="005C428C">
              <w:rPr>
                <w:rFonts w:ascii="Times New Roman" w:eastAsia="宋体" w:hAnsi="Times New Roman" w:cs="Times New Roman"/>
                <w:sz w:val="24"/>
                <w:szCs w:val="21"/>
              </w:rPr>
              <w:t>Al</w:t>
            </w:r>
            <w:r w:rsidRPr="005C428C">
              <w:rPr>
                <w:rFonts w:ascii="Times New Roman" w:eastAsia="宋体" w:hAnsi="Times New Roman" w:cs="Times New Roman"/>
                <w:sz w:val="24"/>
                <w:szCs w:val="21"/>
                <w:vertAlign w:val="subscript"/>
              </w:rPr>
              <w:t>2</w:t>
            </w:r>
            <w:r w:rsidRPr="005C428C">
              <w:rPr>
                <w:rFonts w:ascii="Times New Roman" w:eastAsia="宋体" w:hAnsi="Times New Roman" w:cs="Times New Roman"/>
                <w:sz w:val="24"/>
                <w:szCs w:val="21"/>
              </w:rPr>
              <w:t>O</w:t>
            </w:r>
            <w:r w:rsidRPr="005C428C">
              <w:rPr>
                <w:rFonts w:ascii="Times New Roman" w:eastAsia="宋体" w:hAnsi="Times New Roman" w:cs="Times New Roman"/>
                <w:sz w:val="24"/>
                <w:szCs w:val="21"/>
                <w:vertAlign w:val="subscript"/>
              </w:rPr>
              <w:t>3</w:t>
            </w:r>
            <w:r w:rsidRPr="005C428C">
              <w:rPr>
                <w:rFonts w:ascii="Times New Roman" w:eastAsia="宋体" w:hAnsi="Times New Roman" w:cs="Times New Roman"/>
                <w:sz w:val="24"/>
                <w:szCs w:val="21"/>
              </w:rPr>
              <w:t>-500℃</w:t>
            </w:r>
          </w:p>
        </w:tc>
        <w:tc>
          <w:tcPr>
            <w:tcW w:w="1167" w:type="dxa"/>
          </w:tcPr>
          <w:p w14:paraId="77186E9A"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rPr>
            </w:pPr>
            <w:r w:rsidRPr="005C428C">
              <w:rPr>
                <w:rFonts w:ascii="Times New Roman" w:eastAsia="宋体" w:hAnsi="Times New Roman" w:cs="Times New Roman"/>
                <w:sz w:val="24"/>
              </w:rPr>
              <w:t>183.1</w:t>
            </w:r>
          </w:p>
        </w:tc>
        <w:tc>
          <w:tcPr>
            <w:tcW w:w="2943" w:type="dxa"/>
            <w:gridSpan w:val="3"/>
          </w:tcPr>
          <w:p w14:paraId="7F580F8A"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rPr>
              <w:t>0.48</w:t>
            </w:r>
          </w:p>
        </w:tc>
        <w:tc>
          <w:tcPr>
            <w:tcW w:w="1737" w:type="dxa"/>
          </w:tcPr>
          <w:p w14:paraId="70591C3D"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rPr>
              <w:t>10.74</w:t>
            </w:r>
          </w:p>
        </w:tc>
      </w:tr>
      <w:tr w:rsidR="00C31091" w:rsidRPr="005C428C" w14:paraId="06CF396C" w14:textId="77777777" w:rsidTr="00AC701A">
        <w:trPr>
          <w:jc w:val="center"/>
        </w:trPr>
        <w:tc>
          <w:tcPr>
            <w:tcW w:w="3261" w:type="dxa"/>
            <w:gridSpan w:val="2"/>
          </w:tcPr>
          <w:p w14:paraId="1BE4F6C8"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hint="eastAsia"/>
                <w:sz w:val="24"/>
                <w:szCs w:val="21"/>
              </w:rPr>
              <w:t>Pt</w:t>
            </w:r>
            <w:r w:rsidRPr="005C428C">
              <w:rPr>
                <w:rFonts w:ascii="Times New Roman" w:eastAsia="宋体" w:hAnsi="Times New Roman" w:cs="Times New Roman"/>
                <w:sz w:val="24"/>
                <w:szCs w:val="21"/>
                <w:vertAlign w:val="subscript"/>
              </w:rPr>
              <w:t>2.1</w:t>
            </w:r>
            <w:r w:rsidRPr="005C428C">
              <w:rPr>
                <w:rFonts w:ascii="Times New Roman" w:eastAsia="宋体" w:hAnsi="Times New Roman" w:cs="Times New Roman" w:hint="eastAsia"/>
                <w:sz w:val="24"/>
                <w:szCs w:val="21"/>
              </w:rPr>
              <w:t>/</w:t>
            </w:r>
            <w:r w:rsidRPr="005C428C">
              <w:rPr>
                <w:rFonts w:ascii="Times New Roman" w:eastAsia="宋体" w:hAnsi="Times New Roman" w:cs="Times New Roman"/>
                <w:sz w:val="24"/>
                <w:szCs w:val="21"/>
              </w:rPr>
              <w:t>Al</w:t>
            </w:r>
            <w:r w:rsidRPr="005C428C">
              <w:rPr>
                <w:rFonts w:ascii="Times New Roman" w:eastAsia="宋体" w:hAnsi="Times New Roman" w:cs="Times New Roman"/>
                <w:sz w:val="24"/>
                <w:szCs w:val="21"/>
                <w:vertAlign w:val="subscript"/>
              </w:rPr>
              <w:t>2</w:t>
            </w:r>
            <w:r w:rsidRPr="005C428C">
              <w:rPr>
                <w:rFonts w:ascii="Times New Roman" w:eastAsia="宋体" w:hAnsi="Times New Roman" w:cs="Times New Roman"/>
                <w:sz w:val="24"/>
                <w:szCs w:val="21"/>
              </w:rPr>
              <w:t>O</w:t>
            </w:r>
            <w:r w:rsidRPr="005C428C">
              <w:rPr>
                <w:rFonts w:ascii="Times New Roman" w:eastAsia="宋体" w:hAnsi="Times New Roman" w:cs="Times New Roman"/>
                <w:sz w:val="24"/>
                <w:szCs w:val="21"/>
                <w:vertAlign w:val="subscript"/>
              </w:rPr>
              <w:t>3</w:t>
            </w:r>
            <w:r w:rsidRPr="005C428C">
              <w:rPr>
                <w:rFonts w:ascii="Times New Roman" w:eastAsia="宋体" w:hAnsi="Times New Roman" w:cs="Times New Roman"/>
                <w:sz w:val="24"/>
                <w:szCs w:val="21"/>
              </w:rPr>
              <w:t>-500℃</w:t>
            </w:r>
          </w:p>
        </w:tc>
        <w:tc>
          <w:tcPr>
            <w:tcW w:w="1167" w:type="dxa"/>
          </w:tcPr>
          <w:p w14:paraId="39DC0E41"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rPr>
              <w:t>185.7</w:t>
            </w:r>
          </w:p>
        </w:tc>
        <w:tc>
          <w:tcPr>
            <w:tcW w:w="2943" w:type="dxa"/>
            <w:gridSpan w:val="3"/>
          </w:tcPr>
          <w:p w14:paraId="4A1BA4E9"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0.49</w:t>
            </w:r>
          </w:p>
        </w:tc>
        <w:tc>
          <w:tcPr>
            <w:tcW w:w="1737" w:type="dxa"/>
          </w:tcPr>
          <w:p w14:paraId="21925B8F"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10.54</w:t>
            </w:r>
          </w:p>
        </w:tc>
      </w:tr>
      <w:tr w:rsidR="00C31091" w:rsidRPr="005C428C" w14:paraId="59C132B0" w14:textId="77777777" w:rsidTr="00AC701A">
        <w:trPr>
          <w:jc w:val="center"/>
        </w:trPr>
        <w:tc>
          <w:tcPr>
            <w:tcW w:w="3261" w:type="dxa"/>
            <w:gridSpan w:val="2"/>
          </w:tcPr>
          <w:p w14:paraId="56DA87C0"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hint="eastAsia"/>
                <w:sz w:val="24"/>
                <w:szCs w:val="21"/>
              </w:rPr>
              <w:t>Pt</w:t>
            </w:r>
            <w:r w:rsidRPr="005C428C">
              <w:rPr>
                <w:rFonts w:ascii="Times New Roman" w:eastAsia="宋体" w:hAnsi="Times New Roman" w:cs="Times New Roman"/>
                <w:sz w:val="24"/>
                <w:szCs w:val="21"/>
                <w:vertAlign w:val="subscript"/>
              </w:rPr>
              <w:t>2.0</w:t>
            </w:r>
            <w:r w:rsidRPr="005C428C">
              <w:rPr>
                <w:rFonts w:ascii="Times New Roman" w:eastAsia="宋体" w:hAnsi="Times New Roman" w:cs="Times New Roman" w:hint="eastAsia"/>
                <w:sz w:val="24"/>
                <w:szCs w:val="21"/>
              </w:rPr>
              <w:t>Cu</w:t>
            </w:r>
            <w:r w:rsidRPr="005C428C">
              <w:rPr>
                <w:rFonts w:ascii="Times New Roman" w:eastAsia="宋体" w:hAnsi="Times New Roman" w:cs="Times New Roman"/>
                <w:sz w:val="24"/>
                <w:szCs w:val="21"/>
                <w:vertAlign w:val="subscript"/>
              </w:rPr>
              <w:t>0</w:t>
            </w:r>
            <w:r w:rsidRPr="005C428C">
              <w:rPr>
                <w:rFonts w:ascii="Times New Roman" w:eastAsia="宋体" w:hAnsi="Times New Roman" w:cs="Times New Roman" w:hint="eastAsia"/>
                <w:sz w:val="24"/>
                <w:szCs w:val="21"/>
                <w:vertAlign w:val="subscript"/>
              </w:rPr>
              <w:t>.</w:t>
            </w:r>
            <w:r w:rsidRPr="005C428C">
              <w:rPr>
                <w:rFonts w:ascii="Times New Roman" w:eastAsia="宋体" w:hAnsi="Times New Roman" w:cs="Times New Roman"/>
                <w:sz w:val="24"/>
                <w:szCs w:val="21"/>
                <w:vertAlign w:val="subscript"/>
              </w:rPr>
              <w:t>1</w:t>
            </w:r>
            <w:r w:rsidRPr="005C428C">
              <w:rPr>
                <w:rFonts w:ascii="Times New Roman" w:eastAsia="宋体" w:hAnsi="Times New Roman" w:cs="Times New Roman" w:hint="eastAsia"/>
                <w:sz w:val="24"/>
                <w:szCs w:val="21"/>
              </w:rPr>
              <w:t>/</w:t>
            </w:r>
            <w:r w:rsidRPr="005C428C">
              <w:rPr>
                <w:rFonts w:ascii="Times New Roman" w:eastAsia="宋体" w:hAnsi="Times New Roman" w:cs="Times New Roman"/>
                <w:sz w:val="24"/>
                <w:szCs w:val="21"/>
              </w:rPr>
              <w:t>Al</w:t>
            </w:r>
            <w:r w:rsidRPr="005C428C">
              <w:rPr>
                <w:rFonts w:ascii="Times New Roman" w:eastAsia="宋体" w:hAnsi="Times New Roman" w:cs="Times New Roman"/>
                <w:sz w:val="24"/>
                <w:szCs w:val="21"/>
                <w:vertAlign w:val="subscript"/>
              </w:rPr>
              <w:t>2</w:t>
            </w:r>
            <w:r w:rsidRPr="005C428C">
              <w:rPr>
                <w:rFonts w:ascii="Times New Roman" w:eastAsia="宋体" w:hAnsi="Times New Roman" w:cs="Times New Roman"/>
                <w:sz w:val="24"/>
                <w:szCs w:val="21"/>
              </w:rPr>
              <w:t>O</w:t>
            </w:r>
            <w:r w:rsidRPr="005C428C">
              <w:rPr>
                <w:rFonts w:ascii="Times New Roman" w:eastAsia="宋体" w:hAnsi="Times New Roman" w:cs="Times New Roman"/>
                <w:sz w:val="24"/>
                <w:szCs w:val="21"/>
                <w:vertAlign w:val="subscript"/>
              </w:rPr>
              <w:t>3</w:t>
            </w:r>
            <w:r w:rsidRPr="005C428C">
              <w:rPr>
                <w:rFonts w:ascii="Times New Roman" w:eastAsia="宋体" w:hAnsi="Times New Roman" w:cs="Times New Roman"/>
                <w:sz w:val="24"/>
                <w:szCs w:val="21"/>
              </w:rPr>
              <w:t>-600℃</w:t>
            </w:r>
          </w:p>
        </w:tc>
        <w:tc>
          <w:tcPr>
            <w:tcW w:w="1167" w:type="dxa"/>
          </w:tcPr>
          <w:p w14:paraId="1896AE57"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181.1</w:t>
            </w:r>
          </w:p>
        </w:tc>
        <w:tc>
          <w:tcPr>
            <w:tcW w:w="2943" w:type="dxa"/>
            <w:gridSpan w:val="3"/>
          </w:tcPr>
          <w:p w14:paraId="67AAEE0F"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0.50</w:t>
            </w:r>
          </w:p>
        </w:tc>
        <w:tc>
          <w:tcPr>
            <w:tcW w:w="1737" w:type="dxa"/>
          </w:tcPr>
          <w:p w14:paraId="237BA6F8"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12.33</w:t>
            </w:r>
          </w:p>
        </w:tc>
      </w:tr>
      <w:tr w:rsidR="00C31091" w:rsidRPr="005C428C" w14:paraId="5E5F576E" w14:textId="77777777" w:rsidTr="00AC701A">
        <w:trPr>
          <w:jc w:val="center"/>
        </w:trPr>
        <w:tc>
          <w:tcPr>
            <w:tcW w:w="3261" w:type="dxa"/>
            <w:gridSpan w:val="2"/>
          </w:tcPr>
          <w:p w14:paraId="63C2656C"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hint="eastAsia"/>
                <w:sz w:val="24"/>
                <w:szCs w:val="21"/>
              </w:rPr>
              <w:t>Pt</w:t>
            </w:r>
            <w:r w:rsidRPr="005C428C">
              <w:rPr>
                <w:rFonts w:ascii="Times New Roman" w:eastAsia="宋体" w:hAnsi="Times New Roman" w:cs="Times New Roman"/>
                <w:sz w:val="24"/>
                <w:szCs w:val="21"/>
                <w:vertAlign w:val="subscript"/>
              </w:rPr>
              <w:t>2.0</w:t>
            </w:r>
            <w:r w:rsidRPr="005C428C">
              <w:rPr>
                <w:rFonts w:ascii="Times New Roman" w:eastAsia="宋体" w:hAnsi="Times New Roman" w:cs="Times New Roman" w:hint="eastAsia"/>
                <w:sz w:val="24"/>
                <w:szCs w:val="21"/>
              </w:rPr>
              <w:t>Cu</w:t>
            </w:r>
            <w:r w:rsidRPr="005C428C">
              <w:rPr>
                <w:rFonts w:ascii="Times New Roman" w:eastAsia="宋体" w:hAnsi="Times New Roman" w:cs="Times New Roman"/>
                <w:sz w:val="24"/>
                <w:szCs w:val="21"/>
                <w:vertAlign w:val="subscript"/>
              </w:rPr>
              <w:t>0</w:t>
            </w:r>
            <w:r w:rsidRPr="005C428C">
              <w:rPr>
                <w:rFonts w:ascii="Times New Roman" w:eastAsia="宋体" w:hAnsi="Times New Roman" w:cs="Times New Roman" w:hint="eastAsia"/>
                <w:sz w:val="24"/>
                <w:szCs w:val="21"/>
                <w:vertAlign w:val="subscript"/>
              </w:rPr>
              <w:t>.</w:t>
            </w:r>
            <w:r w:rsidRPr="005C428C">
              <w:rPr>
                <w:rFonts w:ascii="Times New Roman" w:eastAsia="宋体" w:hAnsi="Times New Roman" w:cs="Times New Roman"/>
                <w:sz w:val="24"/>
                <w:szCs w:val="21"/>
                <w:vertAlign w:val="subscript"/>
              </w:rPr>
              <w:t>1</w:t>
            </w:r>
            <w:r w:rsidRPr="005C428C">
              <w:rPr>
                <w:rFonts w:ascii="Times New Roman" w:eastAsia="宋体" w:hAnsi="Times New Roman" w:cs="Times New Roman" w:hint="eastAsia"/>
                <w:sz w:val="24"/>
                <w:szCs w:val="21"/>
              </w:rPr>
              <w:t>/</w:t>
            </w:r>
            <w:r w:rsidRPr="005C428C">
              <w:rPr>
                <w:rFonts w:ascii="Times New Roman" w:eastAsia="宋体" w:hAnsi="Times New Roman" w:cs="Times New Roman"/>
                <w:sz w:val="24"/>
                <w:szCs w:val="21"/>
              </w:rPr>
              <w:t>Al</w:t>
            </w:r>
            <w:r w:rsidRPr="005C428C">
              <w:rPr>
                <w:rFonts w:ascii="Times New Roman" w:eastAsia="宋体" w:hAnsi="Times New Roman" w:cs="Times New Roman"/>
                <w:sz w:val="24"/>
                <w:szCs w:val="21"/>
                <w:vertAlign w:val="subscript"/>
              </w:rPr>
              <w:t>2</w:t>
            </w:r>
            <w:r w:rsidRPr="005C428C">
              <w:rPr>
                <w:rFonts w:ascii="Times New Roman" w:eastAsia="宋体" w:hAnsi="Times New Roman" w:cs="Times New Roman"/>
                <w:sz w:val="24"/>
                <w:szCs w:val="21"/>
              </w:rPr>
              <w:t>O</w:t>
            </w:r>
            <w:r w:rsidRPr="005C428C">
              <w:rPr>
                <w:rFonts w:ascii="Times New Roman" w:eastAsia="宋体" w:hAnsi="Times New Roman" w:cs="Times New Roman"/>
                <w:sz w:val="24"/>
                <w:szCs w:val="21"/>
                <w:vertAlign w:val="subscript"/>
              </w:rPr>
              <w:t>3</w:t>
            </w:r>
            <w:r w:rsidRPr="005C428C">
              <w:rPr>
                <w:rFonts w:ascii="Times New Roman" w:eastAsia="宋体" w:hAnsi="Times New Roman" w:cs="Times New Roman"/>
                <w:sz w:val="24"/>
                <w:szCs w:val="21"/>
              </w:rPr>
              <w:t>-700℃</w:t>
            </w:r>
          </w:p>
        </w:tc>
        <w:tc>
          <w:tcPr>
            <w:tcW w:w="1167" w:type="dxa"/>
          </w:tcPr>
          <w:p w14:paraId="33B9D81F"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160.0</w:t>
            </w:r>
          </w:p>
        </w:tc>
        <w:tc>
          <w:tcPr>
            <w:tcW w:w="2943" w:type="dxa"/>
            <w:gridSpan w:val="3"/>
          </w:tcPr>
          <w:p w14:paraId="7BA4E8B6"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0.48</w:t>
            </w:r>
          </w:p>
        </w:tc>
        <w:tc>
          <w:tcPr>
            <w:tcW w:w="1737" w:type="dxa"/>
          </w:tcPr>
          <w:p w14:paraId="00808AF4"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12.23</w:t>
            </w:r>
          </w:p>
        </w:tc>
      </w:tr>
      <w:tr w:rsidR="00C31091" w:rsidRPr="005C428C" w14:paraId="5B603C23" w14:textId="77777777" w:rsidTr="00AC701A">
        <w:trPr>
          <w:jc w:val="center"/>
        </w:trPr>
        <w:tc>
          <w:tcPr>
            <w:tcW w:w="3261" w:type="dxa"/>
            <w:gridSpan w:val="2"/>
          </w:tcPr>
          <w:p w14:paraId="0AA9F7EC"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hint="eastAsia"/>
                <w:sz w:val="24"/>
                <w:szCs w:val="21"/>
              </w:rPr>
              <w:t>Pt</w:t>
            </w:r>
            <w:r w:rsidRPr="005C428C">
              <w:rPr>
                <w:rFonts w:ascii="Times New Roman" w:eastAsia="宋体" w:hAnsi="Times New Roman" w:cs="Times New Roman"/>
                <w:sz w:val="24"/>
                <w:szCs w:val="21"/>
                <w:vertAlign w:val="subscript"/>
              </w:rPr>
              <w:t>2.0</w:t>
            </w:r>
            <w:r w:rsidRPr="005C428C">
              <w:rPr>
                <w:rFonts w:ascii="Times New Roman" w:eastAsia="宋体" w:hAnsi="Times New Roman" w:cs="Times New Roman" w:hint="eastAsia"/>
                <w:sz w:val="24"/>
                <w:szCs w:val="21"/>
              </w:rPr>
              <w:t>Cu</w:t>
            </w:r>
            <w:r w:rsidRPr="005C428C">
              <w:rPr>
                <w:rFonts w:ascii="Times New Roman" w:eastAsia="宋体" w:hAnsi="Times New Roman" w:cs="Times New Roman"/>
                <w:sz w:val="24"/>
                <w:szCs w:val="21"/>
                <w:vertAlign w:val="subscript"/>
              </w:rPr>
              <w:t>0</w:t>
            </w:r>
            <w:r w:rsidRPr="005C428C">
              <w:rPr>
                <w:rFonts w:ascii="Times New Roman" w:eastAsia="宋体" w:hAnsi="Times New Roman" w:cs="Times New Roman" w:hint="eastAsia"/>
                <w:sz w:val="24"/>
                <w:szCs w:val="21"/>
                <w:vertAlign w:val="subscript"/>
              </w:rPr>
              <w:t>.</w:t>
            </w:r>
            <w:r w:rsidRPr="005C428C">
              <w:rPr>
                <w:rFonts w:ascii="Times New Roman" w:eastAsia="宋体" w:hAnsi="Times New Roman" w:cs="Times New Roman"/>
                <w:sz w:val="24"/>
                <w:szCs w:val="21"/>
                <w:vertAlign w:val="subscript"/>
              </w:rPr>
              <w:t>1</w:t>
            </w:r>
            <w:r w:rsidRPr="005C428C">
              <w:rPr>
                <w:rFonts w:ascii="Times New Roman" w:eastAsia="宋体" w:hAnsi="Times New Roman" w:cs="Times New Roman" w:hint="eastAsia"/>
                <w:sz w:val="24"/>
                <w:szCs w:val="21"/>
              </w:rPr>
              <w:t>/</w:t>
            </w:r>
            <w:r w:rsidRPr="005C428C">
              <w:rPr>
                <w:rFonts w:ascii="Times New Roman" w:eastAsia="宋体" w:hAnsi="Times New Roman" w:cs="Times New Roman"/>
                <w:sz w:val="24"/>
                <w:szCs w:val="21"/>
              </w:rPr>
              <w:t>Al</w:t>
            </w:r>
            <w:r w:rsidRPr="005C428C">
              <w:rPr>
                <w:rFonts w:ascii="Times New Roman" w:eastAsia="宋体" w:hAnsi="Times New Roman" w:cs="Times New Roman"/>
                <w:sz w:val="24"/>
                <w:szCs w:val="21"/>
                <w:vertAlign w:val="subscript"/>
              </w:rPr>
              <w:t>2</w:t>
            </w:r>
            <w:r w:rsidRPr="005C428C">
              <w:rPr>
                <w:rFonts w:ascii="Times New Roman" w:eastAsia="宋体" w:hAnsi="Times New Roman" w:cs="Times New Roman"/>
                <w:sz w:val="24"/>
                <w:szCs w:val="21"/>
              </w:rPr>
              <w:t>O</w:t>
            </w:r>
            <w:r w:rsidRPr="005C428C">
              <w:rPr>
                <w:rFonts w:ascii="Times New Roman" w:eastAsia="宋体" w:hAnsi="Times New Roman" w:cs="Times New Roman"/>
                <w:sz w:val="24"/>
                <w:szCs w:val="21"/>
                <w:vertAlign w:val="subscript"/>
              </w:rPr>
              <w:t>3</w:t>
            </w:r>
            <w:r w:rsidRPr="005C428C">
              <w:rPr>
                <w:rFonts w:ascii="Times New Roman" w:eastAsia="宋体" w:hAnsi="Times New Roman" w:cs="Times New Roman"/>
                <w:sz w:val="24"/>
                <w:szCs w:val="21"/>
              </w:rPr>
              <w:t>-800℃</w:t>
            </w:r>
          </w:p>
        </w:tc>
        <w:tc>
          <w:tcPr>
            <w:tcW w:w="1167" w:type="dxa"/>
          </w:tcPr>
          <w:p w14:paraId="3598D953"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149.7</w:t>
            </w:r>
          </w:p>
        </w:tc>
        <w:tc>
          <w:tcPr>
            <w:tcW w:w="2943" w:type="dxa"/>
            <w:gridSpan w:val="3"/>
          </w:tcPr>
          <w:p w14:paraId="43D60EA8"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0.48</w:t>
            </w:r>
          </w:p>
        </w:tc>
        <w:tc>
          <w:tcPr>
            <w:tcW w:w="1737" w:type="dxa"/>
          </w:tcPr>
          <w:p w14:paraId="05FD2424"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12.16</w:t>
            </w:r>
          </w:p>
        </w:tc>
      </w:tr>
      <w:tr w:rsidR="00C31091" w:rsidRPr="005C428C" w14:paraId="3FB7D901" w14:textId="77777777" w:rsidTr="00AC701A">
        <w:trPr>
          <w:jc w:val="center"/>
        </w:trPr>
        <w:tc>
          <w:tcPr>
            <w:tcW w:w="3261" w:type="dxa"/>
            <w:gridSpan w:val="2"/>
          </w:tcPr>
          <w:p w14:paraId="15EFFA5C"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hint="eastAsia"/>
                <w:sz w:val="24"/>
                <w:szCs w:val="21"/>
              </w:rPr>
              <w:t>Pt</w:t>
            </w:r>
            <w:r w:rsidRPr="005C428C">
              <w:rPr>
                <w:rFonts w:ascii="Times New Roman" w:eastAsia="宋体" w:hAnsi="Times New Roman" w:cs="Times New Roman"/>
                <w:sz w:val="24"/>
                <w:szCs w:val="21"/>
                <w:vertAlign w:val="subscript"/>
              </w:rPr>
              <w:t>2.0</w:t>
            </w:r>
            <w:r w:rsidRPr="005C428C">
              <w:rPr>
                <w:rFonts w:ascii="Times New Roman" w:eastAsia="宋体" w:hAnsi="Times New Roman" w:cs="Times New Roman" w:hint="eastAsia"/>
                <w:sz w:val="24"/>
                <w:szCs w:val="21"/>
              </w:rPr>
              <w:t>Cu</w:t>
            </w:r>
            <w:r w:rsidRPr="005C428C">
              <w:rPr>
                <w:rFonts w:ascii="Times New Roman" w:eastAsia="宋体" w:hAnsi="Times New Roman" w:cs="Times New Roman"/>
                <w:sz w:val="24"/>
                <w:szCs w:val="21"/>
                <w:vertAlign w:val="subscript"/>
              </w:rPr>
              <w:t>0</w:t>
            </w:r>
            <w:r w:rsidRPr="005C428C">
              <w:rPr>
                <w:rFonts w:ascii="Times New Roman" w:eastAsia="宋体" w:hAnsi="Times New Roman" w:cs="Times New Roman" w:hint="eastAsia"/>
                <w:sz w:val="24"/>
                <w:szCs w:val="21"/>
                <w:vertAlign w:val="subscript"/>
              </w:rPr>
              <w:t>.</w:t>
            </w:r>
            <w:r w:rsidRPr="005C428C">
              <w:rPr>
                <w:rFonts w:ascii="Times New Roman" w:eastAsia="宋体" w:hAnsi="Times New Roman" w:cs="Times New Roman"/>
                <w:sz w:val="24"/>
                <w:szCs w:val="21"/>
                <w:vertAlign w:val="subscript"/>
              </w:rPr>
              <w:t>1</w:t>
            </w:r>
            <w:r w:rsidRPr="005C428C">
              <w:rPr>
                <w:rFonts w:ascii="Times New Roman" w:eastAsia="宋体" w:hAnsi="Times New Roman" w:cs="Times New Roman" w:hint="eastAsia"/>
                <w:sz w:val="24"/>
                <w:szCs w:val="21"/>
              </w:rPr>
              <w:t>/</w:t>
            </w:r>
            <w:r w:rsidRPr="005C428C">
              <w:rPr>
                <w:rFonts w:ascii="Times New Roman" w:eastAsia="宋体" w:hAnsi="Times New Roman" w:cs="Times New Roman"/>
                <w:sz w:val="24"/>
                <w:szCs w:val="21"/>
              </w:rPr>
              <w:t>Al</w:t>
            </w:r>
            <w:r w:rsidRPr="005C428C">
              <w:rPr>
                <w:rFonts w:ascii="Times New Roman" w:eastAsia="宋体" w:hAnsi="Times New Roman" w:cs="Times New Roman"/>
                <w:sz w:val="24"/>
                <w:szCs w:val="21"/>
                <w:vertAlign w:val="subscript"/>
              </w:rPr>
              <w:t>2</w:t>
            </w:r>
            <w:r w:rsidRPr="005C428C">
              <w:rPr>
                <w:rFonts w:ascii="Times New Roman" w:eastAsia="宋体" w:hAnsi="Times New Roman" w:cs="Times New Roman"/>
                <w:sz w:val="24"/>
                <w:szCs w:val="21"/>
              </w:rPr>
              <w:t>O</w:t>
            </w:r>
            <w:r w:rsidRPr="005C428C">
              <w:rPr>
                <w:rFonts w:ascii="Times New Roman" w:eastAsia="宋体" w:hAnsi="Times New Roman" w:cs="Times New Roman"/>
                <w:sz w:val="24"/>
                <w:szCs w:val="21"/>
                <w:vertAlign w:val="subscript"/>
              </w:rPr>
              <w:t>3</w:t>
            </w:r>
            <w:r w:rsidRPr="005C428C">
              <w:rPr>
                <w:rFonts w:ascii="Times New Roman" w:eastAsia="宋体" w:hAnsi="Times New Roman" w:cs="Times New Roman"/>
                <w:sz w:val="24"/>
                <w:szCs w:val="21"/>
              </w:rPr>
              <w:t>-900℃</w:t>
            </w:r>
          </w:p>
        </w:tc>
        <w:tc>
          <w:tcPr>
            <w:tcW w:w="1167" w:type="dxa"/>
          </w:tcPr>
          <w:p w14:paraId="326467A0"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130.4</w:t>
            </w:r>
          </w:p>
        </w:tc>
        <w:tc>
          <w:tcPr>
            <w:tcW w:w="2943" w:type="dxa"/>
            <w:gridSpan w:val="3"/>
          </w:tcPr>
          <w:p w14:paraId="50E8348C"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0.46</w:t>
            </w:r>
          </w:p>
        </w:tc>
        <w:tc>
          <w:tcPr>
            <w:tcW w:w="1737" w:type="dxa"/>
          </w:tcPr>
          <w:p w14:paraId="7734CD60"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15.49</w:t>
            </w:r>
          </w:p>
        </w:tc>
      </w:tr>
      <w:tr w:rsidR="00C31091" w:rsidRPr="005C428C" w14:paraId="7EAA5B17" w14:textId="77777777" w:rsidTr="00AC701A">
        <w:trPr>
          <w:jc w:val="center"/>
        </w:trPr>
        <w:tc>
          <w:tcPr>
            <w:tcW w:w="3261" w:type="dxa"/>
            <w:gridSpan w:val="2"/>
            <w:tcBorders>
              <w:bottom w:val="single" w:sz="12" w:space="0" w:color="auto"/>
            </w:tcBorders>
          </w:tcPr>
          <w:p w14:paraId="0B0CE265"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hint="eastAsia"/>
                <w:sz w:val="24"/>
                <w:szCs w:val="21"/>
              </w:rPr>
              <w:t>Pt</w:t>
            </w:r>
            <w:r w:rsidRPr="005C428C">
              <w:rPr>
                <w:rFonts w:ascii="Times New Roman" w:eastAsia="宋体" w:hAnsi="Times New Roman" w:cs="Times New Roman"/>
                <w:sz w:val="24"/>
                <w:szCs w:val="21"/>
                <w:vertAlign w:val="subscript"/>
              </w:rPr>
              <w:t>2.0</w:t>
            </w:r>
            <w:r w:rsidRPr="005C428C">
              <w:rPr>
                <w:rFonts w:ascii="Times New Roman" w:eastAsia="宋体" w:hAnsi="Times New Roman" w:cs="Times New Roman" w:hint="eastAsia"/>
                <w:sz w:val="24"/>
                <w:szCs w:val="21"/>
              </w:rPr>
              <w:t>Cu</w:t>
            </w:r>
            <w:r w:rsidRPr="005C428C">
              <w:rPr>
                <w:rFonts w:ascii="Times New Roman" w:eastAsia="宋体" w:hAnsi="Times New Roman" w:cs="Times New Roman"/>
                <w:sz w:val="24"/>
                <w:szCs w:val="21"/>
                <w:vertAlign w:val="subscript"/>
              </w:rPr>
              <w:t>0</w:t>
            </w:r>
            <w:r w:rsidRPr="005C428C">
              <w:rPr>
                <w:rFonts w:ascii="Times New Roman" w:eastAsia="宋体" w:hAnsi="Times New Roman" w:cs="Times New Roman" w:hint="eastAsia"/>
                <w:sz w:val="24"/>
                <w:szCs w:val="21"/>
                <w:vertAlign w:val="subscript"/>
              </w:rPr>
              <w:t>.</w:t>
            </w:r>
            <w:r w:rsidRPr="005C428C">
              <w:rPr>
                <w:rFonts w:ascii="Times New Roman" w:eastAsia="宋体" w:hAnsi="Times New Roman" w:cs="Times New Roman"/>
                <w:sz w:val="24"/>
                <w:szCs w:val="21"/>
                <w:vertAlign w:val="subscript"/>
              </w:rPr>
              <w:t>1</w:t>
            </w:r>
            <w:r w:rsidRPr="005C428C">
              <w:rPr>
                <w:rFonts w:ascii="Times New Roman" w:eastAsia="宋体" w:hAnsi="Times New Roman" w:cs="Times New Roman" w:hint="eastAsia"/>
                <w:sz w:val="24"/>
                <w:szCs w:val="21"/>
              </w:rPr>
              <w:t>/</w:t>
            </w:r>
            <w:r w:rsidRPr="005C428C">
              <w:rPr>
                <w:rFonts w:ascii="Times New Roman" w:eastAsia="宋体" w:hAnsi="Times New Roman" w:cs="Times New Roman"/>
                <w:sz w:val="24"/>
                <w:szCs w:val="21"/>
              </w:rPr>
              <w:t>Al</w:t>
            </w:r>
            <w:r w:rsidRPr="005C428C">
              <w:rPr>
                <w:rFonts w:ascii="Times New Roman" w:eastAsia="宋体" w:hAnsi="Times New Roman" w:cs="Times New Roman"/>
                <w:sz w:val="24"/>
                <w:szCs w:val="21"/>
                <w:vertAlign w:val="subscript"/>
              </w:rPr>
              <w:t>2</w:t>
            </w:r>
            <w:r w:rsidRPr="005C428C">
              <w:rPr>
                <w:rFonts w:ascii="Times New Roman" w:eastAsia="宋体" w:hAnsi="Times New Roman" w:cs="Times New Roman"/>
                <w:sz w:val="24"/>
                <w:szCs w:val="21"/>
              </w:rPr>
              <w:t>O</w:t>
            </w:r>
            <w:r w:rsidRPr="005C428C">
              <w:rPr>
                <w:rFonts w:ascii="Times New Roman" w:eastAsia="宋体" w:hAnsi="Times New Roman" w:cs="Times New Roman"/>
                <w:sz w:val="24"/>
                <w:szCs w:val="21"/>
                <w:vertAlign w:val="subscript"/>
              </w:rPr>
              <w:t>3</w:t>
            </w:r>
            <w:r w:rsidRPr="005C428C">
              <w:rPr>
                <w:rFonts w:ascii="Times New Roman" w:eastAsia="宋体" w:hAnsi="Times New Roman" w:cs="Times New Roman"/>
                <w:sz w:val="24"/>
                <w:szCs w:val="21"/>
              </w:rPr>
              <w:t>-1000℃</w:t>
            </w:r>
          </w:p>
        </w:tc>
        <w:tc>
          <w:tcPr>
            <w:tcW w:w="1167" w:type="dxa"/>
            <w:tcBorders>
              <w:bottom w:val="single" w:sz="12" w:space="0" w:color="auto"/>
            </w:tcBorders>
          </w:tcPr>
          <w:p w14:paraId="0855E6CE"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99.32</w:t>
            </w:r>
          </w:p>
        </w:tc>
        <w:tc>
          <w:tcPr>
            <w:tcW w:w="2943" w:type="dxa"/>
            <w:gridSpan w:val="3"/>
            <w:tcBorders>
              <w:bottom w:val="single" w:sz="12" w:space="0" w:color="auto"/>
            </w:tcBorders>
          </w:tcPr>
          <w:p w14:paraId="62842375"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0.37</w:t>
            </w:r>
          </w:p>
        </w:tc>
        <w:tc>
          <w:tcPr>
            <w:tcW w:w="1737" w:type="dxa"/>
            <w:tcBorders>
              <w:bottom w:val="single" w:sz="12" w:space="0" w:color="auto"/>
            </w:tcBorders>
          </w:tcPr>
          <w:p w14:paraId="0251294F" w14:textId="77777777" w:rsidR="00C31091" w:rsidRPr="005C428C" w:rsidRDefault="00C31091" w:rsidP="009E0012">
            <w:pPr>
              <w:adjustRightInd w:val="0"/>
              <w:snapToGrid w:val="0"/>
              <w:spacing w:beforeLines="100" w:before="240" w:after="0" w:line="360" w:lineRule="auto"/>
              <w:jc w:val="center"/>
              <w:rPr>
                <w:rFonts w:ascii="Times New Roman" w:eastAsia="宋体" w:hAnsi="Times New Roman" w:cs="Times New Roman"/>
                <w:sz w:val="24"/>
                <w:szCs w:val="21"/>
              </w:rPr>
            </w:pPr>
            <w:r w:rsidRPr="005C428C">
              <w:rPr>
                <w:rFonts w:ascii="Times New Roman" w:eastAsia="宋体" w:hAnsi="Times New Roman" w:cs="Times New Roman"/>
                <w:sz w:val="24"/>
                <w:szCs w:val="21"/>
              </w:rPr>
              <w:t>15.26</w:t>
            </w:r>
          </w:p>
        </w:tc>
      </w:tr>
      <w:bookmarkEnd w:id="20"/>
    </w:tbl>
    <w:p w14:paraId="477F3DF2" w14:textId="77777777" w:rsidR="009E0012" w:rsidRDefault="009E0012" w:rsidP="00FC46B3">
      <w:pPr>
        <w:adjustRightInd w:val="0"/>
        <w:snapToGrid w:val="0"/>
        <w:spacing w:line="480" w:lineRule="auto"/>
        <w:ind w:firstLineChars="100" w:firstLine="240"/>
        <w:jc w:val="both"/>
        <w:rPr>
          <w:rFonts w:ascii="Times New Roman" w:hAnsi="Times New Roman" w:cs="Times New Roman"/>
          <w:bCs/>
          <w:sz w:val="24"/>
          <w:szCs w:val="24"/>
        </w:rPr>
      </w:pPr>
    </w:p>
    <w:p w14:paraId="0AEA5A97" w14:textId="514B0EAF" w:rsidR="002A0168" w:rsidRPr="005C428C" w:rsidRDefault="00FC46B3" w:rsidP="00FC46B3">
      <w:pPr>
        <w:adjustRightInd w:val="0"/>
        <w:snapToGrid w:val="0"/>
        <w:spacing w:line="480" w:lineRule="auto"/>
        <w:ind w:firstLineChars="100" w:firstLine="240"/>
        <w:jc w:val="both"/>
        <w:rPr>
          <w:rFonts w:ascii="Times New Roman" w:hAnsi="Times New Roman" w:cs="Times New Roman"/>
          <w:bCs/>
          <w:sz w:val="24"/>
          <w:szCs w:val="24"/>
        </w:rPr>
      </w:pPr>
      <w:r w:rsidRPr="005C428C">
        <w:rPr>
          <w:rFonts w:ascii="Times New Roman" w:hAnsi="Times New Roman" w:cs="Times New Roman"/>
          <w:bCs/>
          <w:sz w:val="24"/>
          <w:szCs w:val="24"/>
        </w:rPr>
        <w:t xml:space="preserve">The pore structure </w:t>
      </w:r>
      <w:proofErr w:type="spellStart"/>
      <w:r w:rsidRPr="005C428C">
        <w:rPr>
          <w:rFonts w:ascii="Times New Roman" w:hAnsi="Times New Roman" w:cs="Times New Roman"/>
          <w:bCs/>
          <w:sz w:val="24"/>
          <w:szCs w:val="24"/>
        </w:rPr>
        <w:t>datas</w:t>
      </w:r>
      <w:proofErr w:type="spellEnd"/>
      <w:r w:rsidRPr="005C428C">
        <w:rPr>
          <w:rFonts w:ascii="Times New Roman" w:hAnsi="Times New Roman" w:cs="Times New Roman"/>
          <w:bCs/>
          <w:sz w:val="24"/>
          <w:szCs w:val="24"/>
        </w:rPr>
        <w:t xml:space="preserve"> of the prepared catalyst were listed in Table S1 </w:t>
      </w:r>
      <w:r w:rsidRPr="005C428C">
        <w:rPr>
          <w:rFonts w:ascii="Times New Roman" w:hAnsi="Times New Roman" w:cs="Times New Roman" w:hint="eastAsia"/>
          <w:bCs/>
          <w:sz w:val="24"/>
          <w:szCs w:val="24"/>
        </w:rPr>
        <w:t>and</w:t>
      </w:r>
      <w:r w:rsidRPr="005C428C">
        <w:rPr>
          <w:rFonts w:ascii="Times New Roman" w:hAnsi="Times New Roman" w:cs="Times New Roman"/>
          <w:bCs/>
          <w:sz w:val="24"/>
          <w:szCs w:val="24"/>
        </w:rPr>
        <w:t xml:space="preserve"> Figure </w:t>
      </w:r>
      <w:r w:rsidRPr="005C428C">
        <w:rPr>
          <w:rFonts w:ascii="Times New Roman" w:hAnsi="Times New Roman" w:cs="Times New Roman"/>
          <w:sz w:val="24"/>
          <w:szCs w:val="24"/>
        </w:rPr>
        <w:t>S1C</w:t>
      </w:r>
      <w:r w:rsidRPr="005C428C">
        <w:rPr>
          <w:rFonts w:ascii="Times New Roman" w:hAnsi="Times New Roman" w:cs="Times New Roman"/>
          <w:bCs/>
          <w:sz w:val="24"/>
          <w:szCs w:val="24"/>
        </w:rPr>
        <w:t>.</w:t>
      </w:r>
      <w:r w:rsidRPr="005C428C">
        <w:rPr>
          <w:rFonts w:ascii="Times New Roman" w:eastAsia="等线" w:hAnsi="Times New Roman" w:cs="Times New Roman"/>
          <w:sz w:val="24"/>
          <w:szCs w:val="24"/>
        </w:rPr>
        <w:t xml:space="preserve"> C</w:t>
      </w:r>
      <w:r w:rsidR="002A0168" w:rsidRPr="005C428C">
        <w:rPr>
          <w:rFonts w:ascii="Times New Roman" w:eastAsia="等线" w:hAnsi="Times New Roman" w:cs="Times New Roman"/>
          <w:sz w:val="24"/>
          <w:szCs w:val="24"/>
        </w:rPr>
        <w:t>atalysts with the same loading amount prepared by pre calcination treatment of the same support at different temperatures are compared. Their specific surface area (S</w:t>
      </w:r>
      <w:r w:rsidR="002A0168" w:rsidRPr="005C428C">
        <w:rPr>
          <w:rFonts w:ascii="Times New Roman" w:eastAsia="等线" w:hAnsi="Times New Roman" w:cs="Times New Roman"/>
          <w:sz w:val="24"/>
          <w:szCs w:val="24"/>
          <w:vertAlign w:val="subscript"/>
        </w:rPr>
        <w:t>BET</w:t>
      </w:r>
      <w:r w:rsidR="002A0168" w:rsidRPr="005C428C">
        <w:rPr>
          <w:rFonts w:ascii="Times New Roman" w:eastAsia="等线" w:hAnsi="Times New Roman" w:cs="Times New Roman"/>
          <w:sz w:val="24"/>
          <w:szCs w:val="24"/>
        </w:rPr>
        <w:t xml:space="preserve">) was as follows: </w:t>
      </w:r>
      <w:r w:rsidR="002A0168" w:rsidRPr="005C428C">
        <w:rPr>
          <w:rFonts w:ascii="Times New Roman" w:hAnsi="Times New Roman" w:cs="Times New Roman"/>
          <w:sz w:val="24"/>
          <w:szCs w:val="24"/>
        </w:rPr>
        <w:t>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 xml:space="preserve">(500 ℃) </w:t>
      </w:r>
      <w:r w:rsidR="002A0168" w:rsidRPr="005C428C">
        <w:rPr>
          <w:rFonts w:ascii="Times New Roman" w:hAnsi="Times New Roman" w:cs="Times New Roman"/>
          <w:bCs/>
          <w:sz w:val="24"/>
          <w:szCs w:val="24"/>
        </w:rPr>
        <w:t xml:space="preserve">&gt; </w:t>
      </w:r>
      <w:r w:rsidR="002A0168" w:rsidRPr="005C428C">
        <w:rPr>
          <w:rFonts w:ascii="Times New Roman" w:hAnsi="Times New Roman" w:cs="Times New Roman"/>
          <w:sz w:val="24"/>
          <w:szCs w:val="24"/>
        </w:rPr>
        <w:t>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(600 ℃)</w:t>
      </w:r>
      <w:r w:rsidR="002A0168" w:rsidRPr="005C428C">
        <w:rPr>
          <w:rFonts w:ascii="Times New Roman" w:hAnsi="Times New Roman" w:cs="Times New Roman"/>
          <w:bCs/>
          <w:sz w:val="24"/>
          <w:szCs w:val="24"/>
        </w:rPr>
        <w:t xml:space="preserve"> &gt;</w:t>
      </w:r>
      <w:r w:rsidR="002A0168" w:rsidRPr="005C428C">
        <w:rPr>
          <w:rFonts w:ascii="Times New Roman" w:hAnsi="Times New Roman" w:cs="Times New Roman"/>
          <w:sz w:val="24"/>
          <w:szCs w:val="24"/>
        </w:rPr>
        <w:t xml:space="preserve"> 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(700 ℃)</w:t>
      </w:r>
      <w:r w:rsidR="002A0168" w:rsidRPr="005C428C">
        <w:rPr>
          <w:rFonts w:ascii="Times New Roman" w:hAnsi="Times New Roman" w:cs="Times New Roman"/>
          <w:bCs/>
          <w:sz w:val="24"/>
          <w:szCs w:val="24"/>
        </w:rPr>
        <w:t xml:space="preserve"> &gt;</w:t>
      </w:r>
      <w:r w:rsidR="002A0168" w:rsidRPr="005C428C">
        <w:rPr>
          <w:rFonts w:ascii="Times New Roman" w:hAnsi="Times New Roman" w:cs="Times New Roman"/>
          <w:sz w:val="24"/>
          <w:szCs w:val="24"/>
        </w:rPr>
        <w:t xml:space="preserve"> 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(800 ℃)</w:t>
      </w:r>
      <w:r w:rsidR="002A0168" w:rsidRPr="005C428C">
        <w:rPr>
          <w:rFonts w:ascii="Times New Roman" w:hAnsi="Times New Roman" w:cs="Times New Roman"/>
          <w:bCs/>
          <w:sz w:val="24"/>
          <w:szCs w:val="24"/>
        </w:rPr>
        <w:t xml:space="preserve"> &gt;</w:t>
      </w:r>
      <w:r w:rsidR="002A0168" w:rsidRPr="005C428C">
        <w:rPr>
          <w:rFonts w:ascii="Times New Roman" w:hAnsi="Times New Roman" w:cs="Times New Roman"/>
          <w:sz w:val="24"/>
          <w:szCs w:val="24"/>
        </w:rPr>
        <w:t xml:space="preserve"> 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(900 ℃)</w:t>
      </w:r>
      <w:r w:rsidR="002A0168" w:rsidRPr="005C428C">
        <w:rPr>
          <w:rFonts w:ascii="Times New Roman" w:hAnsi="Times New Roman" w:cs="Times New Roman"/>
          <w:bCs/>
          <w:sz w:val="24"/>
          <w:szCs w:val="24"/>
        </w:rPr>
        <w:t xml:space="preserve"> &gt; </w:t>
      </w:r>
      <w:r w:rsidR="002A0168" w:rsidRPr="005C428C">
        <w:rPr>
          <w:rFonts w:ascii="Times New Roman" w:hAnsi="Times New Roman" w:cs="Times New Roman"/>
          <w:sz w:val="24"/>
          <w:szCs w:val="24"/>
        </w:rPr>
        <w:t>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(1000 ℃)</w:t>
      </w:r>
      <w:r w:rsidR="002A0168" w:rsidRPr="005C428C">
        <w:rPr>
          <w:rFonts w:ascii="Times New Roman" w:hAnsi="Times New Roman" w:cs="Times New Roman"/>
          <w:bCs/>
          <w:sz w:val="24"/>
          <w:szCs w:val="24"/>
        </w:rPr>
        <w:t>. The</w:t>
      </w:r>
      <w:r w:rsidR="002A0168" w:rsidRPr="005C428C">
        <w:t xml:space="preserve"> </w:t>
      </w:r>
      <w:r w:rsidR="002A0168" w:rsidRPr="005C428C">
        <w:rPr>
          <w:rFonts w:ascii="Times New Roman" w:hAnsi="Times New Roman" w:cs="Times New Roman"/>
          <w:bCs/>
          <w:sz w:val="24"/>
          <w:szCs w:val="24"/>
        </w:rPr>
        <w:t>pore volume (</w:t>
      </w:r>
      <w:proofErr w:type="spellStart"/>
      <w:r w:rsidR="002A0168" w:rsidRPr="005C428C">
        <w:rPr>
          <w:rFonts w:ascii="Times New Roman" w:hAnsi="Times New Roman" w:cs="Times New Roman"/>
          <w:bCs/>
          <w:sz w:val="24"/>
          <w:szCs w:val="24"/>
        </w:rPr>
        <w:t>V</w:t>
      </w:r>
      <w:r w:rsidR="002A0168" w:rsidRPr="005C428C">
        <w:rPr>
          <w:rFonts w:ascii="Times New Roman" w:hAnsi="Times New Roman" w:cs="Times New Roman"/>
          <w:bCs/>
          <w:sz w:val="24"/>
          <w:szCs w:val="24"/>
          <w:vertAlign w:val="subscript"/>
        </w:rPr>
        <w:t>p</w:t>
      </w:r>
      <w:proofErr w:type="spellEnd"/>
      <w:r w:rsidR="002A0168" w:rsidRPr="005C428C">
        <w:rPr>
          <w:rFonts w:ascii="Times New Roman" w:hAnsi="Times New Roman" w:cs="Times New Roman"/>
          <w:bCs/>
          <w:sz w:val="24"/>
          <w:szCs w:val="24"/>
        </w:rPr>
        <w:t>)</w:t>
      </w:r>
      <w:r w:rsidR="002A0168" w:rsidRPr="005C428C">
        <w:rPr>
          <w:rFonts w:ascii="Times New Roman" w:eastAsia="等线" w:hAnsi="Times New Roman" w:cs="Times New Roman"/>
          <w:sz w:val="24"/>
          <w:szCs w:val="24"/>
        </w:rPr>
        <w:t xml:space="preserve"> was as follows</w:t>
      </w:r>
      <w:r w:rsidR="002A0168" w:rsidRPr="005C428C">
        <w:rPr>
          <w:rFonts w:ascii="Times New Roman" w:hAnsi="Times New Roman" w:cs="Times New Roman"/>
          <w:bCs/>
          <w:sz w:val="24"/>
          <w:szCs w:val="24"/>
        </w:rPr>
        <w:t>:</w:t>
      </w:r>
      <w:r w:rsidR="002A0168" w:rsidRPr="005C428C">
        <w:rPr>
          <w:rFonts w:ascii="Times New Roman" w:hAnsi="Times New Roman" w:cs="Times New Roman"/>
          <w:szCs w:val="21"/>
        </w:rPr>
        <w:t xml:space="preserve"> </w:t>
      </w:r>
      <w:r w:rsidR="002A0168" w:rsidRPr="005C428C">
        <w:rPr>
          <w:rFonts w:ascii="Times New Roman" w:hAnsi="Times New Roman" w:cs="Times New Roman"/>
          <w:sz w:val="24"/>
          <w:szCs w:val="24"/>
        </w:rPr>
        <w:t>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(600 ℃)</w:t>
      </w:r>
      <w:r w:rsidR="002A0168" w:rsidRPr="005C428C">
        <w:rPr>
          <w:rFonts w:ascii="Times New Roman" w:hAnsi="Times New Roman" w:cs="Times New Roman"/>
          <w:bCs/>
          <w:sz w:val="24"/>
          <w:szCs w:val="24"/>
        </w:rPr>
        <w:t xml:space="preserve"> &gt; </w:t>
      </w:r>
      <w:r w:rsidR="002A0168" w:rsidRPr="005C428C">
        <w:rPr>
          <w:rFonts w:ascii="Times New Roman" w:hAnsi="Times New Roman" w:cs="Times New Roman"/>
          <w:sz w:val="24"/>
          <w:szCs w:val="24"/>
        </w:rPr>
        <w:t>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(500 ℃)</w:t>
      </w:r>
      <w:r w:rsidR="002A0168" w:rsidRPr="005C428C">
        <w:rPr>
          <w:rFonts w:ascii="Times New Roman" w:hAnsi="Times New Roman" w:cs="Times New Roman"/>
          <w:bCs/>
          <w:sz w:val="24"/>
          <w:szCs w:val="24"/>
        </w:rPr>
        <w:t xml:space="preserve"> =</w:t>
      </w:r>
      <w:r w:rsidR="002A0168" w:rsidRPr="005C428C">
        <w:rPr>
          <w:rFonts w:ascii="Times New Roman" w:hAnsi="Times New Roman" w:cs="Times New Roman"/>
          <w:sz w:val="24"/>
          <w:szCs w:val="24"/>
        </w:rPr>
        <w:t xml:space="preserve"> 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(700 ℃)</w:t>
      </w:r>
      <w:r w:rsidR="002A0168" w:rsidRPr="005C428C">
        <w:rPr>
          <w:rFonts w:ascii="Times New Roman" w:hAnsi="Times New Roman" w:cs="Times New Roman"/>
          <w:bCs/>
          <w:sz w:val="24"/>
          <w:szCs w:val="24"/>
        </w:rPr>
        <w:t xml:space="preserve"> = </w:t>
      </w:r>
      <w:r w:rsidR="002A0168" w:rsidRPr="005C428C">
        <w:rPr>
          <w:rFonts w:ascii="Times New Roman" w:hAnsi="Times New Roman" w:cs="Times New Roman"/>
          <w:sz w:val="24"/>
          <w:szCs w:val="24"/>
        </w:rPr>
        <w:t>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 xml:space="preserve">(800 ℃) </w:t>
      </w:r>
      <w:r w:rsidR="002A0168" w:rsidRPr="005C428C">
        <w:rPr>
          <w:rFonts w:ascii="Times New Roman" w:hAnsi="Times New Roman" w:cs="Times New Roman"/>
          <w:bCs/>
          <w:sz w:val="24"/>
          <w:szCs w:val="24"/>
        </w:rPr>
        <w:t>&gt;</w:t>
      </w:r>
      <w:r w:rsidR="002A0168" w:rsidRPr="005C428C">
        <w:rPr>
          <w:rFonts w:ascii="Times New Roman" w:hAnsi="Times New Roman" w:cs="Times New Roman"/>
          <w:sz w:val="24"/>
          <w:szCs w:val="24"/>
        </w:rPr>
        <w:t xml:space="preserve"> 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(900 ℃)</w:t>
      </w:r>
      <w:r w:rsidR="002A0168" w:rsidRPr="005C428C">
        <w:rPr>
          <w:rFonts w:ascii="Times New Roman" w:hAnsi="Times New Roman" w:cs="Times New Roman"/>
          <w:bCs/>
          <w:sz w:val="24"/>
          <w:szCs w:val="24"/>
        </w:rPr>
        <w:t xml:space="preserve"> &gt;</w:t>
      </w:r>
      <w:r w:rsidR="002A0168" w:rsidRPr="005C428C">
        <w:rPr>
          <w:rFonts w:ascii="Times New Roman" w:hAnsi="Times New Roman" w:cs="Times New Roman"/>
          <w:sz w:val="24"/>
          <w:szCs w:val="24"/>
        </w:rPr>
        <w:t xml:space="preserve"> 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(1000 ℃)</w:t>
      </w:r>
      <w:r w:rsidR="002A0168" w:rsidRPr="005C428C">
        <w:rPr>
          <w:rFonts w:ascii="Times New Roman" w:hAnsi="Times New Roman" w:cs="Times New Roman" w:hint="eastAsia"/>
          <w:bCs/>
          <w:sz w:val="24"/>
          <w:szCs w:val="24"/>
        </w:rPr>
        <w:t>.</w:t>
      </w:r>
      <w:r w:rsidR="002A0168" w:rsidRPr="005C428C">
        <w:rPr>
          <w:rFonts w:ascii="Times New Roman" w:hAnsi="Times New Roman" w:cs="Times New Roman"/>
          <w:bCs/>
          <w:sz w:val="24"/>
          <w:szCs w:val="24"/>
        </w:rPr>
        <w:t xml:space="preserve"> The most probable pore size (</w:t>
      </w:r>
      <w:proofErr w:type="spellStart"/>
      <w:r w:rsidR="002A0168" w:rsidRPr="005C428C">
        <w:rPr>
          <w:rFonts w:ascii="Times New Roman" w:hAnsi="Times New Roman" w:cs="Times New Roman"/>
          <w:bCs/>
          <w:sz w:val="24"/>
          <w:szCs w:val="24"/>
        </w:rPr>
        <w:t>D</w:t>
      </w:r>
      <w:r w:rsidR="002A0168" w:rsidRPr="005C428C">
        <w:rPr>
          <w:rFonts w:ascii="Times New Roman" w:hAnsi="Times New Roman" w:cs="Times New Roman"/>
          <w:bCs/>
          <w:sz w:val="24"/>
          <w:szCs w:val="24"/>
          <w:vertAlign w:val="subscript"/>
        </w:rPr>
        <w:t>mode</w:t>
      </w:r>
      <w:proofErr w:type="spellEnd"/>
      <w:r w:rsidR="002A0168" w:rsidRPr="005C428C">
        <w:rPr>
          <w:rFonts w:ascii="Times New Roman" w:hAnsi="Times New Roman" w:cs="Times New Roman"/>
          <w:bCs/>
          <w:sz w:val="24"/>
          <w:szCs w:val="24"/>
        </w:rPr>
        <w:t>) was:</w:t>
      </w:r>
      <w:r w:rsidR="002A0168" w:rsidRPr="005C428C">
        <w:rPr>
          <w:rFonts w:ascii="Times New Roman" w:hAnsi="Times New Roman" w:cs="Times New Roman"/>
          <w:szCs w:val="21"/>
        </w:rPr>
        <w:t xml:space="preserve"> </w:t>
      </w:r>
      <w:r w:rsidR="002A0168" w:rsidRPr="005C428C">
        <w:rPr>
          <w:rFonts w:ascii="Times New Roman" w:hAnsi="Times New Roman" w:cs="Times New Roman"/>
          <w:sz w:val="24"/>
          <w:szCs w:val="24"/>
        </w:rPr>
        <w:t>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(900 ℃)</w:t>
      </w:r>
      <w:r w:rsidR="002A0168" w:rsidRPr="005C428C">
        <w:rPr>
          <w:rFonts w:ascii="Times New Roman" w:hAnsi="Times New Roman" w:cs="Times New Roman"/>
          <w:bCs/>
          <w:sz w:val="24"/>
          <w:szCs w:val="24"/>
        </w:rPr>
        <w:t xml:space="preserve"> &gt;</w:t>
      </w:r>
      <w:r w:rsidR="002A0168" w:rsidRPr="005C428C">
        <w:rPr>
          <w:rFonts w:ascii="Times New Roman" w:hAnsi="Times New Roman" w:cs="Times New Roman"/>
          <w:sz w:val="24"/>
          <w:szCs w:val="24"/>
        </w:rPr>
        <w:t xml:space="preserve"> 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(1000 ℃)</w:t>
      </w:r>
      <w:r w:rsidR="002A0168" w:rsidRPr="005C428C">
        <w:rPr>
          <w:rFonts w:ascii="Times New Roman" w:hAnsi="Times New Roman" w:cs="Times New Roman"/>
          <w:bCs/>
          <w:sz w:val="24"/>
          <w:szCs w:val="24"/>
        </w:rPr>
        <w:t>&gt;</w:t>
      </w:r>
      <w:r w:rsidR="002A0168" w:rsidRPr="005C428C">
        <w:rPr>
          <w:rFonts w:ascii="Times New Roman" w:hAnsi="Times New Roman" w:cs="Times New Roman"/>
          <w:sz w:val="24"/>
          <w:szCs w:val="24"/>
        </w:rPr>
        <w:t xml:space="preserve"> 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(600 ℃)</w:t>
      </w:r>
      <w:r w:rsidR="002A0168" w:rsidRPr="005C428C">
        <w:rPr>
          <w:rFonts w:ascii="Times New Roman" w:hAnsi="Times New Roman" w:cs="Times New Roman"/>
          <w:bCs/>
          <w:sz w:val="24"/>
          <w:szCs w:val="24"/>
        </w:rPr>
        <w:t xml:space="preserve"> &gt;</w:t>
      </w:r>
      <w:r w:rsidR="002A0168" w:rsidRPr="005C428C">
        <w:rPr>
          <w:rFonts w:ascii="Times New Roman" w:hAnsi="Times New Roman" w:cs="Times New Roman"/>
          <w:sz w:val="24"/>
          <w:szCs w:val="24"/>
        </w:rPr>
        <w:t xml:space="preserve"> 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(700 ℃)</w:t>
      </w:r>
      <w:r w:rsidR="002A0168" w:rsidRPr="005C428C">
        <w:rPr>
          <w:rFonts w:ascii="Times New Roman" w:hAnsi="Times New Roman" w:cs="Times New Roman"/>
          <w:bCs/>
          <w:sz w:val="24"/>
          <w:szCs w:val="24"/>
        </w:rPr>
        <w:t xml:space="preserve"> &gt;</w:t>
      </w:r>
      <w:r w:rsidR="002A0168" w:rsidRPr="005C428C">
        <w:rPr>
          <w:rFonts w:ascii="Times New Roman" w:hAnsi="Times New Roman" w:cs="Times New Roman"/>
          <w:sz w:val="24"/>
          <w:szCs w:val="24"/>
        </w:rPr>
        <w:t xml:space="preserve"> 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(800 ℃)</w:t>
      </w:r>
      <w:r w:rsidR="002A0168" w:rsidRPr="005C428C">
        <w:rPr>
          <w:rFonts w:ascii="Times New Roman" w:hAnsi="Times New Roman" w:cs="Times New Roman"/>
          <w:bCs/>
          <w:sz w:val="24"/>
          <w:szCs w:val="24"/>
        </w:rPr>
        <w:t xml:space="preserve"> &gt; </w:t>
      </w:r>
      <w:r w:rsidR="002A0168" w:rsidRPr="005C428C">
        <w:rPr>
          <w:rFonts w:ascii="Times New Roman" w:hAnsi="Times New Roman" w:cs="Times New Roman"/>
          <w:sz w:val="24"/>
          <w:szCs w:val="24"/>
        </w:rPr>
        <w:t>Al</w:t>
      </w:r>
      <w:r w:rsidR="002A0168" w:rsidRPr="005C428C">
        <w:rPr>
          <w:rFonts w:ascii="Times New Roman" w:hAnsi="Times New Roman" w:cs="Times New Roman"/>
          <w:sz w:val="24"/>
          <w:szCs w:val="24"/>
          <w:vertAlign w:val="subscript"/>
        </w:rPr>
        <w:t>2</w:t>
      </w:r>
      <w:r w:rsidR="002A0168" w:rsidRPr="005C428C">
        <w:rPr>
          <w:rFonts w:ascii="Times New Roman" w:hAnsi="Times New Roman" w:cs="Times New Roman"/>
          <w:sz w:val="24"/>
          <w:szCs w:val="24"/>
        </w:rPr>
        <w:t>O</w:t>
      </w:r>
      <w:r w:rsidR="002A0168" w:rsidRPr="005C428C">
        <w:rPr>
          <w:rFonts w:ascii="Times New Roman" w:hAnsi="Times New Roman" w:cs="Times New Roman"/>
          <w:sz w:val="24"/>
          <w:szCs w:val="24"/>
          <w:vertAlign w:val="subscript"/>
        </w:rPr>
        <w:t>3</w:t>
      </w:r>
      <w:r w:rsidR="002A0168" w:rsidRPr="005C428C">
        <w:rPr>
          <w:rFonts w:ascii="Times New Roman" w:eastAsia="等线" w:hAnsi="Times New Roman" w:cs="Times New Roman"/>
          <w:sz w:val="24"/>
          <w:szCs w:val="24"/>
        </w:rPr>
        <w:t>(500 ℃)</w:t>
      </w:r>
      <w:r w:rsidR="002A0168" w:rsidRPr="005C428C">
        <w:rPr>
          <w:rFonts w:ascii="Times New Roman" w:hAnsi="Times New Roman" w:cs="Times New Roman" w:hint="eastAsia"/>
          <w:bCs/>
          <w:sz w:val="24"/>
          <w:szCs w:val="24"/>
        </w:rPr>
        <w:t>.</w:t>
      </w:r>
      <w:r w:rsidR="002A0168" w:rsidRPr="005C428C">
        <w:t xml:space="preserve"> </w:t>
      </w:r>
      <w:r w:rsidR="002A0168" w:rsidRPr="005C428C">
        <w:rPr>
          <w:rFonts w:ascii="Times New Roman" w:hAnsi="Times New Roman" w:cs="Times New Roman"/>
          <w:bCs/>
          <w:sz w:val="24"/>
          <w:szCs w:val="24"/>
        </w:rPr>
        <w:t xml:space="preserve">The above trend of change roughly followed </w:t>
      </w:r>
      <w:r w:rsidR="002A0168" w:rsidRPr="005C428C">
        <w:rPr>
          <w:rFonts w:ascii="Times New Roman" w:hAnsi="Times New Roman" w:cs="Times New Roman"/>
          <w:sz w:val="24"/>
          <w:szCs w:val="24"/>
        </w:rPr>
        <w:t>the following pattern</w:t>
      </w:r>
      <w:r w:rsidR="002A0168" w:rsidRPr="005C428C">
        <w:rPr>
          <w:rFonts w:ascii="Times New Roman" w:hAnsi="Times New Roman" w:cs="Times New Roman"/>
          <w:bCs/>
          <w:sz w:val="24"/>
          <w:szCs w:val="24"/>
        </w:rPr>
        <w:t>. As the pre-calcination temperature of the support increased, especially for alumina supports from 500 ℃ to 800 ℃, some small pores collapsed, S</w:t>
      </w:r>
      <w:r w:rsidR="002A0168" w:rsidRPr="005C428C">
        <w:rPr>
          <w:rFonts w:ascii="Times New Roman" w:hAnsi="Times New Roman" w:cs="Times New Roman"/>
          <w:bCs/>
          <w:sz w:val="24"/>
          <w:szCs w:val="24"/>
          <w:vertAlign w:val="subscript"/>
        </w:rPr>
        <w:t>BET</w:t>
      </w:r>
      <w:r w:rsidR="002A0168" w:rsidRPr="005C428C">
        <w:rPr>
          <w:rFonts w:ascii="Times New Roman" w:hAnsi="Times New Roman" w:cs="Times New Roman"/>
          <w:bCs/>
          <w:sz w:val="24"/>
          <w:szCs w:val="24"/>
        </w:rPr>
        <w:t xml:space="preserve"> decreased and </w:t>
      </w:r>
      <w:proofErr w:type="spellStart"/>
      <w:r w:rsidR="002A0168" w:rsidRPr="005C428C">
        <w:rPr>
          <w:rFonts w:ascii="Times New Roman" w:hAnsi="Times New Roman" w:cs="Times New Roman"/>
          <w:bCs/>
          <w:sz w:val="24"/>
          <w:szCs w:val="24"/>
        </w:rPr>
        <w:t>D</w:t>
      </w:r>
      <w:r w:rsidR="002A0168" w:rsidRPr="005C428C">
        <w:rPr>
          <w:rFonts w:ascii="Times New Roman" w:hAnsi="Times New Roman" w:cs="Times New Roman"/>
          <w:bCs/>
          <w:sz w:val="24"/>
          <w:szCs w:val="24"/>
          <w:vertAlign w:val="subscript"/>
        </w:rPr>
        <w:t>mode</w:t>
      </w:r>
      <w:proofErr w:type="spellEnd"/>
      <w:r w:rsidR="002A0168" w:rsidRPr="005C428C">
        <w:rPr>
          <w:rFonts w:ascii="Times New Roman" w:hAnsi="Times New Roman" w:cs="Times New Roman"/>
          <w:bCs/>
          <w:sz w:val="24"/>
          <w:szCs w:val="24"/>
        </w:rPr>
        <w:t xml:space="preserve"> increased. And </w:t>
      </w:r>
      <w:proofErr w:type="spellStart"/>
      <w:r w:rsidR="002A0168" w:rsidRPr="005C428C">
        <w:rPr>
          <w:rFonts w:ascii="Times New Roman" w:hAnsi="Times New Roman" w:cs="Times New Roman"/>
          <w:bCs/>
          <w:sz w:val="24"/>
          <w:szCs w:val="24"/>
        </w:rPr>
        <w:t>V</w:t>
      </w:r>
      <w:r w:rsidR="002A0168" w:rsidRPr="005C428C">
        <w:rPr>
          <w:rFonts w:ascii="Times New Roman" w:hAnsi="Times New Roman" w:cs="Times New Roman"/>
          <w:bCs/>
          <w:sz w:val="24"/>
          <w:szCs w:val="24"/>
          <w:vertAlign w:val="subscript"/>
        </w:rPr>
        <w:t>p</w:t>
      </w:r>
      <w:proofErr w:type="spellEnd"/>
      <w:r w:rsidR="002A0168" w:rsidRPr="005C428C">
        <w:rPr>
          <w:rFonts w:ascii="Times New Roman" w:hAnsi="Times New Roman" w:cs="Times New Roman"/>
          <w:bCs/>
          <w:sz w:val="24"/>
          <w:szCs w:val="24"/>
        </w:rPr>
        <w:t xml:space="preserve"> showed a certain decreasing trend with a small or even negligible range of decrease.</w:t>
      </w:r>
      <w:r w:rsidR="002A0168" w:rsidRPr="005C428C">
        <w:t xml:space="preserve"> </w:t>
      </w:r>
      <w:r w:rsidR="002A0168" w:rsidRPr="005C428C">
        <w:rPr>
          <w:rFonts w:ascii="Times New Roman" w:hAnsi="Times New Roman" w:cs="Times New Roman"/>
          <w:bCs/>
          <w:sz w:val="24"/>
          <w:szCs w:val="24"/>
        </w:rPr>
        <w:t xml:space="preserve">Generally speaking, when the temperature ranged from </w:t>
      </w:r>
      <w:r w:rsidR="002A0168" w:rsidRPr="005C428C">
        <w:rPr>
          <w:rFonts w:ascii="Times New Roman" w:hAnsi="Times New Roman" w:cs="Times New Roman"/>
          <w:bCs/>
          <w:sz w:val="24"/>
          <w:szCs w:val="24"/>
        </w:rPr>
        <w:lastRenderedPageBreak/>
        <w:t>600 to 800 ℃, the S</w:t>
      </w:r>
      <w:r w:rsidR="002A0168" w:rsidRPr="005C428C">
        <w:rPr>
          <w:rFonts w:ascii="Times New Roman" w:hAnsi="Times New Roman" w:cs="Times New Roman"/>
          <w:bCs/>
          <w:sz w:val="24"/>
          <w:szCs w:val="24"/>
          <w:vertAlign w:val="subscript"/>
        </w:rPr>
        <w:t>BET</w:t>
      </w:r>
      <w:r w:rsidR="002A0168" w:rsidRPr="005C428C">
        <w:rPr>
          <w:rFonts w:ascii="Times New Roman" w:hAnsi="Times New Roman" w:cs="Times New Roman"/>
          <w:bCs/>
          <w:sz w:val="24"/>
          <w:szCs w:val="24"/>
        </w:rPr>
        <w:t xml:space="preserve"> value was between 150 and 200, </w:t>
      </w:r>
      <w:proofErr w:type="spellStart"/>
      <w:r w:rsidR="002A0168" w:rsidRPr="005C428C">
        <w:rPr>
          <w:rFonts w:ascii="Times New Roman" w:hAnsi="Times New Roman" w:cs="Times New Roman"/>
          <w:bCs/>
          <w:sz w:val="24"/>
          <w:szCs w:val="24"/>
        </w:rPr>
        <w:t>V</w:t>
      </w:r>
      <w:r w:rsidR="002A0168" w:rsidRPr="005C428C">
        <w:rPr>
          <w:rFonts w:ascii="Times New Roman" w:hAnsi="Times New Roman" w:cs="Times New Roman"/>
          <w:bCs/>
          <w:sz w:val="24"/>
          <w:szCs w:val="24"/>
          <w:vertAlign w:val="subscript"/>
        </w:rPr>
        <w:t>p</w:t>
      </w:r>
      <w:proofErr w:type="spellEnd"/>
      <w:r w:rsidR="002A0168" w:rsidRPr="005C428C">
        <w:rPr>
          <w:rFonts w:ascii="Times New Roman" w:hAnsi="Times New Roman" w:cs="Times New Roman"/>
          <w:bCs/>
          <w:sz w:val="24"/>
          <w:szCs w:val="24"/>
        </w:rPr>
        <w:t xml:space="preserve"> value was around 0.5, and </w:t>
      </w:r>
      <w:proofErr w:type="spellStart"/>
      <w:r w:rsidR="002A0168" w:rsidRPr="005C428C">
        <w:rPr>
          <w:rFonts w:ascii="Times New Roman" w:hAnsi="Times New Roman" w:cs="Times New Roman"/>
          <w:bCs/>
          <w:sz w:val="24"/>
          <w:szCs w:val="24"/>
        </w:rPr>
        <w:t>D</w:t>
      </w:r>
      <w:r w:rsidR="002A0168" w:rsidRPr="005C428C">
        <w:rPr>
          <w:rFonts w:ascii="Times New Roman" w:hAnsi="Times New Roman" w:cs="Times New Roman"/>
          <w:bCs/>
          <w:sz w:val="24"/>
          <w:szCs w:val="24"/>
          <w:vertAlign w:val="subscript"/>
        </w:rPr>
        <w:t>mode</w:t>
      </w:r>
      <w:proofErr w:type="spellEnd"/>
      <w:r w:rsidR="002A0168" w:rsidRPr="005C428C">
        <w:rPr>
          <w:rFonts w:ascii="Times New Roman" w:hAnsi="Times New Roman" w:cs="Times New Roman"/>
          <w:bCs/>
          <w:sz w:val="24"/>
          <w:szCs w:val="24"/>
        </w:rPr>
        <w:t xml:space="preserve"> was around 10-13nm.</w:t>
      </w:r>
      <w:r w:rsidR="002A0168" w:rsidRPr="005C428C">
        <w:t xml:space="preserve"> </w:t>
      </w:r>
      <w:r w:rsidR="002A0168" w:rsidRPr="005C428C">
        <w:rPr>
          <w:rFonts w:ascii="Times New Roman" w:hAnsi="Times New Roman" w:cs="Times New Roman"/>
          <w:bCs/>
          <w:sz w:val="24"/>
          <w:szCs w:val="24"/>
        </w:rPr>
        <w:t>When the temperature ranged from 900 ℃ to 1000 ℃, the crystal structure of the support began to transition from the γ phase to the α phase. S</w:t>
      </w:r>
      <w:r w:rsidR="002A0168" w:rsidRPr="005C428C">
        <w:rPr>
          <w:rFonts w:ascii="Times New Roman" w:hAnsi="Times New Roman" w:cs="Times New Roman"/>
          <w:bCs/>
          <w:sz w:val="24"/>
          <w:szCs w:val="24"/>
          <w:vertAlign w:val="subscript"/>
        </w:rPr>
        <w:t>BET</w:t>
      </w:r>
      <w:r w:rsidR="002A0168" w:rsidRPr="005C428C">
        <w:rPr>
          <w:rFonts w:ascii="Times New Roman" w:hAnsi="Times New Roman" w:cs="Times New Roman"/>
          <w:bCs/>
          <w:sz w:val="24"/>
          <w:szCs w:val="24"/>
        </w:rPr>
        <w:t xml:space="preserve"> value decreased to around 100 or even less than 100, </w:t>
      </w:r>
      <w:proofErr w:type="spellStart"/>
      <w:r w:rsidR="002A0168" w:rsidRPr="005C428C">
        <w:rPr>
          <w:rFonts w:ascii="Times New Roman" w:hAnsi="Times New Roman" w:cs="Times New Roman"/>
          <w:bCs/>
          <w:sz w:val="24"/>
          <w:szCs w:val="24"/>
        </w:rPr>
        <w:t>D</w:t>
      </w:r>
      <w:r w:rsidR="002A0168" w:rsidRPr="005C428C">
        <w:rPr>
          <w:rFonts w:ascii="Times New Roman" w:hAnsi="Times New Roman" w:cs="Times New Roman"/>
          <w:bCs/>
          <w:sz w:val="24"/>
          <w:szCs w:val="24"/>
          <w:vertAlign w:val="subscript"/>
        </w:rPr>
        <w:t>mode</w:t>
      </w:r>
      <w:proofErr w:type="spellEnd"/>
      <w:r w:rsidR="002A0168" w:rsidRPr="005C428C">
        <w:rPr>
          <w:rFonts w:ascii="Times New Roman" w:hAnsi="Times New Roman" w:cs="Times New Roman"/>
          <w:bCs/>
          <w:sz w:val="24"/>
          <w:szCs w:val="24"/>
        </w:rPr>
        <w:t xml:space="preserve"> increased to greater than 15nm, and </w:t>
      </w:r>
      <w:proofErr w:type="spellStart"/>
      <w:r w:rsidR="002A0168" w:rsidRPr="005C428C">
        <w:rPr>
          <w:rFonts w:ascii="Times New Roman" w:hAnsi="Times New Roman" w:cs="Times New Roman"/>
          <w:bCs/>
          <w:sz w:val="24"/>
          <w:szCs w:val="24"/>
        </w:rPr>
        <w:t>V</w:t>
      </w:r>
      <w:r w:rsidR="002A0168" w:rsidRPr="005C428C">
        <w:rPr>
          <w:rFonts w:ascii="Times New Roman" w:hAnsi="Times New Roman" w:cs="Times New Roman"/>
          <w:bCs/>
          <w:sz w:val="24"/>
          <w:szCs w:val="24"/>
          <w:vertAlign w:val="subscript"/>
        </w:rPr>
        <w:t>p</w:t>
      </w:r>
      <w:proofErr w:type="spellEnd"/>
      <w:r w:rsidR="002A0168" w:rsidRPr="005C428C">
        <w:rPr>
          <w:rFonts w:ascii="Times New Roman" w:hAnsi="Times New Roman" w:cs="Times New Roman"/>
          <w:bCs/>
          <w:sz w:val="24"/>
          <w:szCs w:val="24"/>
        </w:rPr>
        <w:t xml:space="preserve"> value slightly decreased to around 0.4.</w:t>
      </w:r>
      <w:r w:rsidR="002A0168" w:rsidRPr="005C428C">
        <w:t xml:space="preserve"> </w:t>
      </w:r>
      <w:r w:rsidR="002A0168" w:rsidRPr="005C428C">
        <w:rPr>
          <w:rFonts w:ascii="Times New Roman" w:hAnsi="Times New Roman" w:cs="Times New Roman"/>
          <w:bCs/>
          <w:sz w:val="24"/>
          <w:szCs w:val="24"/>
        </w:rPr>
        <w:t>For Pt-Cu and pure Pt catalysts with the same total loading of the same support and preparation method, S</w:t>
      </w:r>
      <w:r w:rsidR="002A0168" w:rsidRPr="005C428C">
        <w:rPr>
          <w:rFonts w:ascii="Times New Roman" w:hAnsi="Times New Roman" w:cs="Times New Roman"/>
          <w:bCs/>
          <w:sz w:val="24"/>
          <w:szCs w:val="24"/>
          <w:vertAlign w:val="subscript"/>
        </w:rPr>
        <w:t xml:space="preserve">BET </w:t>
      </w:r>
      <w:r w:rsidR="002A0168" w:rsidRPr="005C428C">
        <w:rPr>
          <w:rFonts w:ascii="Times New Roman" w:hAnsi="Times New Roman" w:cs="Times New Roman" w:hint="eastAsia"/>
          <w:bCs/>
          <w:sz w:val="24"/>
          <w:szCs w:val="24"/>
        </w:rPr>
        <w:t>w</w:t>
      </w:r>
      <w:r w:rsidR="002A0168" w:rsidRPr="005C428C">
        <w:rPr>
          <w:rFonts w:ascii="Times New Roman" w:hAnsi="Times New Roman" w:cs="Times New Roman"/>
          <w:bCs/>
          <w:sz w:val="24"/>
          <w:szCs w:val="24"/>
        </w:rPr>
        <w:t>as Pt</w:t>
      </w:r>
      <w:r w:rsidR="002A0168" w:rsidRPr="005C428C">
        <w:rPr>
          <w:rFonts w:ascii="Times New Roman" w:hAnsi="Times New Roman" w:cs="Times New Roman"/>
          <w:bCs/>
          <w:sz w:val="24"/>
          <w:szCs w:val="24"/>
          <w:vertAlign w:val="subscript"/>
        </w:rPr>
        <w:t>2.1</w:t>
      </w:r>
      <w:r w:rsidR="002A0168" w:rsidRPr="005C428C">
        <w:rPr>
          <w:rFonts w:ascii="Times New Roman" w:hAnsi="Times New Roman" w:cs="Times New Roman"/>
          <w:bCs/>
          <w:sz w:val="24"/>
          <w:szCs w:val="24"/>
        </w:rPr>
        <w:t>&gt; Pt</w:t>
      </w:r>
      <w:r w:rsidR="002A0168" w:rsidRPr="005C428C">
        <w:rPr>
          <w:rFonts w:ascii="Times New Roman" w:hAnsi="Times New Roman" w:cs="Times New Roman"/>
          <w:bCs/>
          <w:sz w:val="24"/>
          <w:szCs w:val="24"/>
          <w:vertAlign w:val="subscript"/>
        </w:rPr>
        <w:t>2.0</w:t>
      </w:r>
      <w:r w:rsidR="002A0168" w:rsidRPr="005C428C">
        <w:rPr>
          <w:rFonts w:ascii="Times New Roman" w:hAnsi="Times New Roman" w:cs="Times New Roman"/>
          <w:bCs/>
          <w:sz w:val="24"/>
          <w:szCs w:val="24"/>
        </w:rPr>
        <w:t>Cu</w:t>
      </w:r>
      <w:r w:rsidR="002A0168" w:rsidRPr="005C428C">
        <w:rPr>
          <w:rFonts w:ascii="Times New Roman" w:hAnsi="Times New Roman" w:cs="Times New Roman"/>
          <w:bCs/>
          <w:sz w:val="24"/>
          <w:szCs w:val="24"/>
          <w:vertAlign w:val="subscript"/>
        </w:rPr>
        <w:t>0.1</w:t>
      </w:r>
      <w:r w:rsidR="002A0168" w:rsidRPr="005C428C">
        <w:rPr>
          <w:rFonts w:ascii="Times New Roman" w:hAnsi="Times New Roman" w:cs="Times New Roman"/>
          <w:bCs/>
          <w:sz w:val="24"/>
          <w:szCs w:val="24"/>
        </w:rPr>
        <w:t xml:space="preserve"> and </w:t>
      </w:r>
      <w:proofErr w:type="spellStart"/>
      <w:r w:rsidR="002A0168" w:rsidRPr="005C428C">
        <w:rPr>
          <w:rFonts w:ascii="Times New Roman" w:hAnsi="Times New Roman" w:cs="Times New Roman"/>
          <w:bCs/>
          <w:sz w:val="24"/>
          <w:szCs w:val="24"/>
        </w:rPr>
        <w:t>D</w:t>
      </w:r>
      <w:r w:rsidR="002A0168" w:rsidRPr="005C428C">
        <w:rPr>
          <w:rFonts w:ascii="Times New Roman" w:hAnsi="Times New Roman" w:cs="Times New Roman"/>
          <w:bCs/>
          <w:sz w:val="24"/>
          <w:szCs w:val="24"/>
          <w:vertAlign w:val="subscript"/>
        </w:rPr>
        <w:t>mode</w:t>
      </w:r>
      <w:proofErr w:type="spellEnd"/>
      <w:r w:rsidR="002A0168" w:rsidRPr="005C428C">
        <w:rPr>
          <w:rFonts w:ascii="Times New Roman" w:hAnsi="Times New Roman" w:cs="Times New Roman" w:hint="eastAsia"/>
          <w:bCs/>
          <w:sz w:val="24"/>
          <w:szCs w:val="24"/>
        </w:rPr>
        <w:t xml:space="preserve"> was</w:t>
      </w:r>
      <w:r w:rsidR="002A0168" w:rsidRPr="005C428C">
        <w:rPr>
          <w:rFonts w:ascii="Times New Roman" w:hAnsi="Times New Roman" w:cs="Times New Roman"/>
          <w:bCs/>
          <w:sz w:val="24"/>
          <w:szCs w:val="24"/>
        </w:rPr>
        <w:t xml:space="preserve"> Pt</w:t>
      </w:r>
      <w:r w:rsidR="002A0168" w:rsidRPr="005C428C">
        <w:rPr>
          <w:rFonts w:ascii="Times New Roman" w:hAnsi="Times New Roman" w:cs="Times New Roman"/>
          <w:bCs/>
          <w:sz w:val="24"/>
          <w:szCs w:val="24"/>
          <w:vertAlign w:val="subscript"/>
        </w:rPr>
        <w:t>2.0</w:t>
      </w:r>
      <w:r w:rsidR="002A0168" w:rsidRPr="005C428C">
        <w:rPr>
          <w:rFonts w:ascii="Times New Roman" w:hAnsi="Times New Roman" w:cs="Times New Roman"/>
          <w:bCs/>
          <w:sz w:val="24"/>
          <w:szCs w:val="24"/>
        </w:rPr>
        <w:t>Cu</w:t>
      </w:r>
      <w:r w:rsidR="002A0168" w:rsidRPr="005C428C">
        <w:rPr>
          <w:rFonts w:ascii="Times New Roman" w:hAnsi="Times New Roman" w:cs="Times New Roman"/>
          <w:bCs/>
          <w:sz w:val="24"/>
          <w:szCs w:val="24"/>
          <w:vertAlign w:val="subscript"/>
        </w:rPr>
        <w:t>0.1</w:t>
      </w:r>
      <w:r w:rsidR="002A0168" w:rsidRPr="005C428C">
        <w:rPr>
          <w:rFonts w:ascii="Times New Roman" w:hAnsi="Times New Roman" w:cs="Times New Roman"/>
          <w:bCs/>
          <w:sz w:val="24"/>
          <w:szCs w:val="24"/>
        </w:rPr>
        <w:t xml:space="preserve"> &gt; Pt</w:t>
      </w:r>
      <w:r w:rsidR="002A0168" w:rsidRPr="005C428C">
        <w:rPr>
          <w:rFonts w:ascii="Times New Roman" w:hAnsi="Times New Roman" w:cs="Times New Roman"/>
          <w:bCs/>
          <w:sz w:val="24"/>
          <w:szCs w:val="24"/>
          <w:vertAlign w:val="subscript"/>
        </w:rPr>
        <w:t>2.1</w:t>
      </w:r>
      <w:r w:rsidR="002A0168" w:rsidRPr="005C428C">
        <w:rPr>
          <w:rFonts w:ascii="Times New Roman" w:hAnsi="Times New Roman" w:cs="Times New Roman"/>
          <w:bCs/>
          <w:sz w:val="24"/>
          <w:szCs w:val="24"/>
        </w:rPr>
        <w:t>.</w:t>
      </w:r>
      <w:r w:rsidR="002A0168" w:rsidRPr="005C428C">
        <w:t xml:space="preserve"> </w:t>
      </w:r>
      <w:r w:rsidR="002A0168" w:rsidRPr="005C428C">
        <w:rPr>
          <w:rFonts w:ascii="Times New Roman" w:hAnsi="Times New Roman" w:cs="Times New Roman"/>
          <w:bCs/>
          <w:sz w:val="24"/>
          <w:szCs w:val="24"/>
        </w:rPr>
        <w:t>This might be due to the calcination fixation after Cu doping, which resulted in higher dispersion of the active component and easier occupation of some small pores. Therefore, S</w:t>
      </w:r>
      <w:r w:rsidR="002A0168" w:rsidRPr="005C428C">
        <w:rPr>
          <w:rFonts w:ascii="Times New Roman" w:hAnsi="Times New Roman" w:cs="Times New Roman"/>
          <w:bCs/>
          <w:sz w:val="24"/>
          <w:szCs w:val="24"/>
          <w:vertAlign w:val="subscript"/>
        </w:rPr>
        <w:t>BET</w:t>
      </w:r>
      <w:r w:rsidR="002A0168" w:rsidRPr="005C428C">
        <w:rPr>
          <w:rFonts w:ascii="Times New Roman" w:hAnsi="Times New Roman" w:cs="Times New Roman"/>
          <w:bCs/>
          <w:sz w:val="24"/>
          <w:szCs w:val="24"/>
        </w:rPr>
        <w:t xml:space="preserve"> decreased, </w:t>
      </w:r>
      <w:proofErr w:type="spellStart"/>
      <w:r w:rsidR="002A0168" w:rsidRPr="005C428C">
        <w:rPr>
          <w:rFonts w:ascii="Times New Roman" w:hAnsi="Times New Roman" w:cs="Times New Roman"/>
          <w:bCs/>
          <w:sz w:val="24"/>
          <w:szCs w:val="24"/>
        </w:rPr>
        <w:t>D</w:t>
      </w:r>
      <w:r w:rsidR="002A0168" w:rsidRPr="005C428C">
        <w:rPr>
          <w:rFonts w:ascii="Times New Roman" w:hAnsi="Times New Roman" w:cs="Times New Roman"/>
          <w:bCs/>
          <w:sz w:val="24"/>
          <w:szCs w:val="24"/>
          <w:vertAlign w:val="subscript"/>
        </w:rPr>
        <w:t>mode</w:t>
      </w:r>
      <w:proofErr w:type="spellEnd"/>
      <w:r w:rsidR="002A0168" w:rsidRPr="005C428C">
        <w:rPr>
          <w:rFonts w:ascii="Times New Roman" w:hAnsi="Times New Roman" w:cs="Times New Roman"/>
          <w:bCs/>
          <w:sz w:val="24"/>
          <w:szCs w:val="24"/>
        </w:rPr>
        <w:t xml:space="preserve"> increased, and </w:t>
      </w:r>
      <w:proofErr w:type="spellStart"/>
      <w:r w:rsidR="002A0168" w:rsidRPr="005C428C">
        <w:rPr>
          <w:rFonts w:ascii="Times New Roman" w:hAnsi="Times New Roman" w:cs="Times New Roman"/>
          <w:bCs/>
          <w:sz w:val="24"/>
          <w:szCs w:val="24"/>
        </w:rPr>
        <w:t>V</w:t>
      </w:r>
      <w:r w:rsidR="002A0168" w:rsidRPr="005C428C">
        <w:rPr>
          <w:rFonts w:ascii="Times New Roman" w:hAnsi="Times New Roman" w:cs="Times New Roman"/>
          <w:bCs/>
          <w:sz w:val="24"/>
          <w:szCs w:val="24"/>
          <w:vertAlign w:val="subscript"/>
        </w:rPr>
        <w:t>p</w:t>
      </w:r>
      <w:proofErr w:type="spellEnd"/>
      <w:r w:rsidR="002A0168" w:rsidRPr="005C428C">
        <w:rPr>
          <w:rFonts w:ascii="Times New Roman" w:hAnsi="Times New Roman" w:cs="Times New Roman"/>
          <w:bCs/>
          <w:sz w:val="24"/>
          <w:szCs w:val="24"/>
        </w:rPr>
        <w:t xml:space="preserve"> remained basically unchanged.</w:t>
      </w:r>
      <w:r w:rsidR="002A0168" w:rsidRPr="005C428C">
        <w:t xml:space="preserve"> </w:t>
      </w:r>
      <w:r w:rsidR="002A0168" w:rsidRPr="005C428C">
        <w:rPr>
          <w:rFonts w:ascii="Times New Roman" w:hAnsi="Times New Roman" w:cs="Times New Roman"/>
          <w:bCs/>
          <w:sz w:val="24"/>
          <w:szCs w:val="24"/>
        </w:rPr>
        <w:t>Without considering the issue of catalyst deactivation, this further indicated that highly dispersed active components could enhance the catalytic activity of 18H-DBT. This was related to the fact that Cu used as a structural aid in the preparation of catalysts could alter the geometric structure and electronic properties of the active components, as evidenced by BET, TEM, and XPS analysis.</w:t>
      </w:r>
    </w:p>
    <w:p w14:paraId="070628C9" w14:textId="3B138B37" w:rsidR="006A39BA" w:rsidRPr="005C428C" w:rsidRDefault="006A39BA" w:rsidP="006A39BA">
      <w:pPr>
        <w:adjustRightInd w:val="0"/>
        <w:snapToGrid w:val="0"/>
        <w:spacing w:line="480" w:lineRule="auto"/>
        <w:ind w:firstLineChars="100" w:firstLine="240"/>
        <w:jc w:val="both"/>
        <w:rPr>
          <w:rFonts w:ascii="Times New Roman" w:eastAsia="等线" w:hAnsi="Times New Roman" w:cs="Times New Roman"/>
          <w:sz w:val="24"/>
          <w:szCs w:val="24"/>
        </w:rPr>
      </w:pPr>
      <w:r w:rsidRPr="005C428C">
        <w:rPr>
          <w:rFonts w:ascii="Times New Roman" w:eastAsia="等线" w:hAnsi="Times New Roman" w:cs="Times New Roman"/>
          <w:sz w:val="24"/>
          <w:szCs w:val="24"/>
        </w:rPr>
        <w:t>Compared with the Pt</w:t>
      </w:r>
      <w:r w:rsidRPr="005C428C">
        <w:rPr>
          <w:rFonts w:ascii="Times New Roman" w:eastAsia="等线" w:hAnsi="Times New Roman" w:cs="Times New Roman"/>
          <w:sz w:val="24"/>
          <w:szCs w:val="24"/>
          <w:vertAlign w:val="subscript"/>
        </w:rPr>
        <w:t>2.0</w:t>
      </w:r>
      <w:r w:rsidRPr="005C428C">
        <w:rPr>
          <w:rFonts w:ascii="Times New Roman" w:eastAsia="等线" w:hAnsi="Times New Roman" w:cs="Times New Roman"/>
          <w:sz w:val="24"/>
          <w:szCs w:val="24"/>
        </w:rPr>
        <w:t>Cu</w:t>
      </w:r>
      <w:r w:rsidRPr="005C428C">
        <w:rPr>
          <w:rFonts w:ascii="Times New Roman" w:eastAsia="等线" w:hAnsi="Times New Roman" w:cs="Times New Roman"/>
          <w:sz w:val="24"/>
          <w:szCs w:val="24"/>
          <w:vertAlign w:val="subscript"/>
        </w:rPr>
        <w:t>0.1</w:t>
      </w:r>
      <w:r w:rsidRPr="005C428C">
        <w:rPr>
          <w:rFonts w:ascii="Times New Roman" w:eastAsia="等线" w:hAnsi="Times New Roman" w:cs="Times New Roman"/>
          <w:sz w:val="24"/>
          <w:szCs w:val="24"/>
        </w:rPr>
        <w:t>/Al</w:t>
      </w:r>
      <w:r w:rsidRPr="005C428C">
        <w:rPr>
          <w:rFonts w:ascii="Times New Roman" w:eastAsia="等线" w:hAnsi="Times New Roman" w:cs="Times New Roman"/>
          <w:sz w:val="24"/>
          <w:szCs w:val="24"/>
          <w:vertAlign w:val="subscript"/>
        </w:rPr>
        <w:t>2</w:t>
      </w:r>
      <w:r w:rsidRPr="005C428C">
        <w:rPr>
          <w:rFonts w:ascii="Times New Roman" w:eastAsia="等线" w:hAnsi="Times New Roman" w:cs="Times New Roman"/>
          <w:sz w:val="24"/>
          <w:szCs w:val="24"/>
        </w:rPr>
        <w:t>O</w:t>
      </w:r>
      <w:r w:rsidRPr="005C428C">
        <w:rPr>
          <w:rFonts w:ascii="Times New Roman" w:eastAsia="等线" w:hAnsi="Times New Roman" w:cs="Times New Roman"/>
          <w:sz w:val="24"/>
          <w:szCs w:val="24"/>
          <w:vertAlign w:val="subscript"/>
        </w:rPr>
        <w:t>3</w:t>
      </w:r>
      <w:r w:rsidRPr="005C428C">
        <w:rPr>
          <w:rFonts w:ascii="Times New Roman" w:eastAsia="等线" w:hAnsi="Times New Roman" w:cs="Times New Roman"/>
          <w:sz w:val="24"/>
          <w:szCs w:val="24"/>
        </w:rPr>
        <w:t>-H</w:t>
      </w:r>
      <w:r w:rsidRPr="005C428C">
        <w:rPr>
          <w:rFonts w:ascii="Times New Roman" w:eastAsia="等线" w:hAnsi="Times New Roman" w:cs="Times New Roman"/>
          <w:sz w:val="24"/>
          <w:szCs w:val="24"/>
          <w:vertAlign w:val="subscript"/>
        </w:rPr>
        <w:t>2</w:t>
      </w:r>
      <w:r w:rsidRPr="005C428C">
        <w:rPr>
          <w:rFonts w:ascii="Times New Roman" w:eastAsia="等线" w:hAnsi="Times New Roman" w:cs="Times New Roman"/>
          <w:sz w:val="24"/>
          <w:szCs w:val="24"/>
        </w:rPr>
        <w:t>-500 ℃ catalyst, the TEM image of the Pt</w:t>
      </w:r>
      <w:r w:rsidRPr="005C428C">
        <w:rPr>
          <w:rFonts w:ascii="Times New Roman" w:eastAsia="等线" w:hAnsi="Times New Roman" w:cs="Times New Roman"/>
          <w:sz w:val="24"/>
          <w:szCs w:val="24"/>
          <w:vertAlign w:val="subscript"/>
        </w:rPr>
        <w:t>2.0</w:t>
      </w:r>
      <w:r w:rsidRPr="005C428C">
        <w:rPr>
          <w:rFonts w:ascii="Times New Roman" w:eastAsia="等线" w:hAnsi="Times New Roman" w:cs="Times New Roman"/>
          <w:sz w:val="24"/>
          <w:szCs w:val="24"/>
        </w:rPr>
        <w:t>Cu</w:t>
      </w:r>
      <w:r w:rsidRPr="005C428C">
        <w:rPr>
          <w:rFonts w:ascii="Times New Roman" w:eastAsia="等线" w:hAnsi="Times New Roman" w:cs="Times New Roman"/>
          <w:sz w:val="24"/>
          <w:szCs w:val="24"/>
          <w:vertAlign w:val="subscript"/>
        </w:rPr>
        <w:t>0.1</w:t>
      </w:r>
      <w:r w:rsidRPr="005C428C">
        <w:rPr>
          <w:rFonts w:ascii="Times New Roman" w:eastAsia="等线" w:hAnsi="Times New Roman" w:cs="Times New Roman"/>
          <w:sz w:val="24"/>
          <w:szCs w:val="24"/>
        </w:rPr>
        <w:t>/Al</w:t>
      </w:r>
      <w:r w:rsidRPr="005C428C">
        <w:rPr>
          <w:rFonts w:ascii="Times New Roman" w:eastAsia="等线" w:hAnsi="Times New Roman" w:cs="Times New Roman"/>
          <w:sz w:val="24"/>
          <w:szCs w:val="24"/>
          <w:vertAlign w:val="subscript"/>
        </w:rPr>
        <w:t>2</w:t>
      </w:r>
      <w:r w:rsidRPr="005C428C">
        <w:rPr>
          <w:rFonts w:ascii="Times New Roman" w:eastAsia="等线" w:hAnsi="Times New Roman" w:cs="Times New Roman"/>
          <w:sz w:val="24"/>
          <w:szCs w:val="24"/>
        </w:rPr>
        <w:t>O</w:t>
      </w:r>
      <w:r w:rsidRPr="005C428C">
        <w:rPr>
          <w:rFonts w:ascii="Times New Roman" w:eastAsia="等线" w:hAnsi="Times New Roman" w:cs="Times New Roman"/>
          <w:sz w:val="24"/>
          <w:szCs w:val="24"/>
          <w:vertAlign w:val="subscript"/>
        </w:rPr>
        <w:t>3</w:t>
      </w:r>
      <w:r w:rsidRPr="005C428C">
        <w:rPr>
          <w:rFonts w:ascii="Times New Roman" w:eastAsia="等线" w:hAnsi="Times New Roman" w:cs="Times New Roman"/>
          <w:sz w:val="24"/>
          <w:szCs w:val="24"/>
        </w:rPr>
        <w:t>-H</w:t>
      </w:r>
      <w:r w:rsidRPr="005C428C">
        <w:rPr>
          <w:rFonts w:ascii="Times New Roman" w:eastAsia="等线" w:hAnsi="Times New Roman" w:cs="Times New Roman"/>
          <w:sz w:val="24"/>
          <w:szCs w:val="24"/>
          <w:vertAlign w:val="subscript"/>
        </w:rPr>
        <w:t>2</w:t>
      </w:r>
      <w:r w:rsidRPr="005C428C">
        <w:rPr>
          <w:rFonts w:ascii="Times New Roman" w:eastAsia="等线" w:hAnsi="Times New Roman" w:cs="Times New Roman"/>
          <w:sz w:val="24"/>
          <w:szCs w:val="24"/>
        </w:rPr>
        <w:t xml:space="preserve">-900 ℃ catalyst clearly showed the phenomenon of partial aggregation of Pt grains on the support in </w:t>
      </w:r>
      <w:r w:rsidRPr="005C428C">
        <w:rPr>
          <w:rFonts w:ascii="Times New Roman" w:hAnsi="Times New Roman" w:cs="Times New Roman"/>
          <w:bCs/>
          <w:sz w:val="24"/>
          <w:szCs w:val="24"/>
        </w:rPr>
        <w:t xml:space="preserve">Figure </w:t>
      </w:r>
      <w:r w:rsidRPr="005C428C">
        <w:rPr>
          <w:rFonts w:ascii="Times New Roman" w:hAnsi="Times New Roman" w:cs="Times New Roman" w:hint="eastAsia"/>
          <w:sz w:val="24"/>
          <w:szCs w:val="24"/>
        </w:rPr>
        <w:t>S</w:t>
      </w:r>
      <w:r w:rsidRPr="005C428C">
        <w:rPr>
          <w:rFonts w:ascii="Times New Roman" w:hAnsi="Times New Roman" w:cs="Times New Roman"/>
          <w:sz w:val="24"/>
          <w:szCs w:val="24"/>
        </w:rPr>
        <w:t>1</w:t>
      </w:r>
      <w:r w:rsidRPr="005C428C">
        <w:rPr>
          <w:rFonts w:ascii="Times New Roman" w:hAnsi="Times New Roman" w:cs="Times New Roman" w:hint="eastAsia"/>
          <w:sz w:val="24"/>
          <w:szCs w:val="24"/>
        </w:rPr>
        <w:t>D</w:t>
      </w:r>
      <w:r w:rsidRPr="005C428C">
        <w:rPr>
          <w:rFonts w:ascii="Times New Roman" w:eastAsia="等线" w:hAnsi="Times New Roman" w:cs="Times New Roman"/>
          <w:sz w:val="24"/>
          <w:szCs w:val="24"/>
        </w:rPr>
        <w:t>. Therefore, its relatively larger average particle size was around 0.76nm. However, the average particle size of Pt</w:t>
      </w:r>
      <w:r w:rsidRPr="005C428C">
        <w:rPr>
          <w:rFonts w:ascii="Times New Roman" w:eastAsia="等线" w:hAnsi="Times New Roman" w:cs="Times New Roman"/>
          <w:sz w:val="24"/>
          <w:szCs w:val="24"/>
          <w:vertAlign w:val="subscript"/>
        </w:rPr>
        <w:t>2.0</w:t>
      </w:r>
      <w:r w:rsidRPr="005C428C">
        <w:rPr>
          <w:rFonts w:ascii="Times New Roman" w:eastAsia="等线" w:hAnsi="Times New Roman" w:cs="Times New Roman"/>
          <w:sz w:val="24"/>
          <w:szCs w:val="24"/>
        </w:rPr>
        <w:t>Cu</w:t>
      </w:r>
      <w:r w:rsidRPr="005C428C">
        <w:rPr>
          <w:rFonts w:ascii="Times New Roman" w:eastAsia="等线" w:hAnsi="Times New Roman" w:cs="Times New Roman"/>
          <w:sz w:val="24"/>
          <w:szCs w:val="24"/>
          <w:vertAlign w:val="subscript"/>
        </w:rPr>
        <w:t>0.1</w:t>
      </w:r>
      <w:r w:rsidRPr="005C428C">
        <w:rPr>
          <w:rFonts w:ascii="Times New Roman" w:eastAsia="等线" w:hAnsi="Times New Roman" w:cs="Times New Roman"/>
          <w:sz w:val="24"/>
          <w:szCs w:val="24"/>
        </w:rPr>
        <w:t>/Al</w:t>
      </w:r>
      <w:r w:rsidRPr="005C428C">
        <w:rPr>
          <w:rFonts w:ascii="Times New Roman" w:eastAsia="等线" w:hAnsi="Times New Roman" w:cs="Times New Roman"/>
          <w:sz w:val="24"/>
          <w:szCs w:val="24"/>
          <w:vertAlign w:val="subscript"/>
        </w:rPr>
        <w:t>2</w:t>
      </w:r>
      <w:r w:rsidRPr="005C428C">
        <w:rPr>
          <w:rFonts w:ascii="Times New Roman" w:eastAsia="等线" w:hAnsi="Times New Roman" w:cs="Times New Roman"/>
          <w:sz w:val="24"/>
          <w:szCs w:val="24"/>
        </w:rPr>
        <w:t>O</w:t>
      </w:r>
      <w:r w:rsidRPr="005C428C">
        <w:rPr>
          <w:rFonts w:ascii="Times New Roman" w:eastAsia="等线" w:hAnsi="Times New Roman" w:cs="Times New Roman"/>
          <w:sz w:val="24"/>
          <w:szCs w:val="24"/>
          <w:vertAlign w:val="subscript"/>
        </w:rPr>
        <w:t>3</w:t>
      </w:r>
      <w:r w:rsidRPr="005C428C">
        <w:rPr>
          <w:rFonts w:ascii="Times New Roman" w:eastAsia="等线" w:hAnsi="Times New Roman" w:cs="Times New Roman"/>
          <w:sz w:val="24"/>
          <w:szCs w:val="24"/>
        </w:rPr>
        <w:t>-500 ℃ was around 0.49nm, which was related to the structure of the support itself. And the specific surface area of the support under high-temperature calcination was greatly reduced (combined with BET).</w:t>
      </w:r>
      <w:r w:rsidRPr="005C428C">
        <w:t xml:space="preserve"> </w:t>
      </w:r>
      <w:r w:rsidRPr="005C428C">
        <w:rPr>
          <w:rFonts w:ascii="Times New Roman" w:eastAsia="等线" w:hAnsi="Times New Roman" w:cs="Times New Roman"/>
          <w:sz w:val="24"/>
          <w:szCs w:val="24"/>
        </w:rPr>
        <w:t>The average particle size of the Pt</w:t>
      </w:r>
      <w:r w:rsidRPr="005C428C">
        <w:rPr>
          <w:rFonts w:ascii="Times New Roman" w:eastAsia="等线" w:hAnsi="Times New Roman" w:cs="Times New Roman"/>
          <w:sz w:val="24"/>
          <w:szCs w:val="24"/>
          <w:vertAlign w:val="subscript"/>
        </w:rPr>
        <w:t>2.1</w:t>
      </w:r>
      <w:r w:rsidRPr="005C428C">
        <w:rPr>
          <w:rFonts w:ascii="Times New Roman" w:eastAsia="等线" w:hAnsi="Times New Roman" w:cs="Times New Roman"/>
          <w:sz w:val="24"/>
          <w:szCs w:val="24"/>
        </w:rPr>
        <w:t>/Al</w:t>
      </w:r>
      <w:r w:rsidRPr="005C428C">
        <w:rPr>
          <w:rFonts w:ascii="Times New Roman" w:eastAsia="等线" w:hAnsi="Times New Roman" w:cs="Times New Roman"/>
          <w:sz w:val="24"/>
          <w:szCs w:val="24"/>
          <w:vertAlign w:val="subscript"/>
        </w:rPr>
        <w:t>2</w:t>
      </w:r>
      <w:r w:rsidRPr="005C428C">
        <w:rPr>
          <w:rFonts w:ascii="Times New Roman" w:eastAsia="等线" w:hAnsi="Times New Roman" w:cs="Times New Roman"/>
          <w:sz w:val="24"/>
          <w:szCs w:val="24"/>
        </w:rPr>
        <w:t>O</w:t>
      </w:r>
      <w:r w:rsidRPr="005C428C">
        <w:rPr>
          <w:rFonts w:ascii="Times New Roman" w:eastAsia="等线" w:hAnsi="Times New Roman" w:cs="Times New Roman"/>
          <w:sz w:val="24"/>
          <w:szCs w:val="24"/>
          <w:vertAlign w:val="subscript"/>
        </w:rPr>
        <w:t>3</w:t>
      </w:r>
      <w:r w:rsidRPr="005C428C">
        <w:rPr>
          <w:rFonts w:ascii="Times New Roman" w:eastAsia="等线" w:hAnsi="Times New Roman" w:cs="Times New Roman"/>
          <w:sz w:val="24"/>
          <w:szCs w:val="24"/>
        </w:rPr>
        <w:t>-H</w:t>
      </w:r>
      <w:r w:rsidRPr="005C428C">
        <w:rPr>
          <w:rFonts w:ascii="Times New Roman" w:eastAsia="等线" w:hAnsi="Times New Roman" w:cs="Times New Roman"/>
          <w:sz w:val="24"/>
          <w:szCs w:val="24"/>
          <w:vertAlign w:val="subscript"/>
        </w:rPr>
        <w:t>2</w:t>
      </w:r>
      <w:r w:rsidRPr="005C428C">
        <w:rPr>
          <w:rFonts w:ascii="Times New Roman" w:eastAsia="等线" w:hAnsi="Times New Roman" w:cs="Times New Roman"/>
          <w:sz w:val="24"/>
          <w:szCs w:val="24"/>
        </w:rPr>
        <w:t>-500 ℃ catalyst was around 0.65nm, which was smaller than the average particle size of the Pt</w:t>
      </w:r>
      <w:r w:rsidRPr="005C428C">
        <w:rPr>
          <w:rFonts w:ascii="Times New Roman" w:eastAsia="等线" w:hAnsi="Times New Roman" w:cs="Times New Roman"/>
          <w:sz w:val="24"/>
          <w:szCs w:val="24"/>
          <w:vertAlign w:val="subscript"/>
        </w:rPr>
        <w:t>2.0</w:t>
      </w:r>
      <w:r w:rsidRPr="005C428C">
        <w:rPr>
          <w:rFonts w:ascii="Times New Roman" w:eastAsia="等线" w:hAnsi="Times New Roman" w:cs="Times New Roman"/>
          <w:sz w:val="24"/>
          <w:szCs w:val="24"/>
        </w:rPr>
        <w:t>Cu</w:t>
      </w:r>
      <w:r w:rsidRPr="005C428C">
        <w:rPr>
          <w:rFonts w:ascii="Times New Roman" w:eastAsia="等线" w:hAnsi="Times New Roman" w:cs="Times New Roman"/>
          <w:sz w:val="24"/>
          <w:szCs w:val="24"/>
          <w:vertAlign w:val="subscript"/>
        </w:rPr>
        <w:t>0.1</w:t>
      </w:r>
      <w:r w:rsidRPr="005C428C">
        <w:rPr>
          <w:rFonts w:ascii="Times New Roman" w:eastAsia="等线" w:hAnsi="Times New Roman" w:cs="Times New Roman"/>
          <w:sz w:val="24"/>
          <w:szCs w:val="24"/>
        </w:rPr>
        <w:t>/Al</w:t>
      </w:r>
      <w:r w:rsidRPr="005C428C">
        <w:rPr>
          <w:rFonts w:ascii="Times New Roman" w:eastAsia="等线" w:hAnsi="Times New Roman" w:cs="Times New Roman"/>
          <w:sz w:val="24"/>
          <w:szCs w:val="24"/>
          <w:vertAlign w:val="subscript"/>
        </w:rPr>
        <w:t>2</w:t>
      </w:r>
      <w:r w:rsidRPr="005C428C">
        <w:rPr>
          <w:rFonts w:ascii="Times New Roman" w:eastAsia="等线" w:hAnsi="Times New Roman" w:cs="Times New Roman"/>
          <w:sz w:val="24"/>
          <w:szCs w:val="24"/>
        </w:rPr>
        <w:t>O</w:t>
      </w:r>
      <w:r w:rsidRPr="005C428C">
        <w:rPr>
          <w:rFonts w:ascii="Times New Roman" w:eastAsia="等线" w:hAnsi="Times New Roman" w:cs="Times New Roman"/>
          <w:sz w:val="24"/>
          <w:szCs w:val="24"/>
          <w:vertAlign w:val="subscript"/>
        </w:rPr>
        <w:t>3</w:t>
      </w:r>
      <w:r w:rsidRPr="005C428C">
        <w:rPr>
          <w:rFonts w:ascii="Times New Roman" w:eastAsia="等线" w:hAnsi="Times New Roman" w:cs="Times New Roman"/>
          <w:sz w:val="24"/>
          <w:szCs w:val="24"/>
        </w:rPr>
        <w:t>-H</w:t>
      </w:r>
      <w:r w:rsidRPr="005C428C">
        <w:rPr>
          <w:rFonts w:ascii="Times New Roman" w:eastAsia="等线" w:hAnsi="Times New Roman" w:cs="Times New Roman"/>
          <w:sz w:val="24"/>
          <w:szCs w:val="24"/>
          <w:vertAlign w:val="subscript"/>
        </w:rPr>
        <w:t>2</w:t>
      </w:r>
      <w:r w:rsidRPr="005C428C">
        <w:rPr>
          <w:rFonts w:ascii="Times New Roman" w:eastAsia="等线" w:hAnsi="Times New Roman" w:cs="Times New Roman"/>
          <w:sz w:val="24"/>
          <w:szCs w:val="24"/>
        </w:rPr>
        <w:t>-500 ℃ catalyst.</w:t>
      </w:r>
      <w:r w:rsidRPr="005C428C">
        <w:t xml:space="preserve"> </w:t>
      </w:r>
      <w:r w:rsidRPr="005C428C">
        <w:rPr>
          <w:rFonts w:ascii="Times New Roman" w:eastAsia="等线" w:hAnsi="Times New Roman" w:cs="Times New Roman"/>
          <w:sz w:val="24"/>
          <w:szCs w:val="24"/>
        </w:rPr>
        <w:t xml:space="preserve">The doping of Cu additive had a certain spatial dispersion effect on the </w:t>
      </w:r>
      <w:r w:rsidRPr="005C428C">
        <w:rPr>
          <w:rFonts w:ascii="Times New Roman" w:eastAsia="等线" w:hAnsi="Times New Roman" w:cs="Times New Roman"/>
          <w:sz w:val="24"/>
          <w:szCs w:val="24"/>
        </w:rPr>
        <w:lastRenderedPageBreak/>
        <w:t>high-temperature aggregation of Pt, and then the calcination and fixation of Pt and Cu components further formed spatial anchoring limitations.</w:t>
      </w:r>
      <w:r w:rsidRPr="005C428C">
        <w:t xml:space="preserve"> </w:t>
      </w:r>
      <w:r w:rsidRPr="005C428C">
        <w:rPr>
          <w:rFonts w:ascii="Times New Roman" w:eastAsia="等线" w:hAnsi="Times New Roman" w:cs="Times New Roman"/>
          <w:sz w:val="24"/>
          <w:szCs w:val="24"/>
        </w:rPr>
        <w:t>Therefore, Pt particles still had a relatively high dispersion and formed corresponding Pt NPs under high-temperature reduction.</w:t>
      </w:r>
      <w:r w:rsidRPr="005C428C">
        <w:t xml:space="preserve"> </w:t>
      </w:r>
      <w:r w:rsidRPr="005C428C">
        <w:rPr>
          <w:rFonts w:ascii="Times New Roman" w:eastAsia="等线" w:hAnsi="Times New Roman" w:cs="Times New Roman"/>
          <w:sz w:val="24"/>
          <w:szCs w:val="24"/>
        </w:rPr>
        <w:t>The spatial confinement structure also leaded to certain electron transfer between Pt and Cu, thus exhibiting excellent bimetallic synergistic dehydrogenation performance for 18H-DBT, as confirmed by XPS.</w:t>
      </w:r>
      <w:r w:rsidRPr="005C428C">
        <w:t xml:space="preserve"> </w:t>
      </w:r>
      <w:r w:rsidRPr="005C428C">
        <w:rPr>
          <w:rFonts w:ascii="Times New Roman" w:eastAsia="等线" w:hAnsi="Times New Roman" w:cs="Times New Roman"/>
          <w:sz w:val="24"/>
          <w:szCs w:val="24"/>
        </w:rPr>
        <w:t>In addition, the high-temperature pretreatment of the support reduced the dispersion of Pt-Cu and slightly increased the metal particle size. However, the change in acidic environment enhanced the interaction between Pt and Cu, which was beneficial for preventing excessive reaction.</w:t>
      </w:r>
    </w:p>
    <w:p w14:paraId="77D07EEA" w14:textId="25B30BEC" w:rsidR="00073259" w:rsidRPr="005C428C" w:rsidRDefault="00073259" w:rsidP="00073259">
      <w:pPr>
        <w:adjustRightInd w:val="0"/>
        <w:snapToGrid w:val="0"/>
        <w:spacing w:line="480" w:lineRule="auto"/>
        <w:ind w:firstLineChars="100" w:firstLine="240"/>
        <w:jc w:val="both"/>
        <w:rPr>
          <w:rFonts w:ascii="Times New Roman" w:eastAsia="等线" w:hAnsi="Times New Roman" w:cs="Times New Roman"/>
          <w:sz w:val="24"/>
          <w:szCs w:val="24"/>
        </w:rPr>
      </w:pPr>
      <w:r w:rsidRPr="005C428C">
        <w:rPr>
          <w:rFonts w:ascii="Times New Roman" w:eastAsia="等线" w:hAnsi="Times New Roman" w:cs="Times New Roman"/>
          <w:sz w:val="24"/>
          <w:szCs w:val="24"/>
        </w:rPr>
        <w:t xml:space="preserve">Figure </w:t>
      </w:r>
      <w:r w:rsidRPr="005C428C">
        <w:rPr>
          <w:rFonts w:ascii="Times New Roman" w:hAnsi="Times New Roman" w:cs="Times New Roman" w:hint="eastAsia"/>
          <w:sz w:val="24"/>
          <w:szCs w:val="24"/>
        </w:rPr>
        <w:t>S</w:t>
      </w:r>
      <w:r w:rsidRPr="005C428C">
        <w:rPr>
          <w:rFonts w:ascii="Times New Roman" w:hAnsi="Times New Roman" w:cs="Times New Roman"/>
          <w:sz w:val="24"/>
          <w:szCs w:val="24"/>
        </w:rPr>
        <w:t xml:space="preserve">1E </w:t>
      </w:r>
      <w:r w:rsidRPr="005C428C">
        <w:rPr>
          <w:rFonts w:ascii="Times New Roman" w:eastAsia="等线" w:hAnsi="Times New Roman" w:cs="Times New Roman"/>
          <w:sz w:val="24"/>
          <w:szCs w:val="24"/>
        </w:rPr>
        <w:t xml:space="preserve">showed that both </w:t>
      </w:r>
      <w:r w:rsidRPr="005C428C">
        <w:rPr>
          <w:rFonts w:ascii="Times New Roman" w:eastAsia="宋体" w:hAnsi="Times New Roman" w:cs="Times New Roman"/>
          <w:sz w:val="24"/>
          <w:szCs w:val="24"/>
        </w:rPr>
        <w:t>Pt</w:t>
      </w:r>
      <w:r w:rsidRPr="005C428C">
        <w:rPr>
          <w:rFonts w:ascii="Times New Roman" w:eastAsia="宋体" w:hAnsi="Times New Roman" w:cs="Times New Roman"/>
          <w:sz w:val="24"/>
          <w:szCs w:val="24"/>
          <w:vertAlign w:val="subscript"/>
        </w:rPr>
        <w:t>2.0</w:t>
      </w:r>
      <w:r w:rsidRPr="005C428C">
        <w:rPr>
          <w:rFonts w:ascii="Times New Roman" w:eastAsia="宋体" w:hAnsi="Times New Roman" w:cs="Times New Roman"/>
          <w:sz w:val="24"/>
          <w:szCs w:val="24"/>
        </w:rPr>
        <w:t>Cu</w:t>
      </w:r>
      <w:r w:rsidRPr="005C428C">
        <w:rPr>
          <w:rFonts w:ascii="Times New Roman" w:eastAsia="宋体" w:hAnsi="Times New Roman" w:cs="Times New Roman"/>
          <w:sz w:val="24"/>
          <w:szCs w:val="24"/>
          <w:vertAlign w:val="subscript"/>
        </w:rPr>
        <w:t>0.1</w:t>
      </w:r>
      <w:r w:rsidRPr="005C428C">
        <w:rPr>
          <w:rFonts w:ascii="Times New Roman" w:eastAsia="宋体" w:hAnsi="Times New Roman" w:cs="Times New Roman"/>
          <w:sz w:val="24"/>
          <w:szCs w:val="24"/>
        </w:rPr>
        <w:t>/Al</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O</w:t>
      </w:r>
      <w:r w:rsidRPr="005C428C">
        <w:rPr>
          <w:rFonts w:ascii="Times New Roman" w:eastAsia="宋体" w:hAnsi="Times New Roman" w:cs="Times New Roman"/>
          <w:sz w:val="24"/>
          <w:szCs w:val="24"/>
          <w:vertAlign w:val="subscript"/>
        </w:rPr>
        <w:t>3</w:t>
      </w:r>
      <w:r w:rsidRPr="005C428C">
        <w:rPr>
          <w:rFonts w:ascii="Times New Roman" w:eastAsia="宋体" w:hAnsi="Times New Roman" w:cs="Times New Roman"/>
          <w:sz w:val="24"/>
          <w:szCs w:val="24"/>
        </w:rPr>
        <w:t>-H</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-500 ℃</w:t>
      </w:r>
      <w:r w:rsidRPr="005C428C">
        <w:rPr>
          <w:rFonts w:ascii="Times New Roman" w:eastAsia="等线" w:hAnsi="Times New Roman" w:cs="Times New Roman"/>
          <w:sz w:val="24"/>
          <w:szCs w:val="24"/>
        </w:rPr>
        <w:t xml:space="preserve"> and </w:t>
      </w:r>
      <w:r w:rsidRPr="005C428C">
        <w:rPr>
          <w:rFonts w:ascii="Times New Roman" w:eastAsia="宋体" w:hAnsi="Times New Roman" w:cs="Times New Roman"/>
          <w:sz w:val="24"/>
          <w:szCs w:val="24"/>
        </w:rPr>
        <w:t>Pt</w:t>
      </w:r>
      <w:r w:rsidRPr="005C428C">
        <w:rPr>
          <w:rFonts w:ascii="Times New Roman" w:eastAsia="宋体" w:hAnsi="Times New Roman" w:cs="Times New Roman"/>
          <w:sz w:val="24"/>
          <w:szCs w:val="24"/>
          <w:vertAlign w:val="subscript"/>
        </w:rPr>
        <w:t>2.0</w:t>
      </w:r>
      <w:r w:rsidRPr="005C428C">
        <w:rPr>
          <w:rFonts w:ascii="Times New Roman" w:eastAsia="宋体" w:hAnsi="Times New Roman" w:cs="Times New Roman"/>
          <w:sz w:val="24"/>
          <w:szCs w:val="24"/>
        </w:rPr>
        <w:t>Cu</w:t>
      </w:r>
      <w:r w:rsidRPr="005C428C">
        <w:rPr>
          <w:rFonts w:ascii="Times New Roman" w:eastAsia="宋体" w:hAnsi="Times New Roman" w:cs="Times New Roman"/>
          <w:sz w:val="24"/>
          <w:szCs w:val="24"/>
          <w:vertAlign w:val="subscript"/>
        </w:rPr>
        <w:t>0.1</w:t>
      </w:r>
      <w:r w:rsidRPr="005C428C">
        <w:rPr>
          <w:rFonts w:ascii="Times New Roman" w:eastAsia="宋体" w:hAnsi="Times New Roman" w:cs="Times New Roman"/>
          <w:sz w:val="24"/>
          <w:szCs w:val="24"/>
        </w:rPr>
        <w:t>/Al</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O</w:t>
      </w:r>
      <w:r w:rsidRPr="005C428C">
        <w:rPr>
          <w:rFonts w:ascii="Times New Roman" w:eastAsia="宋体" w:hAnsi="Times New Roman" w:cs="Times New Roman"/>
          <w:sz w:val="24"/>
          <w:szCs w:val="24"/>
          <w:vertAlign w:val="subscript"/>
        </w:rPr>
        <w:t>3</w:t>
      </w:r>
      <w:r w:rsidRPr="005C428C">
        <w:rPr>
          <w:rFonts w:ascii="Times New Roman" w:eastAsia="宋体" w:hAnsi="Times New Roman" w:cs="Times New Roman"/>
          <w:sz w:val="24"/>
          <w:szCs w:val="24"/>
        </w:rPr>
        <w:t>-H</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 xml:space="preserve">-900 ℃ </w:t>
      </w:r>
      <w:r w:rsidRPr="005C428C">
        <w:rPr>
          <w:rFonts w:ascii="Times New Roman" w:eastAsia="等线" w:hAnsi="Times New Roman" w:cs="Times New Roman"/>
          <w:sz w:val="24"/>
          <w:szCs w:val="24"/>
        </w:rPr>
        <w:t>catalysts exhibited a typical spherical morphology of Al</w:t>
      </w:r>
      <w:r w:rsidRPr="005C428C">
        <w:rPr>
          <w:rFonts w:ascii="Times New Roman" w:eastAsia="等线" w:hAnsi="Times New Roman" w:cs="Times New Roman"/>
          <w:sz w:val="24"/>
          <w:szCs w:val="24"/>
          <w:vertAlign w:val="subscript"/>
        </w:rPr>
        <w:t>2</w:t>
      </w:r>
      <w:r w:rsidRPr="005C428C">
        <w:rPr>
          <w:rFonts w:ascii="Times New Roman" w:eastAsia="等线" w:hAnsi="Times New Roman" w:cs="Times New Roman"/>
          <w:sz w:val="24"/>
          <w:szCs w:val="24"/>
        </w:rPr>
        <w:t>O</w:t>
      </w:r>
      <w:r w:rsidRPr="005C428C">
        <w:rPr>
          <w:rFonts w:ascii="Times New Roman" w:eastAsia="等线" w:hAnsi="Times New Roman" w:cs="Times New Roman"/>
          <w:sz w:val="24"/>
          <w:szCs w:val="24"/>
          <w:vertAlign w:val="subscript"/>
        </w:rPr>
        <w:t>3</w:t>
      </w:r>
      <w:r w:rsidRPr="005C428C">
        <w:rPr>
          <w:rFonts w:ascii="Times New Roman" w:eastAsia="等线" w:hAnsi="Times New Roman" w:cs="Times New Roman"/>
          <w:sz w:val="24"/>
          <w:szCs w:val="24"/>
        </w:rPr>
        <w:t>. This indicated that the pre-calcination of the support and the introduction of Pt and Cu components did not significantly change the morphology and structure of the alumina during the reduction process of catalyst preparation.</w:t>
      </w:r>
      <w:r w:rsidRPr="005C428C">
        <w:t xml:space="preserve"> </w:t>
      </w:r>
      <w:r w:rsidRPr="005C428C">
        <w:rPr>
          <w:rFonts w:ascii="Times New Roman" w:eastAsia="等线" w:hAnsi="Times New Roman" w:cs="Times New Roman"/>
          <w:sz w:val="24"/>
          <w:szCs w:val="24"/>
        </w:rPr>
        <w:t xml:space="preserve">Compared with the </w:t>
      </w:r>
      <w:r w:rsidRPr="005C428C">
        <w:rPr>
          <w:rFonts w:ascii="Times New Roman" w:eastAsia="宋体" w:hAnsi="Times New Roman" w:cs="Times New Roman"/>
          <w:sz w:val="24"/>
          <w:szCs w:val="24"/>
        </w:rPr>
        <w:t>Pt</w:t>
      </w:r>
      <w:r w:rsidRPr="005C428C">
        <w:rPr>
          <w:rFonts w:ascii="Times New Roman" w:eastAsia="宋体" w:hAnsi="Times New Roman" w:cs="Times New Roman"/>
          <w:sz w:val="24"/>
          <w:szCs w:val="24"/>
          <w:vertAlign w:val="subscript"/>
        </w:rPr>
        <w:t>2.0</w:t>
      </w:r>
      <w:r w:rsidRPr="005C428C">
        <w:rPr>
          <w:rFonts w:ascii="Times New Roman" w:eastAsia="宋体" w:hAnsi="Times New Roman" w:cs="Times New Roman"/>
          <w:sz w:val="24"/>
          <w:szCs w:val="24"/>
        </w:rPr>
        <w:t>Cu</w:t>
      </w:r>
      <w:r w:rsidRPr="005C428C">
        <w:rPr>
          <w:rFonts w:ascii="Times New Roman" w:eastAsia="宋体" w:hAnsi="Times New Roman" w:cs="Times New Roman"/>
          <w:sz w:val="24"/>
          <w:szCs w:val="24"/>
          <w:vertAlign w:val="subscript"/>
        </w:rPr>
        <w:t>0.1</w:t>
      </w:r>
      <w:r w:rsidRPr="005C428C">
        <w:rPr>
          <w:rFonts w:ascii="Times New Roman" w:eastAsia="宋体" w:hAnsi="Times New Roman" w:cs="Times New Roman"/>
          <w:sz w:val="24"/>
          <w:szCs w:val="24"/>
        </w:rPr>
        <w:t>/Al</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O</w:t>
      </w:r>
      <w:r w:rsidRPr="005C428C">
        <w:rPr>
          <w:rFonts w:ascii="Times New Roman" w:eastAsia="宋体" w:hAnsi="Times New Roman" w:cs="Times New Roman"/>
          <w:sz w:val="24"/>
          <w:szCs w:val="24"/>
          <w:vertAlign w:val="subscript"/>
        </w:rPr>
        <w:t>3</w:t>
      </w:r>
      <w:r w:rsidRPr="005C428C">
        <w:rPr>
          <w:rFonts w:ascii="Times New Roman" w:eastAsia="宋体" w:hAnsi="Times New Roman" w:cs="Times New Roman"/>
          <w:sz w:val="24"/>
          <w:szCs w:val="24"/>
        </w:rPr>
        <w:t>-H</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-500℃</w:t>
      </w:r>
      <w:r w:rsidRPr="005C428C">
        <w:rPr>
          <w:rFonts w:ascii="Times New Roman" w:eastAsia="等线" w:hAnsi="Times New Roman" w:cs="Times New Roman"/>
          <w:sz w:val="24"/>
          <w:szCs w:val="24"/>
        </w:rPr>
        <w:t xml:space="preserve"> catalyst, the </w:t>
      </w:r>
      <w:r w:rsidRPr="005C428C">
        <w:rPr>
          <w:rFonts w:ascii="Times New Roman" w:eastAsia="宋体" w:hAnsi="Times New Roman" w:cs="Times New Roman"/>
          <w:sz w:val="24"/>
          <w:szCs w:val="24"/>
        </w:rPr>
        <w:t>Pt</w:t>
      </w:r>
      <w:r w:rsidRPr="005C428C">
        <w:rPr>
          <w:rFonts w:ascii="Times New Roman" w:eastAsia="宋体" w:hAnsi="Times New Roman" w:cs="Times New Roman"/>
          <w:sz w:val="24"/>
          <w:szCs w:val="24"/>
          <w:vertAlign w:val="subscript"/>
        </w:rPr>
        <w:t>2.0</w:t>
      </w:r>
      <w:r w:rsidRPr="005C428C">
        <w:rPr>
          <w:rFonts w:ascii="Times New Roman" w:eastAsia="宋体" w:hAnsi="Times New Roman" w:cs="Times New Roman"/>
          <w:sz w:val="24"/>
          <w:szCs w:val="24"/>
        </w:rPr>
        <w:t>Cu</w:t>
      </w:r>
      <w:r w:rsidRPr="005C428C">
        <w:rPr>
          <w:rFonts w:ascii="Times New Roman" w:eastAsia="宋体" w:hAnsi="Times New Roman" w:cs="Times New Roman"/>
          <w:sz w:val="24"/>
          <w:szCs w:val="24"/>
          <w:vertAlign w:val="subscript"/>
        </w:rPr>
        <w:t>0.1</w:t>
      </w:r>
      <w:r w:rsidRPr="005C428C">
        <w:rPr>
          <w:rFonts w:ascii="Times New Roman" w:eastAsia="宋体" w:hAnsi="Times New Roman" w:cs="Times New Roman"/>
          <w:sz w:val="24"/>
          <w:szCs w:val="24"/>
        </w:rPr>
        <w:t>/Al</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O</w:t>
      </w:r>
      <w:r w:rsidRPr="005C428C">
        <w:rPr>
          <w:rFonts w:ascii="Times New Roman" w:eastAsia="宋体" w:hAnsi="Times New Roman" w:cs="Times New Roman"/>
          <w:sz w:val="24"/>
          <w:szCs w:val="24"/>
          <w:vertAlign w:val="subscript"/>
        </w:rPr>
        <w:t>3</w:t>
      </w:r>
      <w:r w:rsidRPr="005C428C">
        <w:rPr>
          <w:rFonts w:ascii="Times New Roman" w:eastAsia="宋体" w:hAnsi="Times New Roman" w:cs="Times New Roman"/>
          <w:sz w:val="24"/>
          <w:szCs w:val="24"/>
        </w:rPr>
        <w:t>-H</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 xml:space="preserve">-900℃ </w:t>
      </w:r>
      <w:r w:rsidRPr="005C428C">
        <w:rPr>
          <w:rFonts w:ascii="Times New Roman" w:eastAsia="等线" w:hAnsi="Times New Roman" w:cs="Times New Roman"/>
          <w:sz w:val="24"/>
          <w:szCs w:val="24"/>
        </w:rPr>
        <w:t>catalyst had greater morphological differences and higher actual loading of Pt.</w:t>
      </w:r>
      <w:r w:rsidRPr="005C428C">
        <w:t xml:space="preserve"> </w:t>
      </w:r>
      <w:r w:rsidRPr="005C428C">
        <w:rPr>
          <w:rFonts w:ascii="Times New Roman" w:eastAsia="等线" w:hAnsi="Times New Roman" w:cs="Times New Roman"/>
          <w:sz w:val="24"/>
          <w:szCs w:val="24"/>
        </w:rPr>
        <w:t>This indicated that during the high-temperature calcination process of the support, some small pores partially collapsed and the pore structure was relatively unstable, with little reduction in specific surface area.</w:t>
      </w:r>
      <w:r w:rsidRPr="005C428C">
        <w:t xml:space="preserve"> </w:t>
      </w:r>
      <w:r w:rsidRPr="005C428C">
        <w:rPr>
          <w:rFonts w:ascii="Times New Roman" w:eastAsia="等线" w:hAnsi="Times New Roman" w:cs="Times New Roman"/>
          <w:sz w:val="24"/>
          <w:szCs w:val="24"/>
        </w:rPr>
        <w:t>Therefore, the dispersion of the active component was poor, making it easier to detect in some areas, consistent with the BET results.</w:t>
      </w:r>
      <w:r w:rsidRPr="005C428C">
        <w:t xml:space="preserve"> </w:t>
      </w:r>
      <w:r w:rsidRPr="005C428C">
        <w:rPr>
          <w:rFonts w:ascii="Times New Roman" w:eastAsia="等线" w:hAnsi="Times New Roman" w:cs="Times New Roman"/>
          <w:sz w:val="24"/>
          <w:szCs w:val="24"/>
        </w:rPr>
        <w:t>In addition, the distribution of Pt and Cu elements in both catalysts was basically consistent with the distribution of Al element in the same region, and the distribution of Al element depended on the support of Al</w:t>
      </w:r>
      <w:r w:rsidRPr="005C428C">
        <w:rPr>
          <w:rFonts w:ascii="Times New Roman" w:eastAsia="等线" w:hAnsi="Times New Roman" w:cs="Times New Roman"/>
          <w:sz w:val="24"/>
          <w:szCs w:val="24"/>
          <w:vertAlign w:val="subscript"/>
        </w:rPr>
        <w:t>2</w:t>
      </w:r>
      <w:r w:rsidRPr="005C428C">
        <w:rPr>
          <w:rFonts w:ascii="Times New Roman" w:eastAsia="等线" w:hAnsi="Times New Roman" w:cs="Times New Roman"/>
          <w:sz w:val="24"/>
          <w:szCs w:val="24"/>
        </w:rPr>
        <w:t>O</w:t>
      </w:r>
      <w:r w:rsidRPr="005C428C">
        <w:rPr>
          <w:rFonts w:ascii="Times New Roman" w:eastAsia="等线" w:hAnsi="Times New Roman" w:cs="Times New Roman"/>
          <w:sz w:val="24"/>
          <w:szCs w:val="24"/>
          <w:vertAlign w:val="subscript"/>
        </w:rPr>
        <w:t>3</w:t>
      </w:r>
      <w:r w:rsidRPr="005C428C">
        <w:rPr>
          <w:rFonts w:ascii="Times New Roman" w:eastAsia="等线" w:hAnsi="Times New Roman" w:cs="Times New Roman"/>
          <w:sz w:val="24"/>
          <w:szCs w:val="24"/>
        </w:rPr>
        <w:t>.</w:t>
      </w:r>
      <w:r w:rsidRPr="005C428C">
        <w:t xml:space="preserve"> </w:t>
      </w:r>
      <w:r w:rsidRPr="005C428C">
        <w:rPr>
          <w:rFonts w:ascii="Times New Roman" w:eastAsia="等线" w:hAnsi="Times New Roman" w:cs="Times New Roman"/>
          <w:sz w:val="24"/>
          <w:szCs w:val="24"/>
        </w:rPr>
        <w:t xml:space="preserve">This further proved that regardless of whether the support was modified or not, the doping of Cu component to a </w:t>
      </w:r>
      <w:r w:rsidRPr="005C428C">
        <w:rPr>
          <w:rFonts w:ascii="Times New Roman" w:eastAsia="等线" w:hAnsi="Times New Roman" w:cs="Times New Roman"/>
          <w:sz w:val="24"/>
          <w:szCs w:val="24"/>
        </w:rPr>
        <w:lastRenderedPageBreak/>
        <w:t>certain extent leaded to a relatively high dispersion of Pt component on the surface of support.</w:t>
      </w:r>
      <w:r w:rsidRPr="005C428C">
        <w:t xml:space="preserve"> </w:t>
      </w:r>
      <w:r w:rsidRPr="005C428C">
        <w:rPr>
          <w:rFonts w:ascii="Times New Roman" w:eastAsia="等线" w:hAnsi="Times New Roman" w:cs="Times New Roman"/>
          <w:sz w:val="24"/>
          <w:szCs w:val="24"/>
        </w:rPr>
        <w:t>And the distribution of Pt and Cu elements in the two catalysts also partially overlapped in the preparation process of low loading catalysts. As the pre-calcination temperature of the support increased, the overlap between Pt and Cu elements also increased. This further confirmed the existence of interaction forces between Pt and Cu in both catalysts mentioned above. Moreover, the increase in the calcination temperature of the support would also have an increased impact on the interaction force, which could be confirmed by both XPS and TEM.</w:t>
      </w:r>
    </w:p>
    <w:p w14:paraId="35DC698D" w14:textId="47B0FA47" w:rsidR="0080092F" w:rsidRPr="005C428C" w:rsidRDefault="00437CC8" w:rsidP="00437CC8">
      <w:pPr>
        <w:spacing w:line="480" w:lineRule="auto"/>
        <w:jc w:val="both"/>
        <w:rPr>
          <w:rFonts w:ascii="Times New Roman" w:eastAsia="等线" w:hAnsi="Times New Roman" w:cs="Times New Roman"/>
          <w:b/>
          <w:sz w:val="24"/>
          <w:szCs w:val="24"/>
        </w:rPr>
      </w:pPr>
      <w:r w:rsidRPr="005C428C">
        <w:rPr>
          <w:rFonts w:ascii="Times New Roman" w:hAnsi="Times New Roman" w:cs="Times New Roman"/>
          <w:b/>
          <w:sz w:val="24"/>
          <w:szCs w:val="24"/>
        </w:rPr>
        <w:t xml:space="preserve">Table S2. </w:t>
      </w:r>
      <w:r w:rsidRPr="005C428C">
        <w:rPr>
          <w:rFonts w:ascii="Times New Roman" w:hAnsi="Times New Roman" w:cs="Times New Roman"/>
          <w:sz w:val="24"/>
          <w:szCs w:val="24"/>
        </w:rPr>
        <w:t>Acidic parameters of modified Pt</w:t>
      </w:r>
      <w:r w:rsidRPr="005C428C">
        <w:rPr>
          <w:rFonts w:ascii="Times New Roman" w:hAnsi="Times New Roman" w:cs="Times New Roman"/>
          <w:sz w:val="24"/>
          <w:szCs w:val="24"/>
          <w:vertAlign w:val="subscript"/>
        </w:rPr>
        <w:t>2.0</w:t>
      </w:r>
      <w:r w:rsidRPr="005C428C">
        <w:rPr>
          <w:rFonts w:ascii="Times New Roman" w:hAnsi="Times New Roman" w:cs="Times New Roman"/>
          <w:sz w:val="24"/>
          <w:szCs w:val="24"/>
        </w:rPr>
        <w:t>Cu</w:t>
      </w:r>
      <w:r w:rsidRPr="005C428C">
        <w:rPr>
          <w:rFonts w:ascii="Times New Roman" w:hAnsi="Times New Roman" w:cs="Times New Roman"/>
          <w:sz w:val="24"/>
          <w:szCs w:val="24"/>
          <w:vertAlign w:val="subscript"/>
        </w:rPr>
        <w:t>0.1</w:t>
      </w:r>
      <w:r w:rsidRPr="005C428C">
        <w:rPr>
          <w:rFonts w:ascii="Times New Roman" w:hAnsi="Times New Roman" w:cs="Times New Roman"/>
          <w:sz w:val="24"/>
          <w:szCs w:val="24"/>
        </w:rPr>
        <w:t>/Al</w:t>
      </w:r>
      <w:r w:rsidRPr="005C428C">
        <w:rPr>
          <w:rFonts w:ascii="Times New Roman" w:hAnsi="Times New Roman" w:cs="Times New Roman"/>
          <w:sz w:val="24"/>
          <w:szCs w:val="24"/>
          <w:vertAlign w:val="subscript"/>
        </w:rPr>
        <w:t>2</w:t>
      </w:r>
      <w:r w:rsidRPr="005C428C">
        <w:rPr>
          <w:rFonts w:ascii="Times New Roman" w:hAnsi="Times New Roman" w:cs="Times New Roman"/>
          <w:sz w:val="24"/>
          <w:szCs w:val="24"/>
        </w:rPr>
        <w:t>O</w:t>
      </w:r>
      <w:r w:rsidRPr="005C428C">
        <w:rPr>
          <w:rFonts w:ascii="Times New Roman" w:hAnsi="Times New Roman" w:cs="Times New Roman"/>
          <w:sz w:val="24"/>
          <w:szCs w:val="24"/>
          <w:vertAlign w:val="subscript"/>
        </w:rPr>
        <w:t>3</w:t>
      </w:r>
      <w:r w:rsidRPr="005C428C">
        <w:rPr>
          <w:rFonts w:ascii="Times New Roman" w:hAnsi="Times New Roman" w:cs="Times New Roman"/>
          <w:sz w:val="24"/>
          <w:szCs w:val="24"/>
        </w:rPr>
        <w:t xml:space="preserve"> and Pt</w:t>
      </w:r>
      <w:r w:rsidRPr="005C428C">
        <w:rPr>
          <w:rFonts w:ascii="Times New Roman" w:hAnsi="Times New Roman" w:cs="Times New Roman"/>
          <w:sz w:val="24"/>
          <w:szCs w:val="24"/>
          <w:vertAlign w:val="subscript"/>
        </w:rPr>
        <w:t>2.1</w:t>
      </w:r>
      <w:r w:rsidRPr="005C428C">
        <w:rPr>
          <w:rFonts w:ascii="Times New Roman" w:hAnsi="Times New Roman" w:cs="Times New Roman"/>
          <w:sz w:val="24"/>
          <w:szCs w:val="24"/>
        </w:rPr>
        <w:t>/Al</w:t>
      </w:r>
      <w:r w:rsidRPr="005C428C">
        <w:rPr>
          <w:rFonts w:ascii="Times New Roman" w:hAnsi="Times New Roman" w:cs="Times New Roman"/>
          <w:sz w:val="24"/>
          <w:szCs w:val="24"/>
          <w:vertAlign w:val="subscript"/>
        </w:rPr>
        <w:t>2</w:t>
      </w:r>
      <w:r w:rsidRPr="005C428C">
        <w:rPr>
          <w:rFonts w:ascii="Times New Roman" w:hAnsi="Times New Roman" w:cs="Times New Roman"/>
          <w:sz w:val="24"/>
          <w:szCs w:val="24"/>
        </w:rPr>
        <w:t>O</w:t>
      </w:r>
      <w:r w:rsidRPr="005C428C">
        <w:rPr>
          <w:rFonts w:ascii="Times New Roman" w:hAnsi="Times New Roman" w:cs="Times New Roman"/>
          <w:sz w:val="24"/>
          <w:szCs w:val="24"/>
          <w:vertAlign w:val="subscript"/>
        </w:rPr>
        <w:t>3</w:t>
      </w:r>
      <w:r w:rsidRPr="005C428C">
        <w:rPr>
          <w:rFonts w:ascii="Times New Roman" w:hAnsi="Times New Roman" w:cs="Times New Roman"/>
          <w:sz w:val="24"/>
          <w:szCs w:val="24"/>
        </w:rPr>
        <w:t xml:space="preserve"> catalysts.</w:t>
      </w:r>
    </w:p>
    <w:tbl>
      <w:tblPr>
        <w:tblW w:w="2540" w:type="pct"/>
        <w:jc w:val="center"/>
        <w:tblLook w:val="04A0" w:firstRow="1" w:lastRow="0" w:firstColumn="1" w:lastColumn="0" w:noHBand="0" w:noVBand="1"/>
      </w:tblPr>
      <w:tblGrid>
        <w:gridCol w:w="2902"/>
        <w:gridCol w:w="1487"/>
      </w:tblGrid>
      <w:tr w:rsidR="0080092F" w:rsidRPr="005C428C" w14:paraId="5A8E85FA" w14:textId="77777777" w:rsidTr="00AC701A">
        <w:trPr>
          <w:trHeight w:val="454"/>
          <w:jc w:val="center"/>
        </w:trPr>
        <w:tc>
          <w:tcPr>
            <w:tcW w:w="3306" w:type="pct"/>
            <w:tcBorders>
              <w:top w:val="single" w:sz="12" w:space="0" w:color="auto"/>
              <w:bottom w:val="single" w:sz="4" w:space="0" w:color="auto"/>
            </w:tcBorders>
            <w:vAlign w:val="center"/>
          </w:tcPr>
          <w:p w14:paraId="63CA1618" w14:textId="77777777" w:rsidR="0080092F" w:rsidRPr="005C428C" w:rsidRDefault="0080092F" w:rsidP="00AC701A">
            <w:pPr>
              <w:jc w:val="center"/>
              <w:rPr>
                <w:rFonts w:ascii="Times New Roman" w:eastAsia="宋体" w:hAnsi="Times New Roman" w:cs="Times New Roman"/>
                <w:szCs w:val="21"/>
              </w:rPr>
            </w:pPr>
            <w:r w:rsidRPr="005C428C">
              <w:rPr>
                <w:rFonts w:ascii="Times New Roman" w:eastAsia="宋体" w:hAnsi="Times New Roman" w:cs="Times New Roman"/>
                <w:szCs w:val="21"/>
              </w:rPr>
              <w:t>Catalys</w:t>
            </w:r>
            <w:r w:rsidRPr="005C428C">
              <w:rPr>
                <w:rFonts w:ascii="Times New Roman" w:eastAsia="宋体" w:hAnsi="Times New Roman" w:cs="Times New Roman" w:hint="eastAsia"/>
                <w:szCs w:val="21"/>
              </w:rPr>
              <w:t>t</w:t>
            </w:r>
          </w:p>
        </w:tc>
        <w:tc>
          <w:tcPr>
            <w:tcW w:w="1694" w:type="pct"/>
            <w:tcBorders>
              <w:top w:val="single" w:sz="12" w:space="0" w:color="auto"/>
              <w:bottom w:val="single" w:sz="4" w:space="0" w:color="auto"/>
            </w:tcBorders>
            <w:vAlign w:val="center"/>
          </w:tcPr>
          <w:p w14:paraId="5ABE88AF" w14:textId="77777777" w:rsidR="0080092F" w:rsidRPr="005C428C" w:rsidRDefault="0080092F" w:rsidP="00AC701A">
            <w:pPr>
              <w:jc w:val="center"/>
              <w:rPr>
                <w:rFonts w:ascii="Times New Roman" w:eastAsia="宋体" w:hAnsi="Times New Roman" w:cs="Times New Roman"/>
                <w:szCs w:val="21"/>
              </w:rPr>
            </w:pPr>
            <w:r w:rsidRPr="005C428C">
              <w:rPr>
                <w:rFonts w:ascii="Times New Roman" w:eastAsia="宋体" w:hAnsi="Times New Roman" w:cs="Times New Roman"/>
                <w:szCs w:val="21"/>
              </w:rPr>
              <w:t>Total amount of L acid</w:t>
            </w:r>
          </w:p>
        </w:tc>
      </w:tr>
      <w:tr w:rsidR="0080092F" w:rsidRPr="005C428C" w14:paraId="6CC6A142" w14:textId="77777777" w:rsidTr="00AC701A">
        <w:trPr>
          <w:trHeight w:val="454"/>
          <w:jc w:val="center"/>
        </w:trPr>
        <w:tc>
          <w:tcPr>
            <w:tcW w:w="3306" w:type="pct"/>
            <w:tcBorders>
              <w:top w:val="single" w:sz="4" w:space="0" w:color="auto"/>
            </w:tcBorders>
            <w:vAlign w:val="center"/>
          </w:tcPr>
          <w:p w14:paraId="28B6B0F2" w14:textId="77777777" w:rsidR="0080092F" w:rsidRPr="005C428C" w:rsidRDefault="0080092F" w:rsidP="00AC701A">
            <w:pPr>
              <w:jc w:val="center"/>
              <w:rPr>
                <w:rFonts w:ascii="Times New Roman" w:eastAsia="宋体" w:hAnsi="Times New Roman" w:cs="Times New Roman"/>
                <w:szCs w:val="21"/>
              </w:rPr>
            </w:pPr>
            <w:r w:rsidRPr="005C428C">
              <w:rPr>
                <w:rFonts w:ascii="Times New Roman" w:eastAsia="宋体" w:hAnsi="Times New Roman" w:cs="Times New Roman"/>
                <w:sz w:val="24"/>
                <w:szCs w:val="24"/>
              </w:rPr>
              <w:t>Pt</w:t>
            </w:r>
            <w:r w:rsidRPr="005C428C">
              <w:rPr>
                <w:rFonts w:ascii="Times New Roman" w:eastAsia="宋体" w:hAnsi="Times New Roman" w:cs="Times New Roman"/>
                <w:sz w:val="24"/>
                <w:szCs w:val="24"/>
                <w:vertAlign w:val="subscript"/>
              </w:rPr>
              <w:t>2.0</w:t>
            </w:r>
            <w:r w:rsidRPr="005C428C">
              <w:rPr>
                <w:rFonts w:ascii="Times New Roman" w:eastAsia="宋体" w:hAnsi="Times New Roman" w:cs="Times New Roman"/>
                <w:sz w:val="24"/>
                <w:szCs w:val="24"/>
              </w:rPr>
              <w:t>Cu</w:t>
            </w:r>
            <w:r w:rsidRPr="005C428C">
              <w:rPr>
                <w:rFonts w:ascii="Times New Roman" w:eastAsia="宋体" w:hAnsi="Times New Roman" w:cs="Times New Roman"/>
                <w:sz w:val="24"/>
                <w:szCs w:val="24"/>
                <w:vertAlign w:val="subscript"/>
              </w:rPr>
              <w:t>0.1</w:t>
            </w:r>
            <w:r w:rsidRPr="005C428C">
              <w:rPr>
                <w:rFonts w:ascii="Times New Roman" w:eastAsia="宋体" w:hAnsi="Times New Roman" w:cs="Times New Roman"/>
                <w:sz w:val="24"/>
                <w:szCs w:val="24"/>
              </w:rPr>
              <w:t>/Al</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O</w:t>
            </w:r>
            <w:r w:rsidRPr="005C428C">
              <w:rPr>
                <w:rFonts w:ascii="Times New Roman" w:eastAsia="宋体" w:hAnsi="Times New Roman" w:cs="Times New Roman"/>
                <w:sz w:val="24"/>
                <w:szCs w:val="24"/>
                <w:vertAlign w:val="subscript"/>
              </w:rPr>
              <w:t>3</w:t>
            </w:r>
            <w:r w:rsidRPr="005C428C">
              <w:rPr>
                <w:rFonts w:ascii="Times New Roman" w:eastAsia="宋体" w:hAnsi="Times New Roman" w:cs="Times New Roman"/>
                <w:sz w:val="24"/>
                <w:szCs w:val="24"/>
              </w:rPr>
              <w:t>-H</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-900℃</w:t>
            </w:r>
          </w:p>
        </w:tc>
        <w:tc>
          <w:tcPr>
            <w:tcW w:w="1694" w:type="pct"/>
            <w:tcBorders>
              <w:top w:val="single" w:sz="4" w:space="0" w:color="auto"/>
            </w:tcBorders>
            <w:vAlign w:val="center"/>
          </w:tcPr>
          <w:p w14:paraId="03AF07B0" w14:textId="77777777" w:rsidR="0080092F" w:rsidRPr="005C428C" w:rsidRDefault="0080092F" w:rsidP="00AC701A">
            <w:pPr>
              <w:jc w:val="center"/>
              <w:rPr>
                <w:rFonts w:ascii="Times New Roman" w:eastAsia="宋体" w:hAnsi="Times New Roman" w:cs="Times New Roman"/>
                <w:szCs w:val="21"/>
              </w:rPr>
            </w:pPr>
            <w:r w:rsidRPr="005C428C">
              <w:rPr>
                <w:rFonts w:ascii="Times New Roman" w:eastAsia="宋体" w:hAnsi="Times New Roman" w:cs="Times New Roman"/>
                <w:szCs w:val="21"/>
              </w:rPr>
              <w:t>164.0</w:t>
            </w:r>
          </w:p>
        </w:tc>
      </w:tr>
      <w:tr w:rsidR="0080092F" w:rsidRPr="005C428C" w14:paraId="28830B61" w14:textId="77777777" w:rsidTr="00AC701A">
        <w:trPr>
          <w:trHeight w:val="454"/>
          <w:jc w:val="center"/>
        </w:trPr>
        <w:tc>
          <w:tcPr>
            <w:tcW w:w="3306" w:type="pct"/>
            <w:vAlign w:val="center"/>
          </w:tcPr>
          <w:p w14:paraId="1B255545" w14:textId="77777777" w:rsidR="0080092F" w:rsidRPr="005C428C" w:rsidRDefault="0080092F" w:rsidP="00AC701A">
            <w:pPr>
              <w:jc w:val="center"/>
              <w:rPr>
                <w:rFonts w:ascii="Times New Roman" w:eastAsia="宋体" w:hAnsi="Times New Roman" w:cs="Times New Roman"/>
                <w:szCs w:val="21"/>
              </w:rPr>
            </w:pPr>
            <w:r w:rsidRPr="005C428C">
              <w:rPr>
                <w:rFonts w:ascii="Times New Roman" w:eastAsia="宋体" w:hAnsi="Times New Roman" w:cs="Times New Roman"/>
                <w:sz w:val="24"/>
                <w:szCs w:val="24"/>
              </w:rPr>
              <w:t>Pt</w:t>
            </w:r>
            <w:r w:rsidRPr="005C428C">
              <w:rPr>
                <w:rFonts w:ascii="Times New Roman" w:eastAsia="宋体" w:hAnsi="Times New Roman" w:cs="Times New Roman"/>
                <w:sz w:val="24"/>
                <w:szCs w:val="24"/>
                <w:vertAlign w:val="subscript"/>
              </w:rPr>
              <w:t>2.0</w:t>
            </w:r>
            <w:r w:rsidRPr="005C428C">
              <w:rPr>
                <w:rFonts w:ascii="Times New Roman" w:eastAsia="宋体" w:hAnsi="Times New Roman" w:cs="Times New Roman"/>
                <w:sz w:val="24"/>
                <w:szCs w:val="24"/>
              </w:rPr>
              <w:t>Cu</w:t>
            </w:r>
            <w:r w:rsidRPr="005C428C">
              <w:rPr>
                <w:rFonts w:ascii="Times New Roman" w:eastAsia="宋体" w:hAnsi="Times New Roman" w:cs="Times New Roman"/>
                <w:sz w:val="24"/>
                <w:szCs w:val="24"/>
                <w:vertAlign w:val="subscript"/>
              </w:rPr>
              <w:t>0.1</w:t>
            </w:r>
            <w:r w:rsidRPr="005C428C">
              <w:rPr>
                <w:rFonts w:ascii="Times New Roman" w:eastAsia="宋体" w:hAnsi="Times New Roman" w:cs="Times New Roman"/>
                <w:sz w:val="24"/>
                <w:szCs w:val="24"/>
              </w:rPr>
              <w:t>/Al</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O</w:t>
            </w:r>
            <w:r w:rsidRPr="005C428C">
              <w:rPr>
                <w:rFonts w:ascii="Times New Roman" w:eastAsia="宋体" w:hAnsi="Times New Roman" w:cs="Times New Roman"/>
                <w:sz w:val="24"/>
                <w:szCs w:val="24"/>
                <w:vertAlign w:val="subscript"/>
              </w:rPr>
              <w:t>3</w:t>
            </w:r>
            <w:r w:rsidRPr="005C428C">
              <w:rPr>
                <w:rFonts w:ascii="Times New Roman" w:eastAsia="宋体" w:hAnsi="Times New Roman" w:cs="Times New Roman"/>
                <w:sz w:val="24"/>
                <w:szCs w:val="24"/>
              </w:rPr>
              <w:t>-H</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-500℃</w:t>
            </w:r>
          </w:p>
        </w:tc>
        <w:tc>
          <w:tcPr>
            <w:tcW w:w="1694" w:type="pct"/>
            <w:vAlign w:val="center"/>
          </w:tcPr>
          <w:p w14:paraId="0244E7F3" w14:textId="77777777" w:rsidR="0080092F" w:rsidRPr="005C428C" w:rsidRDefault="0080092F" w:rsidP="00AC701A">
            <w:pPr>
              <w:jc w:val="center"/>
              <w:rPr>
                <w:rFonts w:ascii="Times New Roman" w:eastAsia="宋体" w:hAnsi="Times New Roman" w:cs="Times New Roman"/>
                <w:szCs w:val="21"/>
              </w:rPr>
            </w:pPr>
            <w:r w:rsidRPr="005C428C">
              <w:rPr>
                <w:rFonts w:ascii="Times New Roman" w:eastAsia="宋体" w:hAnsi="Times New Roman" w:cs="Times New Roman"/>
                <w:szCs w:val="21"/>
              </w:rPr>
              <w:t>103.7</w:t>
            </w:r>
          </w:p>
        </w:tc>
      </w:tr>
      <w:tr w:rsidR="0080092F" w:rsidRPr="005C428C" w14:paraId="39879EC4" w14:textId="77777777" w:rsidTr="00AC701A">
        <w:trPr>
          <w:trHeight w:val="454"/>
          <w:jc w:val="center"/>
        </w:trPr>
        <w:tc>
          <w:tcPr>
            <w:tcW w:w="3306" w:type="pct"/>
            <w:tcBorders>
              <w:bottom w:val="single" w:sz="12" w:space="0" w:color="auto"/>
            </w:tcBorders>
            <w:vAlign w:val="center"/>
          </w:tcPr>
          <w:p w14:paraId="46584143" w14:textId="77777777" w:rsidR="0080092F" w:rsidRPr="005C428C" w:rsidRDefault="0080092F" w:rsidP="00AC701A">
            <w:pPr>
              <w:jc w:val="center"/>
              <w:rPr>
                <w:rFonts w:ascii="Times New Roman" w:eastAsia="宋体" w:hAnsi="Times New Roman" w:cs="Times New Roman"/>
                <w:szCs w:val="21"/>
              </w:rPr>
            </w:pPr>
            <w:r w:rsidRPr="005C428C">
              <w:rPr>
                <w:rFonts w:ascii="Times New Roman" w:eastAsia="宋体" w:hAnsi="Times New Roman" w:cs="Times New Roman"/>
                <w:sz w:val="24"/>
                <w:szCs w:val="24"/>
              </w:rPr>
              <w:t>Pt</w:t>
            </w:r>
            <w:r w:rsidRPr="005C428C">
              <w:rPr>
                <w:rFonts w:ascii="Times New Roman" w:eastAsia="宋体" w:hAnsi="Times New Roman" w:cs="Times New Roman"/>
                <w:sz w:val="24"/>
                <w:szCs w:val="24"/>
                <w:vertAlign w:val="subscript"/>
              </w:rPr>
              <w:t>2.1</w:t>
            </w:r>
            <w:r w:rsidRPr="005C428C">
              <w:rPr>
                <w:rFonts w:ascii="Times New Roman" w:eastAsia="宋体" w:hAnsi="Times New Roman" w:cs="Times New Roman"/>
                <w:sz w:val="24"/>
                <w:szCs w:val="24"/>
              </w:rPr>
              <w:t>/Al</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O</w:t>
            </w:r>
            <w:r w:rsidRPr="005C428C">
              <w:rPr>
                <w:rFonts w:ascii="Times New Roman" w:eastAsia="宋体" w:hAnsi="Times New Roman" w:cs="Times New Roman"/>
                <w:sz w:val="24"/>
                <w:szCs w:val="24"/>
                <w:vertAlign w:val="subscript"/>
              </w:rPr>
              <w:t>3</w:t>
            </w:r>
            <w:r w:rsidRPr="005C428C">
              <w:rPr>
                <w:rFonts w:ascii="Times New Roman" w:eastAsia="宋体" w:hAnsi="Times New Roman" w:cs="Times New Roman"/>
                <w:sz w:val="24"/>
                <w:szCs w:val="24"/>
              </w:rPr>
              <w:t>-H</w:t>
            </w:r>
            <w:r w:rsidRPr="005C428C">
              <w:rPr>
                <w:rFonts w:ascii="Times New Roman" w:eastAsia="宋体" w:hAnsi="Times New Roman" w:cs="Times New Roman"/>
                <w:sz w:val="24"/>
                <w:szCs w:val="24"/>
                <w:vertAlign w:val="subscript"/>
              </w:rPr>
              <w:t>2</w:t>
            </w:r>
            <w:r w:rsidRPr="005C428C">
              <w:rPr>
                <w:rFonts w:ascii="Times New Roman" w:eastAsia="宋体" w:hAnsi="Times New Roman" w:cs="Times New Roman"/>
                <w:sz w:val="24"/>
                <w:szCs w:val="24"/>
              </w:rPr>
              <w:t>-500℃</w:t>
            </w:r>
          </w:p>
        </w:tc>
        <w:tc>
          <w:tcPr>
            <w:tcW w:w="1694" w:type="pct"/>
            <w:tcBorders>
              <w:bottom w:val="single" w:sz="12" w:space="0" w:color="auto"/>
            </w:tcBorders>
            <w:vAlign w:val="center"/>
          </w:tcPr>
          <w:p w14:paraId="42CC7A96" w14:textId="77777777" w:rsidR="0080092F" w:rsidRPr="005C428C" w:rsidRDefault="0080092F" w:rsidP="00AC701A">
            <w:pPr>
              <w:jc w:val="center"/>
              <w:rPr>
                <w:rFonts w:ascii="Times New Roman" w:eastAsia="宋体" w:hAnsi="Times New Roman" w:cs="Times New Roman"/>
                <w:szCs w:val="21"/>
              </w:rPr>
            </w:pPr>
            <w:r w:rsidRPr="005C428C">
              <w:rPr>
                <w:rFonts w:ascii="Times New Roman" w:eastAsia="宋体" w:hAnsi="Times New Roman" w:cs="Times New Roman"/>
                <w:szCs w:val="21"/>
              </w:rPr>
              <w:t>99.0</w:t>
            </w:r>
          </w:p>
        </w:tc>
      </w:tr>
    </w:tbl>
    <w:p w14:paraId="22E2899D" w14:textId="77777777" w:rsidR="0080092F" w:rsidRPr="005C428C" w:rsidRDefault="0080092F" w:rsidP="0080092F">
      <w:pPr>
        <w:adjustRightInd w:val="0"/>
        <w:snapToGrid w:val="0"/>
        <w:spacing w:line="480" w:lineRule="auto"/>
        <w:ind w:firstLineChars="100" w:firstLine="240"/>
        <w:rPr>
          <w:rFonts w:ascii="Times New Roman" w:eastAsia="等线" w:hAnsi="Times New Roman" w:cs="Times New Roman"/>
          <w:sz w:val="24"/>
          <w:szCs w:val="24"/>
        </w:rPr>
      </w:pPr>
      <w:r w:rsidRPr="005C428C">
        <w:rPr>
          <w:rFonts w:ascii="Times New Roman" w:eastAsia="等线" w:hAnsi="Times New Roman" w:cs="Times New Roman"/>
          <w:sz w:val="24"/>
          <w:szCs w:val="24"/>
        </w:rPr>
        <w:t xml:space="preserve">According to the table, the ratio of L acid was: </w:t>
      </w:r>
      <w:r w:rsidRPr="005C428C">
        <w:rPr>
          <w:rFonts w:ascii="Times New Roman" w:hAnsi="Times New Roman" w:cs="Times New Roman"/>
          <w:sz w:val="24"/>
          <w:szCs w:val="24"/>
        </w:rPr>
        <w:t>Pt</w:t>
      </w:r>
      <w:r w:rsidRPr="005C428C">
        <w:rPr>
          <w:rFonts w:ascii="Times New Roman" w:hAnsi="Times New Roman" w:cs="Times New Roman"/>
          <w:sz w:val="24"/>
          <w:szCs w:val="24"/>
          <w:vertAlign w:val="subscript"/>
        </w:rPr>
        <w:t>2.0</w:t>
      </w:r>
      <w:r w:rsidRPr="005C428C">
        <w:rPr>
          <w:rFonts w:ascii="Times New Roman" w:hAnsi="Times New Roman" w:cs="Times New Roman"/>
          <w:sz w:val="24"/>
          <w:szCs w:val="24"/>
        </w:rPr>
        <w:t>Cu</w:t>
      </w:r>
      <w:r w:rsidRPr="005C428C">
        <w:rPr>
          <w:rFonts w:ascii="Times New Roman" w:hAnsi="Times New Roman" w:cs="Times New Roman"/>
          <w:sz w:val="24"/>
          <w:szCs w:val="24"/>
          <w:vertAlign w:val="subscript"/>
        </w:rPr>
        <w:t>0.1</w:t>
      </w:r>
      <w:r w:rsidRPr="005C428C">
        <w:rPr>
          <w:rFonts w:ascii="Times New Roman" w:hAnsi="Times New Roman" w:cs="Times New Roman"/>
          <w:sz w:val="24"/>
          <w:szCs w:val="24"/>
        </w:rPr>
        <w:t>/Al</w:t>
      </w:r>
      <w:r w:rsidRPr="005C428C">
        <w:rPr>
          <w:rFonts w:ascii="Times New Roman" w:hAnsi="Times New Roman" w:cs="Times New Roman"/>
          <w:sz w:val="24"/>
          <w:szCs w:val="24"/>
          <w:vertAlign w:val="subscript"/>
        </w:rPr>
        <w:t>2</w:t>
      </w:r>
      <w:r w:rsidRPr="005C428C">
        <w:rPr>
          <w:rFonts w:ascii="Times New Roman" w:hAnsi="Times New Roman" w:cs="Times New Roman"/>
          <w:sz w:val="24"/>
          <w:szCs w:val="24"/>
        </w:rPr>
        <w:t>O</w:t>
      </w:r>
      <w:r w:rsidRPr="005C428C">
        <w:rPr>
          <w:rFonts w:ascii="Times New Roman" w:hAnsi="Times New Roman" w:cs="Times New Roman"/>
          <w:sz w:val="24"/>
          <w:szCs w:val="24"/>
          <w:vertAlign w:val="subscript"/>
        </w:rPr>
        <w:t>3</w:t>
      </w:r>
      <w:r w:rsidRPr="005C428C">
        <w:rPr>
          <w:rFonts w:ascii="Times New Roman" w:hAnsi="Times New Roman" w:cs="Times New Roman"/>
          <w:sz w:val="24"/>
          <w:szCs w:val="24"/>
        </w:rPr>
        <w:t>-H</w:t>
      </w:r>
      <w:r w:rsidRPr="005C428C">
        <w:rPr>
          <w:rFonts w:ascii="Times New Roman" w:hAnsi="Times New Roman" w:cs="Times New Roman"/>
          <w:sz w:val="24"/>
          <w:szCs w:val="24"/>
          <w:vertAlign w:val="subscript"/>
        </w:rPr>
        <w:t>2</w:t>
      </w:r>
      <w:r w:rsidRPr="005C428C">
        <w:rPr>
          <w:rFonts w:ascii="Times New Roman" w:hAnsi="Times New Roman" w:cs="Times New Roman"/>
          <w:sz w:val="24"/>
          <w:szCs w:val="24"/>
        </w:rPr>
        <w:t>-900℃ &gt; Pt</w:t>
      </w:r>
      <w:r w:rsidRPr="005C428C">
        <w:rPr>
          <w:rFonts w:ascii="Times New Roman" w:hAnsi="Times New Roman" w:cs="Times New Roman"/>
          <w:sz w:val="24"/>
          <w:szCs w:val="24"/>
          <w:vertAlign w:val="subscript"/>
        </w:rPr>
        <w:t>2.0</w:t>
      </w:r>
      <w:r w:rsidRPr="005C428C">
        <w:rPr>
          <w:rFonts w:ascii="Times New Roman" w:hAnsi="Times New Roman" w:cs="Times New Roman"/>
          <w:sz w:val="24"/>
          <w:szCs w:val="24"/>
        </w:rPr>
        <w:t>Cu</w:t>
      </w:r>
      <w:r w:rsidRPr="005C428C">
        <w:rPr>
          <w:rFonts w:ascii="Times New Roman" w:hAnsi="Times New Roman" w:cs="Times New Roman"/>
          <w:sz w:val="24"/>
          <w:szCs w:val="24"/>
          <w:vertAlign w:val="subscript"/>
        </w:rPr>
        <w:t>0.1</w:t>
      </w:r>
      <w:r w:rsidRPr="005C428C">
        <w:rPr>
          <w:rFonts w:ascii="Times New Roman" w:hAnsi="Times New Roman" w:cs="Times New Roman"/>
          <w:sz w:val="24"/>
          <w:szCs w:val="24"/>
        </w:rPr>
        <w:t>/Al</w:t>
      </w:r>
      <w:r w:rsidRPr="005C428C">
        <w:rPr>
          <w:rFonts w:ascii="Times New Roman" w:hAnsi="Times New Roman" w:cs="Times New Roman"/>
          <w:sz w:val="24"/>
          <w:szCs w:val="24"/>
          <w:vertAlign w:val="subscript"/>
        </w:rPr>
        <w:t>2</w:t>
      </w:r>
      <w:r w:rsidRPr="005C428C">
        <w:rPr>
          <w:rFonts w:ascii="Times New Roman" w:hAnsi="Times New Roman" w:cs="Times New Roman"/>
          <w:sz w:val="24"/>
          <w:szCs w:val="24"/>
        </w:rPr>
        <w:t>O</w:t>
      </w:r>
      <w:r w:rsidRPr="005C428C">
        <w:rPr>
          <w:rFonts w:ascii="Times New Roman" w:hAnsi="Times New Roman" w:cs="Times New Roman"/>
          <w:sz w:val="24"/>
          <w:szCs w:val="24"/>
          <w:vertAlign w:val="subscript"/>
        </w:rPr>
        <w:t>3</w:t>
      </w:r>
      <w:r w:rsidRPr="005C428C">
        <w:rPr>
          <w:rFonts w:ascii="Times New Roman" w:hAnsi="Times New Roman" w:cs="Times New Roman"/>
          <w:sz w:val="24"/>
          <w:szCs w:val="24"/>
        </w:rPr>
        <w:t>-H</w:t>
      </w:r>
      <w:r w:rsidRPr="005C428C">
        <w:rPr>
          <w:rFonts w:ascii="Times New Roman" w:hAnsi="Times New Roman" w:cs="Times New Roman"/>
          <w:sz w:val="24"/>
          <w:szCs w:val="24"/>
          <w:vertAlign w:val="subscript"/>
        </w:rPr>
        <w:t>2</w:t>
      </w:r>
      <w:r w:rsidRPr="005C428C">
        <w:rPr>
          <w:rFonts w:ascii="Times New Roman" w:hAnsi="Times New Roman" w:cs="Times New Roman"/>
          <w:sz w:val="24"/>
          <w:szCs w:val="24"/>
        </w:rPr>
        <w:t>-500℃ &gt; Pt</w:t>
      </w:r>
      <w:r w:rsidRPr="005C428C">
        <w:rPr>
          <w:rFonts w:ascii="Times New Roman" w:hAnsi="Times New Roman" w:cs="Times New Roman"/>
          <w:sz w:val="24"/>
          <w:szCs w:val="24"/>
          <w:vertAlign w:val="subscript"/>
        </w:rPr>
        <w:t>2.1</w:t>
      </w:r>
      <w:r w:rsidRPr="005C428C">
        <w:rPr>
          <w:rFonts w:ascii="Times New Roman" w:hAnsi="Times New Roman" w:cs="Times New Roman"/>
          <w:sz w:val="24"/>
          <w:szCs w:val="24"/>
        </w:rPr>
        <w:t>/Al</w:t>
      </w:r>
      <w:r w:rsidRPr="005C428C">
        <w:rPr>
          <w:rFonts w:ascii="Times New Roman" w:hAnsi="Times New Roman" w:cs="Times New Roman"/>
          <w:sz w:val="24"/>
          <w:szCs w:val="24"/>
          <w:vertAlign w:val="subscript"/>
        </w:rPr>
        <w:t>2</w:t>
      </w:r>
      <w:r w:rsidRPr="005C428C">
        <w:rPr>
          <w:rFonts w:ascii="Times New Roman" w:hAnsi="Times New Roman" w:cs="Times New Roman"/>
          <w:sz w:val="24"/>
          <w:szCs w:val="24"/>
        </w:rPr>
        <w:t>O</w:t>
      </w:r>
      <w:r w:rsidRPr="005C428C">
        <w:rPr>
          <w:rFonts w:ascii="Times New Roman" w:hAnsi="Times New Roman" w:cs="Times New Roman"/>
          <w:sz w:val="24"/>
          <w:szCs w:val="24"/>
          <w:vertAlign w:val="subscript"/>
        </w:rPr>
        <w:t>3</w:t>
      </w:r>
      <w:r w:rsidRPr="005C428C">
        <w:rPr>
          <w:rFonts w:ascii="Times New Roman" w:hAnsi="Times New Roman" w:cs="Times New Roman"/>
          <w:sz w:val="24"/>
          <w:szCs w:val="24"/>
        </w:rPr>
        <w:t>-H</w:t>
      </w:r>
      <w:r w:rsidRPr="005C428C">
        <w:rPr>
          <w:rFonts w:ascii="Times New Roman" w:hAnsi="Times New Roman" w:cs="Times New Roman"/>
          <w:sz w:val="24"/>
          <w:szCs w:val="24"/>
          <w:vertAlign w:val="subscript"/>
        </w:rPr>
        <w:t>2</w:t>
      </w:r>
      <w:r w:rsidRPr="005C428C">
        <w:rPr>
          <w:rFonts w:ascii="Times New Roman" w:hAnsi="Times New Roman" w:cs="Times New Roman"/>
          <w:sz w:val="24"/>
          <w:szCs w:val="24"/>
        </w:rPr>
        <w:t>-500℃</w:t>
      </w:r>
      <w:r w:rsidRPr="005C428C">
        <w:rPr>
          <w:rFonts w:ascii="Times New Roman" w:eastAsia="等线" w:hAnsi="Times New Roman" w:cs="Times New Roman"/>
          <w:sz w:val="24"/>
          <w:szCs w:val="24"/>
        </w:rPr>
        <w:t>. With the slight doping modification of Cu, the number of strong L acid sites increased and the modification of the support also increased the number of L acid sites.</w:t>
      </w:r>
      <w:r w:rsidRPr="005C428C">
        <w:t xml:space="preserve"> </w:t>
      </w:r>
      <w:r w:rsidRPr="005C428C">
        <w:rPr>
          <w:rFonts w:ascii="Times New Roman" w:eastAsia="等线" w:hAnsi="Times New Roman" w:cs="Times New Roman"/>
          <w:sz w:val="24"/>
          <w:szCs w:val="24"/>
        </w:rPr>
        <w:t>Based on the analysis of NH</w:t>
      </w:r>
      <w:r w:rsidRPr="005C428C">
        <w:rPr>
          <w:rFonts w:ascii="Times New Roman" w:eastAsia="等线" w:hAnsi="Times New Roman" w:cs="Times New Roman"/>
          <w:sz w:val="24"/>
          <w:szCs w:val="24"/>
          <w:vertAlign w:val="subscript"/>
        </w:rPr>
        <w:t>3</w:t>
      </w:r>
      <w:r w:rsidRPr="005C428C">
        <w:rPr>
          <w:rFonts w:ascii="Times New Roman" w:eastAsia="等线" w:hAnsi="Times New Roman" w:cs="Times New Roman"/>
          <w:sz w:val="24"/>
          <w:szCs w:val="24"/>
        </w:rPr>
        <w:t xml:space="preserve">-TPD and </w:t>
      </w:r>
      <w:proofErr w:type="spellStart"/>
      <w:r w:rsidRPr="005C428C">
        <w:rPr>
          <w:rFonts w:ascii="Times New Roman" w:eastAsia="等线" w:hAnsi="Times New Roman" w:cs="Times New Roman"/>
          <w:sz w:val="24"/>
          <w:szCs w:val="24"/>
        </w:rPr>
        <w:t>Py</w:t>
      </w:r>
      <w:proofErr w:type="spellEnd"/>
      <w:r w:rsidRPr="005C428C">
        <w:rPr>
          <w:rFonts w:ascii="Times New Roman" w:eastAsia="等线" w:hAnsi="Times New Roman" w:cs="Times New Roman"/>
          <w:sz w:val="24"/>
          <w:szCs w:val="24"/>
        </w:rPr>
        <w:t xml:space="preserve">-DRIFT, a series of modifications were carried out on Pt catalyst to increase the number of strongly acidic sites. This was beneficial for the capture of substrate electrons to form </w:t>
      </w:r>
      <w:proofErr w:type="spellStart"/>
      <w:r w:rsidRPr="005C428C">
        <w:rPr>
          <w:rFonts w:ascii="Times New Roman" w:eastAsia="等线" w:hAnsi="Times New Roman" w:cs="Times New Roman"/>
          <w:sz w:val="24"/>
          <w:szCs w:val="24"/>
        </w:rPr>
        <w:t>carbocations</w:t>
      </w:r>
      <w:proofErr w:type="spellEnd"/>
      <w:r w:rsidRPr="005C428C">
        <w:rPr>
          <w:rFonts w:ascii="Times New Roman" w:eastAsia="等线" w:hAnsi="Times New Roman" w:cs="Times New Roman"/>
          <w:sz w:val="24"/>
          <w:szCs w:val="24"/>
        </w:rPr>
        <w:t>, which in turn facilitated internal hydrogen transfer and released hydrogen gas.</w:t>
      </w:r>
      <w:r w:rsidRPr="005C428C">
        <w:t xml:space="preserve"> </w:t>
      </w:r>
      <w:r w:rsidRPr="005C428C">
        <w:rPr>
          <w:rFonts w:ascii="Times New Roman" w:eastAsia="等线" w:hAnsi="Times New Roman" w:cs="Times New Roman"/>
          <w:sz w:val="24"/>
          <w:szCs w:val="24"/>
        </w:rPr>
        <w:t>The decrease in total acidity could reduce catalytic activity within a certain range.</w:t>
      </w:r>
      <w:r w:rsidRPr="005C428C">
        <w:t xml:space="preserve"> </w:t>
      </w:r>
      <w:r w:rsidRPr="005C428C">
        <w:rPr>
          <w:rFonts w:ascii="Times New Roman" w:eastAsia="等线" w:hAnsi="Times New Roman" w:cs="Times New Roman"/>
          <w:sz w:val="24"/>
          <w:szCs w:val="24"/>
        </w:rPr>
        <w:t xml:space="preserve">But it was worth mentioning that it could also reduce catalyst deactivation, decreased the </w:t>
      </w:r>
      <w:r w:rsidRPr="005C428C">
        <w:rPr>
          <w:rFonts w:ascii="Times New Roman" w:eastAsia="等线" w:hAnsi="Times New Roman" w:cs="Times New Roman"/>
          <w:sz w:val="24"/>
          <w:szCs w:val="24"/>
        </w:rPr>
        <w:lastRenderedPageBreak/>
        <w:t>possibility of secondary reactions, reduced carbon deposition and increased the lifespan of the catalyst.</w:t>
      </w:r>
    </w:p>
    <w:p w14:paraId="374A38FC" w14:textId="3DFFFB78" w:rsidR="00343CA1" w:rsidRPr="005C428C" w:rsidRDefault="003A2F43" w:rsidP="005558F8">
      <w:pPr>
        <w:pStyle w:val="2"/>
        <w:adjustRightInd w:val="0"/>
        <w:snapToGrid w:val="0"/>
        <w:spacing w:before="0" w:line="480" w:lineRule="auto"/>
        <w:rPr>
          <w:i/>
          <w:sz w:val="24"/>
          <w:szCs w:val="24"/>
        </w:rPr>
      </w:pPr>
      <w:bookmarkStart w:id="21" w:name="_Hlk153161469"/>
      <w:bookmarkStart w:id="22" w:name="_Hlk152609788"/>
      <w:bookmarkEnd w:id="10"/>
      <w:r w:rsidRPr="005C428C">
        <w:rPr>
          <w:rFonts w:cs="Times New Roman"/>
          <w:sz w:val="24"/>
          <w:szCs w:val="24"/>
        </w:rPr>
        <w:t>2.</w:t>
      </w:r>
      <w:r w:rsidRPr="005C428C">
        <w:rPr>
          <w:i/>
          <w:sz w:val="24"/>
          <w:szCs w:val="24"/>
        </w:rPr>
        <w:t xml:space="preserve"> Basic data of dehydrogenation reaction test</w:t>
      </w:r>
    </w:p>
    <w:p w14:paraId="1D9F5A78" w14:textId="355D93F9" w:rsidR="00774356" w:rsidRPr="005C428C" w:rsidRDefault="00774356" w:rsidP="00031317">
      <w:pPr>
        <w:adjustRightInd w:val="0"/>
        <w:snapToGrid w:val="0"/>
        <w:spacing w:after="0" w:line="480" w:lineRule="auto"/>
        <w:jc w:val="both"/>
        <w:rPr>
          <w:rFonts w:ascii="Times New Roman" w:hAnsi="Times New Roman" w:cs="Times New Roman"/>
          <w:bCs/>
          <w:sz w:val="24"/>
          <w:szCs w:val="24"/>
        </w:rPr>
      </w:pPr>
      <w:r w:rsidRPr="005C428C">
        <w:rPr>
          <w:rFonts w:ascii="Times New Roman" w:hAnsi="Times New Roman" w:cs="Times New Roman"/>
          <w:b/>
          <w:sz w:val="24"/>
          <w:szCs w:val="24"/>
        </w:rPr>
        <w:t>Table S</w:t>
      </w:r>
      <w:r w:rsidR="00E54F52" w:rsidRPr="005C428C">
        <w:rPr>
          <w:rFonts w:ascii="Times New Roman" w:hAnsi="Times New Roman" w:cs="Times New Roman"/>
          <w:b/>
          <w:sz w:val="24"/>
          <w:szCs w:val="24"/>
        </w:rPr>
        <w:t>3</w:t>
      </w:r>
      <w:r w:rsidRPr="005C428C">
        <w:rPr>
          <w:rFonts w:ascii="Times New Roman" w:hAnsi="Times New Roman" w:cs="Times New Roman"/>
          <w:b/>
          <w:sz w:val="24"/>
          <w:szCs w:val="24"/>
        </w:rPr>
        <w:t xml:space="preserve">. </w:t>
      </w:r>
      <w:r w:rsidR="00A97BA7" w:rsidRPr="005C428C">
        <w:rPr>
          <w:rFonts w:ascii="Times New Roman" w:hAnsi="Times New Roman" w:cs="Times New Roman"/>
          <w:bCs/>
          <w:sz w:val="24"/>
          <w:szCs w:val="24"/>
        </w:rPr>
        <w:t>Kinetic data analysis of dehydrogenation of 18H-DBT at different temperatures.</w:t>
      </w:r>
    </w:p>
    <w:tbl>
      <w:tblPr>
        <w:tblW w:w="8702" w:type="dxa"/>
        <w:jc w:val="center"/>
        <w:tblBorders>
          <w:top w:val="single" w:sz="4" w:space="0" w:color="auto"/>
          <w:bottom w:val="single" w:sz="4" w:space="0" w:color="auto"/>
        </w:tblBorders>
        <w:tblLook w:val="04A0" w:firstRow="1" w:lastRow="0" w:firstColumn="1" w:lastColumn="0" w:noHBand="0" w:noVBand="1"/>
      </w:tblPr>
      <w:tblGrid>
        <w:gridCol w:w="1801"/>
        <w:gridCol w:w="1703"/>
        <w:gridCol w:w="1665"/>
        <w:gridCol w:w="1760"/>
        <w:gridCol w:w="1773"/>
      </w:tblGrid>
      <w:tr w:rsidR="00B778CF" w:rsidRPr="005C428C" w14:paraId="593FAAE3" w14:textId="77777777" w:rsidTr="00C2716C">
        <w:trPr>
          <w:jc w:val="center"/>
        </w:trPr>
        <w:tc>
          <w:tcPr>
            <w:tcW w:w="1801" w:type="dxa"/>
            <w:tcBorders>
              <w:top w:val="single" w:sz="12" w:space="0" w:color="auto"/>
              <w:bottom w:val="single" w:sz="8" w:space="0" w:color="auto"/>
            </w:tcBorders>
            <w:shd w:val="clear" w:color="auto" w:fill="auto"/>
            <w:vAlign w:val="center"/>
          </w:tcPr>
          <w:p w14:paraId="6CA6173B"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bookmarkStart w:id="23" w:name="_Hlk153161535"/>
            <w:bookmarkEnd w:id="21"/>
            <w:r w:rsidRPr="005C428C">
              <w:rPr>
                <w:rFonts w:ascii="Times New Roman" w:hAnsi="Times New Roman" w:cs="Times New Roman"/>
                <w:color w:val="000000" w:themeColor="text1"/>
                <w:sz w:val="21"/>
                <w:szCs w:val="21"/>
              </w:rPr>
              <w:t>Temperature/℃</w:t>
            </w:r>
          </w:p>
        </w:tc>
        <w:tc>
          <w:tcPr>
            <w:tcW w:w="1703" w:type="dxa"/>
            <w:tcBorders>
              <w:top w:val="single" w:sz="12" w:space="0" w:color="auto"/>
              <w:bottom w:val="single" w:sz="8" w:space="0" w:color="auto"/>
            </w:tcBorders>
            <w:shd w:val="clear" w:color="auto" w:fill="auto"/>
            <w:vAlign w:val="center"/>
          </w:tcPr>
          <w:p w14:paraId="3AD6273F"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k/mol∙s</w:t>
            </w:r>
            <w:r w:rsidRPr="005C428C">
              <w:rPr>
                <w:rFonts w:ascii="Times New Roman" w:hAnsi="Times New Roman" w:cs="Times New Roman"/>
                <w:color w:val="000000" w:themeColor="text1"/>
                <w:sz w:val="21"/>
                <w:szCs w:val="21"/>
                <w:vertAlign w:val="superscript"/>
              </w:rPr>
              <w:t>-1</w:t>
            </w:r>
          </w:p>
        </w:tc>
        <w:tc>
          <w:tcPr>
            <w:tcW w:w="1665" w:type="dxa"/>
            <w:tcBorders>
              <w:top w:val="single" w:sz="12" w:space="0" w:color="auto"/>
              <w:bottom w:val="single" w:sz="8" w:space="0" w:color="auto"/>
            </w:tcBorders>
            <w:shd w:val="clear" w:color="auto" w:fill="auto"/>
            <w:vAlign w:val="center"/>
          </w:tcPr>
          <w:p w14:paraId="44AC7C9F"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T/K</w:t>
            </w:r>
          </w:p>
        </w:tc>
        <w:tc>
          <w:tcPr>
            <w:tcW w:w="1760" w:type="dxa"/>
            <w:tcBorders>
              <w:top w:val="single" w:sz="12" w:space="0" w:color="auto"/>
              <w:bottom w:val="single" w:sz="8" w:space="0" w:color="auto"/>
            </w:tcBorders>
            <w:shd w:val="clear" w:color="auto" w:fill="auto"/>
            <w:vAlign w:val="center"/>
          </w:tcPr>
          <w:p w14:paraId="2835A659"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r w:rsidRPr="005C428C">
              <w:rPr>
                <w:rFonts w:ascii="Times New Roman" w:hAnsi="Times New Roman" w:cs="Times New Roman"/>
                <w:noProof/>
                <w:color w:val="000000" w:themeColor="text1"/>
                <w:position w:val="-24"/>
                <w:sz w:val="21"/>
                <w:szCs w:val="21"/>
              </w:rPr>
              <w:drawing>
                <wp:inline distT="0" distB="0" distL="0" distR="0" wp14:anchorId="418E8586" wp14:editId="13A53914">
                  <wp:extent cx="163830" cy="38798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 cy="387985"/>
                          </a:xfrm>
                          <a:prstGeom prst="rect">
                            <a:avLst/>
                          </a:prstGeom>
                          <a:noFill/>
                          <a:ln>
                            <a:noFill/>
                          </a:ln>
                        </pic:spPr>
                      </pic:pic>
                    </a:graphicData>
                  </a:graphic>
                </wp:inline>
              </w:drawing>
            </w:r>
            <w:r w:rsidRPr="005C428C">
              <w:rPr>
                <w:rFonts w:ascii="Times New Roman" w:hAnsi="Times New Roman" w:cs="Times New Roman"/>
                <w:color w:val="000000" w:themeColor="text1"/>
                <w:sz w:val="21"/>
                <w:szCs w:val="21"/>
              </w:rPr>
              <w:t>/K</w:t>
            </w:r>
            <w:r w:rsidRPr="005C428C">
              <w:rPr>
                <w:rFonts w:ascii="Times New Roman" w:hAnsi="Times New Roman" w:cs="Times New Roman"/>
                <w:color w:val="000000" w:themeColor="text1"/>
                <w:sz w:val="21"/>
                <w:szCs w:val="21"/>
                <w:vertAlign w:val="superscript"/>
              </w:rPr>
              <w:t>-1</w:t>
            </w:r>
          </w:p>
        </w:tc>
        <w:tc>
          <w:tcPr>
            <w:tcW w:w="1773" w:type="dxa"/>
            <w:tcBorders>
              <w:top w:val="single" w:sz="12" w:space="0" w:color="auto"/>
              <w:bottom w:val="single" w:sz="8" w:space="0" w:color="auto"/>
            </w:tcBorders>
            <w:shd w:val="clear" w:color="auto" w:fill="auto"/>
            <w:vAlign w:val="center"/>
          </w:tcPr>
          <w:p w14:paraId="2D3B5BDB"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proofErr w:type="spellStart"/>
            <w:r w:rsidRPr="005C428C">
              <w:rPr>
                <w:rFonts w:ascii="Times New Roman" w:hAnsi="Times New Roman" w:cs="Times New Roman"/>
                <w:color w:val="000000" w:themeColor="text1"/>
                <w:sz w:val="21"/>
                <w:szCs w:val="21"/>
              </w:rPr>
              <w:t>lnk</w:t>
            </w:r>
            <w:proofErr w:type="spellEnd"/>
            <w:r w:rsidRPr="005C428C">
              <w:rPr>
                <w:rFonts w:ascii="Times New Roman" w:hAnsi="Times New Roman" w:cs="Times New Roman"/>
                <w:color w:val="000000" w:themeColor="text1"/>
                <w:sz w:val="21"/>
                <w:szCs w:val="21"/>
              </w:rPr>
              <w:t>/mol∙s</w:t>
            </w:r>
            <w:r w:rsidRPr="005C428C">
              <w:rPr>
                <w:rFonts w:ascii="Times New Roman" w:hAnsi="Times New Roman" w:cs="Times New Roman"/>
                <w:color w:val="000000" w:themeColor="text1"/>
                <w:sz w:val="21"/>
                <w:szCs w:val="21"/>
                <w:vertAlign w:val="superscript"/>
              </w:rPr>
              <w:t>-1</w:t>
            </w:r>
          </w:p>
        </w:tc>
      </w:tr>
      <w:tr w:rsidR="00B778CF" w:rsidRPr="005C428C" w14:paraId="4A4E5CA4" w14:textId="77777777" w:rsidTr="00C2716C">
        <w:trPr>
          <w:jc w:val="center"/>
        </w:trPr>
        <w:tc>
          <w:tcPr>
            <w:tcW w:w="1801" w:type="dxa"/>
            <w:tcBorders>
              <w:top w:val="single" w:sz="8" w:space="0" w:color="auto"/>
            </w:tcBorders>
            <w:shd w:val="clear" w:color="auto" w:fill="auto"/>
            <w:vAlign w:val="center"/>
          </w:tcPr>
          <w:p w14:paraId="7A8BA77E"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270</w:t>
            </w:r>
          </w:p>
        </w:tc>
        <w:tc>
          <w:tcPr>
            <w:tcW w:w="1703" w:type="dxa"/>
            <w:tcBorders>
              <w:top w:val="single" w:sz="8" w:space="0" w:color="auto"/>
            </w:tcBorders>
            <w:shd w:val="clear" w:color="auto" w:fill="auto"/>
            <w:vAlign w:val="center"/>
          </w:tcPr>
          <w:p w14:paraId="5AA59597"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0.0053</w:t>
            </w:r>
          </w:p>
        </w:tc>
        <w:tc>
          <w:tcPr>
            <w:tcW w:w="1665" w:type="dxa"/>
            <w:tcBorders>
              <w:top w:val="single" w:sz="8" w:space="0" w:color="auto"/>
            </w:tcBorders>
            <w:shd w:val="clear" w:color="auto" w:fill="auto"/>
            <w:vAlign w:val="center"/>
          </w:tcPr>
          <w:p w14:paraId="1D68B5C6" w14:textId="77777777" w:rsidR="00B778CF" w:rsidRPr="005C428C" w:rsidRDefault="00B778CF" w:rsidP="00C2716C">
            <w:pPr>
              <w:jc w:val="center"/>
              <w:textAlignment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lang w:bidi="ar"/>
              </w:rPr>
              <w:t>543.15</w:t>
            </w:r>
          </w:p>
        </w:tc>
        <w:tc>
          <w:tcPr>
            <w:tcW w:w="1760" w:type="dxa"/>
            <w:tcBorders>
              <w:top w:val="single" w:sz="8" w:space="0" w:color="auto"/>
            </w:tcBorders>
            <w:shd w:val="clear" w:color="auto" w:fill="auto"/>
            <w:vAlign w:val="center"/>
          </w:tcPr>
          <w:p w14:paraId="55122054" w14:textId="77777777" w:rsidR="00B778CF" w:rsidRPr="005C428C" w:rsidRDefault="00B778CF" w:rsidP="00C2716C">
            <w:pPr>
              <w:jc w:val="center"/>
              <w:textAlignment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0.001841</w:t>
            </w:r>
          </w:p>
        </w:tc>
        <w:tc>
          <w:tcPr>
            <w:tcW w:w="1773" w:type="dxa"/>
            <w:tcBorders>
              <w:top w:val="single" w:sz="8" w:space="0" w:color="auto"/>
            </w:tcBorders>
            <w:shd w:val="clear" w:color="auto" w:fill="auto"/>
            <w:vAlign w:val="center"/>
          </w:tcPr>
          <w:p w14:paraId="336F2795" w14:textId="77777777" w:rsidR="00B778CF" w:rsidRPr="005C428C" w:rsidRDefault="00B778CF" w:rsidP="00C2716C">
            <w:pPr>
              <w:jc w:val="center"/>
              <w:textAlignment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-9.3344</w:t>
            </w:r>
          </w:p>
        </w:tc>
      </w:tr>
      <w:tr w:rsidR="00B778CF" w:rsidRPr="005C428C" w14:paraId="7D94001B" w14:textId="77777777" w:rsidTr="00C2716C">
        <w:trPr>
          <w:jc w:val="center"/>
        </w:trPr>
        <w:tc>
          <w:tcPr>
            <w:tcW w:w="1801" w:type="dxa"/>
            <w:shd w:val="clear" w:color="auto" w:fill="auto"/>
            <w:vAlign w:val="center"/>
          </w:tcPr>
          <w:p w14:paraId="3B44CD6E"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280</w:t>
            </w:r>
          </w:p>
        </w:tc>
        <w:tc>
          <w:tcPr>
            <w:tcW w:w="1703" w:type="dxa"/>
            <w:shd w:val="clear" w:color="auto" w:fill="auto"/>
            <w:vAlign w:val="center"/>
          </w:tcPr>
          <w:p w14:paraId="5989C43C"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0.00886</w:t>
            </w:r>
          </w:p>
        </w:tc>
        <w:tc>
          <w:tcPr>
            <w:tcW w:w="1665" w:type="dxa"/>
            <w:shd w:val="clear" w:color="auto" w:fill="auto"/>
            <w:vAlign w:val="center"/>
          </w:tcPr>
          <w:p w14:paraId="153A1262" w14:textId="77777777" w:rsidR="00B778CF" w:rsidRPr="005C428C" w:rsidRDefault="00B778CF" w:rsidP="00C2716C">
            <w:pPr>
              <w:jc w:val="center"/>
              <w:textAlignment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lang w:bidi="ar"/>
              </w:rPr>
              <w:t>553.15</w:t>
            </w:r>
          </w:p>
        </w:tc>
        <w:tc>
          <w:tcPr>
            <w:tcW w:w="1760" w:type="dxa"/>
            <w:shd w:val="clear" w:color="auto" w:fill="auto"/>
            <w:vAlign w:val="center"/>
          </w:tcPr>
          <w:p w14:paraId="6FDFF23F" w14:textId="77777777" w:rsidR="00B778CF" w:rsidRPr="005C428C" w:rsidRDefault="00B778CF" w:rsidP="00C2716C">
            <w:pPr>
              <w:jc w:val="center"/>
              <w:textAlignment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lang w:bidi="ar"/>
              </w:rPr>
              <w:t>0.001808</w:t>
            </w:r>
          </w:p>
        </w:tc>
        <w:tc>
          <w:tcPr>
            <w:tcW w:w="1773" w:type="dxa"/>
            <w:shd w:val="clear" w:color="auto" w:fill="auto"/>
            <w:vAlign w:val="center"/>
          </w:tcPr>
          <w:p w14:paraId="7D5D4103" w14:textId="77777777" w:rsidR="00B778CF" w:rsidRPr="005C428C" w:rsidRDefault="00B778CF" w:rsidP="00C2716C">
            <w:pPr>
              <w:jc w:val="center"/>
              <w:textAlignment w:val="center"/>
              <w:rPr>
                <w:rFonts w:ascii="Times New Roman" w:hAnsi="Times New Roman" w:cs="Times New Roman"/>
                <w:color w:val="000000" w:themeColor="text1"/>
                <w:sz w:val="21"/>
                <w:szCs w:val="21"/>
                <w:lang w:bidi="ar"/>
              </w:rPr>
            </w:pPr>
            <w:r w:rsidRPr="005C428C">
              <w:rPr>
                <w:rFonts w:ascii="Times New Roman" w:hAnsi="Times New Roman" w:cs="Times New Roman"/>
                <w:color w:val="000000" w:themeColor="text1"/>
                <w:sz w:val="21"/>
                <w:szCs w:val="21"/>
                <w:lang w:bidi="ar"/>
              </w:rPr>
              <w:t>-8.8206</w:t>
            </w:r>
          </w:p>
        </w:tc>
      </w:tr>
      <w:tr w:rsidR="00B778CF" w:rsidRPr="005C428C" w14:paraId="6D01887B" w14:textId="77777777" w:rsidTr="00C2716C">
        <w:trPr>
          <w:jc w:val="center"/>
        </w:trPr>
        <w:tc>
          <w:tcPr>
            <w:tcW w:w="1801" w:type="dxa"/>
            <w:shd w:val="clear" w:color="auto" w:fill="auto"/>
            <w:vAlign w:val="center"/>
          </w:tcPr>
          <w:p w14:paraId="31D4FAEE"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290</w:t>
            </w:r>
          </w:p>
        </w:tc>
        <w:tc>
          <w:tcPr>
            <w:tcW w:w="1703" w:type="dxa"/>
            <w:shd w:val="clear" w:color="auto" w:fill="auto"/>
            <w:vAlign w:val="center"/>
          </w:tcPr>
          <w:p w14:paraId="52AB3E52"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0.0169</w:t>
            </w:r>
          </w:p>
        </w:tc>
        <w:tc>
          <w:tcPr>
            <w:tcW w:w="1665" w:type="dxa"/>
            <w:shd w:val="clear" w:color="auto" w:fill="auto"/>
            <w:vAlign w:val="center"/>
          </w:tcPr>
          <w:p w14:paraId="0E82C308" w14:textId="77777777" w:rsidR="00B778CF" w:rsidRPr="005C428C" w:rsidRDefault="00B778CF" w:rsidP="00C2716C">
            <w:pPr>
              <w:jc w:val="center"/>
              <w:textAlignment w:val="center"/>
              <w:rPr>
                <w:rFonts w:ascii="Times New Roman" w:hAnsi="Times New Roman" w:cs="Times New Roman"/>
                <w:color w:val="000000" w:themeColor="text1"/>
                <w:sz w:val="21"/>
                <w:szCs w:val="21"/>
                <w:lang w:bidi="ar"/>
              </w:rPr>
            </w:pPr>
            <w:r w:rsidRPr="005C428C">
              <w:rPr>
                <w:rFonts w:ascii="Times New Roman" w:hAnsi="Times New Roman" w:cs="Times New Roman"/>
                <w:color w:val="000000" w:themeColor="text1"/>
                <w:sz w:val="21"/>
                <w:szCs w:val="21"/>
                <w:lang w:bidi="ar"/>
              </w:rPr>
              <w:t>563.15</w:t>
            </w:r>
          </w:p>
        </w:tc>
        <w:tc>
          <w:tcPr>
            <w:tcW w:w="1760" w:type="dxa"/>
            <w:shd w:val="clear" w:color="auto" w:fill="auto"/>
            <w:vAlign w:val="center"/>
          </w:tcPr>
          <w:p w14:paraId="4980CB52" w14:textId="77777777" w:rsidR="00B778CF" w:rsidRPr="005C428C" w:rsidRDefault="00B778CF" w:rsidP="00C2716C">
            <w:pPr>
              <w:jc w:val="center"/>
              <w:textAlignment w:val="center"/>
              <w:rPr>
                <w:rFonts w:ascii="Times New Roman" w:hAnsi="Times New Roman" w:cs="Times New Roman"/>
                <w:color w:val="000000" w:themeColor="text1"/>
                <w:sz w:val="21"/>
                <w:szCs w:val="21"/>
                <w:lang w:bidi="ar"/>
              </w:rPr>
            </w:pPr>
            <w:r w:rsidRPr="005C428C">
              <w:rPr>
                <w:rFonts w:ascii="Times New Roman" w:hAnsi="Times New Roman" w:cs="Times New Roman"/>
                <w:color w:val="000000" w:themeColor="text1"/>
                <w:sz w:val="21"/>
                <w:szCs w:val="21"/>
                <w:lang w:bidi="ar"/>
              </w:rPr>
              <w:t>0.001776</w:t>
            </w:r>
          </w:p>
        </w:tc>
        <w:tc>
          <w:tcPr>
            <w:tcW w:w="1773" w:type="dxa"/>
            <w:shd w:val="clear" w:color="auto" w:fill="auto"/>
            <w:vAlign w:val="center"/>
          </w:tcPr>
          <w:p w14:paraId="6D04D237" w14:textId="77777777" w:rsidR="00B778CF" w:rsidRPr="005C428C" w:rsidRDefault="00B778CF" w:rsidP="00C2716C">
            <w:pPr>
              <w:jc w:val="center"/>
              <w:textAlignment w:val="center"/>
              <w:rPr>
                <w:rFonts w:ascii="Times New Roman" w:hAnsi="Times New Roman" w:cs="Times New Roman"/>
                <w:color w:val="000000" w:themeColor="text1"/>
                <w:sz w:val="21"/>
                <w:szCs w:val="21"/>
                <w:lang w:bidi="ar"/>
              </w:rPr>
            </w:pPr>
            <w:r w:rsidRPr="005C428C">
              <w:rPr>
                <w:rFonts w:ascii="Times New Roman" w:hAnsi="Times New Roman" w:cs="Times New Roman"/>
                <w:color w:val="000000" w:themeColor="text1"/>
                <w:sz w:val="21"/>
                <w:szCs w:val="21"/>
                <w:lang w:bidi="ar"/>
              </w:rPr>
              <w:t>-8.1748</w:t>
            </w:r>
          </w:p>
        </w:tc>
      </w:tr>
      <w:tr w:rsidR="00B778CF" w:rsidRPr="005C428C" w14:paraId="02B0EFEF" w14:textId="77777777" w:rsidTr="00C2716C">
        <w:trPr>
          <w:jc w:val="center"/>
        </w:trPr>
        <w:tc>
          <w:tcPr>
            <w:tcW w:w="1801" w:type="dxa"/>
            <w:shd w:val="clear" w:color="auto" w:fill="auto"/>
            <w:vAlign w:val="center"/>
          </w:tcPr>
          <w:p w14:paraId="6EDDC44D"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300</w:t>
            </w:r>
          </w:p>
        </w:tc>
        <w:tc>
          <w:tcPr>
            <w:tcW w:w="1703" w:type="dxa"/>
            <w:shd w:val="clear" w:color="auto" w:fill="auto"/>
            <w:vAlign w:val="center"/>
          </w:tcPr>
          <w:p w14:paraId="4CC0B449"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0.02468</w:t>
            </w:r>
          </w:p>
        </w:tc>
        <w:tc>
          <w:tcPr>
            <w:tcW w:w="1665" w:type="dxa"/>
            <w:shd w:val="clear" w:color="auto" w:fill="auto"/>
            <w:vAlign w:val="center"/>
          </w:tcPr>
          <w:p w14:paraId="17D1272B" w14:textId="77777777" w:rsidR="00B778CF" w:rsidRPr="005C428C" w:rsidRDefault="00B778CF" w:rsidP="00C2716C">
            <w:pPr>
              <w:jc w:val="center"/>
              <w:textAlignment w:val="center"/>
              <w:rPr>
                <w:rFonts w:ascii="Times New Roman" w:hAnsi="Times New Roman" w:cs="Times New Roman"/>
                <w:color w:val="000000" w:themeColor="text1"/>
                <w:sz w:val="21"/>
                <w:szCs w:val="21"/>
                <w:lang w:bidi="ar"/>
              </w:rPr>
            </w:pPr>
            <w:r w:rsidRPr="005C428C">
              <w:rPr>
                <w:rFonts w:ascii="Times New Roman" w:hAnsi="Times New Roman" w:cs="Times New Roman"/>
                <w:color w:val="000000" w:themeColor="text1"/>
                <w:sz w:val="21"/>
                <w:szCs w:val="21"/>
                <w:lang w:bidi="ar"/>
              </w:rPr>
              <w:t>573.15</w:t>
            </w:r>
          </w:p>
        </w:tc>
        <w:tc>
          <w:tcPr>
            <w:tcW w:w="1760" w:type="dxa"/>
            <w:shd w:val="clear" w:color="auto" w:fill="auto"/>
            <w:vAlign w:val="center"/>
          </w:tcPr>
          <w:p w14:paraId="4DD85D82" w14:textId="77777777" w:rsidR="00B778CF" w:rsidRPr="005C428C" w:rsidRDefault="00B778CF" w:rsidP="00C2716C">
            <w:pPr>
              <w:jc w:val="center"/>
              <w:textAlignment w:val="center"/>
              <w:rPr>
                <w:rFonts w:ascii="Times New Roman" w:hAnsi="Times New Roman" w:cs="Times New Roman"/>
                <w:color w:val="000000" w:themeColor="text1"/>
                <w:sz w:val="21"/>
                <w:szCs w:val="21"/>
                <w:lang w:bidi="ar"/>
              </w:rPr>
            </w:pPr>
            <w:r w:rsidRPr="005C428C">
              <w:rPr>
                <w:rFonts w:ascii="Times New Roman" w:hAnsi="Times New Roman" w:cs="Times New Roman"/>
                <w:color w:val="000000" w:themeColor="text1"/>
                <w:sz w:val="21"/>
                <w:szCs w:val="21"/>
                <w:lang w:bidi="ar"/>
              </w:rPr>
              <w:t>0.001745</w:t>
            </w:r>
          </w:p>
        </w:tc>
        <w:tc>
          <w:tcPr>
            <w:tcW w:w="1773" w:type="dxa"/>
            <w:shd w:val="clear" w:color="auto" w:fill="auto"/>
            <w:vAlign w:val="center"/>
          </w:tcPr>
          <w:p w14:paraId="0088299C" w14:textId="77777777" w:rsidR="00B778CF" w:rsidRPr="005C428C" w:rsidRDefault="00B778CF" w:rsidP="00C2716C">
            <w:pPr>
              <w:jc w:val="center"/>
              <w:textAlignment w:val="center"/>
              <w:rPr>
                <w:rFonts w:ascii="Times New Roman" w:hAnsi="Times New Roman" w:cs="Times New Roman"/>
                <w:color w:val="000000" w:themeColor="text1"/>
                <w:sz w:val="21"/>
                <w:szCs w:val="21"/>
                <w:lang w:bidi="ar"/>
              </w:rPr>
            </w:pPr>
            <w:r w:rsidRPr="005C428C">
              <w:rPr>
                <w:rFonts w:ascii="Times New Roman" w:hAnsi="Times New Roman" w:cs="Times New Roman"/>
                <w:color w:val="000000" w:themeColor="text1"/>
                <w:sz w:val="21"/>
                <w:szCs w:val="21"/>
                <w:lang w:bidi="ar"/>
              </w:rPr>
              <w:t>-7.7961</w:t>
            </w:r>
          </w:p>
        </w:tc>
      </w:tr>
      <w:tr w:rsidR="00B778CF" w:rsidRPr="005C428C" w14:paraId="15E306F4" w14:textId="77777777" w:rsidTr="00C2716C">
        <w:trPr>
          <w:jc w:val="center"/>
        </w:trPr>
        <w:tc>
          <w:tcPr>
            <w:tcW w:w="1801" w:type="dxa"/>
            <w:tcBorders>
              <w:bottom w:val="single" w:sz="12" w:space="0" w:color="auto"/>
            </w:tcBorders>
            <w:shd w:val="clear" w:color="auto" w:fill="auto"/>
            <w:vAlign w:val="center"/>
          </w:tcPr>
          <w:p w14:paraId="58F16862"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310</w:t>
            </w:r>
          </w:p>
        </w:tc>
        <w:tc>
          <w:tcPr>
            <w:tcW w:w="1703" w:type="dxa"/>
            <w:tcBorders>
              <w:bottom w:val="single" w:sz="12" w:space="0" w:color="auto"/>
            </w:tcBorders>
            <w:shd w:val="clear" w:color="auto" w:fill="auto"/>
            <w:vAlign w:val="center"/>
          </w:tcPr>
          <w:p w14:paraId="403E64A8" w14:textId="77777777" w:rsidR="00B778CF" w:rsidRPr="005C428C" w:rsidRDefault="00B778CF" w:rsidP="00C2716C">
            <w:pPr>
              <w:spacing w:line="360" w:lineRule="auto"/>
              <w:jc w:val="center"/>
              <w:rPr>
                <w:rFonts w:ascii="Times New Roman" w:hAnsi="Times New Roman" w:cs="Times New Roman"/>
                <w:color w:val="000000" w:themeColor="text1"/>
                <w:sz w:val="21"/>
                <w:szCs w:val="21"/>
              </w:rPr>
            </w:pPr>
            <w:r w:rsidRPr="005C428C">
              <w:rPr>
                <w:rFonts w:ascii="Times New Roman" w:hAnsi="Times New Roman" w:cs="Times New Roman"/>
                <w:color w:val="000000" w:themeColor="text1"/>
                <w:sz w:val="21"/>
                <w:szCs w:val="21"/>
              </w:rPr>
              <w:t>0.02884</w:t>
            </w:r>
          </w:p>
        </w:tc>
        <w:tc>
          <w:tcPr>
            <w:tcW w:w="1665" w:type="dxa"/>
            <w:tcBorders>
              <w:bottom w:val="single" w:sz="12" w:space="0" w:color="auto"/>
            </w:tcBorders>
            <w:shd w:val="clear" w:color="auto" w:fill="auto"/>
            <w:vAlign w:val="center"/>
          </w:tcPr>
          <w:p w14:paraId="34A86596" w14:textId="77777777" w:rsidR="00B778CF" w:rsidRPr="005C428C" w:rsidRDefault="00B778CF" w:rsidP="00C2716C">
            <w:pPr>
              <w:jc w:val="center"/>
              <w:textAlignment w:val="center"/>
              <w:rPr>
                <w:rFonts w:ascii="Times New Roman" w:hAnsi="Times New Roman" w:cs="Times New Roman"/>
                <w:color w:val="000000" w:themeColor="text1"/>
                <w:sz w:val="21"/>
                <w:szCs w:val="21"/>
                <w:lang w:bidi="ar"/>
              </w:rPr>
            </w:pPr>
            <w:r w:rsidRPr="005C428C">
              <w:rPr>
                <w:rFonts w:ascii="Times New Roman" w:hAnsi="Times New Roman" w:cs="Times New Roman"/>
                <w:color w:val="000000" w:themeColor="text1"/>
                <w:sz w:val="21"/>
                <w:szCs w:val="21"/>
                <w:lang w:bidi="ar"/>
              </w:rPr>
              <w:t>583.15</w:t>
            </w:r>
          </w:p>
        </w:tc>
        <w:tc>
          <w:tcPr>
            <w:tcW w:w="1760" w:type="dxa"/>
            <w:tcBorders>
              <w:bottom w:val="single" w:sz="12" w:space="0" w:color="auto"/>
            </w:tcBorders>
            <w:shd w:val="clear" w:color="auto" w:fill="auto"/>
            <w:vAlign w:val="center"/>
          </w:tcPr>
          <w:p w14:paraId="3B4DFC31" w14:textId="77777777" w:rsidR="00B778CF" w:rsidRPr="005C428C" w:rsidRDefault="00B778CF" w:rsidP="00C2716C">
            <w:pPr>
              <w:jc w:val="center"/>
              <w:textAlignment w:val="center"/>
              <w:rPr>
                <w:rFonts w:ascii="Times New Roman" w:hAnsi="Times New Roman" w:cs="Times New Roman"/>
                <w:color w:val="000000" w:themeColor="text1"/>
                <w:sz w:val="21"/>
                <w:szCs w:val="21"/>
                <w:lang w:bidi="ar"/>
              </w:rPr>
            </w:pPr>
            <w:r w:rsidRPr="005C428C">
              <w:rPr>
                <w:rFonts w:ascii="Times New Roman" w:hAnsi="Times New Roman" w:cs="Times New Roman"/>
                <w:color w:val="000000" w:themeColor="text1"/>
                <w:sz w:val="21"/>
                <w:szCs w:val="21"/>
                <w:lang w:bidi="ar"/>
              </w:rPr>
              <w:t>0.001715</w:t>
            </w:r>
          </w:p>
        </w:tc>
        <w:tc>
          <w:tcPr>
            <w:tcW w:w="1773" w:type="dxa"/>
            <w:tcBorders>
              <w:bottom w:val="single" w:sz="12" w:space="0" w:color="auto"/>
            </w:tcBorders>
            <w:shd w:val="clear" w:color="auto" w:fill="auto"/>
            <w:vAlign w:val="center"/>
          </w:tcPr>
          <w:p w14:paraId="39D0AF54" w14:textId="77777777" w:rsidR="00B778CF" w:rsidRPr="005C428C" w:rsidRDefault="00B778CF" w:rsidP="00C2716C">
            <w:pPr>
              <w:jc w:val="center"/>
              <w:textAlignment w:val="center"/>
              <w:rPr>
                <w:rFonts w:ascii="Times New Roman" w:hAnsi="Times New Roman" w:cs="Times New Roman"/>
                <w:color w:val="000000" w:themeColor="text1"/>
                <w:sz w:val="21"/>
                <w:szCs w:val="21"/>
                <w:lang w:bidi="ar"/>
              </w:rPr>
            </w:pPr>
            <w:r w:rsidRPr="005C428C">
              <w:rPr>
                <w:rFonts w:ascii="Times New Roman" w:hAnsi="Times New Roman" w:cs="Times New Roman"/>
                <w:color w:val="000000" w:themeColor="text1"/>
                <w:sz w:val="21"/>
                <w:szCs w:val="21"/>
                <w:lang w:bidi="ar"/>
              </w:rPr>
              <w:t>-7.6403</w:t>
            </w:r>
          </w:p>
        </w:tc>
      </w:tr>
    </w:tbl>
    <w:p w14:paraId="49E715F4" w14:textId="77777777" w:rsidR="00591D6C" w:rsidRPr="005C428C" w:rsidRDefault="00591D6C" w:rsidP="00591D6C">
      <w:pPr>
        <w:adjustRightInd w:val="0"/>
        <w:snapToGrid w:val="0"/>
        <w:spacing w:after="0" w:line="480" w:lineRule="auto"/>
        <w:ind w:firstLine="284"/>
        <w:jc w:val="both"/>
        <w:rPr>
          <w:rFonts w:ascii="Times New Roman" w:hAnsi="Times New Roman" w:cs="Times New Roman"/>
          <w:strike/>
          <w:color w:val="FF0000"/>
          <w:sz w:val="24"/>
          <w:szCs w:val="24"/>
        </w:rPr>
      </w:pPr>
    </w:p>
    <w:p w14:paraId="79A1130D" w14:textId="77777777" w:rsidR="009D3CA9" w:rsidRPr="005C428C" w:rsidRDefault="009D3CA9" w:rsidP="0022235E">
      <w:pPr>
        <w:keepNext/>
        <w:keepLines/>
        <w:adjustRightInd w:val="0"/>
        <w:snapToGrid w:val="0"/>
        <w:spacing w:after="0" w:line="480" w:lineRule="auto"/>
        <w:jc w:val="both"/>
        <w:outlineLvl w:val="1"/>
        <w:rPr>
          <w:rFonts w:ascii="Times New Roman" w:eastAsia="等线 Light" w:hAnsi="Times New Roman" w:cs="Times New Roman"/>
          <w:b/>
          <w:sz w:val="24"/>
          <w:szCs w:val="24"/>
        </w:rPr>
      </w:pPr>
      <w:r w:rsidRPr="005C428C">
        <w:rPr>
          <w:rFonts w:ascii="Times New Roman" w:eastAsia="等线 Light" w:hAnsi="Times New Roman" w:cs="Times New Roman"/>
          <w:b/>
          <w:sz w:val="24"/>
          <w:szCs w:val="24"/>
        </w:rPr>
        <w:t>References</w:t>
      </w:r>
      <w:r w:rsidRPr="005C428C">
        <w:rPr>
          <w:rFonts w:ascii="Times New Roman" w:eastAsia="等线 Light" w:hAnsi="Times New Roman" w:cs="Times New Roman" w:hint="eastAsia"/>
          <w:b/>
          <w:sz w:val="24"/>
          <w:szCs w:val="24"/>
        </w:rPr>
        <w:t xml:space="preserve"> </w:t>
      </w:r>
    </w:p>
    <w:bookmarkEnd w:id="22"/>
    <w:bookmarkEnd w:id="23"/>
    <w:p w14:paraId="3B4C1A48" w14:textId="6D0E93E5" w:rsidR="00D40234" w:rsidRPr="005C428C" w:rsidRDefault="00B72336" w:rsidP="00D40234">
      <w:pPr>
        <w:autoSpaceDE w:val="0"/>
        <w:autoSpaceDN w:val="0"/>
        <w:adjustRightInd w:val="0"/>
        <w:snapToGrid w:val="0"/>
        <w:ind w:left="641" w:hanging="641"/>
        <w:rPr>
          <w:rFonts w:ascii="Times New Roman" w:hAnsi="Times New Roman" w:cs="Times New Roman"/>
          <w:noProof/>
          <w:sz w:val="24"/>
          <w:szCs w:val="24"/>
        </w:rPr>
      </w:pPr>
      <w:r w:rsidRPr="005C428C">
        <w:rPr>
          <w:rFonts w:ascii="Times New Roman" w:hAnsi="Times New Roman" w:cs="Times New Roman"/>
          <w:noProof/>
          <w:sz w:val="24"/>
          <w:szCs w:val="24"/>
        </w:rPr>
        <w:t xml:space="preserve"> </w:t>
      </w:r>
      <w:r w:rsidR="00D40234" w:rsidRPr="005C428C">
        <w:rPr>
          <w:rFonts w:ascii="Times New Roman" w:hAnsi="Times New Roman" w:cs="Times New Roman"/>
          <w:noProof/>
          <w:sz w:val="24"/>
          <w:szCs w:val="24"/>
        </w:rPr>
        <w:t>[1] Liu M, Li H, Xiao L, et al. XRD and Mössbauer spectroscopy investigation of Fe</w:t>
      </w:r>
      <w:r w:rsidR="00D40234" w:rsidRPr="005C428C">
        <w:rPr>
          <w:rFonts w:ascii="Times New Roman" w:hAnsi="Times New Roman" w:cs="Times New Roman"/>
          <w:noProof/>
          <w:sz w:val="24"/>
          <w:szCs w:val="24"/>
          <w:vertAlign w:val="subscript"/>
        </w:rPr>
        <w:t>2</w:t>
      </w:r>
      <w:r w:rsidR="00D40234" w:rsidRPr="005C428C">
        <w:rPr>
          <w:rFonts w:ascii="Times New Roman" w:hAnsi="Times New Roman" w:cs="Times New Roman"/>
          <w:noProof/>
          <w:sz w:val="24"/>
          <w:szCs w:val="24"/>
        </w:rPr>
        <w:t>O</w:t>
      </w:r>
      <w:r w:rsidR="00D40234" w:rsidRPr="005C428C">
        <w:rPr>
          <w:rFonts w:ascii="Times New Roman" w:hAnsi="Times New Roman" w:cs="Times New Roman"/>
          <w:noProof/>
          <w:sz w:val="24"/>
          <w:szCs w:val="24"/>
          <w:vertAlign w:val="subscript"/>
        </w:rPr>
        <w:t>3</w:t>
      </w:r>
      <w:r w:rsidR="00D40234" w:rsidRPr="005C428C">
        <w:rPr>
          <w:rFonts w:ascii="Times New Roman" w:hAnsi="Times New Roman" w:cs="Times New Roman"/>
          <w:noProof/>
          <w:sz w:val="24"/>
          <w:szCs w:val="24"/>
        </w:rPr>
        <w:t>–Al</w:t>
      </w:r>
      <w:r w:rsidR="00D40234" w:rsidRPr="005C428C">
        <w:rPr>
          <w:rFonts w:ascii="Times New Roman" w:hAnsi="Times New Roman" w:cs="Times New Roman"/>
          <w:noProof/>
          <w:sz w:val="24"/>
          <w:szCs w:val="24"/>
          <w:vertAlign w:val="subscript"/>
        </w:rPr>
        <w:t>2</w:t>
      </w:r>
      <w:r w:rsidR="00D40234" w:rsidRPr="005C428C">
        <w:rPr>
          <w:rFonts w:ascii="Times New Roman" w:hAnsi="Times New Roman" w:cs="Times New Roman"/>
          <w:noProof/>
          <w:sz w:val="24"/>
          <w:szCs w:val="24"/>
        </w:rPr>
        <w:t>O</w:t>
      </w:r>
      <w:r w:rsidR="00D40234" w:rsidRPr="005C428C">
        <w:rPr>
          <w:rFonts w:ascii="Times New Roman" w:hAnsi="Times New Roman" w:cs="Times New Roman"/>
          <w:noProof/>
          <w:sz w:val="24"/>
          <w:szCs w:val="24"/>
          <w:vertAlign w:val="subscript"/>
        </w:rPr>
        <w:t>3</w:t>
      </w:r>
      <w:r w:rsidR="00D40234" w:rsidRPr="005C428C">
        <w:rPr>
          <w:rFonts w:ascii="Times New Roman" w:hAnsi="Times New Roman" w:cs="Times New Roman"/>
          <w:noProof/>
          <w:sz w:val="24"/>
          <w:szCs w:val="24"/>
        </w:rPr>
        <w:t xml:space="preserve"> nano-composite. Journal of magnetism and magnetic materials, 2005, 294(3): 294-297.</w:t>
      </w:r>
    </w:p>
    <w:p w14:paraId="164747D5" w14:textId="727D68F3" w:rsidR="00D40234" w:rsidRPr="005C428C" w:rsidRDefault="00D40234" w:rsidP="00D40234">
      <w:pPr>
        <w:autoSpaceDE w:val="0"/>
        <w:autoSpaceDN w:val="0"/>
        <w:adjustRightInd w:val="0"/>
        <w:snapToGrid w:val="0"/>
        <w:ind w:left="641" w:hanging="641"/>
        <w:rPr>
          <w:rFonts w:ascii="Times New Roman" w:hAnsi="Times New Roman" w:cs="Times New Roman"/>
          <w:noProof/>
          <w:sz w:val="24"/>
          <w:szCs w:val="24"/>
        </w:rPr>
      </w:pPr>
      <w:r w:rsidRPr="005C428C">
        <w:rPr>
          <w:rFonts w:ascii="Times New Roman" w:hAnsi="Times New Roman" w:cs="Times New Roman"/>
          <w:noProof/>
          <w:sz w:val="24"/>
          <w:szCs w:val="24"/>
        </w:rPr>
        <w:t>[2] Djebaili K, Mekhalif Z, Boumaza A, et al. XPS, FTIR, EDX, and XRD analysis of Al</w:t>
      </w:r>
      <w:r w:rsidRPr="005C428C">
        <w:rPr>
          <w:rFonts w:ascii="Times New Roman" w:hAnsi="Times New Roman" w:cs="Times New Roman"/>
          <w:noProof/>
          <w:sz w:val="24"/>
          <w:szCs w:val="24"/>
          <w:vertAlign w:val="subscript"/>
        </w:rPr>
        <w:t>2</w:t>
      </w:r>
      <w:r w:rsidRPr="005C428C">
        <w:rPr>
          <w:rFonts w:ascii="Times New Roman" w:hAnsi="Times New Roman" w:cs="Times New Roman"/>
          <w:noProof/>
          <w:sz w:val="24"/>
          <w:szCs w:val="24"/>
        </w:rPr>
        <w:t>O</w:t>
      </w:r>
      <w:r w:rsidRPr="005C428C">
        <w:rPr>
          <w:rFonts w:ascii="Times New Roman" w:hAnsi="Times New Roman" w:cs="Times New Roman"/>
          <w:noProof/>
          <w:sz w:val="24"/>
          <w:szCs w:val="24"/>
          <w:vertAlign w:val="subscript"/>
        </w:rPr>
        <w:t>3</w:t>
      </w:r>
      <w:r w:rsidRPr="005C428C">
        <w:rPr>
          <w:rFonts w:ascii="Times New Roman" w:hAnsi="Times New Roman" w:cs="Times New Roman"/>
          <w:noProof/>
          <w:sz w:val="24"/>
          <w:szCs w:val="24"/>
        </w:rPr>
        <w:t xml:space="preserve"> scales grown on PM2000 alloy. Journal of spectroscopy, 2015, 2015(1): 868109.</w:t>
      </w:r>
    </w:p>
    <w:p w14:paraId="479B770B" w14:textId="0E3ECB0E" w:rsidR="00D40234" w:rsidRPr="005C428C" w:rsidRDefault="00D40234" w:rsidP="00D40234">
      <w:pPr>
        <w:autoSpaceDE w:val="0"/>
        <w:autoSpaceDN w:val="0"/>
        <w:adjustRightInd w:val="0"/>
        <w:snapToGrid w:val="0"/>
        <w:ind w:left="641" w:hanging="641"/>
        <w:rPr>
          <w:rFonts w:ascii="Times New Roman" w:hAnsi="Times New Roman" w:cs="Times New Roman"/>
          <w:noProof/>
          <w:sz w:val="24"/>
          <w:szCs w:val="24"/>
        </w:rPr>
      </w:pPr>
      <w:r w:rsidRPr="005C428C">
        <w:rPr>
          <w:rFonts w:ascii="Times New Roman" w:hAnsi="Times New Roman" w:cs="Times New Roman"/>
          <w:noProof/>
          <w:sz w:val="24"/>
          <w:szCs w:val="24"/>
        </w:rPr>
        <w:t>[3] Dolev A, Shter G E, Grader G S. Synthesis and structural characterization of Pt/amorphous Al2O3 catalyst. Journal of Catalysis, 2003, 214(1): 146-152.</w:t>
      </w:r>
    </w:p>
    <w:p w14:paraId="3232B178" w14:textId="5CAA4132" w:rsidR="00D40234" w:rsidRPr="005C428C" w:rsidRDefault="00D40234" w:rsidP="00D40234">
      <w:pPr>
        <w:autoSpaceDE w:val="0"/>
        <w:autoSpaceDN w:val="0"/>
        <w:adjustRightInd w:val="0"/>
        <w:snapToGrid w:val="0"/>
        <w:ind w:left="641" w:hanging="641"/>
        <w:rPr>
          <w:rFonts w:ascii="Times New Roman" w:hAnsi="Times New Roman" w:cs="Times New Roman"/>
          <w:noProof/>
          <w:sz w:val="24"/>
          <w:szCs w:val="24"/>
        </w:rPr>
      </w:pPr>
      <w:r w:rsidRPr="005C428C">
        <w:rPr>
          <w:rFonts w:ascii="Times New Roman" w:hAnsi="Times New Roman" w:cs="Times New Roman"/>
          <w:noProof/>
          <w:sz w:val="24"/>
          <w:szCs w:val="24"/>
        </w:rPr>
        <w:t>[4] Wen Y, Huang W, Wang B. A novel method for the preparation of Cu/Al</w:t>
      </w:r>
      <w:r w:rsidRPr="005C428C">
        <w:rPr>
          <w:rFonts w:ascii="Times New Roman" w:hAnsi="Times New Roman" w:cs="Times New Roman"/>
          <w:noProof/>
          <w:sz w:val="24"/>
          <w:szCs w:val="24"/>
          <w:vertAlign w:val="subscript"/>
        </w:rPr>
        <w:t>2</w:t>
      </w:r>
      <w:r w:rsidRPr="005C428C">
        <w:rPr>
          <w:rFonts w:ascii="Times New Roman" w:hAnsi="Times New Roman" w:cs="Times New Roman"/>
          <w:noProof/>
          <w:sz w:val="24"/>
          <w:szCs w:val="24"/>
        </w:rPr>
        <w:t>O</w:t>
      </w:r>
      <w:r w:rsidRPr="005C428C">
        <w:rPr>
          <w:rFonts w:ascii="Times New Roman" w:hAnsi="Times New Roman" w:cs="Times New Roman"/>
          <w:noProof/>
          <w:sz w:val="24"/>
          <w:szCs w:val="24"/>
          <w:vertAlign w:val="subscript"/>
        </w:rPr>
        <w:t>3</w:t>
      </w:r>
      <w:r w:rsidRPr="005C428C">
        <w:rPr>
          <w:rFonts w:ascii="Times New Roman" w:hAnsi="Times New Roman" w:cs="Times New Roman"/>
          <w:noProof/>
          <w:sz w:val="24"/>
          <w:szCs w:val="24"/>
        </w:rPr>
        <w:t xml:space="preserve"> nanocomposite[J]. Applied surface science, 2012, 258(7): 2935-2938.</w:t>
      </w:r>
    </w:p>
    <w:p w14:paraId="5DCF2594" w14:textId="28A0F0B8" w:rsidR="00D40234" w:rsidRPr="005C428C" w:rsidRDefault="00D40234" w:rsidP="00D40234">
      <w:pPr>
        <w:autoSpaceDE w:val="0"/>
        <w:autoSpaceDN w:val="0"/>
        <w:adjustRightInd w:val="0"/>
        <w:snapToGrid w:val="0"/>
        <w:ind w:left="641" w:hanging="641"/>
        <w:rPr>
          <w:rFonts w:ascii="Times New Roman" w:hAnsi="Times New Roman" w:cs="Times New Roman"/>
          <w:noProof/>
          <w:sz w:val="24"/>
          <w:szCs w:val="24"/>
        </w:rPr>
      </w:pPr>
      <w:r w:rsidRPr="005C428C">
        <w:rPr>
          <w:rFonts w:ascii="Times New Roman" w:hAnsi="Times New Roman" w:cs="Times New Roman"/>
          <w:noProof/>
          <w:sz w:val="24"/>
          <w:szCs w:val="24"/>
        </w:rPr>
        <w:t>[5] Y. S, Wu J, Ma F,et al. Synthesis and Characterization of Mesoporous Alumina via a Reverse Precipitation Method[J].Journal of Materials Science &amp; Technology, 2012, 28(6):572-576.</w:t>
      </w:r>
    </w:p>
    <w:p w14:paraId="7C72DC71" w14:textId="74997699" w:rsidR="006E6760" w:rsidRPr="00B82984" w:rsidRDefault="00D40234" w:rsidP="00B15C94">
      <w:pPr>
        <w:autoSpaceDE w:val="0"/>
        <w:autoSpaceDN w:val="0"/>
        <w:adjustRightInd w:val="0"/>
        <w:snapToGrid w:val="0"/>
        <w:ind w:left="641" w:hanging="641"/>
        <w:rPr>
          <w:rFonts w:ascii="Times New Roman" w:hAnsi="Times New Roman" w:cs="Times New Roman" w:hint="eastAsia"/>
          <w:noProof/>
          <w:sz w:val="24"/>
          <w:szCs w:val="24"/>
        </w:rPr>
      </w:pPr>
      <w:r w:rsidRPr="005C428C">
        <w:rPr>
          <w:rFonts w:ascii="Times New Roman" w:hAnsi="Times New Roman" w:cs="Times New Roman"/>
          <w:noProof/>
          <w:sz w:val="24"/>
          <w:szCs w:val="24"/>
        </w:rPr>
        <w:t>[6]</w:t>
      </w:r>
      <w:r w:rsidRPr="005C428C">
        <w:rPr>
          <w:rFonts w:ascii="Arial" w:hAnsi="Arial" w:cs="Arial"/>
          <w:color w:val="222222"/>
          <w:sz w:val="20"/>
          <w:szCs w:val="20"/>
          <w:shd w:val="clear" w:color="auto" w:fill="FFFFFF"/>
        </w:rPr>
        <w:t xml:space="preserve"> </w:t>
      </w:r>
      <w:r w:rsidRPr="005C428C">
        <w:rPr>
          <w:rFonts w:ascii="Times New Roman" w:hAnsi="Times New Roman" w:cs="Times New Roman"/>
          <w:noProof/>
          <w:sz w:val="24"/>
          <w:szCs w:val="24"/>
        </w:rPr>
        <w:t>Hong U G, Hwang S, Seo J G, et al. Hydrogenation of succinic acid to γ-butyrolactone over palladium catalyst supported on mesoporous alumina xerogel[J]. Catalysis letters, 2010, 138: 28-33.</w:t>
      </w:r>
    </w:p>
    <w:sectPr w:rsidR="006E6760" w:rsidRPr="00B8298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3586A" w14:textId="77777777" w:rsidR="00DF24E2" w:rsidRDefault="00DF24E2" w:rsidP="00937BA3">
      <w:pPr>
        <w:spacing w:after="0" w:line="240" w:lineRule="auto"/>
      </w:pPr>
      <w:r>
        <w:separator/>
      </w:r>
    </w:p>
  </w:endnote>
  <w:endnote w:type="continuationSeparator" w:id="0">
    <w:p w14:paraId="413B6FF5" w14:textId="77777777" w:rsidR="00DF24E2" w:rsidRDefault="00DF24E2" w:rsidP="00937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888808"/>
      <w:docPartObj>
        <w:docPartGallery w:val="Page Numbers (Bottom of Page)"/>
        <w:docPartUnique/>
      </w:docPartObj>
    </w:sdtPr>
    <w:sdtEndPr/>
    <w:sdtContent>
      <w:p w14:paraId="2A9767F9" w14:textId="1438DF3A" w:rsidR="00BD12D0" w:rsidRDefault="00BD12D0">
        <w:pPr>
          <w:pStyle w:val="a5"/>
          <w:jc w:val="center"/>
        </w:pPr>
        <w:r>
          <w:fldChar w:fldCharType="begin"/>
        </w:r>
        <w:r>
          <w:instrText>PAGE   \* MERGEFORMAT</w:instrText>
        </w:r>
        <w:r>
          <w:fldChar w:fldCharType="separate"/>
        </w:r>
        <w:r w:rsidR="009E0012" w:rsidRPr="009E0012">
          <w:rPr>
            <w:noProof/>
            <w:lang w:val="zh-CN"/>
          </w:rPr>
          <w:t>9</w:t>
        </w:r>
        <w:r>
          <w:fldChar w:fldCharType="end"/>
        </w:r>
      </w:p>
    </w:sdtContent>
  </w:sdt>
  <w:p w14:paraId="6D656A0C" w14:textId="77777777" w:rsidR="00BD12D0" w:rsidRDefault="00BD12D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9A8C8" w14:textId="77777777" w:rsidR="00DF24E2" w:rsidRDefault="00DF24E2" w:rsidP="00937BA3">
      <w:pPr>
        <w:spacing w:after="0" w:line="240" w:lineRule="auto"/>
      </w:pPr>
      <w:r>
        <w:separator/>
      </w:r>
    </w:p>
  </w:footnote>
  <w:footnote w:type="continuationSeparator" w:id="0">
    <w:p w14:paraId="4640746B" w14:textId="77777777" w:rsidR="00DF24E2" w:rsidRDefault="00DF24E2" w:rsidP="00937B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3D3"/>
    <w:rsid w:val="0000229D"/>
    <w:rsid w:val="00010A74"/>
    <w:rsid w:val="00016AD9"/>
    <w:rsid w:val="0002391E"/>
    <w:rsid w:val="0002515A"/>
    <w:rsid w:val="00027A22"/>
    <w:rsid w:val="00031317"/>
    <w:rsid w:val="00050618"/>
    <w:rsid w:val="00050C8E"/>
    <w:rsid w:val="00060A3E"/>
    <w:rsid w:val="00060AC0"/>
    <w:rsid w:val="000647E5"/>
    <w:rsid w:val="00065E92"/>
    <w:rsid w:val="00073259"/>
    <w:rsid w:val="000845BA"/>
    <w:rsid w:val="000A07A0"/>
    <w:rsid w:val="000A0F55"/>
    <w:rsid w:val="000A13D3"/>
    <w:rsid w:val="000C01D9"/>
    <w:rsid w:val="000C7112"/>
    <w:rsid w:val="000D43CA"/>
    <w:rsid w:val="000D4B7B"/>
    <w:rsid w:val="000E0B86"/>
    <w:rsid w:val="000E12F3"/>
    <w:rsid w:val="00141794"/>
    <w:rsid w:val="00152A98"/>
    <w:rsid w:val="00155DE8"/>
    <w:rsid w:val="0017093E"/>
    <w:rsid w:val="0018159D"/>
    <w:rsid w:val="001945CA"/>
    <w:rsid w:val="0019496C"/>
    <w:rsid w:val="001B07CB"/>
    <w:rsid w:val="001B5121"/>
    <w:rsid w:val="001E7017"/>
    <w:rsid w:val="001F0A0D"/>
    <w:rsid w:val="00202389"/>
    <w:rsid w:val="00205C53"/>
    <w:rsid w:val="00216A56"/>
    <w:rsid w:val="00220E88"/>
    <w:rsid w:val="00221316"/>
    <w:rsid w:val="0022235E"/>
    <w:rsid w:val="002251DF"/>
    <w:rsid w:val="002279BD"/>
    <w:rsid w:val="002327F7"/>
    <w:rsid w:val="002427A9"/>
    <w:rsid w:val="002517B0"/>
    <w:rsid w:val="0025657D"/>
    <w:rsid w:val="00256ADD"/>
    <w:rsid w:val="002A0168"/>
    <w:rsid w:val="002A6E59"/>
    <w:rsid w:val="002B6EB6"/>
    <w:rsid w:val="002E28A7"/>
    <w:rsid w:val="002E656E"/>
    <w:rsid w:val="002E7AB4"/>
    <w:rsid w:val="002F50B7"/>
    <w:rsid w:val="002F66A6"/>
    <w:rsid w:val="00317AC1"/>
    <w:rsid w:val="0033462D"/>
    <w:rsid w:val="00342B7E"/>
    <w:rsid w:val="00343CA1"/>
    <w:rsid w:val="00343D07"/>
    <w:rsid w:val="00346466"/>
    <w:rsid w:val="00364E78"/>
    <w:rsid w:val="0036695B"/>
    <w:rsid w:val="003868ED"/>
    <w:rsid w:val="00387236"/>
    <w:rsid w:val="003934FB"/>
    <w:rsid w:val="00394E3E"/>
    <w:rsid w:val="003A2F43"/>
    <w:rsid w:val="003A4708"/>
    <w:rsid w:val="003C2DB9"/>
    <w:rsid w:val="003C4E88"/>
    <w:rsid w:val="003D2F98"/>
    <w:rsid w:val="003E0F5F"/>
    <w:rsid w:val="003E2F69"/>
    <w:rsid w:val="003F23A5"/>
    <w:rsid w:val="003F4BFF"/>
    <w:rsid w:val="00405855"/>
    <w:rsid w:val="00410EDE"/>
    <w:rsid w:val="00424D5B"/>
    <w:rsid w:val="0042526D"/>
    <w:rsid w:val="00437CC8"/>
    <w:rsid w:val="0045434A"/>
    <w:rsid w:val="00462780"/>
    <w:rsid w:val="0047510C"/>
    <w:rsid w:val="0048118E"/>
    <w:rsid w:val="00485989"/>
    <w:rsid w:val="004879C5"/>
    <w:rsid w:val="004938B1"/>
    <w:rsid w:val="004A1399"/>
    <w:rsid w:val="004B6106"/>
    <w:rsid w:val="004C303A"/>
    <w:rsid w:val="004D4943"/>
    <w:rsid w:val="004E1A93"/>
    <w:rsid w:val="004E2CB8"/>
    <w:rsid w:val="005012AF"/>
    <w:rsid w:val="00515B95"/>
    <w:rsid w:val="00517921"/>
    <w:rsid w:val="00524A58"/>
    <w:rsid w:val="0055207C"/>
    <w:rsid w:val="005558F8"/>
    <w:rsid w:val="005572C8"/>
    <w:rsid w:val="005672AC"/>
    <w:rsid w:val="0057312F"/>
    <w:rsid w:val="00574A1B"/>
    <w:rsid w:val="005864B2"/>
    <w:rsid w:val="00591BA0"/>
    <w:rsid w:val="00591D6C"/>
    <w:rsid w:val="00595780"/>
    <w:rsid w:val="005A0508"/>
    <w:rsid w:val="005A4600"/>
    <w:rsid w:val="005A7A9E"/>
    <w:rsid w:val="005B1727"/>
    <w:rsid w:val="005C428C"/>
    <w:rsid w:val="005C5A67"/>
    <w:rsid w:val="005F0357"/>
    <w:rsid w:val="00604238"/>
    <w:rsid w:val="00610112"/>
    <w:rsid w:val="0061227F"/>
    <w:rsid w:val="0061409F"/>
    <w:rsid w:val="00621A7C"/>
    <w:rsid w:val="00634E86"/>
    <w:rsid w:val="00643C1E"/>
    <w:rsid w:val="006545DF"/>
    <w:rsid w:val="00663457"/>
    <w:rsid w:val="00663B58"/>
    <w:rsid w:val="00667DFF"/>
    <w:rsid w:val="006769D0"/>
    <w:rsid w:val="00693431"/>
    <w:rsid w:val="006A39BA"/>
    <w:rsid w:val="006A4C04"/>
    <w:rsid w:val="006A5D5E"/>
    <w:rsid w:val="006C4C6E"/>
    <w:rsid w:val="006D494F"/>
    <w:rsid w:val="006D51F9"/>
    <w:rsid w:val="006D6CC9"/>
    <w:rsid w:val="006E5708"/>
    <w:rsid w:val="006E6760"/>
    <w:rsid w:val="006F0518"/>
    <w:rsid w:val="007039A8"/>
    <w:rsid w:val="00705261"/>
    <w:rsid w:val="00711E22"/>
    <w:rsid w:val="00746D26"/>
    <w:rsid w:val="00754209"/>
    <w:rsid w:val="00763D6A"/>
    <w:rsid w:val="00774356"/>
    <w:rsid w:val="00783BAC"/>
    <w:rsid w:val="00791699"/>
    <w:rsid w:val="007924B1"/>
    <w:rsid w:val="007936AC"/>
    <w:rsid w:val="007A4AE1"/>
    <w:rsid w:val="007B1144"/>
    <w:rsid w:val="007B227D"/>
    <w:rsid w:val="007C4CEB"/>
    <w:rsid w:val="007C522F"/>
    <w:rsid w:val="007E0E1D"/>
    <w:rsid w:val="007E229E"/>
    <w:rsid w:val="007E6BA0"/>
    <w:rsid w:val="0080092F"/>
    <w:rsid w:val="00805B99"/>
    <w:rsid w:val="00805DDF"/>
    <w:rsid w:val="00824337"/>
    <w:rsid w:val="00835CDC"/>
    <w:rsid w:val="0084223E"/>
    <w:rsid w:val="00867F0E"/>
    <w:rsid w:val="00883561"/>
    <w:rsid w:val="00895050"/>
    <w:rsid w:val="008B4D08"/>
    <w:rsid w:val="008B6BF3"/>
    <w:rsid w:val="008C0C57"/>
    <w:rsid w:val="008E0A4A"/>
    <w:rsid w:val="008E4D54"/>
    <w:rsid w:val="008E5A45"/>
    <w:rsid w:val="00905305"/>
    <w:rsid w:val="00905F39"/>
    <w:rsid w:val="009066FC"/>
    <w:rsid w:val="00907A3E"/>
    <w:rsid w:val="00915A6E"/>
    <w:rsid w:val="00922A9C"/>
    <w:rsid w:val="00936125"/>
    <w:rsid w:val="00937BA3"/>
    <w:rsid w:val="00946D1C"/>
    <w:rsid w:val="00953780"/>
    <w:rsid w:val="00962725"/>
    <w:rsid w:val="009637D1"/>
    <w:rsid w:val="0096661A"/>
    <w:rsid w:val="00967A77"/>
    <w:rsid w:val="00976246"/>
    <w:rsid w:val="00981D98"/>
    <w:rsid w:val="00986135"/>
    <w:rsid w:val="00993760"/>
    <w:rsid w:val="00997983"/>
    <w:rsid w:val="009A324A"/>
    <w:rsid w:val="009B5540"/>
    <w:rsid w:val="009B770D"/>
    <w:rsid w:val="009C3895"/>
    <w:rsid w:val="009C799D"/>
    <w:rsid w:val="009D22DB"/>
    <w:rsid w:val="009D25DF"/>
    <w:rsid w:val="009D3CA9"/>
    <w:rsid w:val="009E0012"/>
    <w:rsid w:val="009E3704"/>
    <w:rsid w:val="009E5645"/>
    <w:rsid w:val="009F1948"/>
    <w:rsid w:val="009F4933"/>
    <w:rsid w:val="009F6BA3"/>
    <w:rsid w:val="00A007CF"/>
    <w:rsid w:val="00A10EED"/>
    <w:rsid w:val="00A228AA"/>
    <w:rsid w:val="00A23CCB"/>
    <w:rsid w:val="00A26FED"/>
    <w:rsid w:val="00A549C1"/>
    <w:rsid w:val="00A62D1C"/>
    <w:rsid w:val="00A95A4B"/>
    <w:rsid w:val="00A97BA7"/>
    <w:rsid w:val="00AB41D4"/>
    <w:rsid w:val="00AB7085"/>
    <w:rsid w:val="00AE0D92"/>
    <w:rsid w:val="00AE5701"/>
    <w:rsid w:val="00B15C94"/>
    <w:rsid w:val="00B15E50"/>
    <w:rsid w:val="00B229F5"/>
    <w:rsid w:val="00B31F01"/>
    <w:rsid w:val="00B3745A"/>
    <w:rsid w:val="00B50BCB"/>
    <w:rsid w:val="00B51F4C"/>
    <w:rsid w:val="00B541D4"/>
    <w:rsid w:val="00B72336"/>
    <w:rsid w:val="00B73B14"/>
    <w:rsid w:val="00B7701E"/>
    <w:rsid w:val="00B77778"/>
    <w:rsid w:val="00B778CF"/>
    <w:rsid w:val="00B77D4A"/>
    <w:rsid w:val="00B82984"/>
    <w:rsid w:val="00B84A72"/>
    <w:rsid w:val="00B859F1"/>
    <w:rsid w:val="00BA4C3E"/>
    <w:rsid w:val="00BB548E"/>
    <w:rsid w:val="00BC20CE"/>
    <w:rsid w:val="00BD12D0"/>
    <w:rsid w:val="00BD25CD"/>
    <w:rsid w:val="00BE22E2"/>
    <w:rsid w:val="00C01CD1"/>
    <w:rsid w:val="00C029BB"/>
    <w:rsid w:val="00C078EA"/>
    <w:rsid w:val="00C1353F"/>
    <w:rsid w:val="00C13B4C"/>
    <w:rsid w:val="00C22DDA"/>
    <w:rsid w:val="00C31091"/>
    <w:rsid w:val="00C322D4"/>
    <w:rsid w:val="00C61828"/>
    <w:rsid w:val="00C66C23"/>
    <w:rsid w:val="00C778BC"/>
    <w:rsid w:val="00CA048C"/>
    <w:rsid w:val="00CB51EA"/>
    <w:rsid w:val="00CD022E"/>
    <w:rsid w:val="00CD7E1D"/>
    <w:rsid w:val="00CE37AA"/>
    <w:rsid w:val="00D066C9"/>
    <w:rsid w:val="00D16E75"/>
    <w:rsid w:val="00D22FC7"/>
    <w:rsid w:val="00D35DA8"/>
    <w:rsid w:val="00D40234"/>
    <w:rsid w:val="00D44EB5"/>
    <w:rsid w:val="00D56636"/>
    <w:rsid w:val="00D615D6"/>
    <w:rsid w:val="00D7118D"/>
    <w:rsid w:val="00D91EC1"/>
    <w:rsid w:val="00D920DF"/>
    <w:rsid w:val="00D966EF"/>
    <w:rsid w:val="00DA61C6"/>
    <w:rsid w:val="00DB3BE2"/>
    <w:rsid w:val="00DB7329"/>
    <w:rsid w:val="00DC3E0D"/>
    <w:rsid w:val="00DE1F47"/>
    <w:rsid w:val="00DE2BDA"/>
    <w:rsid w:val="00DE5F3C"/>
    <w:rsid w:val="00DF24E2"/>
    <w:rsid w:val="00DF5B23"/>
    <w:rsid w:val="00E16103"/>
    <w:rsid w:val="00E302A3"/>
    <w:rsid w:val="00E40BD5"/>
    <w:rsid w:val="00E46BF1"/>
    <w:rsid w:val="00E51036"/>
    <w:rsid w:val="00E54F52"/>
    <w:rsid w:val="00E6309B"/>
    <w:rsid w:val="00E71CB3"/>
    <w:rsid w:val="00E73242"/>
    <w:rsid w:val="00E76829"/>
    <w:rsid w:val="00EA2394"/>
    <w:rsid w:val="00EA38F7"/>
    <w:rsid w:val="00ED44D5"/>
    <w:rsid w:val="00EE7401"/>
    <w:rsid w:val="00EF1AF4"/>
    <w:rsid w:val="00EF1E15"/>
    <w:rsid w:val="00F25BB8"/>
    <w:rsid w:val="00F30D32"/>
    <w:rsid w:val="00F326E1"/>
    <w:rsid w:val="00F33DBC"/>
    <w:rsid w:val="00F349EC"/>
    <w:rsid w:val="00F36CE5"/>
    <w:rsid w:val="00F45E57"/>
    <w:rsid w:val="00F460BD"/>
    <w:rsid w:val="00F4716F"/>
    <w:rsid w:val="00F74F88"/>
    <w:rsid w:val="00F916BA"/>
    <w:rsid w:val="00FA04B8"/>
    <w:rsid w:val="00FB1E82"/>
    <w:rsid w:val="00FC46B3"/>
    <w:rsid w:val="00FF5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EC880"/>
  <w15:chartTrackingRefBased/>
  <w15:docId w15:val="{1739B0B4-26E8-4733-BFF3-F8D3AC60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AB41D4"/>
    <w:pPr>
      <w:keepNext/>
      <w:keepLines/>
      <w:spacing w:before="40" w:after="0"/>
      <w:jc w:val="both"/>
      <w:outlineLvl w:val="1"/>
    </w:pPr>
    <w:rPr>
      <w:rFonts w:ascii="Times New Roman" w:eastAsiaTheme="majorEastAsia" w:hAnsi="Times New Roman" w:cstheme="majorBidi"/>
      <w:sz w:val="4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7BA3"/>
    <w:pPr>
      <w:tabs>
        <w:tab w:val="center" w:pos="4320"/>
        <w:tab w:val="right" w:pos="8640"/>
      </w:tabs>
      <w:spacing w:after="0" w:line="240" w:lineRule="auto"/>
    </w:pPr>
  </w:style>
  <w:style w:type="character" w:customStyle="1" w:styleId="a4">
    <w:name w:val="页眉 字符"/>
    <w:basedOn w:val="a0"/>
    <w:link w:val="a3"/>
    <w:uiPriority w:val="99"/>
    <w:rsid w:val="00937BA3"/>
  </w:style>
  <w:style w:type="paragraph" w:styleId="a5">
    <w:name w:val="footer"/>
    <w:basedOn w:val="a"/>
    <w:link w:val="a6"/>
    <w:uiPriority w:val="99"/>
    <w:unhideWhenUsed/>
    <w:rsid w:val="00937BA3"/>
    <w:pPr>
      <w:tabs>
        <w:tab w:val="center" w:pos="4320"/>
        <w:tab w:val="right" w:pos="8640"/>
      </w:tabs>
      <w:spacing w:after="0" w:line="240" w:lineRule="auto"/>
    </w:pPr>
  </w:style>
  <w:style w:type="character" w:customStyle="1" w:styleId="a6">
    <w:name w:val="页脚 字符"/>
    <w:basedOn w:val="a0"/>
    <w:link w:val="a5"/>
    <w:uiPriority w:val="99"/>
    <w:rsid w:val="00937BA3"/>
  </w:style>
  <w:style w:type="character" w:customStyle="1" w:styleId="fontstyle01">
    <w:name w:val="fontstyle01"/>
    <w:basedOn w:val="a0"/>
    <w:rsid w:val="009066FC"/>
    <w:rPr>
      <w:rFonts w:ascii="TimesNewRomanPSMT" w:hAnsi="TimesNewRomanPSMT" w:hint="default"/>
      <w:b w:val="0"/>
      <w:bCs w:val="0"/>
      <w:i w:val="0"/>
      <w:iCs w:val="0"/>
      <w:color w:val="000000"/>
      <w:sz w:val="24"/>
      <w:szCs w:val="24"/>
    </w:rPr>
  </w:style>
  <w:style w:type="character" w:styleId="a7">
    <w:name w:val="Hyperlink"/>
    <w:basedOn w:val="a0"/>
    <w:uiPriority w:val="99"/>
    <w:unhideWhenUsed/>
    <w:qFormat/>
    <w:rsid w:val="00AE0D92"/>
    <w:rPr>
      <w:color w:val="0000FF"/>
      <w:u w:val="single"/>
    </w:rPr>
  </w:style>
  <w:style w:type="paragraph" w:styleId="21">
    <w:name w:val="Body Text 2"/>
    <w:basedOn w:val="a"/>
    <w:link w:val="22"/>
    <w:uiPriority w:val="99"/>
    <w:qFormat/>
    <w:rsid w:val="00AE0D92"/>
    <w:pPr>
      <w:spacing w:after="0" w:line="480" w:lineRule="auto"/>
      <w:jc w:val="both"/>
    </w:pPr>
    <w:rPr>
      <w:rFonts w:ascii="Times New Roman" w:eastAsia="宋体" w:hAnsi="Times New Roman" w:cs="Times New Roman"/>
      <w:sz w:val="24"/>
      <w:szCs w:val="24"/>
    </w:rPr>
  </w:style>
  <w:style w:type="character" w:customStyle="1" w:styleId="22">
    <w:name w:val="正文文本 2 字符"/>
    <w:basedOn w:val="a0"/>
    <w:link w:val="21"/>
    <w:uiPriority w:val="99"/>
    <w:qFormat/>
    <w:rsid w:val="00AE0D92"/>
    <w:rPr>
      <w:rFonts w:ascii="Times New Roman" w:eastAsia="宋体" w:hAnsi="Times New Roman" w:cs="Times New Roman"/>
      <w:sz w:val="24"/>
      <w:szCs w:val="24"/>
    </w:rPr>
  </w:style>
  <w:style w:type="table" w:styleId="a8">
    <w:name w:val="Table Grid"/>
    <w:basedOn w:val="a1"/>
    <w:uiPriority w:val="39"/>
    <w:rsid w:val="00386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96661A"/>
    <w:rPr>
      <w:b/>
      <w:bCs/>
    </w:rPr>
  </w:style>
  <w:style w:type="character" w:customStyle="1" w:styleId="fontstyle21">
    <w:name w:val="fontstyle21"/>
    <w:basedOn w:val="a0"/>
    <w:rsid w:val="00905305"/>
    <w:rPr>
      <w:rFonts w:ascii="TimesNewRomanPSMT" w:hAnsi="TimesNewRomanPSMT" w:hint="default"/>
      <w:b w:val="0"/>
      <w:bCs w:val="0"/>
      <w:i w:val="0"/>
      <w:iCs w:val="0"/>
      <w:color w:val="000000"/>
      <w:sz w:val="24"/>
      <w:szCs w:val="24"/>
    </w:rPr>
  </w:style>
  <w:style w:type="character" w:customStyle="1" w:styleId="q4iawc">
    <w:name w:val="q4iawc"/>
    <w:basedOn w:val="a0"/>
    <w:rsid w:val="00AB41D4"/>
  </w:style>
  <w:style w:type="character" w:customStyle="1" w:styleId="20">
    <w:name w:val="标题 2 字符"/>
    <w:basedOn w:val="a0"/>
    <w:link w:val="2"/>
    <w:uiPriority w:val="9"/>
    <w:rsid w:val="00AB41D4"/>
    <w:rPr>
      <w:rFonts w:ascii="Times New Roman" w:eastAsiaTheme="majorEastAsia" w:hAnsi="Times New Roman" w:cstheme="majorBidi"/>
      <w:sz w:val="40"/>
      <w:szCs w:val="26"/>
    </w:rPr>
  </w:style>
  <w:style w:type="paragraph" w:styleId="aa">
    <w:name w:val="Revision"/>
    <w:hidden/>
    <w:uiPriority w:val="99"/>
    <w:semiHidden/>
    <w:rsid w:val="00F36CE5"/>
    <w:pPr>
      <w:spacing w:after="0" w:line="240" w:lineRule="auto"/>
    </w:pPr>
  </w:style>
  <w:style w:type="paragraph" w:styleId="ab">
    <w:name w:val="Balloon Text"/>
    <w:basedOn w:val="a"/>
    <w:link w:val="ac"/>
    <w:uiPriority w:val="99"/>
    <w:semiHidden/>
    <w:unhideWhenUsed/>
    <w:rsid w:val="00524A58"/>
    <w:pPr>
      <w:spacing w:after="0" w:line="240" w:lineRule="auto"/>
    </w:pPr>
    <w:rPr>
      <w:rFonts w:ascii="Segoe UI" w:hAnsi="Segoe UI" w:cs="Segoe UI"/>
      <w:sz w:val="18"/>
      <w:szCs w:val="18"/>
    </w:rPr>
  </w:style>
  <w:style w:type="character" w:customStyle="1" w:styleId="ac">
    <w:name w:val="批注框文本 字符"/>
    <w:basedOn w:val="a0"/>
    <w:link w:val="ab"/>
    <w:uiPriority w:val="99"/>
    <w:semiHidden/>
    <w:rsid w:val="00524A58"/>
    <w:rPr>
      <w:rFonts w:ascii="Segoe UI" w:hAnsi="Segoe UI" w:cs="Segoe UI"/>
      <w:sz w:val="18"/>
      <w:szCs w:val="18"/>
    </w:rPr>
  </w:style>
  <w:style w:type="table" w:customStyle="1" w:styleId="1">
    <w:name w:val="网格型1"/>
    <w:basedOn w:val="a1"/>
    <w:next w:val="a8"/>
    <w:uiPriority w:val="39"/>
    <w:rsid w:val="00F91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hatrick2009@upc.edu.c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A1423-F96E-4B25-A1DC-C791324AC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2089</Words>
  <Characters>11910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hzj</dc:creator>
  <cp:keywords/>
  <dc:description/>
  <cp:lastModifiedBy>UNIS</cp:lastModifiedBy>
  <cp:revision>6</cp:revision>
  <dcterms:created xsi:type="dcterms:W3CDTF">2025-03-06T16:05:00Z</dcterms:created>
  <dcterms:modified xsi:type="dcterms:W3CDTF">2025-03-10T03:44:00Z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http://www.zotero.org/styles/applied-surface-science</vt:lpwstr>
  </property>
  <property fmtid="{D5CDD505-2E9C-101B-9397-08002B2CF9AE}" pid="13" name="Mendeley Recent Style Name 4_1">
    <vt:lpwstr>Applied Surface Science</vt:lpwstr>
  </property>
  <property fmtid="{D5CDD505-2E9C-101B-9397-08002B2CF9AE}" pid="14" name="Mendeley Recent Style Id 5_1">
    <vt:lpwstr>http://csl.mendeley.com/styles/514688601/hzjc</vt:lpwstr>
  </property>
  <property fmtid="{D5CDD505-2E9C-101B-9397-08002B2CF9AE}" pid="15" name="Mendeley Recent Style Name 5_1">
    <vt:lpwstr>China National Standard GB/T 7714-2015 (numeric, Chinese) - zj h</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http://www.zotero.org/styles/journal-of-catalysis</vt:lpwstr>
  </property>
  <property fmtid="{D5CDD505-2E9C-101B-9397-08002B2CF9AE}" pid="21" name="Mendeley Recent Style Name 8_1">
    <vt:lpwstr>Journal of Catalysis</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93714c04-5301-326b-9089-043aa7bab787</vt:lpwstr>
  </property>
  <property fmtid="{D5CDD505-2E9C-101B-9397-08002B2CF9AE}" pid="25" name="Mendeley Citation Style_1">
    <vt:lpwstr>http://www.zotero.org/styles/journal-of-catalysis</vt:lpwstr>
  </property>
</Properties>
</file>