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60D5D9" w14:textId="77777777" w:rsidR="007C431F" w:rsidRPr="001F32CC" w:rsidRDefault="007C431F" w:rsidP="007C431F">
      <w:pPr>
        <w:spacing w:after="0" w:line="360" w:lineRule="auto"/>
        <w:jc w:val="both"/>
        <w:rPr>
          <w:rFonts w:ascii="Times New Roman" w:hAnsi="Times New Roman" w:cs="Times New Roman"/>
          <w:i/>
          <w:iCs/>
          <w:sz w:val="20"/>
          <w:szCs w:val="20"/>
        </w:rPr>
      </w:pPr>
      <w:r w:rsidRPr="001F32CC">
        <w:rPr>
          <w:rFonts w:ascii="Times New Roman" w:hAnsi="Times New Roman" w:cs="Times New Roman"/>
          <w:i/>
          <w:iCs/>
          <w:sz w:val="20"/>
          <w:szCs w:val="20"/>
        </w:rPr>
        <w:t xml:space="preserve">Article title: </w:t>
      </w:r>
    </w:p>
    <w:p w14:paraId="60F89988" w14:textId="77777777" w:rsidR="007C431F" w:rsidRPr="00F70CEC" w:rsidRDefault="007C431F" w:rsidP="007C431F">
      <w:pPr>
        <w:spacing w:line="276" w:lineRule="auto"/>
        <w:jc w:val="both"/>
        <w:rPr>
          <w:rFonts w:ascii="Times New Roman" w:hAnsi="Times New Roman" w:cs="Times New Roman"/>
          <w:sz w:val="20"/>
          <w:szCs w:val="20"/>
          <w:lang w:val="en-US"/>
        </w:rPr>
      </w:pPr>
      <w:r w:rsidRPr="00F70CEC">
        <w:rPr>
          <w:rFonts w:ascii="Times New Roman" w:hAnsi="Times New Roman" w:cs="Times New Roman"/>
          <w:sz w:val="20"/>
          <w:szCs w:val="20"/>
          <w:lang w:val="en-US"/>
        </w:rPr>
        <w:t>Serum autoantibodies as new generation biomarkers for early detection of breast cancer in women: a diagnostic test accuracy review and meta analysis</w:t>
      </w:r>
    </w:p>
    <w:p w14:paraId="3C26DCFC" w14:textId="77777777" w:rsidR="007C431F" w:rsidRPr="001F32CC" w:rsidRDefault="007C431F" w:rsidP="007C431F">
      <w:pPr>
        <w:rPr>
          <w:rFonts w:ascii="Times New Roman" w:hAnsi="Times New Roman" w:cs="Times New Roman"/>
          <w:i/>
          <w:iCs/>
          <w:sz w:val="20"/>
          <w:szCs w:val="20"/>
        </w:rPr>
      </w:pPr>
      <w:r w:rsidRPr="001F32CC">
        <w:rPr>
          <w:rFonts w:ascii="Times New Roman" w:hAnsi="Times New Roman" w:cs="Times New Roman"/>
          <w:i/>
          <w:iCs/>
          <w:sz w:val="20"/>
          <w:szCs w:val="20"/>
        </w:rPr>
        <w:t xml:space="preserve">Journal name: </w:t>
      </w:r>
    </w:p>
    <w:p w14:paraId="39F87C93" w14:textId="77777777" w:rsidR="007C431F" w:rsidRDefault="007C431F" w:rsidP="007C431F">
      <w:pPr>
        <w:rPr>
          <w:rFonts w:ascii="Times New Roman" w:hAnsi="Times New Roman" w:cs="Times New Roman"/>
          <w:sz w:val="20"/>
          <w:szCs w:val="20"/>
        </w:rPr>
      </w:pPr>
      <w:r>
        <w:rPr>
          <w:rFonts w:ascii="Times New Roman" w:hAnsi="Times New Roman" w:cs="Times New Roman"/>
          <w:sz w:val="20"/>
          <w:szCs w:val="20"/>
        </w:rPr>
        <w:t>Clinical and Translational Oncology</w:t>
      </w:r>
    </w:p>
    <w:p w14:paraId="0CCFE2C1" w14:textId="77777777" w:rsidR="007C431F" w:rsidRPr="001F32CC" w:rsidRDefault="007C431F" w:rsidP="007C431F">
      <w:pPr>
        <w:spacing w:line="276" w:lineRule="auto"/>
        <w:jc w:val="both"/>
        <w:rPr>
          <w:rFonts w:ascii="Times New Roman" w:hAnsi="Times New Roman"/>
          <w:i/>
          <w:iCs/>
          <w:sz w:val="20"/>
          <w:szCs w:val="20"/>
        </w:rPr>
      </w:pPr>
      <w:r w:rsidRPr="001F32CC">
        <w:rPr>
          <w:rFonts w:ascii="Times New Roman" w:hAnsi="Times New Roman" w:cs="Times New Roman"/>
          <w:i/>
          <w:iCs/>
          <w:sz w:val="20"/>
          <w:szCs w:val="20"/>
        </w:rPr>
        <w:t>Author names:</w:t>
      </w:r>
      <w:r w:rsidRPr="001F32CC">
        <w:rPr>
          <w:rFonts w:ascii="Times New Roman" w:hAnsi="Times New Roman"/>
          <w:i/>
          <w:iCs/>
          <w:sz w:val="20"/>
          <w:szCs w:val="20"/>
        </w:rPr>
        <w:t xml:space="preserve"> </w:t>
      </w:r>
    </w:p>
    <w:p w14:paraId="1E3AC74E" w14:textId="77777777" w:rsidR="007C431F" w:rsidRPr="00F70CEC" w:rsidRDefault="007C431F" w:rsidP="007C431F">
      <w:pPr>
        <w:spacing w:line="276" w:lineRule="auto"/>
        <w:jc w:val="both"/>
        <w:rPr>
          <w:rFonts w:ascii="Times New Roman" w:hAnsi="Times New Roman"/>
          <w:sz w:val="20"/>
          <w:szCs w:val="20"/>
          <w:vertAlign w:val="superscript"/>
        </w:rPr>
      </w:pPr>
      <w:r w:rsidRPr="00F70CEC">
        <w:rPr>
          <w:rFonts w:ascii="Times New Roman" w:hAnsi="Times New Roman"/>
          <w:sz w:val="20"/>
          <w:szCs w:val="20"/>
        </w:rPr>
        <w:t>Thejas R Kathrikolly, Sreekumaran N Nair, Aju Mathew, Prakash PU Saxena, Suma Nair</w:t>
      </w:r>
    </w:p>
    <w:p w14:paraId="4FFCAFDC" w14:textId="77777777" w:rsidR="007C431F" w:rsidRPr="001F32CC" w:rsidRDefault="007C431F" w:rsidP="007C431F">
      <w:pPr>
        <w:spacing w:line="276" w:lineRule="auto"/>
        <w:ind w:left="180" w:hanging="180"/>
        <w:rPr>
          <w:rFonts w:ascii="Times New Roman" w:hAnsi="Times New Roman" w:cs="Times New Roman"/>
          <w:i/>
          <w:iCs/>
          <w:sz w:val="20"/>
          <w:szCs w:val="20"/>
        </w:rPr>
      </w:pPr>
      <w:r w:rsidRPr="001F32CC">
        <w:rPr>
          <w:rFonts w:ascii="Times New Roman" w:hAnsi="Times New Roman" w:cs="Times New Roman"/>
          <w:i/>
          <w:iCs/>
          <w:sz w:val="20"/>
          <w:szCs w:val="20"/>
        </w:rPr>
        <w:t xml:space="preserve">Affiliation and e-mail address of the corresponding author: </w:t>
      </w:r>
    </w:p>
    <w:p w14:paraId="2BF3716D" w14:textId="77777777" w:rsidR="007C431F" w:rsidRPr="00F70CEC" w:rsidRDefault="007C431F" w:rsidP="007C431F">
      <w:pPr>
        <w:spacing w:line="276" w:lineRule="auto"/>
        <w:rPr>
          <w:rFonts w:ascii="Times New Roman" w:hAnsi="Times New Roman" w:cs="Times New Roman"/>
          <w:sz w:val="20"/>
          <w:szCs w:val="20"/>
          <w:lang w:val="en-US"/>
        </w:rPr>
      </w:pPr>
      <w:r w:rsidRPr="00F70CEC">
        <w:rPr>
          <w:rFonts w:ascii="Times New Roman" w:hAnsi="Times New Roman" w:cs="Times New Roman"/>
          <w:sz w:val="20"/>
          <w:szCs w:val="20"/>
          <w:lang w:val="en-US"/>
        </w:rPr>
        <w:t>Department of Community Medicine</w:t>
      </w:r>
      <w:r>
        <w:rPr>
          <w:rFonts w:ascii="Times New Roman" w:hAnsi="Times New Roman" w:cs="Times New Roman"/>
          <w:sz w:val="20"/>
          <w:szCs w:val="20"/>
          <w:lang w:val="en-US"/>
        </w:rPr>
        <w:t xml:space="preserve"> &amp; </w:t>
      </w:r>
      <w:r w:rsidRPr="00F70CEC">
        <w:rPr>
          <w:rFonts w:ascii="Times New Roman" w:hAnsi="Times New Roman" w:cs="Times New Roman"/>
          <w:sz w:val="20"/>
          <w:szCs w:val="20"/>
          <w:lang w:val="en-US"/>
        </w:rPr>
        <w:t>Centre for Community Oncology, Kasturba Medical College, Manipal, Manipal Academy of Higher Education (MAHE), Manipal, India</w:t>
      </w:r>
    </w:p>
    <w:p w14:paraId="355328A8" w14:textId="77777777" w:rsidR="007C431F" w:rsidRDefault="007C431F" w:rsidP="007C431F">
      <w:pPr>
        <w:rPr>
          <w:rFonts w:ascii="Times New Roman" w:hAnsi="Times New Roman" w:cs="Times New Roman"/>
          <w:sz w:val="20"/>
          <w:szCs w:val="20"/>
          <w:lang w:val="en-US"/>
        </w:rPr>
      </w:pPr>
      <w:r w:rsidRPr="00F70CEC">
        <w:rPr>
          <w:rFonts w:ascii="Times New Roman" w:hAnsi="Times New Roman" w:cs="Times New Roman"/>
          <w:sz w:val="20"/>
          <w:szCs w:val="20"/>
          <w:lang w:val="en-US"/>
        </w:rPr>
        <w:t>e-mail: suma.nair@manipal.edu</w:t>
      </w:r>
    </w:p>
    <w:p w14:paraId="57277282" w14:textId="77777777" w:rsidR="007C431F" w:rsidRDefault="007C431F"/>
    <w:tbl>
      <w:tblPr>
        <w:tblpPr w:leftFromText="180" w:rightFromText="180" w:vertAnchor="page" w:horzAnchor="margin" w:tblpY="652"/>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3"/>
        <w:gridCol w:w="1911"/>
        <w:gridCol w:w="2329"/>
        <w:gridCol w:w="1679"/>
        <w:gridCol w:w="2756"/>
        <w:gridCol w:w="2168"/>
        <w:gridCol w:w="2502"/>
      </w:tblGrid>
      <w:tr w:rsidR="000E345E" w:rsidRPr="00E02C79" w14:paraId="2C629E1A" w14:textId="77777777" w:rsidTr="00750B42">
        <w:trPr>
          <w:trHeight w:val="617"/>
        </w:trPr>
        <w:tc>
          <w:tcPr>
            <w:tcW w:w="5000" w:type="pct"/>
            <w:gridSpan w:val="7"/>
            <w:tcBorders>
              <w:top w:val="single" w:sz="4" w:space="0" w:color="FFFFFF"/>
              <w:left w:val="single" w:sz="4" w:space="0" w:color="FFFFFF"/>
              <w:bottom w:val="single" w:sz="4" w:space="0" w:color="auto"/>
              <w:right w:val="single" w:sz="4" w:space="0" w:color="FFFFFF"/>
            </w:tcBorders>
            <w:shd w:val="clear" w:color="auto" w:fill="auto"/>
          </w:tcPr>
          <w:p w14:paraId="1F5D1473" w14:textId="5530127E" w:rsidR="000E345E" w:rsidRPr="00E02C79" w:rsidRDefault="000E345E" w:rsidP="00750B42">
            <w:pPr>
              <w:spacing w:after="0" w:line="360" w:lineRule="auto"/>
              <w:rPr>
                <w:rFonts w:ascii="Times New Roman" w:hAnsi="Times New Roman" w:cs="Times New Roman"/>
                <w:i/>
                <w:iCs/>
                <w:sz w:val="24"/>
                <w:szCs w:val="24"/>
                <w:lang w:val="en-IN"/>
              </w:rPr>
            </w:pPr>
            <w:bookmarkStart w:id="0" w:name="_Hlk58583677"/>
            <w:r w:rsidRPr="00E02C79">
              <w:rPr>
                <w:rFonts w:ascii="Times New Roman" w:hAnsi="Times New Roman" w:cs="Times New Roman"/>
                <w:i/>
                <w:iCs/>
                <w:sz w:val="24"/>
                <w:szCs w:val="24"/>
                <w:lang w:val="en-IN"/>
              </w:rPr>
              <w:lastRenderedPageBreak/>
              <w:t xml:space="preserve">Table </w:t>
            </w:r>
            <w:r w:rsidR="00F20B3A">
              <w:rPr>
                <w:rFonts w:ascii="Times New Roman" w:hAnsi="Times New Roman" w:cs="Times New Roman"/>
                <w:i/>
                <w:iCs/>
                <w:sz w:val="24"/>
                <w:szCs w:val="24"/>
                <w:lang w:val="en-IN"/>
              </w:rPr>
              <w:t>S</w:t>
            </w:r>
            <w:r w:rsidRPr="00E02C79">
              <w:rPr>
                <w:rFonts w:ascii="Times New Roman" w:hAnsi="Times New Roman" w:cs="Times New Roman"/>
                <w:i/>
                <w:iCs/>
                <w:sz w:val="24"/>
                <w:szCs w:val="24"/>
                <w:lang w:val="en-IN"/>
              </w:rPr>
              <w:t>1: Characteristics of studies with respect to autoantibodies, methods of analysis and population characteristics</w:t>
            </w:r>
          </w:p>
          <w:p w14:paraId="50E64144" w14:textId="77777777" w:rsidR="000E345E" w:rsidRPr="00E02C79" w:rsidRDefault="000E345E" w:rsidP="00750B42">
            <w:pPr>
              <w:spacing w:after="0" w:line="240" w:lineRule="auto"/>
              <w:jc w:val="center"/>
              <w:rPr>
                <w:rFonts w:ascii="Times New Roman" w:hAnsi="Times New Roman" w:cs="Times New Roman"/>
                <w:sz w:val="20"/>
                <w:szCs w:val="20"/>
                <w:lang w:val="en-IN"/>
              </w:rPr>
            </w:pPr>
          </w:p>
        </w:tc>
      </w:tr>
      <w:tr w:rsidR="000E345E" w:rsidRPr="00E02C79" w14:paraId="3951DEED" w14:textId="77777777" w:rsidTr="00750B42">
        <w:trPr>
          <w:trHeight w:val="617"/>
        </w:trPr>
        <w:tc>
          <w:tcPr>
            <w:tcW w:w="216" w:type="pct"/>
            <w:tcBorders>
              <w:top w:val="single" w:sz="4" w:space="0" w:color="auto"/>
            </w:tcBorders>
            <w:shd w:val="clear" w:color="auto" w:fill="auto"/>
          </w:tcPr>
          <w:p w14:paraId="5E582176" w14:textId="77777777" w:rsidR="000E345E" w:rsidRPr="00E02C79" w:rsidRDefault="000E345E" w:rsidP="00750B42">
            <w:pPr>
              <w:spacing w:after="0"/>
              <w:jc w:val="center"/>
              <w:rPr>
                <w:rFonts w:ascii="Times New Roman" w:hAnsi="Times New Roman" w:cs="Times New Roman"/>
                <w:sz w:val="20"/>
                <w:szCs w:val="20"/>
                <w:lang w:val="en-IN"/>
              </w:rPr>
            </w:pPr>
            <w:r w:rsidRPr="00E02C79">
              <w:rPr>
                <w:rFonts w:ascii="Times New Roman" w:hAnsi="Times New Roman" w:cs="Times New Roman"/>
                <w:sz w:val="20"/>
                <w:szCs w:val="20"/>
                <w:lang w:val="en-IN"/>
              </w:rPr>
              <w:t>Sl No</w:t>
            </w:r>
          </w:p>
        </w:tc>
        <w:tc>
          <w:tcPr>
            <w:tcW w:w="685" w:type="pct"/>
            <w:tcBorders>
              <w:top w:val="single" w:sz="4" w:space="0" w:color="auto"/>
            </w:tcBorders>
            <w:shd w:val="clear" w:color="auto" w:fill="auto"/>
          </w:tcPr>
          <w:p w14:paraId="760899C9" w14:textId="77777777" w:rsidR="000E345E" w:rsidRPr="00E02C79" w:rsidRDefault="000E345E" w:rsidP="00750B42">
            <w:pPr>
              <w:spacing w:after="0"/>
              <w:jc w:val="center"/>
              <w:rPr>
                <w:rFonts w:ascii="Times New Roman" w:hAnsi="Times New Roman" w:cs="Times New Roman"/>
                <w:sz w:val="20"/>
                <w:szCs w:val="20"/>
                <w:lang w:val="en-IN"/>
              </w:rPr>
            </w:pPr>
            <w:r w:rsidRPr="00E02C79">
              <w:rPr>
                <w:rFonts w:ascii="Times New Roman" w:hAnsi="Times New Roman" w:cs="Times New Roman"/>
                <w:sz w:val="20"/>
                <w:szCs w:val="20"/>
                <w:u w:val="single"/>
                <w:lang w:val="en-IN"/>
              </w:rPr>
              <w:t>Author, Country &amp; year</w:t>
            </w:r>
          </w:p>
        </w:tc>
        <w:tc>
          <w:tcPr>
            <w:tcW w:w="835" w:type="pct"/>
            <w:tcBorders>
              <w:top w:val="single" w:sz="4" w:space="0" w:color="auto"/>
            </w:tcBorders>
            <w:shd w:val="clear" w:color="auto" w:fill="auto"/>
          </w:tcPr>
          <w:p w14:paraId="43009FC4" w14:textId="77777777" w:rsidR="000E345E" w:rsidRPr="00E02C79" w:rsidRDefault="000E345E" w:rsidP="00750B42">
            <w:pPr>
              <w:spacing w:after="0"/>
              <w:jc w:val="center"/>
              <w:rPr>
                <w:rFonts w:ascii="Times New Roman" w:hAnsi="Times New Roman" w:cs="Times New Roman"/>
                <w:sz w:val="20"/>
                <w:szCs w:val="20"/>
                <w:lang w:val="en-IN"/>
              </w:rPr>
            </w:pPr>
            <w:r w:rsidRPr="00E02C79">
              <w:rPr>
                <w:rFonts w:ascii="Times New Roman" w:hAnsi="Times New Roman" w:cs="Times New Roman"/>
                <w:sz w:val="20"/>
                <w:szCs w:val="20"/>
                <w:u w:val="single"/>
                <w:lang w:val="en-IN"/>
              </w:rPr>
              <w:t>Autoantibody investigated</w:t>
            </w:r>
          </w:p>
        </w:tc>
        <w:tc>
          <w:tcPr>
            <w:tcW w:w="602" w:type="pct"/>
            <w:tcBorders>
              <w:top w:val="single" w:sz="4" w:space="0" w:color="auto"/>
            </w:tcBorders>
            <w:shd w:val="clear" w:color="auto" w:fill="auto"/>
          </w:tcPr>
          <w:p w14:paraId="09FE03D7" w14:textId="77777777" w:rsidR="000E345E" w:rsidRPr="00E02C79" w:rsidRDefault="000E345E" w:rsidP="00750B42">
            <w:pPr>
              <w:spacing w:after="0" w:line="240" w:lineRule="auto"/>
              <w:jc w:val="center"/>
              <w:rPr>
                <w:rFonts w:ascii="Times New Roman" w:hAnsi="Times New Roman" w:cs="Times New Roman"/>
                <w:sz w:val="20"/>
                <w:szCs w:val="20"/>
                <w:u w:val="single"/>
                <w:lang w:val="en-IN"/>
              </w:rPr>
            </w:pPr>
            <w:r w:rsidRPr="00E02C79">
              <w:rPr>
                <w:rFonts w:ascii="Times New Roman" w:hAnsi="Times New Roman" w:cs="Times New Roman"/>
                <w:sz w:val="20"/>
                <w:szCs w:val="20"/>
                <w:lang w:val="en-IN"/>
              </w:rPr>
              <w:t>Type of sample for analysis</w:t>
            </w:r>
          </w:p>
        </w:tc>
        <w:tc>
          <w:tcPr>
            <w:tcW w:w="988" w:type="pct"/>
            <w:tcBorders>
              <w:top w:val="single" w:sz="4" w:space="0" w:color="auto"/>
            </w:tcBorders>
            <w:shd w:val="clear" w:color="auto" w:fill="auto"/>
          </w:tcPr>
          <w:p w14:paraId="70E5F637" w14:textId="77777777" w:rsidR="000E345E" w:rsidRPr="00E02C79" w:rsidRDefault="000E345E" w:rsidP="00750B42">
            <w:pPr>
              <w:spacing w:after="0"/>
              <w:jc w:val="center"/>
              <w:rPr>
                <w:rFonts w:ascii="Times New Roman" w:hAnsi="Times New Roman" w:cs="Times New Roman"/>
                <w:sz w:val="20"/>
                <w:szCs w:val="20"/>
                <w:lang w:val="en-IN"/>
              </w:rPr>
            </w:pPr>
            <w:r w:rsidRPr="00E02C79">
              <w:rPr>
                <w:rFonts w:ascii="Times New Roman" w:hAnsi="Times New Roman" w:cs="Times New Roman"/>
                <w:sz w:val="20"/>
                <w:szCs w:val="20"/>
                <w:u w:val="single"/>
                <w:lang w:val="en-IN"/>
              </w:rPr>
              <w:t>Technique</w:t>
            </w:r>
          </w:p>
        </w:tc>
        <w:tc>
          <w:tcPr>
            <w:tcW w:w="777" w:type="pct"/>
            <w:tcBorders>
              <w:top w:val="single" w:sz="4" w:space="0" w:color="auto"/>
            </w:tcBorders>
            <w:shd w:val="clear" w:color="auto" w:fill="auto"/>
          </w:tcPr>
          <w:p w14:paraId="41239524" w14:textId="77777777" w:rsidR="000E345E" w:rsidRPr="00E02C79" w:rsidRDefault="000E345E" w:rsidP="00750B42">
            <w:pPr>
              <w:spacing w:after="0" w:line="240" w:lineRule="auto"/>
              <w:jc w:val="center"/>
              <w:rPr>
                <w:rFonts w:ascii="Times New Roman" w:hAnsi="Times New Roman" w:cs="Times New Roman"/>
                <w:sz w:val="20"/>
                <w:szCs w:val="20"/>
                <w:lang w:val="en-IN"/>
              </w:rPr>
            </w:pPr>
            <w:r w:rsidRPr="00E02C79">
              <w:rPr>
                <w:rFonts w:ascii="Times New Roman" w:hAnsi="Times New Roman" w:cs="Times New Roman"/>
                <w:sz w:val="20"/>
                <w:szCs w:val="20"/>
                <w:lang w:val="en-IN"/>
              </w:rPr>
              <w:t>Study design</w:t>
            </w:r>
          </w:p>
        </w:tc>
        <w:tc>
          <w:tcPr>
            <w:tcW w:w="897" w:type="pct"/>
            <w:tcBorders>
              <w:top w:val="single" w:sz="4" w:space="0" w:color="auto"/>
            </w:tcBorders>
            <w:shd w:val="clear" w:color="auto" w:fill="auto"/>
          </w:tcPr>
          <w:p w14:paraId="0D1D54FB" w14:textId="77777777" w:rsidR="000E345E" w:rsidRPr="00E02C79" w:rsidRDefault="000E345E" w:rsidP="00750B42">
            <w:pPr>
              <w:spacing w:after="0" w:line="240" w:lineRule="auto"/>
              <w:jc w:val="center"/>
              <w:rPr>
                <w:rFonts w:ascii="Times New Roman" w:hAnsi="Times New Roman" w:cs="Times New Roman"/>
                <w:sz w:val="20"/>
                <w:szCs w:val="20"/>
                <w:lang w:val="en-IN"/>
              </w:rPr>
            </w:pPr>
            <w:r w:rsidRPr="00E02C79">
              <w:rPr>
                <w:rFonts w:ascii="Times New Roman" w:hAnsi="Times New Roman" w:cs="Times New Roman"/>
                <w:sz w:val="20"/>
                <w:szCs w:val="20"/>
                <w:lang w:val="en-IN"/>
              </w:rPr>
              <w:t>Cases, controls/ patients, healthy</w:t>
            </w:r>
          </w:p>
        </w:tc>
      </w:tr>
      <w:tr w:rsidR="000E345E" w:rsidRPr="00E02C79" w14:paraId="1EEA83E9" w14:textId="77777777" w:rsidTr="00750B42">
        <w:trPr>
          <w:trHeight w:val="1053"/>
        </w:trPr>
        <w:tc>
          <w:tcPr>
            <w:tcW w:w="216" w:type="pct"/>
            <w:shd w:val="clear" w:color="auto" w:fill="auto"/>
          </w:tcPr>
          <w:p w14:paraId="14E1F75A" w14:textId="77777777" w:rsidR="000E345E" w:rsidRPr="00E02C79" w:rsidRDefault="000E345E" w:rsidP="000E345E">
            <w:pPr>
              <w:pStyle w:val="ListParagraph"/>
              <w:numPr>
                <w:ilvl w:val="0"/>
                <w:numId w:val="1"/>
              </w:numPr>
              <w:spacing w:after="0" w:line="240" w:lineRule="auto"/>
              <w:rPr>
                <w:rFonts w:ascii="Times New Roman" w:hAnsi="Times New Roman" w:cs="Times New Roman"/>
                <w:sz w:val="20"/>
                <w:szCs w:val="20"/>
                <w:lang w:val="en-IN"/>
              </w:rPr>
            </w:pPr>
          </w:p>
        </w:tc>
        <w:tc>
          <w:tcPr>
            <w:tcW w:w="685" w:type="pct"/>
            <w:shd w:val="clear" w:color="auto" w:fill="auto"/>
          </w:tcPr>
          <w:p w14:paraId="3BDAF596" w14:textId="0F835583" w:rsidR="000E345E" w:rsidRPr="00E02C79" w:rsidRDefault="000E345E" w:rsidP="00750B42">
            <w:pPr>
              <w:spacing w:after="0" w:line="240" w:lineRule="auto"/>
              <w:rPr>
                <w:rFonts w:ascii="Times New Roman" w:hAnsi="Times New Roman" w:cs="Times New Roman"/>
                <w:sz w:val="20"/>
                <w:szCs w:val="20"/>
                <w:u w:val="single"/>
                <w:lang w:val="en-IN"/>
              </w:rPr>
            </w:pPr>
            <w:r w:rsidRPr="00E02C79">
              <w:rPr>
                <w:rFonts w:ascii="Times New Roman" w:hAnsi="Times New Roman" w:cs="Times New Roman"/>
                <w:sz w:val="20"/>
                <w:szCs w:val="20"/>
                <w:lang w:val="en-IN"/>
              </w:rPr>
              <w:t>Anderson K S et al., 2011</w:t>
            </w:r>
            <w:r w:rsidR="00750B42">
              <w:rPr>
                <w:rFonts w:ascii="Times New Roman" w:hAnsi="Times New Roman" w:cs="Times New Roman"/>
                <w:sz w:val="20"/>
                <w:szCs w:val="20"/>
                <w:lang w:val="en-IN"/>
              </w:rPr>
              <w:t>[</w:t>
            </w:r>
            <w:r w:rsidRPr="00750B42">
              <w:rPr>
                <w:rFonts w:ascii="Times New Roman" w:hAnsi="Times New Roman" w:cs="Times New Roman"/>
                <w:noProof/>
                <w:sz w:val="20"/>
                <w:szCs w:val="20"/>
                <w:lang w:val="en-IN"/>
              </w:rPr>
              <w:t>11</w:t>
            </w:r>
            <w:r w:rsidR="00750B42">
              <w:rPr>
                <w:rFonts w:ascii="Times New Roman" w:hAnsi="Times New Roman" w:cs="Times New Roman"/>
                <w:noProof/>
                <w:sz w:val="20"/>
                <w:szCs w:val="20"/>
                <w:lang w:val="en-IN"/>
              </w:rPr>
              <w:t>]</w:t>
            </w:r>
          </w:p>
        </w:tc>
        <w:tc>
          <w:tcPr>
            <w:tcW w:w="835" w:type="pct"/>
            <w:shd w:val="clear" w:color="auto" w:fill="auto"/>
          </w:tcPr>
          <w:p w14:paraId="5A0C56AE" w14:textId="77777777" w:rsidR="000E345E" w:rsidRPr="00E02C79" w:rsidRDefault="000E345E" w:rsidP="00750B42">
            <w:pPr>
              <w:spacing w:after="0" w:line="240" w:lineRule="auto"/>
              <w:rPr>
                <w:rFonts w:ascii="Times New Roman" w:hAnsi="Times New Roman" w:cs="Times New Roman"/>
                <w:sz w:val="20"/>
                <w:szCs w:val="20"/>
                <w:u w:val="single"/>
                <w:lang w:val="en-IN"/>
              </w:rPr>
            </w:pPr>
            <w:r w:rsidRPr="00E02C79">
              <w:rPr>
                <w:rFonts w:ascii="Times New Roman" w:hAnsi="Times New Roman" w:cs="Times New Roman"/>
                <w:sz w:val="20"/>
                <w:szCs w:val="20"/>
                <w:lang w:val="en-IN"/>
              </w:rPr>
              <w:t>ATP6AP1</w:t>
            </w:r>
          </w:p>
        </w:tc>
        <w:tc>
          <w:tcPr>
            <w:tcW w:w="602" w:type="pct"/>
            <w:shd w:val="clear" w:color="auto" w:fill="auto"/>
          </w:tcPr>
          <w:p w14:paraId="26662D3A"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Sera</w:t>
            </w:r>
          </w:p>
        </w:tc>
        <w:tc>
          <w:tcPr>
            <w:tcW w:w="988" w:type="pct"/>
            <w:shd w:val="clear" w:color="auto" w:fill="auto"/>
          </w:tcPr>
          <w:p w14:paraId="38E1BFA5"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NAPPA (Novel high-density custom protein microarray) and ELISA</w:t>
            </w:r>
          </w:p>
          <w:p w14:paraId="4781F1E9" w14:textId="77777777" w:rsidR="000E345E" w:rsidRPr="00E02C79" w:rsidRDefault="000E345E" w:rsidP="00750B42">
            <w:pPr>
              <w:spacing w:after="0" w:line="240" w:lineRule="auto"/>
              <w:rPr>
                <w:rFonts w:ascii="Times New Roman" w:hAnsi="Times New Roman" w:cs="Times New Roman"/>
                <w:sz w:val="20"/>
                <w:szCs w:val="20"/>
                <w:u w:val="single"/>
                <w:lang w:val="en-IN"/>
              </w:rPr>
            </w:pPr>
          </w:p>
        </w:tc>
        <w:tc>
          <w:tcPr>
            <w:tcW w:w="777" w:type="pct"/>
            <w:shd w:val="clear" w:color="auto" w:fill="auto"/>
          </w:tcPr>
          <w:p w14:paraId="5F2A50BC"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Reversed flow design (case- control)</w:t>
            </w:r>
          </w:p>
        </w:tc>
        <w:tc>
          <w:tcPr>
            <w:tcW w:w="897" w:type="pct"/>
            <w:shd w:val="clear" w:color="auto" w:fill="auto"/>
          </w:tcPr>
          <w:p w14:paraId="75681502"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Patients:</w:t>
            </w:r>
          </w:p>
          <w:p w14:paraId="34FAF054"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1.Test set - 53</w:t>
            </w:r>
          </w:p>
          <w:p w14:paraId="19E29112"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2. Training set - 51</w:t>
            </w:r>
          </w:p>
          <w:p w14:paraId="23E42F1D"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3. Validation set - 51</w:t>
            </w:r>
          </w:p>
          <w:p w14:paraId="03F041A2"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4. Independent set – 148</w:t>
            </w:r>
          </w:p>
          <w:p w14:paraId="33128C04" w14:textId="77777777" w:rsidR="000E345E" w:rsidRPr="00E02C79" w:rsidRDefault="000E345E" w:rsidP="00750B42">
            <w:pPr>
              <w:spacing w:after="0" w:line="240" w:lineRule="auto"/>
              <w:rPr>
                <w:rFonts w:ascii="Times New Roman" w:hAnsi="Times New Roman" w:cs="Times New Roman"/>
                <w:sz w:val="20"/>
                <w:szCs w:val="20"/>
                <w:lang w:val="en-IN"/>
              </w:rPr>
            </w:pPr>
          </w:p>
          <w:p w14:paraId="699236B7"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Healthy:</w:t>
            </w:r>
          </w:p>
          <w:p w14:paraId="2949EC57"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 xml:space="preserve">1.Test set - 53 </w:t>
            </w:r>
          </w:p>
          <w:p w14:paraId="13FC81A0"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 xml:space="preserve">2. Training set - 39 </w:t>
            </w:r>
          </w:p>
          <w:p w14:paraId="59059D8E"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 xml:space="preserve">3. Validation set - 38 </w:t>
            </w:r>
          </w:p>
          <w:p w14:paraId="477A46E6"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4. Independent set – 64</w:t>
            </w:r>
          </w:p>
          <w:p w14:paraId="38FEB820" w14:textId="77777777" w:rsidR="000E345E" w:rsidRPr="00E02C79" w:rsidRDefault="000E345E" w:rsidP="00750B42">
            <w:pPr>
              <w:spacing w:after="0" w:line="240" w:lineRule="auto"/>
              <w:rPr>
                <w:rFonts w:ascii="Times New Roman" w:hAnsi="Times New Roman" w:cs="Times New Roman"/>
                <w:sz w:val="20"/>
                <w:szCs w:val="20"/>
                <w:lang w:val="en-IN"/>
              </w:rPr>
            </w:pPr>
          </w:p>
        </w:tc>
      </w:tr>
      <w:tr w:rsidR="000E345E" w:rsidRPr="00E02C79" w14:paraId="66E5E297" w14:textId="77777777" w:rsidTr="00750B42">
        <w:trPr>
          <w:trHeight w:val="1053"/>
        </w:trPr>
        <w:tc>
          <w:tcPr>
            <w:tcW w:w="216" w:type="pct"/>
            <w:shd w:val="clear" w:color="auto" w:fill="auto"/>
          </w:tcPr>
          <w:p w14:paraId="25D344C8" w14:textId="77777777" w:rsidR="000E345E" w:rsidRPr="00E02C79" w:rsidRDefault="000E345E" w:rsidP="000E345E">
            <w:pPr>
              <w:pStyle w:val="ListParagraph"/>
              <w:numPr>
                <w:ilvl w:val="0"/>
                <w:numId w:val="1"/>
              </w:numPr>
              <w:spacing w:after="0" w:line="240" w:lineRule="auto"/>
              <w:rPr>
                <w:rFonts w:ascii="Times New Roman" w:hAnsi="Times New Roman" w:cs="Times New Roman"/>
                <w:sz w:val="20"/>
                <w:szCs w:val="20"/>
                <w:lang w:val="en-IN"/>
              </w:rPr>
            </w:pPr>
          </w:p>
        </w:tc>
        <w:tc>
          <w:tcPr>
            <w:tcW w:w="685" w:type="pct"/>
            <w:shd w:val="clear" w:color="auto" w:fill="auto"/>
          </w:tcPr>
          <w:p w14:paraId="35027CE8"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 xml:space="preserve">Angelopoulou et al., </w:t>
            </w:r>
          </w:p>
          <w:p w14:paraId="3B7E985D" w14:textId="77B43145"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Canada, 1994</w:t>
            </w:r>
            <w:r w:rsidR="00750B42">
              <w:rPr>
                <w:rFonts w:ascii="Times New Roman" w:hAnsi="Times New Roman" w:cs="Times New Roman"/>
                <w:sz w:val="20"/>
                <w:szCs w:val="20"/>
                <w:lang w:val="en-IN"/>
              </w:rPr>
              <w:t xml:space="preserve"> [</w:t>
            </w:r>
            <w:r w:rsidRPr="00750B42">
              <w:rPr>
                <w:rFonts w:ascii="Times New Roman" w:hAnsi="Times New Roman" w:cs="Times New Roman"/>
                <w:noProof/>
                <w:sz w:val="20"/>
                <w:szCs w:val="20"/>
                <w:lang w:val="en-IN"/>
              </w:rPr>
              <w:t>12</w:t>
            </w:r>
            <w:r w:rsidR="00750B42">
              <w:rPr>
                <w:rFonts w:ascii="Times New Roman" w:hAnsi="Times New Roman" w:cs="Times New Roman"/>
                <w:noProof/>
                <w:sz w:val="20"/>
                <w:szCs w:val="20"/>
                <w:lang w:val="en-IN"/>
              </w:rPr>
              <w:t>]</w:t>
            </w:r>
            <w:r w:rsidRPr="00E02C79">
              <w:rPr>
                <w:rFonts w:ascii="Times New Roman" w:hAnsi="Times New Roman" w:cs="Times New Roman"/>
                <w:sz w:val="20"/>
                <w:szCs w:val="20"/>
                <w:lang w:val="en-IN"/>
              </w:rPr>
              <w:t xml:space="preserve"> </w:t>
            </w:r>
          </w:p>
          <w:p w14:paraId="02A7F796" w14:textId="77777777" w:rsidR="000E345E" w:rsidRPr="00E02C79" w:rsidRDefault="000E345E" w:rsidP="00750B42">
            <w:pPr>
              <w:spacing w:after="0" w:line="240" w:lineRule="auto"/>
              <w:rPr>
                <w:rFonts w:ascii="Times New Roman" w:hAnsi="Times New Roman" w:cs="Times New Roman"/>
                <w:sz w:val="20"/>
                <w:szCs w:val="20"/>
                <w:u w:val="single"/>
                <w:lang w:val="en-IN"/>
              </w:rPr>
            </w:pPr>
          </w:p>
        </w:tc>
        <w:tc>
          <w:tcPr>
            <w:tcW w:w="835" w:type="pct"/>
            <w:shd w:val="clear" w:color="auto" w:fill="auto"/>
          </w:tcPr>
          <w:p w14:paraId="00D1FA21" w14:textId="77777777" w:rsidR="000E345E" w:rsidRPr="00E02C79" w:rsidRDefault="000E345E" w:rsidP="00750B42">
            <w:pPr>
              <w:spacing w:after="0" w:line="240" w:lineRule="auto"/>
              <w:rPr>
                <w:rFonts w:ascii="Times New Roman" w:hAnsi="Times New Roman" w:cs="Times New Roman"/>
                <w:sz w:val="20"/>
                <w:szCs w:val="20"/>
                <w:u w:val="single"/>
                <w:lang w:val="en-IN"/>
              </w:rPr>
            </w:pPr>
            <w:r w:rsidRPr="00E02C79">
              <w:rPr>
                <w:rFonts w:ascii="Times New Roman" w:hAnsi="Times New Roman" w:cs="Times New Roman"/>
                <w:sz w:val="20"/>
                <w:szCs w:val="20"/>
                <w:lang w:val="en-IN"/>
              </w:rPr>
              <w:t>P53</w:t>
            </w:r>
          </w:p>
        </w:tc>
        <w:tc>
          <w:tcPr>
            <w:tcW w:w="602" w:type="pct"/>
            <w:shd w:val="clear" w:color="auto" w:fill="auto"/>
          </w:tcPr>
          <w:p w14:paraId="12758628"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Sera</w:t>
            </w:r>
          </w:p>
        </w:tc>
        <w:tc>
          <w:tcPr>
            <w:tcW w:w="988" w:type="pct"/>
            <w:shd w:val="clear" w:color="auto" w:fill="auto"/>
          </w:tcPr>
          <w:p w14:paraId="41A85F8D"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2- time resolved immunofluorometric technique</w:t>
            </w:r>
          </w:p>
          <w:p w14:paraId="736685AF" w14:textId="77777777" w:rsidR="000E345E" w:rsidRPr="00E02C79" w:rsidRDefault="000E345E" w:rsidP="00750B42">
            <w:pPr>
              <w:spacing w:after="0" w:line="240" w:lineRule="auto"/>
              <w:rPr>
                <w:rFonts w:ascii="Times New Roman" w:hAnsi="Times New Roman" w:cs="Times New Roman"/>
                <w:sz w:val="20"/>
                <w:szCs w:val="20"/>
                <w:lang w:val="en-IN"/>
              </w:rPr>
            </w:pPr>
          </w:p>
          <w:p w14:paraId="3F237858" w14:textId="77777777" w:rsidR="000E345E" w:rsidRPr="00E02C79" w:rsidRDefault="000E345E" w:rsidP="00750B42">
            <w:pPr>
              <w:spacing w:after="0" w:line="240" w:lineRule="auto"/>
              <w:rPr>
                <w:rFonts w:ascii="Times New Roman" w:hAnsi="Times New Roman" w:cs="Times New Roman"/>
                <w:sz w:val="20"/>
                <w:szCs w:val="20"/>
                <w:u w:val="single"/>
                <w:lang w:val="en-IN"/>
              </w:rPr>
            </w:pPr>
          </w:p>
        </w:tc>
        <w:tc>
          <w:tcPr>
            <w:tcW w:w="777" w:type="pct"/>
            <w:shd w:val="clear" w:color="auto" w:fill="auto"/>
          </w:tcPr>
          <w:p w14:paraId="4ECCA5DA"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 xml:space="preserve">Reversed flow design (case- control) </w:t>
            </w:r>
            <w:r w:rsidRPr="00E02C79">
              <w:rPr>
                <w:rFonts w:ascii="Times New Roman" w:hAnsi="Times New Roman" w:cs="Times New Roman"/>
                <w:i/>
                <w:sz w:val="20"/>
                <w:szCs w:val="20"/>
                <w:lang w:val="en-IN"/>
              </w:rPr>
              <w:t>(no information whether sera were collected before after treatment)</w:t>
            </w:r>
          </w:p>
        </w:tc>
        <w:tc>
          <w:tcPr>
            <w:tcW w:w="897" w:type="pct"/>
            <w:shd w:val="clear" w:color="auto" w:fill="auto"/>
          </w:tcPr>
          <w:p w14:paraId="1C038CE4"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Patients: 290 (along with other types of cancers)</w:t>
            </w:r>
          </w:p>
          <w:p w14:paraId="4F40C17F" w14:textId="77777777" w:rsidR="000E345E" w:rsidRPr="00E02C79" w:rsidRDefault="000E345E" w:rsidP="00750B42">
            <w:pPr>
              <w:spacing w:after="0" w:line="240" w:lineRule="auto"/>
              <w:rPr>
                <w:rFonts w:ascii="Times New Roman" w:hAnsi="Times New Roman" w:cs="Times New Roman"/>
                <w:sz w:val="20"/>
                <w:szCs w:val="20"/>
                <w:lang w:val="en-IN"/>
              </w:rPr>
            </w:pPr>
          </w:p>
          <w:p w14:paraId="024C0799"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Healthy: 230 (included hospitalized patients and individuals with co-morbid illness)</w:t>
            </w:r>
          </w:p>
          <w:p w14:paraId="39CC1F9F" w14:textId="77777777" w:rsidR="000E345E" w:rsidRPr="00E02C79" w:rsidRDefault="000E345E" w:rsidP="00750B42">
            <w:pPr>
              <w:spacing w:after="0" w:line="240" w:lineRule="auto"/>
              <w:rPr>
                <w:rFonts w:ascii="Times New Roman" w:hAnsi="Times New Roman" w:cs="Times New Roman"/>
                <w:sz w:val="20"/>
                <w:szCs w:val="20"/>
                <w:lang w:val="en-IN"/>
              </w:rPr>
            </w:pPr>
          </w:p>
        </w:tc>
      </w:tr>
      <w:tr w:rsidR="000E345E" w:rsidRPr="00E02C79" w14:paraId="23DC39AD" w14:textId="77777777" w:rsidTr="00750B42">
        <w:trPr>
          <w:trHeight w:val="590"/>
        </w:trPr>
        <w:tc>
          <w:tcPr>
            <w:tcW w:w="216" w:type="pct"/>
            <w:shd w:val="clear" w:color="auto" w:fill="auto"/>
          </w:tcPr>
          <w:p w14:paraId="1C32A4CE" w14:textId="77777777" w:rsidR="000E345E" w:rsidRPr="00E02C79" w:rsidRDefault="000E345E" w:rsidP="000E345E">
            <w:pPr>
              <w:pStyle w:val="ListParagraph"/>
              <w:numPr>
                <w:ilvl w:val="0"/>
                <w:numId w:val="1"/>
              </w:numPr>
              <w:spacing w:after="0" w:line="240" w:lineRule="auto"/>
              <w:rPr>
                <w:rFonts w:ascii="Times New Roman" w:hAnsi="Times New Roman" w:cs="Times New Roman"/>
                <w:sz w:val="20"/>
                <w:szCs w:val="20"/>
                <w:lang w:val="en-IN"/>
              </w:rPr>
            </w:pPr>
          </w:p>
        </w:tc>
        <w:tc>
          <w:tcPr>
            <w:tcW w:w="685" w:type="pct"/>
            <w:shd w:val="clear" w:color="auto" w:fill="auto"/>
          </w:tcPr>
          <w:p w14:paraId="5DE94688" w14:textId="79912719" w:rsidR="000E345E" w:rsidRPr="00E02C79" w:rsidRDefault="000E345E" w:rsidP="00750B42">
            <w:pPr>
              <w:spacing w:after="0" w:line="240" w:lineRule="auto"/>
              <w:rPr>
                <w:rFonts w:ascii="Times New Roman" w:hAnsi="Times New Roman" w:cs="Times New Roman"/>
                <w:sz w:val="20"/>
                <w:szCs w:val="20"/>
                <w:u w:val="single"/>
                <w:lang w:val="en-IN"/>
              </w:rPr>
            </w:pPr>
            <w:r w:rsidRPr="00E02C79">
              <w:rPr>
                <w:rFonts w:ascii="Times New Roman" w:hAnsi="Times New Roman" w:cs="Times New Roman"/>
                <w:sz w:val="20"/>
                <w:szCs w:val="20"/>
                <w:lang w:val="en-IN"/>
              </w:rPr>
              <w:t>Balogh et al., 2005, Argentina</w:t>
            </w:r>
            <w:r w:rsidR="00750B42">
              <w:rPr>
                <w:rFonts w:ascii="Times New Roman" w:hAnsi="Times New Roman" w:cs="Times New Roman"/>
                <w:sz w:val="20"/>
                <w:szCs w:val="20"/>
                <w:lang w:val="en-IN"/>
              </w:rPr>
              <w:t xml:space="preserve"> [</w:t>
            </w:r>
            <w:r w:rsidRPr="00750B42">
              <w:rPr>
                <w:rFonts w:ascii="Times New Roman" w:hAnsi="Times New Roman" w:cs="Times New Roman"/>
                <w:noProof/>
                <w:sz w:val="20"/>
                <w:szCs w:val="20"/>
                <w:lang w:val="en-IN"/>
              </w:rPr>
              <w:t>13</w:t>
            </w:r>
            <w:r w:rsidR="00750B42">
              <w:rPr>
                <w:rFonts w:ascii="Times New Roman" w:hAnsi="Times New Roman" w:cs="Times New Roman"/>
                <w:noProof/>
                <w:sz w:val="20"/>
                <w:szCs w:val="20"/>
                <w:lang w:val="en-IN"/>
              </w:rPr>
              <w:t>]</w:t>
            </w:r>
            <w:r w:rsidRPr="00E02C79">
              <w:rPr>
                <w:rFonts w:ascii="Times New Roman" w:hAnsi="Times New Roman" w:cs="Times New Roman"/>
                <w:sz w:val="20"/>
                <w:szCs w:val="20"/>
                <w:lang w:val="en-IN"/>
              </w:rPr>
              <w:t xml:space="preserve"> </w:t>
            </w:r>
          </w:p>
        </w:tc>
        <w:tc>
          <w:tcPr>
            <w:tcW w:w="835" w:type="pct"/>
            <w:shd w:val="clear" w:color="auto" w:fill="auto"/>
          </w:tcPr>
          <w:p w14:paraId="5943A51F" w14:textId="77777777" w:rsidR="000E345E" w:rsidRPr="00E02C79" w:rsidRDefault="000E345E" w:rsidP="00750B42">
            <w:pPr>
              <w:spacing w:after="0" w:line="240" w:lineRule="auto"/>
              <w:rPr>
                <w:rFonts w:ascii="Times New Roman" w:hAnsi="Times New Roman" w:cs="Times New Roman"/>
                <w:sz w:val="20"/>
                <w:szCs w:val="20"/>
                <w:u w:val="single"/>
                <w:lang w:val="en-IN"/>
              </w:rPr>
            </w:pPr>
            <w:r w:rsidRPr="00E02C79">
              <w:rPr>
                <w:rFonts w:ascii="Times New Roman" w:hAnsi="Times New Roman" w:cs="Times New Roman"/>
                <w:sz w:val="20"/>
                <w:szCs w:val="20"/>
                <w:lang w:val="en-IN"/>
              </w:rPr>
              <w:t>P53</w:t>
            </w:r>
          </w:p>
        </w:tc>
        <w:tc>
          <w:tcPr>
            <w:tcW w:w="602" w:type="pct"/>
            <w:shd w:val="clear" w:color="auto" w:fill="auto"/>
          </w:tcPr>
          <w:p w14:paraId="13228EAD"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Sera and tissue</w:t>
            </w:r>
          </w:p>
        </w:tc>
        <w:tc>
          <w:tcPr>
            <w:tcW w:w="988" w:type="pct"/>
            <w:shd w:val="clear" w:color="auto" w:fill="auto"/>
          </w:tcPr>
          <w:p w14:paraId="2FC8325A"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ELISA, immunohistochemistry, RT-PCR</w:t>
            </w:r>
          </w:p>
          <w:p w14:paraId="2E4086AE" w14:textId="77777777" w:rsidR="000E345E" w:rsidRPr="00E02C79" w:rsidRDefault="000E345E" w:rsidP="00750B42">
            <w:pPr>
              <w:spacing w:after="0" w:line="240" w:lineRule="auto"/>
              <w:rPr>
                <w:rFonts w:ascii="Times New Roman" w:hAnsi="Times New Roman" w:cs="Times New Roman"/>
                <w:sz w:val="20"/>
                <w:szCs w:val="20"/>
                <w:lang w:val="en-IN"/>
              </w:rPr>
            </w:pPr>
          </w:p>
        </w:tc>
        <w:tc>
          <w:tcPr>
            <w:tcW w:w="777" w:type="pct"/>
            <w:shd w:val="clear" w:color="auto" w:fill="auto"/>
          </w:tcPr>
          <w:p w14:paraId="7C7B8ED5"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Reversed flow design (case- control)</w:t>
            </w:r>
          </w:p>
        </w:tc>
        <w:tc>
          <w:tcPr>
            <w:tcW w:w="897" w:type="pct"/>
            <w:shd w:val="clear" w:color="auto" w:fill="auto"/>
          </w:tcPr>
          <w:p w14:paraId="2B23887A"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Patients: 55</w:t>
            </w:r>
          </w:p>
          <w:p w14:paraId="0D3776FB"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Healthy: 8</w:t>
            </w:r>
          </w:p>
        </w:tc>
      </w:tr>
      <w:tr w:rsidR="000E345E" w:rsidRPr="00E02C79" w14:paraId="2D579D43" w14:textId="77777777" w:rsidTr="00750B42">
        <w:trPr>
          <w:trHeight w:val="617"/>
        </w:trPr>
        <w:tc>
          <w:tcPr>
            <w:tcW w:w="216" w:type="pct"/>
            <w:shd w:val="clear" w:color="auto" w:fill="auto"/>
          </w:tcPr>
          <w:p w14:paraId="529D680E" w14:textId="77777777" w:rsidR="000E345E" w:rsidRPr="00E02C79" w:rsidRDefault="000E345E" w:rsidP="000E345E">
            <w:pPr>
              <w:pStyle w:val="ListParagraph"/>
              <w:numPr>
                <w:ilvl w:val="0"/>
                <w:numId w:val="1"/>
              </w:numPr>
              <w:spacing w:after="0" w:line="240" w:lineRule="auto"/>
              <w:rPr>
                <w:rFonts w:ascii="Times New Roman" w:hAnsi="Times New Roman" w:cs="Times New Roman"/>
                <w:sz w:val="20"/>
                <w:szCs w:val="20"/>
                <w:lang w:val="en-IN"/>
              </w:rPr>
            </w:pPr>
          </w:p>
        </w:tc>
        <w:tc>
          <w:tcPr>
            <w:tcW w:w="685" w:type="pct"/>
            <w:shd w:val="clear" w:color="auto" w:fill="auto"/>
          </w:tcPr>
          <w:p w14:paraId="7BADC27D"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Balogh et al., 2009,</w:t>
            </w:r>
          </w:p>
          <w:p w14:paraId="540B3AB5" w14:textId="67DE57BD"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Argentina</w:t>
            </w:r>
            <w:r w:rsidR="00750B42">
              <w:rPr>
                <w:rFonts w:ascii="Times New Roman" w:hAnsi="Times New Roman" w:cs="Times New Roman"/>
                <w:sz w:val="20"/>
                <w:szCs w:val="20"/>
                <w:lang w:val="en-IN"/>
              </w:rPr>
              <w:t xml:space="preserve"> [</w:t>
            </w:r>
            <w:r w:rsidRPr="00750B42">
              <w:rPr>
                <w:rFonts w:ascii="Times New Roman" w:hAnsi="Times New Roman" w:cs="Times New Roman"/>
                <w:noProof/>
                <w:sz w:val="20"/>
                <w:szCs w:val="20"/>
                <w:lang w:val="en-IN"/>
              </w:rPr>
              <w:t>14</w:t>
            </w:r>
            <w:r w:rsidR="00750B42">
              <w:rPr>
                <w:rFonts w:ascii="Times New Roman" w:hAnsi="Times New Roman" w:cs="Times New Roman"/>
                <w:noProof/>
                <w:sz w:val="20"/>
                <w:szCs w:val="20"/>
                <w:lang w:val="en-IN"/>
              </w:rPr>
              <w:t>]</w:t>
            </w:r>
            <w:r w:rsidRPr="00E02C79">
              <w:rPr>
                <w:rFonts w:ascii="Times New Roman" w:hAnsi="Times New Roman" w:cs="Times New Roman"/>
                <w:sz w:val="20"/>
                <w:szCs w:val="20"/>
                <w:lang w:val="en-IN"/>
              </w:rPr>
              <w:t xml:space="preserve"> </w:t>
            </w:r>
          </w:p>
        </w:tc>
        <w:tc>
          <w:tcPr>
            <w:tcW w:w="835" w:type="pct"/>
            <w:shd w:val="clear" w:color="auto" w:fill="auto"/>
          </w:tcPr>
          <w:p w14:paraId="4DD810FD" w14:textId="77777777" w:rsidR="000E345E" w:rsidRPr="00E02C79" w:rsidRDefault="000E345E" w:rsidP="00750B42">
            <w:pPr>
              <w:spacing w:after="0" w:line="240" w:lineRule="auto"/>
              <w:rPr>
                <w:rFonts w:ascii="Times New Roman" w:hAnsi="Times New Roman" w:cs="Times New Roman"/>
                <w:sz w:val="20"/>
                <w:szCs w:val="20"/>
                <w:u w:val="single"/>
                <w:lang w:val="en-IN"/>
              </w:rPr>
            </w:pPr>
            <w:r w:rsidRPr="00E02C79">
              <w:rPr>
                <w:rFonts w:ascii="Times New Roman" w:hAnsi="Times New Roman" w:cs="Times New Roman"/>
                <w:sz w:val="20"/>
                <w:szCs w:val="20"/>
                <w:lang w:val="en-IN"/>
              </w:rPr>
              <w:t>P53</w:t>
            </w:r>
          </w:p>
        </w:tc>
        <w:tc>
          <w:tcPr>
            <w:tcW w:w="602" w:type="pct"/>
            <w:shd w:val="clear" w:color="auto" w:fill="auto"/>
          </w:tcPr>
          <w:p w14:paraId="75108E94"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Sera</w:t>
            </w:r>
          </w:p>
          <w:p w14:paraId="173AA759" w14:textId="77777777" w:rsidR="000E345E" w:rsidRPr="00E02C79" w:rsidRDefault="000E345E" w:rsidP="00750B42">
            <w:pPr>
              <w:spacing w:after="0" w:line="240" w:lineRule="auto"/>
              <w:rPr>
                <w:rFonts w:ascii="Times New Roman" w:hAnsi="Times New Roman" w:cs="Times New Roman"/>
                <w:sz w:val="20"/>
                <w:szCs w:val="20"/>
                <w:lang w:val="en-IN"/>
              </w:rPr>
            </w:pPr>
          </w:p>
        </w:tc>
        <w:tc>
          <w:tcPr>
            <w:tcW w:w="988" w:type="pct"/>
            <w:shd w:val="clear" w:color="auto" w:fill="auto"/>
          </w:tcPr>
          <w:p w14:paraId="4032C43E"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ELISA, immunohistochemistry</w:t>
            </w:r>
          </w:p>
          <w:p w14:paraId="769F603A" w14:textId="77777777" w:rsidR="000E345E" w:rsidRPr="00E02C79" w:rsidRDefault="000E345E" w:rsidP="00750B42">
            <w:pPr>
              <w:spacing w:after="0" w:line="240" w:lineRule="auto"/>
              <w:rPr>
                <w:rFonts w:ascii="Times New Roman" w:hAnsi="Times New Roman" w:cs="Times New Roman"/>
                <w:sz w:val="20"/>
                <w:szCs w:val="20"/>
                <w:u w:val="single"/>
                <w:lang w:val="en-IN"/>
              </w:rPr>
            </w:pPr>
          </w:p>
        </w:tc>
        <w:tc>
          <w:tcPr>
            <w:tcW w:w="777" w:type="pct"/>
            <w:shd w:val="clear" w:color="auto" w:fill="auto"/>
          </w:tcPr>
          <w:p w14:paraId="5B3B8BE0"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 xml:space="preserve">Reversed flow design (case- control) </w:t>
            </w:r>
          </w:p>
        </w:tc>
        <w:tc>
          <w:tcPr>
            <w:tcW w:w="897" w:type="pct"/>
            <w:shd w:val="clear" w:color="auto" w:fill="auto"/>
          </w:tcPr>
          <w:p w14:paraId="1672057E"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Patients: 55</w:t>
            </w:r>
          </w:p>
          <w:p w14:paraId="2F496294"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Healthy: 8</w:t>
            </w:r>
          </w:p>
        </w:tc>
      </w:tr>
      <w:tr w:rsidR="000E345E" w:rsidRPr="00E02C79" w14:paraId="513F5BAD" w14:textId="77777777" w:rsidTr="00750B42">
        <w:trPr>
          <w:trHeight w:val="617"/>
        </w:trPr>
        <w:tc>
          <w:tcPr>
            <w:tcW w:w="216" w:type="pct"/>
            <w:shd w:val="clear" w:color="auto" w:fill="auto"/>
          </w:tcPr>
          <w:p w14:paraId="1538D07C" w14:textId="77777777" w:rsidR="000E345E" w:rsidRPr="00685E11" w:rsidRDefault="000E345E" w:rsidP="000E345E">
            <w:pPr>
              <w:pStyle w:val="ListParagraph"/>
              <w:numPr>
                <w:ilvl w:val="0"/>
                <w:numId w:val="1"/>
              </w:numPr>
              <w:spacing w:after="0" w:line="240" w:lineRule="auto"/>
              <w:rPr>
                <w:rFonts w:ascii="Times New Roman" w:hAnsi="Times New Roman" w:cs="Times New Roman"/>
                <w:sz w:val="20"/>
                <w:szCs w:val="20"/>
                <w:lang w:val="en-IN"/>
              </w:rPr>
            </w:pPr>
          </w:p>
        </w:tc>
        <w:tc>
          <w:tcPr>
            <w:tcW w:w="685" w:type="pct"/>
            <w:shd w:val="clear" w:color="auto" w:fill="auto"/>
          </w:tcPr>
          <w:p w14:paraId="3FA2E0EA" w14:textId="5BFA88C8"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Bassaro et al., 2017, USA</w:t>
            </w:r>
            <w:r w:rsidR="00750B42">
              <w:rPr>
                <w:rFonts w:ascii="Times New Roman" w:hAnsi="Times New Roman" w:cs="Times New Roman"/>
                <w:sz w:val="20"/>
                <w:szCs w:val="20"/>
                <w:lang w:val="en-IN"/>
              </w:rPr>
              <w:t xml:space="preserve"> [</w:t>
            </w:r>
            <w:r w:rsidRPr="00750B42">
              <w:rPr>
                <w:rFonts w:ascii="Times New Roman" w:hAnsi="Times New Roman" w:cs="Times New Roman"/>
                <w:noProof/>
                <w:sz w:val="20"/>
                <w:szCs w:val="20"/>
                <w:lang w:val="en-IN"/>
              </w:rPr>
              <w:t>15</w:t>
            </w:r>
            <w:r w:rsidR="00750B42">
              <w:rPr>
                <w:rFonts w:ascii="Times New Roman" w:hAnsi="Times New Roman" w:cs="Times New Roman"/>
                <w:noProof/>
                <w:sz w:val="20"/>
                <w:szCs w:val="20"/>
                <w:lang w:val="en-IN"/>
              </w:rPr>
              <w:t>]</w:t>
            </w:r>
          </w:p>
        </w:tc>
        <w:tc>
          <w:tcPr>
            <w:tcW w:w="835" w:type="pct"/>
            <w:shd w:val="clear" w:color="auto" w:fill="auto"/>
          </w:tcPr>
          <w:p w14:paraId="669B4FDD"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interleukin 29 (IL29), osteoprotegerin (OPG), survivin (SUR), growth hormone (GRH) and resistin (RES)</w:t>
            </w:r>
          </w:p>
        </w:tc>
        <w:tc>
          <w:tcPr>
            <w:tcW w:w="602" w:type="pct"/>
            <w:shd w:val="clear" w:color="auto" w:fill="auto"/>
          </w:tcPr>
          <w:p w14:paraId="6F53CFD6"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Plasma</w:t>
            </w:r>
          </w:p>
        </w:tc>
        <w:tc>
          <w:tcPr>
            <w:tcW w:w="988" w:type="pct"/>
            <w:shd w:val="clear" w:color="auto" w:fill="auto"/>
          </w:tcPr>
          <w:p w14:paraId="7D593CEC"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APS (antigen profiling system)/ ELISA</w:t>
            </w:r>
          </w:p>
        </w:tc>
        <w:tc>
          <w:tcPr>
            <w:tcW w:w="777" w:type="pct"/>
            <w:shd w:val="clear" w:color="auto" w:fill="auto"/>
          </w:tcPr>
          <w:p w14:paraId="6383376C"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Reversed flow design (case- control)</w:t>
            </w:r>
          </w:p>
        </w:tc>
        <w:tc>
          <w:tcPr>
            <w:tcW w:w="897" w:type="pct"/>
            <w:shd w:val="clear" w:color="auto" w:fill="auto"/>
          </w:tcPr>
          <w:p w14:paraId="3BF216A8"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Patients: 9</w:t>
            </w:r>
          </w:p>
          <w:p w14:paraId="515BFE80"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Healthy: 9</w:t>
            </w:r>
          </w:p>
        </w:tc>
      </w:tr>
      <w:tr w:rsidR="000E345E" w:rsidRPr="00E02C79" w14:paraId="5D5C69C7" w14:textId="77777777" w:rsidTr="00750B42">
        <w:trPr>
          <w:trHeight w:val="572"/>
        </w:trPr>
        <w:tc>
          <w:tcPr>
            <w:tcW w:w="216" w:type="pct"/>
            <w:shd w:val="clear" w:color="auto" w:fill="auto"/>
          </w:tcPr>
          <w:p w14:paraId="06ACDA43" w14:textId="77777777" w:rsidR="000E345E" w:rsidRPr="00E02C79" w:rsidRDefault="000E345E" w:rsidP="000E345E">
            <w:pPr>
              <w:pStyle w:val="ListParagraph"/>
              <w:numPr>
                <w:ilvl w:val="0"/>
                <w:numId w:val="1"/>
              </w:numPr>
              <w:spacing w:after="0" w:line="240" w:lineRule="auto"/>
              <w:rPr>
                <w:rFonts w:ascii="Times New Roman" w:hAnsi="Times New Roman" w:cs="Times New Roman"/>
                <w:sz w:val="20"/>
                <w:szCs w:val="20"/>
                <w:lang w:val="en-IN"/>
              </w:rPr>
            </w:pPr>
          </w:p>
        </w:tc>
        <w:tc>
          <w:tcPr>
            <w:tcW w:w="685" w:type="pct"/>
            <w:shd w:val="clear" w:color="auto" w:fill="auto"/>
          </w:tcPr>
          <w:p w14:paraId="303DEAB9" w14:textId="76E65A96"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 xml:space="preserve">Ola Blixt et al., 2011, </w:t>
            </w:r>
            <w:r>
              <w:rPr>
                <w:rFonts w:ascii="Times New Roman" w:hAnsi="Times New Roman" w:cs="Times New Roman"/>
                <w:sz w:val="20"/>
                <w:szCs w:val="20"/>
                <w:lang w:val="en-IN"/>
              </w:rPr>
              <w:t>L</w:t>
            </w:r>
            <w:r w:rsidRPr="00E02C79">
              <w:rPr>
                <w:rFonts w:ascii="Times New Roman" w:hAnsi="Times New Roman" w:cs="Times New Roman"/>
                <w:sz w:val="20"/>
                <w:szCs w:val="20"/>
                <w:lang w:val="en-IN"/>
              </w:rPr>
              <w:t>ondon</w:t>
            </w:r>
            <w:r w:rsidR="00750B42">
              <w:rPr>
                <w:rFonts w:ascii="Times New Roman" w:hAnsi="Times New Roman" w:cs="Times New Roman"/>
                <w:sz w:val="20"/>
                <w:szCs w:val="20"/>
                <w:lang w:val="en-IN"/>
              </w:rPr>
              <w:t xml:space="preserve"> [</w:t>
            </w:r>
            <w:r w:rsidRPr="00750B42">
              <w:rPr>
                <w:rFonts w:ascii="Times New Roman" w:hAnsi="Times New Roman" w:cs="Times New Roman"/>
                <w:noProof/>
                <w:sz w:val="20"/>
                <w:szCs w:val="20"/>
                <w:lang w:val="en-IN"/>
              </w:rPr>
              <w:t>16</w:t>
            </w:r>
            <w:r w:rsidR="00750B42">
              <w:rPr>
                <w:rFonts w:ascii="Times New Roman" w:hAnsi="Times New Roman" w:cs="Times New Roman"/>
                <w:noProof/>
                <w:sz w:val="20"/>
                <w:szCs w:val="20"/>
                <w:lang w:val="en-IN"/>
              </w:rPr>
              <w:t>]</w:t>
            </w:r>
            <w:r w:rsidRPr="00750B42">
              <w:rPr>
                <w:rFonts w:ascii="Times New Roman" w:hAnsi="Times New Roman" w:cs="Times New Roman"/>
                <w:sz w:val="20"/>
                <w:szCs w:val="20"/>
                <w:lang w:val="en-IN"/>
              </w:rPr>
              <w:t xml:space="preserve"> </w:t>
            </w:r>
          </w:p>
        </w:tc>
        <w:tc>
          <w:tcPr>
            <w:tcW w:w="835" w:type="pct"/>
            <w:shd w:val="clear" w:color="auto" w:fill="auto"/>
          </w:tcPr>
          <w:p w14:paraId="52627F64" w14:textId="77777777" w:rsidR="000E345E" w:rsidRPr="00E02C79" w:rsidRDefault="000E345E" w:rsidP="00750B42">
            <w:pPr>
              <w:spacing w:after="0" w:line="240" w:lineRule="auto"/>
              <w:rPr>
                <w:rFonts w:ascii="Times New Roman" w:hAnsi="Times New Roman" w:cs="Times New Roman"/>
                <w:sz w:val="20"/>
                <w:szCs w:val="20"/>
                <w:u w:val="single"/>
                <w:lang w:val="en-IN"/>
              </w:rPr>
            </w:pPr>
            <w:r w:rsidRPr="00E02C79">
              <w:rPr>
                <w:rFonts w:ascii="Times New Roman" w:hAnsi="Times New Roman" w:cs="Times New Roman"/>
                <w:sz w:val="20"/>
                <w:szCs w:val="20"/>
                <w:lang w:val="en-IN"/>
              </w:rPr>
              <w:t>MUC1</w:t>
            </w:r>
          </w:p>
        </w:tc>
        <w:tc>
          <w:tcPr>
            <w:tcW w:w="602" w:type="pct"/>
            <w:shd w:val="clear" w:color="auto" w:fill="auto"/>
          </w:tcPr>
          <w:p w14:paraId="27BE0468"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Sera</w:t>
            </w:r>
          </w:p>
        </w:tc>
        <w:tc>
          <w:tcPr>
            <w:tcW w:w="988" w:type="pct"/>
            <w:shd w:val="clear" w:color="auto" w:fill="auto"/>
          </w:tcPr>
          <w:p w14:paraId="3FBBE4E5" w14:textId="77777777" w:rsidR="000E345E" w:rsidRPr="00E02C79" w:rsidRDefault="000E345E" w:rsidP="00750B42">
            <w:pPr>
              <w:spacing w:after="0" w:line="240" w:lineRule="auto"/>
              <w:rPr>
                <w:rFonts w:ascii="Times New Roman" w:hAnsi="Times New Roman" w:cs="Times New Roman"/>
                <w:sz w:val="20"/>
                <w:szCs w:val="20"/>
                <w:u w:val="single"/>
                <w:lang w:val="en-IN"/>
              </w:rPr>
            </w:pPr>
            <w:r w:rsidRPr="00E02C79">
              <w:rPr>
                <w:rFonts w:ascii="Times New Roman" w:hAnsi="Times New Roman" w:cs="Times New Roman"/>
                <w:sz w:val="20"/>
                <w:szCs w:val="20"/>
                <w:lang w:val="en-IN"/>
              </w:rPr>
              <w:t>Microarray technique</w:t>
            </w:r>
          </w:p>
        </w:tc>
        <w:tc>
          <w:tcPr>
            <w:tcW w:w="777" w:type="pct"/>
            <w:shd w:val="clear" w:color="auto" w:fill="auto"/>
          </w:tcPr>
          <w:p w14:paraId="2648FA3D"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Reversed flow design (case- control)</w:t>
            </w:r>
          </w:p>
        </w:tc>
        <w:tc>
          <w:tcPr>
            <w:tcW w:w="897" w:type="pct"/>
            <w:shd w:val="clear" w:color="auto" w:fill="auto"/>
          </w:tcPr>
          <w:p w14:paraId="58B4AFDB"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Patients: 395</w:t>
            </w:r>
          </w:p>
          <w:p w14:paraId="26CB3928"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Healthy: 99</w:t>
            </w:r>
          </w:p>
        </w:tc>
      </w:tr>
      <w:tr w:rsidR="000E345E" w:rsidRPr="00E02C79" w14:paraId="70C05E3D" w14:textId="77777777" w:rsidTr="00750B42">
        <w:trPr>
          <w:trHeight w:val="572"/>
        </w:trPr>
        <w:tc>
          <w:tcPr>
            <w:tcW w:w="216" w:type="pct"/>
            <w:shd w:val="clear" w:color="auto" w:fill="auto"/>
          </w:tcPr>
          <w:p w14:paraId="3D52E49D" w14:textId="77777777" w:rsidR="000E345E" w:rsidRPr="00685E11" w:rsidRDefault="000E345E" w:rsidP="000E345E">
            <w:pPr>
              <w:pStyle w:val="ListParagraph"/>
              <w:numPr>
                <w:ilvl w:val="0"/>
                <w:numId w:val="1"/>
              </w:numPr>
              <w:spacing w:after="0" w:line="240" w:lineRule="auto"/>
              <w:rPr>
                <w:rFonts w:ascii="Times New Roman" w:hAnsi="Times New Roman" w:cs="Times New Roman"/>
                <w:sz w:val="20"/>
                <w:szCs w:val="20"/>
                <w:lang w:val="en-IN"/>
              </w:rPr>
            </w:pPr>
          </w:p>
        </w:tc>
        <w:tc>
          <w:tcPr>
            <w:tcW w:w="685" w:type="pct"/>
            <w:shd w:val="clear" w:color="auto" w:fill="auto"/>
          </w:tcPr>
          <w:p w14:paraId="30193566" w14:textId="07AE4272"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Camacho et al., 2020, Mexico</w:t>
            </w:r>
            <w:r w:rsidR="00750B42">
              <w:rPr>
                <w:rFonts w:ascii="Times New Roman" w:hAnsi="Times New Roman" w:cs="Times New Roman"/>
                <w:sz w:val="20"/>
                <w:szCs w:val="20"/>
                <w:lang w:val="en-IN"/>
              </w:rPr>
              <w:t xml:space="preserve"> [</w:t>
            </w:r>
            <w:r w:rsidRPr="00750B42">
              <w:rPr>
                <w:rFonts w:ascii="Times New Roman" w:hAnsi="Times New Roman" w:cs="Times New Roman"/>
                <w:noProof/>
                <w:sz w:val="20"/>
                <w:szCs w:val="20"/>
                <w:lang w:val="en-IN"/>
              </w:rPr>
              <w:t>17</w:t>
            </w:r>
            <w:r w:rsidR="00750B42">
              <w:rPr>
                <w:rFonts w:ascii="Times New Roman" w:hAnsi="Times New Roman" w:cs="Times New Roman"/>
                <w:noProof/>
                <w:sz w:val="20"/>
                <w:szCs w:val="20"/>
                <w:lang w:val="en-IN"/>
              </w:rPr>
              <w:t>]</w:t>
            </w:r>
          </w:p>
        </w:tc>
        <w:tc>
          <w:tcPr>
            <w:tcW w:w="835" w:type="pct"/>
            <w:shd w:val="clear" w:color="auto" w:fill="auto"/>
          </w:tcPr>
          <w:p w14:paraId="52226624"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Alpha 1-AntiTrypsin (A1AT), TriosePhosphate Isomerase 1 (TPI1), Peptidyl-Prolyl cis-trans isomerase A (PPIA) and PeroxiReDoXin 2 (PRDX2)</w:t>
            </w:r>
          </w:p>
        </w:tc>
        <w:tc>
          <w:tcPr>
            <w:tcW w:w="602" w:type="pct"/>
            <w:shd w:val="clear" w:color="auto" w:fill="auto"/>
          </w:tcPr>
          <w:p w14:paraId="0CB555FD"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Sera</w:t>
            </w:r>
          </w:p>
        </w:tc>
        <w:tc>
          <w:tcPr>
            <w:tcW w:w="988" w:type="pct"/>
            <w:shd w:val="clear" w:color="auto" w:fill="auto"/>
          </w:tcPr>
          <w:p w14:paraId="23B07566"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Western blot, dot- blot</w:t>
            </w:r>
          </w:p>
        </w:tc>
        <w:tc>
          <w:tcPr>
            <w:tcW w:w="777" w:type="pct"/>
            <w:shd w:val="clear" w:color="auto" w:fill="auto"/>
          </w:tcPr>
          <w:p w14:paraId="43947D28"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Reversed flow design (case- control)</w:t>
            </w:r>
          </w:p>
        </w:tc>
        <w:tc>
          <w:tcPr>
            <w:tcW w:w="897" w:type="pct"/>
            <w:shd w:val="clear" w:color="auto" w:fill="auto"/>
          </w:tcPr>
          <w:p w14:paraId="32923CBA"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Patients: 12</w:t>
            </w:r>
          </w:p>
          <w:p w14:paraId="2F307334"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Healthy: 12</w:t>
            </w:r>
          </w:p>
        </w:tc>
      </w:tr>
      <w:tr w:rsidR="000E345E" w:rsidRPr="00E02C79" w14:paraId="143FF723" w14:textId="77777777" w:rsidTr="00750B42">
        <w:trPr>
          <w:trHeight w:val="1053"/>
        </w:trPr>
        <w:tc>
          <w:tcPr>
            <w:tcW w:w="216" w:type="pct"/>
            <w:tcBorders>
              <w:top w:val="single" w:sz="4" w:space="0" w:color="auto"/>
            </w:tcBorders>
            <w:shd w:val="clear" w:color="auto" w:fill="auto"/>
          </w:tcPr>
          <w:p w14:paraId="1EEC4DE3" w14:textId="77777777" w:rsidR="000E345E" w:rsidRPr="00E02C79" w:rsidRDefault="000E345E" w:rsidP="000E345E">
            <w:pPr>
              <w:pStyle w:val="ListParagraph"/>
              <w:numPr>
                <w:ilvl w:val="0"/>
                <w:numId w:val="1"/>
              </w:numPr>
              <w:spacing w:after="0" w:line="240" w:lineRule="auto"/>
              <w:rPr>
                <w:rFonts w:ascii="Times New Roman" w:hAnsi="Times New Roman" w:cs="Times New Roman"/>
                <w:sz w:val="20"/>
                <w:szCs w:val="20"/>
                <w:lang w:val="en-IN"/>
              </w:rPr>
            </w:pPr>
          </w:p>
        </w:tc>
        <w:tc>
          <w:tcPr>
            <w:tcW w:w="685" w:type="pct"/>
            <w:tcBorders>
              <w:top w:val="single" w:sz="4" w:space="0" w:color="auto"/>
            </w:tcBorders>
            <w:shd w:val="clear" w:color="auto" w:fill="auto"/>
          </w:tcPr>
          <w:p w14:paraId="6A74BD87"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Chapman et al., 2007,</w:t>
            </w:r>
          </w:p>
          <w:p w14:paraId="1B97C980" w14:textId="70D17C0D"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UK, Germany</w:t>
            </w:r>
            <w:r w:rsidR="00750B42">
              <w:rPr>
                <w:rFonts w:ascii="Times New Roman" w:hAnsi="Times New Roman" w:cs="Times New Roman"/>
                <w:sz w:val="20"/>
                <w:szCs w:val="20"/>
                <w:lang w:val="en-IN"/>
              </w:rPr>
              <w:t xml:space="preserve"> [</w:t>
            </w:r>
            <w:r w:rsidRPr="00750B42">
              <w:rPr>
                <w:rFonts w:ascii="Times New Roman" w:hAnsi="Times New Roman" w:cs="Times New Roman"/>
                <w:noProof/>
                <w:sz w:val="20"/>
                <w:szCs w:val="20"/>
                <w:lang w:val="en-IN"/>
              </w:rPr>
              <w:t>2</w:t>
            </w:r>
            <w:r w:rsidR="00750B42">
              <w:rPr>
                <w:rFonts w:ascii="Times New Roman" w:hAnsi="Times New Roman" w:cs="Times New Roman"/>
                <w:noProof/>
                <w:sz w:val="20"/>
                <w:szCs w:val="20"/>
                <w:lang w:val="en-IN"/>
              </w:rPr>
              <w:t>]</w:t>
            </w:r>
            <w:r w:rsidRPr="00750B42">
              <w:rPr>
                <w:rFonts w:ascii="Times New Roman" w:hAnsi="Times New Roman" w:cs="Times New Roman"/>
                <w:sz w:val="20"/>
                <w:szCs w:val="20"/>
                <w:lang w:val="en-IN"/>
              </w:rPr>
              <w:t xml:space="preserve"> </w:t>
            </w:r>
          </w:p>
          <w:p w14:paraId="2919E4BB" w14:textId="77777777" w:rsidR="000E345E" w:rsidRPr="00E02C79" w:rsidRDefault="000E345E" w:rsidP="00750B42">
            <w:pPr>
              <w:spacing w:after="0" w:line="240" w:lineRule="auto"/>
              <w:rPr>
                <w:rFonts w:ascii="Times New Roman" w:hAnsi="Times New Roman" w:cs="Times New Roman"/>
                <w:sz w:val="20"/>
                <w:szCs w:val="20"/>
                <w:u w:val="single"/>
                <w:lang w:val="en-IN"/>
              </w:rPr>
            </w:pPr>
          </w:p>
        </w:tc>
        <w:tc>
          <w:tcPr>
            <w:tcW w:w="835" w:type="pct"/>
            <w:tcBorders>
              <w:top w:val="single" w:sz="4" w:space="0" w:color="auto"/>
            </w:tcBorders>
            <w:shd w:val="clear" w:color="auto" w:fill="auto"/>
          </w:tcPr>
          <w:p w14:paraId="61689A5F"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 xml:space="preserve">P53, c-Myc, HER2, NY-ESO-1, BRCA1, BRCA2 and MUC1 </w:t>
            </w:r>
          </w:p>
          <w:p w14:paraId="04F71072"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(panel and single antibody)</w:t>
            </w:r>
          </w:p>
          <w:p w14:paraId="153EA867" w14:textId="77777777" w:rsidR="000E345E" w:rsidRPr="00E02C79" w:rsidRDefault="000E345E" w:rsidP="00750B42">
            <w:pPr>
              <w:spacing w:after="0" w:line="240" w:lineRule="auto"/>
              <w:rPr>
                <w:rFonts w:ascii="Times New Roman" w:hAnsi="Times New Roman" w:cs="Times New Roman"/>
                <w:sz w:val="20"/>
                <w:szCs w:val="20"/>
                <w:lang w:val="en-IN"/>
              </w:rPr>
            </w:pPr>
          </w:p>
        </w:tc>
        <w:tc>
          <w:tcPr>
            <w:tcW w:w="602" w:type="pct"/>
            <w:tcBorders>
              <w:top w:val="single" w:sz="4" w:space="0" w:color="auto"/>
            </w:tcBorders>
            <w:shd w:val="clear" w:color="auto" w:fill="auto"/>
          </w:tcPr>
          <w:p w14:paraId="1FCF39BB"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Sera</w:t>
            </w:r>
          </w:p>
        </w:tc>
        <w:tc>
          <w:tcPr>
            <w:tcW w:w="988" w:type="pct"/>
            <w:tcBorders>
              <w:top w:val="single" w:sz="4" w:space="0" w:color="auto"/>
            </w:tcBorders>
            <w:shd w:val="clear" w:color="auto" w:fill="auto"/>
          </w:tcPr>
          <w:p w14:paraId="6BE68B41" w14:textId="77777777" w:rsidR="000E345E" w:rsidRPr="00E02C79" w:rsidRDefault="000E345E" w:rsidP="00750B42">
            <w:pPr>
              <w:spacing w:after="0" w:line="240" w:lineRule="auto"/>
              <w:rPr>
                <w:rFonts w:ascii="Times New Roman" w:hAnsi="Times New Roman" w:cs="Times New Roman"/>
                <w:sz w:val="20"/>
                <w:szCs w:val="20"/>
                <w:u w:val="single"/>
                <w:lang w:val="en-IN"/>
              </w:rPr>
            </w:pPr>
            <w:r w:rsidRPr="00E02C79">
              <w:rPr>
                <w:rFonts w:ascii="Times New Roman" w:hAnsi="Times New Roman" w:cs="Times New Roman"/>
                <w:sz w:val="20"/>
                <w:szCs w:val="20"/>
                <w:lang w:val="en-IN"/>
              </w:rPr>
              <w:t>ELISA</w:t>
            </w:r>
          </w:p>
        </w:tc>
        <w:tc>
          <w:tcPr>
            <w:tcW w:w="777" w:type="pct"/>
            <w:tcBorders>
              <w:top w:val="single" w:sz="4" w:space="0" w:color="auto"/>
            </w:tcBorders>
            <w:shd w:val="clear" w:color="auto" w:fill="auto"/>
          </w:tcPr>
          <w:p w14:paraId="06793208"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 xml:space="preserve">Reversed flow design (case- control) </w:t>
            </w:r>
          </w:p>
        </w:tc>
        <w:tc>
          <w:tcPr>
            <w:tcW w:w="897" w:type="pct"/>
            <w:tcBorders>
              <w:top w:val="single" w:sz="4" w:space="0" w:color="auto"/>
            </w:tcBorders>
            <w:shd w:val="clear" w:color="auto" w:fill="auto"/>
          </w:tcPr>
          <w:p w14:paraId="7281024B"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Patients: 137</w:t>
            </w:r>
          </w:p>
          <w:p w14:paraId="5A41E996"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Healthy: 94</w:t>
            </w:r>
          </w:p>
          <w:p w14:paraId="2DAB0087" w14:textId="77777777" w:rsidR="000E345E" w:rsidRPr="00E02C79" w:rsidRDefault="000E345E" w:rsidP="00750B42">
            <w:pPr>
              <w:spacing w:after="0" w:line="240" w:lineRule="auto"/>
              <w:rPr>
                <w:rFonts w:ascii="Times New Roman" w:hAnsi="Times New Roman" w:cs="Times New Roman"/>
                <w:sz w:val="20"/>
                <w:szCs w:val="20"/>
                <w:lang w:val="en-IN"/>
              </w:rPr>
            </w:pPr>
          </w:p>
        </w:tc>
      </w:tr>
      <w:tr w:rsidR="000E345E" w:rsidRPr="00E02C79" w14:paraId="6D38DA3D" w14:textId="77777777" w:rsidTr="00750B42">
        <w:trPr>
          <w:trHeight w:val="70"/>
        </w:trPr>
        <w:tc>
          <w:tcPr>
            <w:tcW w:w="216" w:type="pct"/>
            <w:shd w:val="clear" w:color="auto" w:fill="auto"/>
          </w:tcPr>
          <w:p w14:paraId="74F8C71D" w14:textId="77777777" w:rsidR="000E345E" w:rsidRPr="00E02C79" w:rsidRDefault="000E345E" w:rsidP="000E345E">
            <w:pPr>
              <w:pStyle w:val="ListParagraph"/>
              <w:numPr>
                <w:ilvl w:val="0"/>
                <w:numId w:val="1"/>
              </w:numPr>
              <w:spacing w:after="0" w:line="240" w:lineRule="auto"/>
              <w:rPr>
                <w:rFonts w:ascii="Times New Roman" w:hAnsi="Times New Roman" w:cs="Times New Roman"/>
                <w:sz w:val="20"/>
                <w:szCs w:val="20"/>
                <w:lang w:val="en-IN"/>
              </w:rPr>
            </w:pPr>
          </w:p>
        </w:tc>
        <w:tc>
          <w:tcPr>
            <w:tcW w:w="685" w:type="pct"/>
            <w:shd w:val="clear" w:color="auto" w:fill="auto"/>
          </w:tcPr>
          <w:p w14:paraId="06FB95BB" w14:textId="65CDEFA1"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Chen C et al., 2014, China</w:t>
            </w:r>
            <w:r w:rsidR="00750B42">
              <w:rPr>
                <w:rFonts w:ascii="Times New Roman" w:hAnsi="Times New Roman" w:cs="Times New Roman"/>
                <w:sz w:val="20"/>
                <w:szCs w:val="20"/>
                <w:lang w:val="en-IN"/>
              </w:rPr>
              <w:t xml:space="preserve"> [</w:t>
            </w:r>
            <w:r w:rsidRPr="00750B42">
              <w:rPr>
                <w:rFonts w:ascii="Times New Roman" w:hAnsi="Times New Roman" w:cs="Times New Roman"/>
                <w:noProof/>
                <w:sz w:val="20"/>
                <w:szCs w:val="20"/>
                <w:lang w:val="en-IN"/>
              </w:rPr>
              <w:t>18</w:t>
            </w:r>
            <w:r w:rsidR="00750B42">
              <w:rPr>
                <w:rFonts w:ascii="Times New Roman" w:hAnsi="Times New Roman" w:cs="Times New Roman"/>
                <w:noProof/>
                <w:sz w:val="20"/>
                <w:szCs w:val="20"/>
                <w:lang w:val="en-IN"/>
              </w:rPr>
              <w:t>]</w:t>
            </w:r>
            <w:r w:rsidRPr="00E02C79">
              <w:rPr>
                <w:rFonts w:ascii="Times New Roman" w:hAnsi="Times New Roman" w:cs="Times New Roman"/>
                <w:sz w:val="20"/>
                <w:szCs w:val="20"/>
                <w:lang w:val="en-IN"/>
              </w:rPr>
              <w:t xml:space="preserve"> </w:t>
            </w:r>
          </w:p>
          <w:p w14:paraId="7CABD383" w14:textId="77777777" w:rsidR="000E345E" w:rsidRPr="00E02C79" w:rsidRDefault="000E345E" w:rsidP="00750B42">
            <w:pPr>
              <w:spacing w:after="0" w:line="240" w:lineRule="auto"/>
              <w:rPr>
                <w:rFonts w:ascii="Times New Roman" w:hAnsi="Times New Roman" w:cs="Times New Roman"/>
                <w:sz w:val="20"/>
                <w:szCs w:val="20"/>
                <w:lang w:val="en-IN"/>
              </w:rPr>
            </w:pPr>
          </w:p>
        </w:tc>
        <w:tc>
          <w:tcPr>
            <w:tcW w:w="835" w:type="pct"/>
            <w:shd w:val="clear" w:color="auto" w:fill="auto"/>
          </w:tcPr>
          <w:p w14:paraId="66DE4BB6"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p16</w:t>
            </w:r>
          </w:p>
          <w:p w14:paraId="790B8085" w14:textId="77777777" w:rsidR="000E345E" w:rsidRPr="00E02C79" w:rsidRDefault="000E345E" w:rsidP="00750B42">
            <w:pPr>
              <w:spacing w:after="0" w:line="240" w:lineRule="auto"/>
              <w:rPr>
                <w:rFonts w:ascii="Times New Roman" w:hAnsi="Times New Roman" w:cs="Times New Roman"/>
                <w:sz w:val="20"/>
                <w:szCs w:val="20"/>
                <w:lang w:val="en-IN"/>
              </w:rPr>
            </w:pPr>
          </w:p>
          <w:p w14:paraId="494E74BD" w14:textId="77777777" w:rsidR="000E345E" w:rsidRPr="00E02C79" w:rsidRDefault="000E345E" w:rsidP="00750B42">
            <w:pPr>
              <w:spacing w:after="0" w:line="240" w:lineRule="auto"/>
              <w:rPr>
                <w:rFonts w:ascii="Times New Roman" w:hAnsi="Times New Roman" w:cs="Times New Roman"/>
                <w:sz w:val="20"/>
                <w:szCs w:val="20"/>
                <w:u w:val="single"/>
                <w:lang w:val="en-IN"/>
              </w:rPr>
            </w:pPr>
          </w:p>
        </w:tc>
        <w:tc>
          <w:tcPr>
            <w:tcW w:w="602" w:type="pct"/>
            <w:shd w:val="clear" w:color="auto" w:fill="auto"/>
          </w:tcPr>
          <w:p w14:paraId="61E14B67"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color w:val="000000"/>
                <w:sz w:val="20"/>
                <w:szCs w:val="20"/>
                <w:lang w:val="en-IN"/>
              </w:rPr>
              <w:t xml:space="preserve">Plasma </w:t>
            </w:r>
          </w:p>
        </w:tc>
        <w:tc>
          <w:tcPr>
            <w:tcW w:w="988" w:type="pct"/>
            <w:shd w:val="clear" w:color="auto" w:fill="auto"/>
          </w:tcPr>
          <w:p w14:paraId="1B1698F8" w14:textId="77777777" w:rsidR="000E345E" w:rsidRPr="00E02C79" w:rsidRDefault="000E345E" w:rsidP="00750B42">
            <w:pPr>
              <w:spacing w:after="0" w:line="240" w:lineRule="auto"/>
              <w:rPr>
                <w:rFonts w:ascii="Times New Roman" w:hAnsi="Times New Roman" w:cs="Times New Roman"/>
                <w:sz w:val="20"/>
                <w:szCs w:val="20"/>
                <w:u w:val="single"/>
                <w:lang w:val="en-IN"/>
              </w:rPr>
            </w:pPr>
            <w:r w:rsidRPr="00E02C79">
              <w:rPr>
                <w:rFonts w:ascii="Times New Roman" w:hAnsi="Times New Roman" w:cs="Times New Roman"/>
                <w:sz w:val="20"/>
                <w:szCs w:val="20"/>
                <w:lang w:val="en-IN"/>
              </w:rPr>
              <w:t>ELISA</w:t>
            </w:r>
          </w:p>
        </w:tc>
        <w:tc>
          <w:tcPr>
            <w:tcW w:w="777" w:type="pct"/>
            <w:shd w:val="clear" w:color="auto" w:fill="auto"/>
          </w:tcPr>
          <w:p w14:paraId="4CF720CF"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 xml:space="preserve">Reversed flow design (case- control) </w:t>
            </w:r>
          </w:p>
        </w:tc>
        <w:tc>
          <w:tcPr>
            <w:tcW w:w="897" w:type="pct"/>
            <w:shd w:val="clear" w:color="auto" w:fill="auto"/>
          </w:tcPr>
          <w:p w14:paraId="3FB28050"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 xml:space="preserve">Patients: 152 </w:t>
            </w:r>
          </w:p>
          <w:p w14:paraId="3DF1521B"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Healthy: 160</w:t>
            </w:r>
          </w:p>
          <w:p w14:paraId="6DE7B5DD" w14:textId="77777777" w:rsidR="000E345E" w:rsidRPr="00E02C79" w:rsidRDefault="000E345E" w:rsidP="00750B42">
            <w:pPr>
              <w:spacing w:after="0" w:line="240" w:lineRule="auto"/>
              <w:rPr>
                <w:rFonts w:ascii="Times New Roman" w:hAnsi="Times New Roman" w:cs="Times New Roman"/>
                <w:sz w:val="20"/>
                <w:szCs w:val="20"/>
                <w:lang w:val="en-IN"/>
              </w:rPr>
            </w:pPr>
          </w:p>
        </w:tc>
      </w:tr>
      <w:tr w:rsidR="000E345E" w:rsidRPr="00E02C79" w14:paraId="0085822C" w14:textId="77777777" w:rsidTr="00750B42">
        <w:trPr>
          <w:trHeight w:val="1053"/>
        </w:trPr>
        <w:tc>
          <w:tcPr>
            <w:tcW w:w="216" w:type="pct"/>
            <w:shd w:val="clear" w:color="auto" w:fill="auto"/>
          </w:tcPr>
          <w:p w14:paraId="39195936" w14:textId="77777777" w:rsidR="000E345E" w:rsidRPr="00E02C79" w:rsidRDefault="000E345E" w:rsidP="000E345E">
            <w:pPr>
              <w:pStyle w:val="ListParagraph"/>
              <w:numPr>
                <w:ilvl w:val="0"/>
                <w:numId w:val="1"/>
              </w:numPr>
              <w:spacing w:after="0" w:line="240" w:lineRule="auto"/>
              <w:rPr>
                <w:rFonts w:ascii="Times New Roman" w:hAnsi="Times New Roman" w:cs="Times New Roman"/>
                <w:sz w:val="20"/>
                <w:szCs w:val="20"/>
                <w:lang w:val="en-IN"/>
              </w:rPr>
            </w:pPr>
          </w:p>
        </w:tc>
        <w:tc>
          <w:tcPr>
            <w:tcW w:w="685" w:type="pct"/>
            <w:shd w:val="clear" w:color="auto" w:fill="auto"/>
          </w:tcPr>
          <w:p w14:paraId="1C803A9F" w14:textId="1C3F2BDE"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Chen X et al., 2012, China</w:t>
            </w:r>
            <w:r w:rsidR="00750B42">
              <w:rPr>
                <w:rFonts w:ascii="Times New Roman" w:hAnsi="Times New Roman" w:cs="Times New Roman"/>
                <w:sz w:val="20"/>
                <w:szCs w:val="20"/>
                <w:lang w:val="en-IN"/>
              </w:rPr>
              <w:t xml:space="preserve"> [</w:t>
            </w:r>
            <w:r w:rsidRPr="00750B42">
              <w:rPr>
                <w:rFonts w:ascii="Times New Roman" w:hAnsi="Times New Roman" w:cs="Times New Roman"/>
                <w:noProof/>
                <w:sz w:val="20"/>
                <w:szCs w:val="20"/>
                <w:lang w:val="en-IN"/>
              </w:rPr>
              <w:t>19</w:t>
            </w:r>
            <w:r w:rsidR="00750B42">
              <w:rPr>
                <w:rFonts w:ascii="Times New Roman" w:hAnsi="Times New Roman" w:cs="Times New Roman"/>
                <w:noProof/>
                <w:sz w:val="20"/>
                <w:szCs w:val="20"/>
                <w:lang w:val="en-IN"/>
              </w:rPr>
              <w:t>]</w:t>
            </w:r>
            <w:r w:rsidRPr="00750B42">
              <w:rPr>
                <w:rFonts w:ascii="Times New Roman" w:hAnsi="Times New Roman" w:cs="Times New Roman"/>
                <w:sz w:val="20"/>
                <w:szCs w:val="20"/>
                <w:lang w:val="en-IN"/>
              </w:rPr>
              <w:t xml:space="preserve"> </w:t>
            </w:r>
          </w:p>
          <w:p w14:paraId="7E559C9B" w14:textId="77777777" w:rsidR="000E345E" w:rsidRPr="00E02C79" w:rsidRDefault="000E345E" w:rsidP="00750B42">
            <w:pPr>
              <w:spacing w:after="0" w:line="240" w:lineRule="auto"/>
              <w:rPr>
                <w:rFonts w:ascii="Times New Roman" w:hAnsi="Times New Roman" w:cs="Times New Roman"/>
                <w:sz w:val="20"/>
                <w:szCs w:val="20"/>
                <w:lang w:val="en-IN"/>
              </w:rPr>
            </w:pPr>
          </w:p>
          <w:p w14:paraId="3565E503" w14:textId="77777777" w:rsidR="000E345E" w:rsidRPr="00E02C79" w:rsidRDefault="000E345E" w:rsidP="00750B42">
            <w:pPr>
              <w:spacing w:after="0" w:line="240" w:lineRule="auto"/>
              <w:rPr>
                <w:rFonts w:ascii="Times New Roman" w:hAnsi="Times New Roman" w:cs="Times New Roman"/>
                <w:sz w:val="20"/>
                <w:szCs w:val="20"/>
                <w:u w:val="single"/>
                <w:lang w:val="en-IN"/>
              </w:rPr>
            </w:pPr>
          </w:p>
        </w:tc>
        <w:tc>
          <w:tcPr>
            <w:tcW w:w="835" w:type="pct"/>
            <w:shd w:val="clear" w:color="auto" w:fill="auto"/>
          </w:tcPr>
          <w:p w14:paraId="210F83ED"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Astrocyte elevated gene – 1 (AEG -1)</w:t>
            </w:r>
          </w:p>
          <w:p w14:paraId="6B44DAC9" w14:textId="77777777" w:rsidR="000E345E" w:rsidRPr="00E02C79" w:rsidRDefault="000E345E" w:rsidP="00750B42">
            <w:pPr>
              <w:spacing w:after="0" w:line="240" w:lineRule="auto"/>
              <w:rPr>
                <w:rFonts w:ascii="Times New Roman" w:hAnsi="Times New Roman" w:cs="Times New Roman"/>
                <w:sz w:val="20"/>
                <w:szCs w:val="20"/>
                <w:lang w:val="en-IN"/>
              </w:rPr>
            </w:pPr>
          </w:p>
          <w:p w14:paraId="4B8A39FE" w14:textId="77777777" w:rsidR="000E345E" w:rsidRPr="00E02C79" w:rsidRDefault="000E345E" w:rsidP="00750B42">
            <w:pPr>
              <w:spacing w:after="0" w:line="240" w:lineRule="auto"/>
              <w:rPr>
                <w:rFonts w:ascii="Times New Roman" w:hAnsi="Times New Roman" w:cs="Times New Roman"/>
                <w:sz w:val="20"/>
                <w:szCs w:val="20"/>
                <w:u w:val="single"/>
                <w:lang w:val="en-IN"/>
              </w:rPr>
            </w:pPr>
          </w:p>
        </w:tc>
        <w:tc>
          <w:tcPr>
            <w:tcW w:w="602" w:type="pct"/>
            <w:shd w:val="clear" w:color="auto" w:fill="auto"/>
          </w:tcPr>
          <w:p w14:paraId="10DFB18C"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Sera</w:t>
            </w:r>
          </w:p>
        </w:tc>
        <w:tc>
          <w:tcPr>
            <w:tcW w:w="988" w:type="pct"/>
            <w:shd w:val="clear" w:color="auto" w:fill="auto"/>
          </w:tcPr>
          <w:p w14:paraId="70AB0D64" w14:textId="77777777" w:rsidR="000E345E" w:rsidRPr="00E02C79" w:rsidRDefault="000E345E" w:rsidP="00750B42">
            <w:pPr>
              <w:spacing w:after="0" w:line="240" w:lineRule="auto"/>
              <w:rPr>
                <w:rFonts w:ascii="Times New Roman" w:hAnsi="Times New Roman" w:cs="Times New Roman"/>
                <w:sz w:val="20"/>
                <w:szCs w:val="20"/>
                <w:u w:val="single"/>
                <w:lang w:val="en-IN"/>
              </w:rPr>
            </w:pPr>
            <w:r w:rsidRPr="00E02C79">
              <w:rPr>
                <w:rFonts w:ascii="Times New Roman" w:hAnsi="Times New Roman" w:cs="Times New Roman"/>
                <w:sz w:val="20"/>
                <w:szCs w:val="20"/>
                <w:lang w:val="en-IN"/>
              </w:rPr>
              <w:t>ELISA</w:t>
            </w:r>
          </w:p>
        </w:tc>
        <w:tc>
          <w:tcPr>
            <w:tcW w:w="777" w:type="pct"/>
            <w:shd w:val="clear" w:color="auto" w:fill="auto"/>
          </w:tcPr>
          <w:p w14:paraId="6D2DA4BE"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 xml:space="preserve">Reversed flow design (case- control) </w:t>
            </w:r>
          </w:p>
        </w:tc>
        <w:tc>
          <w:tcPr>
            <w:tcW w:w="897" w:type="pct"/>
            <w:shd w:val="clear" w:color="auto" w:fill="auto"/>
          </w:tcPr>
          <w:p w14:paraId="0B161120"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Patients: 98</w:t>
            </w:r>
          </w:p>
          <w:p w14:paraId="689BB517"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Healthy: 115 (included other cancers and males)</w:t>
            </w:r>
          </w:p>
          <w:p w14:paraId="387F2399" w14:textId="77777777" w:rsidR="000E345E" w:rsidRPr="00E02C79" w:rsidRDefault="000E345E" w:rsidP="00750B42">
            <w:pPr>
              <w:spacing w:after="0" w:line="240" w:lineRule="auto"/>
              <w:rPr>
                <w:rFonts w:ascii="Times New Roman" w:hAnsi="Times New Roman" w:cs="Times New Roman"/>
                <w:sz w:val="20"/>
                <w:szCs w:val="20"/>
                <w:lang w:val="en-IN"/>
              </w:rPr>
            </w:pPr>
          </w:p>
        </w:tc>
      </w:tr>
      <w:tr w:rsidR="000E345E" w:rsidRPr="00E02C79" w14:paraId="1F9D6D3C" w14:textId="77777777" w:rsidTr="00750B42">
        <w:trPr>
          <w:trHeight w:val="1053"/>
        </w:trPr>
        <w:tc>
          <w:tcPr>
            <w:tcW w:w="216" w:type="pct"/>
            <w:shd w:val="clear" w:color="auto" w:fill="auto"/>
          </w:tcPr>
          <w:p w14:paraId="1CDF8071" w14:textId="77777777" w:rsidR="000E345E" w:rsidRPr="00E02C79" w:rsidRDefault="000E345E" w:rsidP="000E345E">
            <w:pPr>
              <w:pStyle w:val="ListParagraph"/>
              <w:numPr>
                <w:ilvl w:val="0"/>
                <w:numId w:val="1"/>
              </w:numPr>
              <w:spacing w:after="0" w:line="240" w:lineRule="auto"/>
              <w:rPr>
                <w:rFonts w:ascii="Times New Roman" w:hAnsi="Times New Roman" w:cs="Times New Roman"/>
                <w:sz w:val="20"/>
                <w:szCs w:val="20"/>
                <w:lang w:val="en-IN"/>
              </w:rPr>
            </w:pPr>
          </w:p>
        </w:tc>
        <w:tc>
          <w:tcPr>
            <w:tcW w:w="685" w:type="pct"/>
            <w:shd w:val="clear" w:color="auto" w:fill="auto"/>
          </w:tcPr>
          <w:p w14:paraId="454F3A34" w14:textId="2BCF4A04"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Nesterova et al., 2006</w:t>
            </w:r>
            <w:r w:rsidR="00491F1A">
              <w:rPr>
                <w:rFonts w:ascii="Times New Roman" w:hAnsi="Times New Roman" w:cs="Times New Roman"/>
                <w:sz w:val="20"/>
                <w:szCs w:val="20"/>
                <w:lang w:val="en-IN"/>
              </w:rPr>
              <w:t>, USA</w:t>
            </w:r>
            <w:r w:rsidR="00750B42">
              <w:rPr>
                <w:rFonts w:ascii="Times New Roman" w:hAnsi="Times New Roman" w:cs="Times New Roman"/>
                <w:sz w:val="20"/>
                <w:szCs w:val="20"/>
                <w:lang w:val="en-IN"/>
              </w:rPr>
              <w:t xml:space="preserve"> [</w:t>
            </w:r>
            <w:r w:rsidRPr="00750B42">
              <w:rPr>
                <w:rFonts w:ascii="Times New Roman" w:hAnsi="Times New Roman" w:cs="Times New Roman"/>
                <w:noProof/>
                <w:sz w:val="20"/>
                <w:szCs w:val="20"/>
                <w:lang w:val="en-IN"/>
              </w:rPr>
              <w:t>20</w:t>
            </w:r>
            <w:r w:rsidR="00750B42">
              <w:rPr>
                <w:rFonts w:ascii="Times New Roman" w:hAnsi="Times New Roman" w:cs="Times New Roman"/>
                <w:noProof/>
                <w:sz w:val="20"/>
                <w:szCs w:val="20"/>
                <w:lang w:val="en-IN"/>
              </w:rPr>
              <w:t>]</w:t>
            </w:r>
            <w:r w:rsidRPr="00E02C79">
              <w:rPr>
                <w:rFonts w:ascii="Times New Roman" w:hAnsi="Times New Roman" w:cs="Times New Roman"/>
                <w:sz w:val="20"/>
                <w:szCs w:val="20"/>
                <w:lang w:val="en-IN"/>
              </w:rPr>
              <w:t xml:space="preserve"> </w:t>
            </w:r>
          </w:p>
          <w:p w14:paraId="0B78C95A" w14:textId="77777777" w:rsidR="000E345E" w:rsidRPr="00E02C79" w:rsidRDefault="000E345E" w:rsidP="00750B42">
            <w:pPr>
              <w:spacing w:after="0" w:line="240" w:lineRule="auto"/>
              <w:rPr>
                <w:rFonts w:ascii="Times New Roman" w:hAnsi="Times New Roman" w:cs="Times New Roman"/>
                <w:sz w:val="20"/>
                <w:szCs w:val="20"/>
                <w:lang w:val="en-IN"/>
              </w:rPr>
            </w:pPr>
          </w:p>
          <w:p w14:paraId="33D1456E" w14:textId="77777777" w:rsidR="000E345E" w:rsidRPr="00E02C79" w:rsidRDefault="000E345E" w:rsidP="00750B42">
            <w:pPr>
              <w:spacing w:after="0" w:line="240" w:lineRule="auto"/>
              <w:rPr>
                <w:rFonts w:ascii="Times New Roman" w:hAnsi="Times New Roman" w:cs="Times New Roman"/>
                <w:sz w:val="20"/>
                <w:szCs w:val="20"/>
                <w:u w:val="single"/>
                <w:lang w:val="en-IN"/>
              </w:rPr>
            </w:pPr>
          </w:p>
        </w:tc>
        <w:tc>
          <w:tcPr>
            <w:tcW w:w="835" w:type="pct"/>
            <w:shd w:val="clear" w:color="auto" w:fill="auto"/>
          </w:tcPr>
          <w:p w14:paraId="7E616E97"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ECPKA (extracellular protein kinase A)</w:t>
            </w:r>
          </w:p>
          <w:p w14:paraId="7ADC8AB1" w14:textId="77777777" w:rsidR="000E345E" w:rsidRPr="00E02C79" w:rsidRDefault="000E345E" w:rsidP="00750B42">
            <w:pPr>
              <w:spacing w:after="0" w:line="240" w:lineRule="auto"/>
              <w:rPr>
                <w:rFonts w:ascii="Times New Roman" w:hAnsi="Times New Roman" w:cs="Times New Roman"/>
                <w:sz w:val="20"/>
                <w:szCs w:val="20"/>
                <w:lang w:val="en-IN"/>
              </w:rPr>
            </w:pPr>
          </w:p>
          <w:p w14:paraId="79C1A19B" w14:textId="77777777" w:rsidR="000E345E" w:rsidRPr="00E02C79" w:rsidRDefault="000E345E" w:rsidP="00750B42">
            <w:pPr>
              <w:spacing w:after="0" w:line="240" w:lineRule="auto"/>
              <w:rPr>
                <w:rFonts w:ascii="Times New Roman" w:hAnsi="Times New Roman" w:cs="Times New Roman"/>
                <w:sz w:val="20"/>
                <w:szCs w:val="20"/>
                <w:u w:val="single"/>
                <w:lang w:val="en-IN"/>
              </w:rPr>
            </w:pPr>
          </w:p>
        </w:tc>
        <w:tc>
          <w:tcPr>
            <w:tcW w:w="602" w:type="pct"/>
            <w:shd w:val="clear" w:color="auto" w:fill="auto"/>
          </w:tcPr>
          <w:p w14:paraId="1461BA83"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Sera</w:t>
            </w:r>
          </w:p>
        </w:tc>
        <w:tc>
          <w:tcPr>
            <w:tcW w:w="988" w:type="pct"/>
            <w:shd w:val="clear" w:color="auto" w:fill="auto"/>
          </w:tcPr>
          <w:p w14:paraId="043CE92B" w14:textId="77777777" w:rsidR="000E345E" w:rsidRPr="00E02C79" w:rsidRDefault="000E345E" w:rsidP="00750B42">
            <w:pPr>
              <w:spacing w:after="0" w:line="240" w:lineRule="auto"/>
              <w:rPr>
                <w:rFonts w:ascii="Times New Roman" w:hAnsi="Times New Roman" w:cs="Times New Roman"/>
                <w:sz w:val="20"/>
                <w:szCs w:val="20"/>
                <w:u w:val="single"/>
                <w:lang w:val="en-IN"/>
              </w:rPr>
            </w:pPr>
            <w:r w:rsidRPr="00E02C79">
              <w:rPr>
                <w:rFonts w:ascii="Times New Roman" w:hAnsi="Times New Roman" w:cs="Times New Roman"/>
                <w:sz w:val="20"/>
                <w:szCs w:val="20"/>
                <w:lang w:val="en-IN"/>
              </w:rPr>
              <w:t>EIA (ELISA)</w:t>
            </w:r>
          </w:p>
        </w:tc>
        <w:tc>
          <w:tcPr>
            <w:tcW w:w="777" w:type="pct"/>
            <w:shd w:val="clear" w:color="auto" w:fill="auto"/>
          </w:tcPr>
          <w:p w14:paraId="2FC9C53A"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 xml:space="preserve">Reversed flow design (case- control) </w:t>
            </w:r>
          </w:p>
        </w:tc>
        <w:tc>
          <w:tcPr>
            <w:tcW w:w="897" w:type="pct"/>
            <w:shd w:val="clear" w:color="auto" w:fill="auto"/>
          </w:tcPr>
          <w:p w14:paraId="6AA01B28"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Patients: 24</w:t>
            </w:r>
          </w:p>
          <w:p w14:paraId="1B3ECC9D"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Healthy: 155</w:t>
            </w:r>
          </w:p>
          <w:p w14:paraId="533C58E8"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(included other cancers and males)</w:t>
            </w:r>
          </w:p>
          <w:p w14:paraId="4D2BAD1F" w14:textId="77777777" w:rsidR="000E345E" w:rsidRPr="00E02C79" w:rsidRDefault="000E345E" w:rsidP="00750B42">
            <w:pPr>
              <w:spacing w:after="0" w:line="240" w:lineRule="auto"/>
              <w:rPr>
                <w:rFonts w:ascii="Times New Roman" w:hAnsi="Times New Roman" w:cs="Times New Roman"/>
                <w:sz w:val="20"/>
                <w:szCs w:val="20"/>
                <w:lang w:val="en-IN"/>
              </w:rPr>
            </w:pPr>
          </w:p>
        </w:tc>
      </w:tr>
      <w:tr w:rsidR="000E345E" w:rsidRPr="00E02C79" w14:paraId="3891E707" w14:textId="77777777" w:rsidTr="00750B42">
        <w:trPr>
          <w:trHeight w:val="1053"/>
        </w:trPr>
        <w:tc>
          <w:tcPr>
            <w:tcW w:w="216" w:type="pct"/>
            <w:shd w:val="clear" w:color="auto" w:fill="auto"/>
          </w:tcPr>
          <w:p w14:paraId="75744AA5" w14:textId="77777777" w:rsidR="000E345E" w:rsidRPr="00E02C79" w:rsidRDefault="000E345E" w:rsidP="000E345E">
            <w:pPr>
              <w:pStyle w:val="ListParagraph"/>
              <w:numPr>
                <w:ilvl w:val="0"/>
                <w:numId w:val="1"/>
              </w:numPr>
              <w:spacing w:after="0" w:line="240" w:lineRule="auto"/>
              <w:rPr>
                <w:rFonts w:ascii="Times New Roman" w:hAnsi="Times New Roman" w:cs="Times New Roman"/>
                <w:sz w:val="20"/>
                <w:szCs w:val="20"/>
                <w:lang w:val="en-IN"/>
              </w:rPr>
            </w:pPr>
          </w:p>
        </w:tc>
        <w:tc>
          <w:tcPr>
            <w:tcW w:w="685" w:type="pct"/>
            <w:shd w:val="clear" w:color="auto" w:fill="auto"/>
          </w:tcPr>
          <w:p w14:paraId="09609075" w14:textId="4C27D4E3"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Croce et al., 2003, Argentina</w:t>
            </w:r>
            <w:r w:rsidR="00750B42">
              <w:rPr>
                <w:rFonts w:ascii="Times New Roman" w:hAnsi="Times New Roman" w:cs="Times New Roman"/>
                <w:sz w:val="20"/>
                <w:szCs w:val="20"/>
                <w:lang w:val="en-IN"/>
              </w:rPr>
              <w:t xml:space="preserve"> [</w:t>
            </w:r>
            <w:r w:rsidRPr="00750B42">
              <w:rPr>
                <w:rFonts w:ascii="Times New Roman" w:hAnsi="Times New Roman" w:cs="Times New Roman"/>
                <w:noProof/>
                <w:sz w:val="20"/>
                <w:szCs w:val="20"/>
                <w:lang w:val="en-IN"/>
              </w:rPr>
              <w:t>21</w:t>
            </w:r>
            <w:r w:rsidR="00750B42">
              <w:rPr>
                <w:rFonts w:ascii="Times New Roman" w:hAnsi="Times New Roman" w:cs="Times New Roman"/>
                <w:noProof/>
                <w:sz w:val="20"/>
                <w:szCs w:val="20"/>
                <w:lang w:val="en-IN"/>
              </w:rPr>
              <w:t>]</w:t>
            </w:r>
            <w:r w:rsidRPr="00750B42">
              <w:rPr>
                <w:rFonts w:ascii="Times New Roman" w:hAnsi="Times New Roman" w:cs="Times New Roman"/>
                <w:sz w:val="20"/>
                <w:szCs w:val="20"/>
                <w:lang w:val="en-IN"/>
              </w:rPr>
              <w:t xml:space="preserve"> </w:t>
            </w:r>
          </w:p>
          <w:p w14:paraId="58929D5D" w14:textId="77777777" w:rsidR="000E345E" w:rsidRPr="00E02C79" w:rsidRDefault="000E345E" w:rsidP="00750B42">
            <w:pPr>
              <w:spacing w:after="0" w:line="240" w:lineRule="auto"/>
              <w:rPr>
                <w:rFonts w:ascii="Times New Roman" w:hAnsi="Times New Roman" w:cs="Times New Roman"/>
                <w:sz w:val="20"/>
                <w:szCs w:val="20"/>
                <w:lang w:val="en-IN"/>
              </w:rPr>
            </w:pPr>
          </w:p>
          <w:p w14:paraId="0BABCFDB" w14:textId="77777777" w:rsidR="000E345E" w:rsidRPr="00E02C79" w:rsidRDefault="000E345E" w:rsidP="00750B42">
            <w:pPr>
              <w:spacing w:after="0" w:line="240" w:lineRule="auto"/>
              <w:rPr>
                <w:rFonts w:ascii="Times New Roman" w:hAnsi="Times New Roman" w:cs="Times New Roman"/>
                <w:sz w:val="20"/>
                <w:szCs w:val="20"/>
                <w:u w:val="single"/>
                <w:lang w:val="en-IN"/>
              </w:rPr>
            </w:pPr>
          </w:p>
        </w:tc>
        <w:tc>
          <w:tcPr>
            <w:tcW w:w="835" w:type="pct"/>
            <w:shd w:val="clear" w:color="auto" w:fill="auto"/>
          </w:tcPr>
          <w:p w14:paraId="5951BA95"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MUC1</w:t>
            </w:r>
          </w:p>
          <w:p w14:paraId="2F6FBE8C" w14:textId="77777777" w:rsidR="000E345E" w:rsidRPr="00E02C79" w:rsidRDefault="000E345E" w:rsidP="00750B42">
            <w:pPr>
              <w:spacing w:after="0" w:line="240" w:lineRule="auto"/>
              <w:rPr>
                <w:rFonts w:ascii="Times New Roman" w:hAnsi="Times New Roman" w:cs="Times New Roman"/>
                <w:sz w:val="20"/>
                <w:szCs w:val="20"/>
                <w:lang w:val="en-IN"/>
              </w:rPr>
            </w:pPr>
          </w:p>
          <w:p w14:paraId="6CEDC138" w14:textId="77777777" w:rsidR="000E345E" w:rsidRPr="00E02C79" w:rsidRDefault="000E345E" w:rsidP="00750B42">
            <w:pPr>
              <w:spacing w:after="0" w:line="240" w:lineRule="auto"/>
              <w:rPr>
                <w:rFonts w:ascii="Times New Roman" w:hAnsi="Times New Roman" w:cs="Times New Roman"/>
                <w:sz w:val="20"/>
                <w:szCs w:val="20"/>
                <w:u w:val="single"/>
                <w:lang w:val="en-IN"/>
              </w:rPr>
            </w:pPr>
          </w:p>
        </w:tc>
        <w:tc>
          <w:tcPr>
            <w:tcW w:w="602" w:type="pct"/>
            <w:shd w:val="clear" w:color="auto" w:fill="auto"/>
          </w:tcPr>
          <w:p w14:paraId="781A82AB"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Sera and tissue</w:t>
            </w:r>
          </w:p>
        </w:tc>
        <w:tc>
          <w:tcPr>
            <w:tcW w:w="988" w:type="pct"/>
            <w:shd w:val="clear" w:color="auto" w:fill="auto"/>
          </w:tcPr>
          <w:p w14:paraId="2C13C7BE" w14:textId="77777777" w:rsidR="000E345E" w:rsidRPr="00E02C79" w:rsidRDefault="000E345E" w:rsidP="00750B42">
            <w:pPr>
              <w:spacing w:after="0" w:line="240" w:lineRule="auto"/>
              <w:rPr>
                <w:rFonts w:ascii="Times New Roman" w:hAnsi="Times New Roman" w:cs="Times New Roman"/>
                <w:sz w:val="20"/>
                <w:szCs w:val="20"/>
                <w:u w:val="single"/>
                <w:lang w:val="en-IN"/>
              </w:rPr>
            </w:pPr>
            <w:r w:rsidRPr="00E02C79">
              <w:rPr>
                <w:rFonts w:ascii="Times New Roman" w:hAnsi="Times New Roman" w:cs="Times New Roman"/>
                <w:sz w:val="20"/>
                <w:szCs w:val="20"/>
                <w:lang w:val="en-IN"/>
              </w:rPr>
              <w:t>ELISA</w:t>
            </w:r>
          </w:p>
        </w:tc>
        <w:tc>
          <w:tcPr>
            <w:tcW w:w="777" w:type="pct"/>
            <w:shd w:val="clear" w:color="auto" w:fill="auto"/>
          </w:tcPr>
          <w:p w14:paraId="0DE293FA"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 xml:space="preserve">Reversed flow design (case- control)  </w:t>
            </w:r>
          </w:p>
        </w:tc>
        <w:tc>
          <w:tcPr>
            <w:tcW w:w="897" w:type="pct"/>
            <w:shd w:val="clear" w:color="auto" w:fill="auto"/>
          </w:tcPr>
          <w:p w14:paraId="48538A07"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 xml:space="preserve">Patients: 70 </w:t>
            </w:r>
          </w:p>
          <w:p w14:paraId="47E30ED3"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Healthy: 135</w:t>
            </w:r>
          </w:p>
          <w:p w14:paraId="6CBC9E26"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(healthy population consisted of post and pre vaccination samples)</w:t>
            </w:r>
          </w:p>
          <w:p w14:paraId="1B0C0E6B" w14:textId="77777777" w:rsidR="000E345E" w:rsidRPr="00E02C79" w:rsidRDefault="000E345E" w:rsidP="00750B42">
            <w:pPr>
              <w:spacing w:after="0" w:line="240" w:lineRule="auto"/>
              <w:rPr>
                <w:rFonts w:ascii="Times New Roman" w:hAnsi="Times New Roman" w:cs="Times New Roman"/>
                <w:sz w:val="20"/>
                <w:szCs w:val="20"/>
                <w:lang w:val="en-IN"/>
              </w:rPr>
            </w:pPr>
          </w:p>
        </w:tc>
      </w:tr>
      <w:tr w:rsidR="000E345E" w:rsidRPr="00E02C79" w14:paraId="77F7A67D" w14:textId="77777777" w:rsidTr="00750B42">
        <w:trPr>
          <w:trHeight w:val="530"/>
        </w:trPr>
        <w:tc>
          <w:tcPr>
            <w:tcW w:w="216" w:type="pct"/>
            <w:shd w:val="clear" w:color="auto" w:fill="auto"/>
          </w:tcPr>
          <w:p w14:paraId="5058CE4F" w14:textId="77777777" w:rsidR="000E345E" w:rsidRPr="00E02C79" w:rsidRDefault="000E345E" w:rsidP="000E345E">
            <w:pPr>
              <w:pStyle w:val="ListParagraph"/>
              <w:numPr>
                <w:ilvl w:val="0"/>
                <w:numId w:val="1"/>
              </w:numPr>
              <w:spacing w:after="0" w:line="240" w:lineRule="auto"/>
              <w:rPr>
                <w:rFonts w:ascii="Times New Roman" w:hAnsi="Times New Roman" w:cs="Times New Roman"/>
                <w:sz w:val="20"/>
                <w:szCs w:val="20"/>
                <w:lang w:val="en-IN"/>
              </w:rPr>
            </w:pPr>
          </w:p>
        </w:tc>
        <w:tc>
          <w:tcPr>
            <w:tcW w:w="685" w:type="pct"/>
            <w:shd w:val="clear" w:color="auto" w:fill="auto"/>
          </w:tcPr>
          <w:p w14:paraId="79EF9393" w14:textId="5D43FD3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Desmetz et al., 2008, France</w:t>
            </w:r>
            <w:r w:rsidR="00750B42">
              <w:rPr>
                <w:rFonts w:ascii="Times New Roman" w:hAnsi="Times New Roman" w:cs="Times New Roman"/>
                <w:sz w:val="20"/>
                <w:szCs w:val="20"/>
                <w:lang w:val="en-IN"/>
              </w:rPr>
              <w:t xml:space="preserve"> [</w:t>
            </w:r>
            <w:r w:rsidRPr="00750B42">
              <w:rPr>
                <w:rFonts w:ascii="Times New Roman" w:hAnsi="Times New Roman" w:cs="Times New Roman"/>
                <w:noProof/>
                <w:sz w:val="20"/>
                <w:szCs w:val="20"/>
                <w:lang w:val="en-IN"/>
              </w:rPr>
              <w:t>22</w:t>
            </w:r>
            <w:r w:rsidR="00750B42">
              <w:rPr>
                <w:rFonts w:ascii="Times New Roman" w:hAnsi="Times New Roman" w:cs="Times New Roman"/>
                <w:noProof/>
                <w:sz w:val="20"/>
                <w:szCs w:val="20"/>
                <w:lang w:val="en-IN"/>
              </w:rPr>
              <w:t>]</w:t>
            </w:r>
            <w:r w:rsidRPr="00E02C79">
              <w:rPr>
                <w:rFonts w:ascii="Times New Roman" w:hAnsi="Times New Roman" w:cs="Times New Roman"/>
                <w:sz w:val="20"/>
                <w:szCs w:val="20"/>
                <w:lang w:val="en-IN"/>
              </w:rPr>
              <w:t xml:space="preserve"> </w:t>
            </w:r>
          </w:p>
          <w:p w14:paraId="76FD574D" w14:textId="77777777" w:rsidR="000E345E" w:rsidRPr="00E02C79" w:rsidRDefault="000E345E" w:rsidP="00750B42">
            <w:pPr>
              <w:spacing w:after="0" w:line="240" w:lineRule="auto"/>
              <w:rPr>
                <w:rFonts w:ascii="Times New Roman" w:hAnsi="Times New Roman" w:cs="Times New Roman"/>
                <w:sz w:val="20"/>
                <w:szCs w:val="20"/>
                <w:lang w:val="en-IN"/>
              </w:rPr>
            </w:pPr>
          </w:p>
        </w:tc>
        <w:tc>
          <w:tcPr>
            <w:tcW w:w="835" w:type="pct"/>
            <w:shd w:val="clear" w:color="auto" w:fill="auto"/>
          </w:tcPr>
          <w:p w14:paraId="700B0A33"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HSP60</w:t>
            </w:r>
          </w:p>
          <w:p w14:paraId="72932FA6" w14:textId="77777777" w:rsidR="000E345E" w:rsidRPr="00E02C79" w:rsidRDefault="000E345E" w:rsidP="00750B42">
            <w:pPr>
              <w:spacing w:after="0" w:line="240" w:lineRule="auto"/>
              <w:rPr>
                <w:rFonts w:ascii="Times New Roman" w:hAnsi="Times New Roman" w:cs="Times New Roman"/>
                <w:sz w:val="20"/>
                <w:szCs w:val="20"/>
                <w:lang w:val="en-IN"/>
              </w:rPr>
            </w:pPr>
          </w:p>
          <w:p w14:paraId="1397ED84" w14:textId="77777777" w:rsidR="000E345E" w:rsidRPr="00E02C79" w:rsidRDefault="000E345E" w:rsidP="00750B42">
            <w:pPr>
              <w:spacing w:after="0" w:line="240" w:lineRule="auto"/>
              <w:rPr>
                <w:rFonts w:ascii="Times New Roman" w:hAnsi="Times New Roman" w:cs="Times New Roman"/>
                <w:sz w:val="20"/>
                <w:szCs w:val="20"/>
                <w:lang w:val="en-IN"/>
              </w:rPr>
            </w:pPr>
          </w:p>
        </w:tc>
        <w:tc>
          <w:tcPr>
            <w:tcW w:w="602" w:type="pct"/>
            <w:shd w:val="clear" w:color="auto" w:fill="auto"/>
          </w:tcPr>
          <w:p w14:paraId="467F9E52"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Sera, tissue and cell lines</w:t>
            </w:r>
          </w:p>
        </w:tc>
        <w:tc>
          <w:tcPr>
            <w:tcW w:w="988" w:type="pct"/>
            <w:shd w:val="clear" w:color="auto" w:fill="auto"/>
          </w:tcPr>
          <w:p w14:paraId="28E98090"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2 DE Western Blot analysis,</w:t>
            </w:r>
          </w:p>
          <w:p w14:paraId="20F5E6D0"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 xml:space="preserve"> IHC, ELISA</w:t>
            </w:r>
          </w:p>
        </w:tc>
        <w:tc>
          <w:tcPr>
            <w:tcW w:w="777" w:type="pct"/>
            <w:shd w:val="clear" w:color="auto" w:fill="auto"/>
          </w:tcPr>
          <w:p w14:paraId="14A46C84"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Reversed flow design (case- control)</w:t>
            </w:r>
          </w:p>
        </w:tc>
        <w:tc>
          <w:tcPr>
            <w:tcW w:w="897" w:type="pct"/>
            <w:shd w:val="clear" w:color="auto" w:fill="auto"/>
          </w:tcPr>
          <w:p w14:paraId="02E3CB37"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Patients: 107 (for ELISA) Healthy: 93</w:t>
            </w:r>
          </w:p>
        </w:tc>
      </w:tr>
      <w:tr w:rsidR="000E345E" w:rsidRPr="00E02C79" w14:paraId="3B017C9B" w14:textId="77777777" w:rsidTr="00750B42">
        <w:trPr>
          <w:trHeight w:val="692"/>
        </w:trPr>
        <w:tc>
          <w:tcPr>
            <w:tcW w:w="216" w:type="pct"/>
            <w:shd w:val="clear" w:color="auto" w:fill="auto"/>
          </w:tcPr>
          <w:p w14:paraId="72BAFB60" w14:textId="77777777" w:rsidR="000E345E" w:rsidRPr="00E02C79" w:rsidRDefault="000E345E" w:rsidP="000E345E">
            <w:pPr>
              <w:pStyle w:val="ListParagraph"/>
              <w:numPr>
                <w:ilvl w:val="0"/>
                <w:numId w:val="1"/>
              </w:numPr>
              <w:spacing w:after="0" w:line="240" w:lineRule="auto"/>
              <w:rPr>
                <w:rFonts w:ascii="Times New Roman" w:hAnsi="Times New Roman" w:cs="Times New Roman"/>
                <w:sz w:val="20"/>
                <w:szCs w:val="20"/>
                <w:lang w:val="en-IN"/>
              </w:rPr>
            </w:pPr>
          </w:p>
        </w:tc>
        <w:tc>
          <w:tcPr>
            <w:tcW w:w="685" w:type="pct"/>
            <w:shd w:val="clear" w:color="auto" w:fill="auto"/>
          </w:tcPr>
          <w:p w14:paraId="0A4A8D49" w14:textId="35104E46"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Dong et al., 2013, China</w:t>
            </w:r>
            <w:r w:rsidR="00750B42">
              <w:rPr>
                <w:rFonts w:ascii="Times New Roman" w:hAnsi="Times New Roman" w:cs="Times New Roman"/>
                <w:sz w:val="20"/>
                <w:szCs w:val="20"/>
                <w:lang w:val="en-IN"/>
              </w:rPr>
              <w:t xml:space="preserve"> [</w:t>
            </w:r>
            <w:r w:rsidRPr="00750B42">
              <w:rPr>
                <w:rFonts w:ascii="Times New Roman" w:hAnsi="Times New Roman" w:cs="Times New Roman"/>
                <w:noProof/>
                <w:sz w:val="20"/>
                <w:szCs w:val="20"/>
                <w:lang w:val="en-IN"/>
              </w:rPr>
              <w:t>23</w:t>
            </w:r>
            <w:r w:rsidR="00750B42">
              <w:rPr>
                <w:rFonts w:ascii="Times New Roman" w:hAnsi="Times New Roman" w:cs="Times New Roman"/>
                <w:noProof/>
                <w:sz w:val="20"/>
                <w:szCs w:val="20"/>
                <w:lang w:val="en-IN"/>
              </w:rPr>
              <w:t>]</w:t>
            </w:r>
            <w:r w:rsidRPr="00E02C79">
              <w:rPr>
                <w:rFonts w:ascii="Times New Roman" w:hAnsi="Times New Roman" w:cs="Times New Roman"/>
                <w:sz w:val="20"/>
                <w:szCs w:val="20"/>
                <w:lang w:val="en-IN"/>
              </w:rPr>
              <w:t xml:space="preserve"> </w:t>
            </w:r>
          </w:p>
        </w:tc>
        <w:tc>
          <w:tcPr>
            <w:tcW w:w="835" w:type="pct"/>
            <w:shd w:val="clear" w:color="auto" w:fill="auto"/>
          </w:tcPr>
          <w:p w14:paraId="691AE349"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CA-15.3 antigen, hnRNPF and FTH1 abs</w:t>
            </w:r>
          </w:p>
        </w:tc>
        <w:tc>
          <w:tcPr>
            <w:tcW w:w="602" w:type="pct"/>
            <w:shd w:val="clear" w:color="auto" w:fill="auto"/>
          </w:tcPr>
          <w:p w14:paraId="478E6972"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Sera</w:t>
            </w:r>
          </w:p>
        </w:tc>
        <w:tc>
          <w:tcPr>
            <w:tcW w:w="988" w:type="pct"/>
            <w:shd w:val="clear" w:color="auto" w:fill="auto"/>
          </w:tcPr>
          <w:p w14:paraId="3D7012E8"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Biopanning, ELISA</w:t>
            </w:r>
          </w:p>
        </w:tc>
        <w:tc>
          <w:tcPr>
            <w:tcW w:w="777" w:type="pct"/>
            <w:shd w:val="clear" w:color="auto" w:fill="auto"/>
          </w:tcPr>
          <w:p w14:paraId="0F92159E"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 xml:space="preserve">Reversed flow design (case- control) </w:t>
            </w:r>
          </w:p>
        </w:tc>
        <w:tc>
          <w:tcPr>
            <w:tcW w:w="897" w:type="pct"/>
            <w:shd w:val="clear" w:color="auto" w:fill="auto"/>
          </w:tcPr>
          <w:p w14:paraId="7253FEE0"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 xml:space="preserve">Patients: 155 </w:t>
            </w:r>
          </w:p>
          <w:p w14:paraId="1B65C539"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Healthy: 155</w:t>
            </w:r>
          </w:p>
          <w:p w14:paraId="2A4BDA46" w14:textId="77777777" w:rsidR="000E345E" w:rsidRPr="00E02C79" w:rsidRDefault="000E345E" w:rsidP="00750B42">
            <w:pPr>
              <w:spacing w:after="0" w:line="240" w:lineRule="auto"/>
              <w:rPr>
                <w:rFonts w:ascii="Times New Roman" w:hAnsi="Times New Roman" w:cs="Times New Roman"/>
                <w:sz w:val="20"/>
                <w:szCs w:val="20"/>
                <w:lang w:val="en-IN"/>
              </w:rPr>
            </w:pPr>
          </w:p>
        </w:tc>
      </w:tr>
      <w:tr w:rsidR="000E345E" w:rsidRPr="00E02C79" w14:paraId="71FC5705" w14:textId="77777777" w:rsidTr="00750B42">
        <w:trPr>
          <w:trHeight w:val="845"/>
        </w:trPr>
        <w:tc>
          <w:tcPr>
            <w:tcW w:w="216" w:type="pct"/>
            <w:shd w:val="clear" w:color="auto" w:fill="auto"/>
          </w:tcPr>
          <w:p w14:paraId="43162398" w14:textId="77777777" w:rsidR="000E345E" w:rsidRPr="00E02C79" w:rsidRDefault="000E345E" w:rsidP="000E345E">
            <w:pPr>
              <w:pStyle w:val="ListParagraph"/>
              <w:numPr>
                <w:ilvl w:val="0"/>
                <w:numId w:val="1"/>
              </w:numPr>
              <w:spacing w:after="0" w:line="240" w:lineRule="auto"/>
              <w:rPr>
                <w:rFonts w:ascii="Times New Roman" w:hAnsi="Times New Roman" w:cs="Times New Roman"/>
                <w:sz w:val="20"/>
                <w:szCs w:val="20"/>
                <w:lang w:val="en-IN"/>
              </w:rPr>
            </w:pPr>
          </w:p>
        </w:tc>
        <w:tc>
          <w:tcPr>
            <w:tcW w:w="685" w:type="pct"/>
            <w:shd w:val="clear" w:color="auto" w:fill="auto"/>
          </w:tcPr>
          <w:p w14:paraId="43605D87" w14:textId="607DA87F"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Desmetz et al., 2009, France</w:t>
            </w:r>
            <w:r w:rsidR="00750B42">
              <w:rPr>
                <w:rFonts w:ascii="Times New Roman" w:hAnsi="Times New Roman" w:cs="Times New Roman"/>
                <w:sz w:val="20"/>
                <w:szCs w:val="20"/>
                <w:lang w:val="en-IN"/>
              </w:rPr>
              <w:t xml:space="preserve"> [</w:t>
            </w:r>
            <w:r w:rsidRPr="00750B42">
              <w:rPr>
                <w:rFonts w:ascii="Times New Roman" w:hAnsi="Times New Roman" w:cs="Times New Roman"/>
                <w:noProof/>
                <w:sz w:val="20"/>
                <w:szCs w:val="20"/>
                <w:lang w:val="en-IN"/>
              </w:rPr>
              <w:t>4</w:t>
            </w:r>
            <w:r w:rsidR="00750B42">
              <w:rPr>
                <w:rFonts w:ascii="Times New Roman" w:hAnsi="Times New Roman" w:cs="Times New Roman"/>
                <w:noProof/>
                <w:sz w:val="20"/>
                <w:szCs w:val="20"/>
                <w:lang w:val="en-IN"/>
              </w:rPr>
              <w:t>]</w:t>
            </w:r>
            <w:r w:rsidRPr="00750B42">
              <w:rPr>
                <w:rFonts w:ascii="Times New Roman" w:hAnsi="Times New Roman" w:cs="Times New Roman"/>
                <w:sz w:val="20"/>
                <w:szCs w:val="20"/>
                <w:lang w:val="en-IN"/>
              </w:rPr>
              <w:t xml:space="preserve"> </w:t>
            </w:r>
          </w:p>
        </w:tc>
        <w:tc>
          <w:tcPr>
            <w:tcW w:w="835" w:type="pct"/>
            <w:shd w:val="clear" w:color="auto" w:fill="auto"/>
          </w:tcPr>
          <w:p w14:paraId="62F0DFAE"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PPIA, PRDX2, FKBP52, HSP60 and MUC1</w:t>
            </w:r>
          </w:p>
        </w:tc>
        <w:tc>
          <w:tcPr>
            <w:tcW w:w="602" w:type="pct"/>
            <w:shd w:val="clear" w:color="auto" w:fill="auto"/>
          </w:tcPr>
          <w:p w14:paraId="4DC1F5AB"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Sera and tissue</w:t>
            </w:r>
          </w:p>
        </w:tc>
        <w:tc>
          <w:tcPr>
            <w:tcW w:w="988" w:type="pct"/>
            <w:shd w:val="clear" w:color="auto" w:fill="auto"/>
          </w:tcPr>
          <w:p w14:paraId="24FA8AB2"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ELISA, Western Blot and proteomics</w:t>
            </w:r>
          </w:p>
        </w:tc>
        <w:tc>
          <w:tcPr>
            <w:tcW w:w="777" w:type="pct"/>
            <w:shd w:val="clear" w:color="auto" w:fill="auto"/>
          </w:tcPr>
          <w:p w14:paraId="3AA7A5E2"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 xml:space="preserve">Reversed flow design (case- control) </w:t>
            </w:r>
          </w:p>
        </w:tc>
        <w:tc>
          <w:tcPr>
            <w:tcW w:w="897" w:type="pct"/>
            <w:shd w:val="clear" w:color="auto" w:fill="auto"/>
          </w:tcPr>
          <w:p w14:paraId="4C939310"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Patients: 142</w:t>
            </w:r>
          </w:p>
          <w:p w14:paraId="547D9CFC"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Healthy: 93</w:t>
            </w:r>
          </w:p>
        </w:tc>
      </w:tr>
      <w:tr w:rsidR="000E345E" w:rsidRPr="00E02C79" w14:paraId="22B69EE4" w14:textId="77777777" w:rsidTr="00750B42">
        <w:trPr>
          <w:trHeight w:val="980"/>
        </w:trPr>
        <w:tc>
          <w:tcPr>
            <w:tcW w:w="216" w:type="pct"/>
            <w:shd w:val="clear" w:color="auto" w:fill="auto"/>
          </w:tcPr>
          <w:p w14:paraId="78A35519" w14:textId="77777777" w:rsidR="000E345E" w:rsidRPr="00E02C79" w:rsidRDefault="000E345E" w:rsidP="000E345E">
            <w:pPr>
              <w:pStyle w:val="ListParagraph"/>
              <w:numPr>
                <w:ilvl w:val="0"/>
                <w:numId w:val="1"/>
              </w:numPr>
              <w:spacing w:after="0" w:line="240" w:lineRule="auto"/>
              <w:rPr>
                <w:rFonts w:ascii="Times New Roman" w:hAnsi="Times New Roman" w:cs="Times New Roman"/>
                <w:sz w:val="20"/>
                <w:szCs w:val="20"/>
                <w:lang w:val="en-IN"/>
              </w:rPr>
            </w:pPr>
          </w:p>
        </w:tc>
        <w:tc>
          <w:tcPr>
            <w:tcW w:w="685" w:type="pct"/>
            <w:shd w:val="clear" w:color="auto" w:fill="auto"/>
          </w:tcPr>
          <w:p w14:paraId="2D048AB5" w14:textId="4770B992"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Evans et al., 2014</w:t>
            </w:r>
            <w:r w:rsidR="00491F1A">
              <w:rPr>
                <w:rFonts w:ascii="Times New Roman" w:hAnsi="Times New Roman" w:cs="Times New Roman"/>
                <w:sz w:val="20"/>
                <w:szCs w:val="20"/>
                <w:lang w:val="en-IN"/>
              </w:rPr>
              <w:t>, USA</w:t>
            </w:r>
            <w:r w:rsidR="00750B42">
              <w:rPr>
                <w:rFonts w:ascii="Times New Roman" w:hAnsi="Times New Roman" w:cs="Times New Roman"/>
                <w:sz w:val="20"/>
                <w:szCs w:val="20"/>
                <w:lang w:val="en-IN"/>
              </w:rPr>
              <w:t xml:space="preserve"> [</w:t>
            </w:r>
            <w:r w:rsidRPr="00750B42">
              <w:rPr>
                <w:rFonts w:ascii="Times New Roman" w:hAnsi="Times New Roman" w:cs="Times New Roman"/>
                <w:noProof/>
                <w:sz w:val="20"/>
                <w:szCs w:val="20"/>
                <w:lang w:val="en-IN"/>
              </w:rPr>
              <w:t>24</w:t>
            </w:r>
            <w:r w:rsidR="00750B42">
              <w:rPr>
                <w:rFonts w:ascii="Times New Roman" w:hAnsi="Times New Roman" w:cs="Times New Roman"/>
                <w:noProof/>
                <w:sz w:val="20"/>
                <w:szCs w:val="20"/>
                <w:lang w:val="en-IN"/>
              </w:rPr>
              <w:t>]</w:t>
            </w:r>
            <w:r w:rsidRPr="00E02C79">
              <w:rPr>
                <w:rFonts w:ascii="Times New Roman" w:hAnsi="Times New Roman" w:cs="Times New Roman"/>
                <w:sz w:val="20"/>
                <w:szCs w:val="20"/>
                <w:lang w:val="en-IN"/>
              </w:rPr>
              <w:t xml:space="preserve"> </w:t>
            </w:r>
          </w:p>
          <w:p w14:paraId="224A0784" w14:textId="77777777" w:rsidR="000E345E" w:rsidRPr="00E02C79" w:rsidRDefault="000E345E" w:rsidP="00750B42">
            <w:pPr>
              <w:spacing w:after="0" w:line="240" w:lineRule="auto"/>
              <w:rPr>
                <w:rFonts w:ascii="Times New Roman" w:hAnsi="Times New Roman" w:cs="Times New Roman"/>
                <w:sz w:val="20"/>
                <w:szCs w:val="20"/>
                <w:lang w:val="en-IN"/>
              </w:rPr>
            </w:pPr>
          </w:p>
          <w:p w14:paraId="0D0F0A8E" w14:textId="77777777" w:rsidR="000E345E" w:rsidRPr="00E02C79" w:rsidRDefault="000E345E" w:rsidP="00750B42">
            <w:pPr>
              <w:spacing w:after="0" w:line="240" w:lineRule="auto"/>
              <w:rPr>
                <w:rFonts w:ascii="Times New Roman" w:hAnsi="Times New Roman" w:cs="Times New Roman"/>
                <w:sz w:val="20"/>
                <w:szCs w:val="20"/>
                <w:lang w:val="en-IN"/>
              </w:rPr>
            </w:pPr>
          </w:p>
        </w:tc>
        <w:tc>
          <w:tcPr>
            <w:tcW w:w="835" w:type="pct"/>
            <w:shd w:val="clear" w:color="auto" w:fill="auto"/>
          </w:tcPr>
          <w:p w14:paraId="15149486"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 xml:space="preserve">ANGPTL4, DKK1, EPHA2, GAL1, HER-2, IGFBP2, LAMC2, MUC1, SPON2, CST2, SPINT2 and SSR2. </w:t>
            </w:r>
          </w:p>
          <w:p w14:paraId="51928F3A" w14:textId="77777777" w:rsidR="000E345E" w:rsidRPr="00E02C79" w:rsidRDefault="000E345E" w:rsidP="00750B42">
            <w:pPr>
              <w:spacing w:after="0" w:line="240" w:lineRule="auto"/>
              <w:rPr>
                <w:rFonts w:ascii="Times New Roman" w:hAnsi="Times New Roman" w:cs="Times New Roman"/>
                <w:sz w:val="20"/>
                <w:szCs w:val="20"/>
                <w:lang w:val="en-IN"/>
              </w:rPr>
            </w:pPr>
          </w:p>
        </w:tc>
        <w:tc>
          <w:tcPr>
            <w:tcW w:w="602" w:type="pct"/>
            <w:shd w:val="clear" w:color="auto" w:fill="auto"/>
          </w:tcPr>
          <w:p w14:paraId="7E8D86E6"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color w:val="000000"/>
                <w:sz w:val="20"/>
                <w:szCs w:val="20"/>
                <w:lang w:val="en-IN"/>
              </w:rPr>
              <w:t xml:space="preserve">Plasma </w:t>
            </w:r>
          </w:p>
        </w:tc>
        <w:tc>
          <w:tcPr>
            <w:tcW w:w="988" w:type="pct"/>
            <w:shd w:val="clear" w:color="auto" w:fill="auto"/>
          </w:tcPr>
          <w:p w14:paraId="167D15CD"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Conformation – carrying antigen ELISA</w:t>
            </w:r>
          </w:p>
        </w:tc>
        <w:tc>
          <w:tcPr>
            <w:tcW w:w="777" w:type="pct"/>
            <w:shd w:val="clear" w:color="auto" w:fill="auto"/>
          </w:tcPr>
          <w:p w14:paraId="57BA10D8"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Reversed flow design (case- control)</w:t>
            </w:r>
          </w:p>
        </w:tc>
        <w:tc>
          <w:tcPr>
            <w:tcW w:w="897" w:type="pct"/>
            <w:shd w:val="clear" w:color="auto" w:fill="auto"/>
          </w:tcPr>
          <w:p w14:paraId="1825113A"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Patients: 200</w:t>
            </w:r>
          </w:p>
          <w:p w14:paraId="6112A0FB"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Healthy: 200</w:t>
            </w:r>
          </w:p>
        </w:tc>
      </w:tr>
      <w:tr w:rsidR="000E345E" w:rsidRPr="00E02C79" w14:paraId="3C2D2597" w14:textId="77777777" w:rsidTr="00750B42">
        <w:trPr>
          <w:trHeight w:val="1053"/>
        </w:trPr>
        <w:tc>
          <w:tcPr>
            <w:tcW w:w="216" w:type="pct"/>
            <w:tcBorders>
              <w:top w:val="single" w:sz="4" w:space="0" w:color="auto"/>
            </w:tcBorders>
            <w:shd w:val="clear" w:color="auto" w:fill="auto"/>
          </w:tcPr>
          <w:p w14:paraId="52FA6545" w14:textId="77777777" w:rsidR="000E345E" w:rsidRPr="00E02C79" w:rsidRDefault="000E345E" w:rsidP="000E345E">
            <w:pPr>
              <w:pStyle w:val="ListParagraph"/>
              <w:numPr>
                <w:ilvl w:val="0"/>
                <w:numId w:val="1"/>
              </w:numPr>
              <w:spacing w:after="0" w:line="240" w:lineRule="auto"/>
              <w:rPr>
                <w:rFonts w:ascii="Times New Roman" w:hAnsi="Times New Roman" w:cs="Times New Roman"/>
                <w:sz w:val="20"/>
                <w:szCs w:val="20"/>
                <w:lang w:val="en-IN"/>
              </w:rPr>
            </w:pPr>
          </w:p>
        </w:tc>
        <w:tc>
          <w:tcPr>
            <w:tcW w:w="685" w:type="pct"/>
            <w:tcBorders>
              <w:top w:val="single" w:sz="4" w:space="0" w:color="auto"/>
            </w:tcBorders>
            <w:shd w:val="clear" w:color="auto" w:fill="auto"/>
          </w:tcPr>
          <w:p w14:paraId="6B0BFD1A" w14:textId="17FB8BB0"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Fernandez Madrid et al., 2004</w:t>
            </w:r>
            <w:r w:rsidR="00750B42">
              <w:rPr>
                <w:rFonts w:ascii="Times New Roman" w:hAnsi="Times New Roman" w:cs="Times New Roman"/>
                <w:sz w:val="20"/>
                <w:szCs w:val="20"/>
                <w:lang w:val="en-IN"/>
              </w:rPr>
              <w:t xml:space="preserve"> [</w:t>
            </w:r>
            <w:r w:rsidRPr="00750B42">
              <w:rPr>
                <w:rFonts w:ascii="Times New Roman" w:hAnsi="Times New Roman" w:cs="Times New Roman"/>
                <w:noProof/>
                <w:sz w:val="20"/>
                <w:szCs w:val="20"/>
                <w:lang w:val="en-IN"/>
              </w:rPr>
              <w:t>25</w:t>
            </w:r>
            <w:r w:rsidR="00750B42">
              <w:rPr>
                <w:rFonts w:ascii="Times New Roman" w:hAnsi="Times New Roman" w:cs="Times New Roman"/>
                <w:noProof/>
                <w:sz w:val="20"/>
                <w:szCs w:val="20"/>
                <w:lang w:val="en-IN"/>
              </w:rPr>
              <w:t>]</w:t>
            </w:r>
            <w:r w:rsidRPr="00E02C79">
              <w:rPr>
                <w:rFonts w:ascii="Times New Roman" w:hAnsi="Times New Roman" w:cs="Times New Roman"/>
                <w:sz w:val="20"/>
                <w:szCs w:val="20"/>
                <w:lang w:val="en-IN"/>
              </w:rPr>
              <w:t xml:space="preserve"> </w:t>
            </w:r>
          </w:p>
          <w:p w14:paraId="45F9C402" w14:textId="77777777" w:rsidR="000E345E" w:rsidRPr="00E02C79" w:rsidRDefault="000E345E" w:rsidP="00750B42">
            <w:pPr>
              <w:spacing w:after="0" w:line="240" w:lineRule="auto"/>
              <w:rPr>
                <w:rFonts w:ascii="Times New Roman" w:hAnsi="Times New Roman" w:cs="Times New Roman"/>
                <w:sz w:val="20"/>
                <w:szCs w:val="20"/>
                <w:lang w:val="en-IN"/>
              </w:rPr>
            </w:pPr>
          </w:p>
          <w:p w14:paraId="19E15A6B" w14:textId="77777777" w:rsidR="000E345E" w:rsidRPr="00E02C79" w:rsidRDefault="000E345E" w:rsidP="00750B42">
            <w:pPr>
              <w:spacing w:after="0" w:line="240" w:lineRule="auto"/>
              <w:rPr>
                <w:rFonts w:ascii="Times New Roman" w:hAnsi="Times New Roman" w:cs="Times New Roman"/>
                <w:sz w:val="20"/>
                <w:szCs w:val="20"/>
                <w:lang w:val="en-IN"/>
              </w:rPr>
            </w:pPr>
          </w:p>
        </w:tc>
        <w:tc>
          <w:tcPr>
            <w:tcW w:w="835" w:type="pct"/>
            <w:tcBorders>
              <w:top w:val="single" w:sz="4" w:space="0" w:color="auto"/>
            </w:tcBorders>
            <w:shd w:val="clear" w:color="auto" w:fill="auto"/>
          </w:tcPr>
          <w:p w14:paraId="75567E9A"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Annexin XI – A</w:t>
            </w:r>
          </w:p>
          <w:p w14:paraId="1243E1F1" w14:textId="77777777" w:rsidR="000E345E" w:rsidRPr="00E02C79" w:rsidRDefault="000E345E" w:rsidP="00750B42">
            <w:pPr>
              <w:spacing w:after="0" w:line="240" w:lineRule="auto"/>
              <w:rPr>
                <w:rFonts w:ascii="Times New Roman" w:hAnsi="Times New Roman" w:cs="Times New Roman"/>
                <w:sz w:val="20"/>
                <w:szCs w:val="20"/>
                <w:lang w:val="en-IN"/>
              </w:rPr>
            </w:pPr>
          </w:p>
          <w:p w14:paraId="513FA81A" w14:textId="77777777" w:rsidR="000E345E" w:rsidRPr="00E02C79" w:rsidRDefault="000E345E" w:rsidP="00750B42">
            <w:pPr>
              <w:spacing w:after="0" w:line="240" w:lineRule="auto"/>
              <w:rPr>
                <w:rFonts w:ascii="Times New Roman" w:hAnsi="Times New Roman" w:cs="Times New Roman"/>
                <w:sz w:val="20"/>
                <w:szCs w:val="20"/>
                <w:lang w:val="en-IN"/>
              </w:rPr>
            </w:pPr>
          </w:p>
        </w:tc>
        <w:tc>
          <w:tcPr>
            <w:tcW w:w="602" w:type="pct"/>
            <w:tcBorders>
              <w:top w:val="single" w:sz="4" w:space="0" w:color="auto"/>
            </w:tcBorders>
            <w:shd w:val="clear" w:color="auto" w:fill="auto"/>
          </w:tcPr>
          <w:p w14:paraId="1220C736"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Sera and tissue</w:t>
            </w:r>
          </w:p>
        </w:tc>
        <w:tc>
          <w:tcPr>
            <w:tcW w:w="988" w:type="pct"/>
            <w:tcBorders>
              <w:top w:val="single" w:sz="4" w:space="0" w:color="auto"/>
            </w:tcBorders>
            <w:shd w:val="clear" w:color="auto" w:fill="auto"/>
          </w:tcPr>
          <w:p w14:paraId="0E872D53"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Microarray and histological testing</w:t>
            </w:r>
          </w:p>
        </w:tc>
        <w:tc>
          <w:tcPr>
            <w:tcW w:w="777" w:type="pct"/>
            <w:tcBorders>
              <w:top w:val="single" w:sz="4" w:space="0" w:color="auto"/>
            </w:tcBorders>
            <w:shd w:val="clear" w:color="auto" w:fill="auto"/>
          </w:tcPr>
          <w:p w14:paraId="72E2804C"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 xml:space="preserve">Reversed flow design (case- control) </w:t>
            </w:r>
          </w:p>
        </w:tc>
        <w:tc>
          <w:tcPr>
            <w:tcW w:w="897" w:type="pct"/>
            <w:tcBorders>
              <w:top w:val="single" w:sz="4" w:space="0" w:color="auto"/>
            </w:tcBorders>
            <w:shd w:val="clear" w:color="auto" w:fill="auto"/>
          </w:tcPr>
          <w:p w14:paraId="7660D7D2"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Patients:  90</w:t>
            </w:r>
          </w:p>
          <w:p w14:paraId="7C448900"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Training set – 45</w:t>
            </w:r>
          </w:p>
          <w:p w14:paraId="6C48ACA0"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Independent set – 45</w:t>
            </w:r>
          </w:p>
          <w:p w14:paraId="3B13580F" w14:textId="77777777" w:rsidR="000E345E" w:rsidRPr="00E02C79" w:rsidRDefault="000E345E" w:rsidP="00750B42">
            <w:pPr>
              <w:spacing w:after="0" w:line="240" w:lineRule="auto"/>
              <w:rPr>
                <w:rFonts w:ascii="Times New Roman" w:hAnsi="Times New Roman" w:cs="Times New Roman"/>
                <w:sz w:val="20"/>
                <w:szCs w:val="20"/>
                <w:lang w:val="en-IN"/>
              </w:rPr>
            </w:pPr>
          </w:p>
          <w:p w14:paraId="7025FA82"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Healthy: 51</w:t>
            </w:r>
          </w:p>
          <w:p w14:paraId="7C083CDE"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Training set -26</w:t>
            </w:r>
          </w:p>
          <w:p w14:paraId="6314035D"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Independent set - 25</w:t>
            </w:r>
          </w:p>
          <w:p w14:paraId="11D1E439" w14:textId="77777777" w:rsidR="000E345E" w:rsidRPr="00E02C79" w:rsidRDefault="000E345E" w:rsidP="00750B42">
            <w:pPr>
              <w:spacing w:after="0" w:line="240" w:lineRule="auto"/>
              <w:rPr>
                <w:rFonts w:ascii="Times New Roman" w:hAnsi="Times New Roman" w:cs="Times New Roman"/>
                <w:sz w:val="20"/>
                <w:szCs w:val="20"/>
                <w:lang w:val="en-IN"/>
              </w:rPr>
            </w:pPr>
          </w:p>
        </w:tc>
      </w:tr>
      <w:tr w:rsidR="000E345E" w:rsidRPr="00E02C79" w14:paraId="06F53A73" w14:textId="77777777" w:rsidTr="00750B42">
        <w:trPr>
          <w:trHeight w:val="1053"/>
        </w:trPr>
        <w:tc>
          <w:tcPr>
            <w:tcW w:w="216" w:type="pct"/>
            <w:shd w:val="clear" w:color="auto" w:fill="auto"/>
          </w:tcPr>
          <w:p w14:paraId="2B07E541" w14:textId="77777777" w:rsidR="000E345E" w:rsidRPr="00E02C79" w:rsidRDefault="000E345E" w:rsidP="000E345E">
            <w:pPr>
              <w:pStyle w:val="ListParagraph"/>
              <w:numPr>
                <w:ilvl w:val="0"/>
                <w:numId w:val="1"/>
              </w:numPr>
              <w:spacing w:after="0" w:line="240" w:lineRule="auto"/>
              <w:rPr>
                <w:rFonts w:ascii="Times New Roman" w:hAnsi="Times New Roman" w:cs="Times New Roman"/>
                <w:sz w:val="20"/>
                <w:szCs w:val="20"/>
                <w:lang w:val="en-IN"/>
              </w:rPr>
            </w:pPr>
          </w:p>
        </w:tc>
        <w:tc>
          <w:tcPr>
            <w:tcW w:w="685" w:type="pct"/>
            <w:shd w:val="clear" w:color="auto" w:fill="auto"/>
          </w:tcPr>
          <w:p w14:paraId="68F2A875" w14:textId="56F3DB4C"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Fernandez Grijalva et al., 2014, Mexico</w:t>
            </w:r>
            <w:r w:rsidR="00750B42">
              <w:rPr>
                <w:rFonts w:ascii="Times New Roman" w:hAnsi="Times New Roman" w:cs="Times New Roman"/>
                <w:sz w:val="20"/>
                <w:szCs w:val="20"/>
                <w:lang w:val="en-IN"/>
              </w:rPr>
              <w:t xml:space="preserve"> [</w:t>
            </w:r>
            <w:r w:rsidRPr="00750B42">
              <w:rPr>
                <w:rFonts w:ascii="Times New Roman" w:hAnsi="Times New Roman" w:cs="Times New Roman"/>
                <w:noProof/>
                <w:sz w:val="20"/>
                <w:szCs w:val="20"/>
                <w:lang w:val="en-IN"/>
              </w:rPr>
              <w:t>26</w:t>
            </w:r>
            <w:r w:rsidR="00750B42">
              <w:rPr>
                <w:rFonts w:ascii="Times New Roman" w:hAnsi="Times New Roman" w:cs="Times New Roman"/>
                <w:noProof/>
                <w:sz w:val="20"/>
                <w:szCs w:val="20"/>
                <w:lang w:val="en-IN"/>
              </w:rPr>
              <w:t>]</w:t>
            </w:r>
            <w:r w:rsidRPr="00E02C79">
              <w:rPr>
                <w:rFonts w:ascii="Times New Roman" w:hAnsi="Times New Roman" w:cs="Times New Roman"/>
                <w:sz w:val="20"/>
                <w:szCs w:val="20"/>
                <w:lang w:val="en-IN"/>
              </w:rPr>
              <w:t xml:space="preserve"> </w:t>
            </w:r>
          </w:p>
          <w:p w14:paraId="40357309" w14:textId="77777777" w:rsidR="000E345E" w:rsidRPr="00E02C79" w:rsidRDefault="000E345E" w:rsidP="00750B42">
            <w:pPr>
              <w:spacing w:after="0" w:line="240" w:lineRule="auto"/>
              <w:rPr>
                <w:rFonts w:ascii="Times New Roman" w:hAnsi="Times New Roman" w:cs="Times New Roman"/>
                <w:sz w:val="20"/>
                <w:szCs w:val="20"/>
                <w:lang w:val="en-IN"/>
              </w:rPr>
            </w:pPr>
          </w:p>
          <w:p w14:paraId="5D8AF4A3" w14:textId="77777777" w:rsidR="000E345E" w:rsidRPr="00E02C79" w:rsidRDefault="000E345E" w:rsidP="00750B42">
            <w:pPr>
              <w:spacing w:after="0" w:line="240" w:lineRule="auto"/>
              <w:rPr>
                <w:rFonts w:ascii="Times New Roman" w:hAnsi="Times New Roman" w:cs="Times New Roman"/>
                <w:sz w:val="20"/>
                <w:szCs w:val="20"/>
                <w:lang w:val="en-IN"/>
              </w:rPr>
            </w:pPr>
          </w:p>
        </w:tc>
        <w:tc>
          <w:tcPr>
            <w:tcW w:w="835" w:type="pct"/>
            <w:shd w:val="clear" w:color="auto" w:fill="auto"/>
          </w:tcPr>
          <w:p w14:paraId="36D7FF49"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Alpha 2HS glycoprotein</w:t>
            </w:r>
          </w:p>
          <w:p w14:paraId="176966D8" w14:textId="77777777" w:rsidR="000E345E" w:rsidRPr="00E02C79" w:rsidRDefault="000E345E" w:rsidP="00750B42">
            <w:pPr>
              <w:spacing w:after="0" w:line="240" w:lineRule="auto"/>
              <w:rPr>
                <w:rFonts w:ascii="Times New Roman" w:hAnsi="Times New Roman" w:cs="Times New Roman"/>
                <w:sz w:val="20"/>
                <w:szCs w:val="20"/>
                <w:lang w:val="en-IN"/>
              </w:rPr>
            </w:pPr>
          </w:p>
          <w:p w14:paraId="419B1F58" w14:textId="77777777" w:rsidR="000E345E" w:rsidRPr="00E02C79" w:rsidRDefault="000E345E" w:rsidP="00750B42">
            <w:pPr>
              <w:spacing w:after="0" w:line="240" w:lineRule="auto"/>
              <w:rPr>
                <w:rFonts w:ascii="Times New Roman" w:hAnsi="Times New Roman" w:cs="Times New Roman"/>
                <w:sz w:val="20"/>
                <w:szCs w:val="20"/>
                <w:lang w:val="en-IN"/>
              </w:rPr>
            </w:pPr>
          </w:p>
        </w:tc>
        <w:tc>
          <w:tcPr>
            <w:tcW w:w="602" w:type="pct"/>
            <w:shd w:val="clear" w:color="auto" w:fill="auto"/>
          </w:tcPr>
          <w:p w14:paraId="770E599E"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Sera and tissue</w:t>
            </w:r>
          </w:p>
        </w:tc>
        <w:tc>
          <w:tcPr>
            <w:tcW w:w="988" w:type="pct"/>
            <w:shd w:val="clear" w:color="auto" w:fill="auto"/>
          </w:tcPr>
          <w:p w14:paraId="7C90FCC1"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Two-dimensional (2D) electrophoresis, Western blot, and matrix-associated laser desorption/ionization-mass spectrometry (MALDI-MS), IHC</w:t>
            </w:r>
          </w:p>
          <w:p w14:paraId="613D69C7" w14:textId="77777777" w:rsidR="000E345E" w:rsidRPr="00E02C79" w:rsidRDefault="000E345E" w:rsidP="00750B42">
            <w:pPr>
              <w:spacing w:after="0" w:line="240" w:lineRule="auto"/>
              <w:rPr>
                <w:rFonts w:ascii="Times New Roman" w:hAnsi="Times New Roman" w:cs="Times New Roman"/>
                <w:sz w:val="20"/>
                <w:szCs w:val="20"/>
                <w:lang w:val="en-IN"/>
              </w:rPr>
            </w:pPr>
          </w:p>
        </w:tc>
        <w:tc>
          <w:tcPr>
            <w:tcW w:w="777" w:type="pct"/>
            <w:shd w:val="clear" w:color="auto" w:fill="auto"/>
          </w:tcPr>
          <w:p w14:paraId="0C0FE644"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 xml:space="preserve">Reversed flow design (case- control) </w:t>
            </w:r>
          </w:p>
        </w:tc>
        <w:tc>
          <w:tcPr>
            <w:tcW w:w="897" w:type="pct"/>
            <w:shd w:val="clear" w:color="auto" w:fill="auto"/>
          </w:tcPr>
          <w:p w14:paraId="5901728D"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 xml:space="preserve">Patients: 36 </w:t>
            </w:r>
          </w:p>
          <w:p w14:paraId="27947FBD"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Healthy: 36</w:t>
            </w:r>
          </w:p>
        </w:tc>
      </w:tr>
      <w:tr w:rsidR="000E345E" w:rsidRPr="00E02C79" w14:paraId="7B7B87B2" w14:textId="77777777" w:rsidTr="00750B42">
        <w:trPr>
          <w:trHeight w:val="737"/>
        </w:trPr>
        <w:tc>
          <w:tcPr>
            <w:tcW w:w="216" w:type="pct"/>
            <w:shd w:val="clear" w:color="auto" w:fill="auto"/>
          </w:tcPr>
          <w:p w14:paraId="08CFF784" w14:textId="77777777" w:rsidR="000E345E" w:rsidRPr="00E02C79" w:rsidRDefault="000E345E" w:rsidP="000E345E">
            <w:pPr>
              <w:pStyle w:val="ListParagraph"/>
              <w:numPr>
                <w:ilvl w:val="0"/>
                <w:numId w:val="1"/>
              </w:numPr>
              <w:spacing w:after="0" w:line="240" w:lineRule="auto"/>
              <w:rPr>
                <w:rFonts w:ascii="Times New Roman" w:hAnsi="Times New Roman" w:cs="Times New Roman"/>
                <w:sz w:val="20"/>
                <w:szCs w:val="20"/>
                <w:lang w:val="en-IN"/>
              </w:rPr>
            </w:pPr>
          </w:p>
        </w:tc>
        <w:tc>
          <w:tcPr>
            <w:tcW w:w="685" w:type="pct"/>
            <w:shd w:val="clear" w:color="auto" w:fill="auto"/>
          </w:tcPr>
          <w:p w14:paraId="2D573D19"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Frenkel K et al., 1998</w:t>
            </w:r>
          </w:p>
          <w:p w14:paraId="06CFC020" w14:textId="162DC113"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New York</w:t>
            </w:r>
            <w:r w:rsidR="00750B42">
              <w:rPr>
                <w:rFonts w:ascii="Times New Roman" w:hAnsi="Times New Roman" w:cs="Times New Roman"/>
                <w:sz w:val="20"/>
                <w:szCs w:val="20"/>
                <w:lang w:val="en-IN"/>
              </w:rPr>
              <w:t xml:space="preserve"> [</w:t>
            </w:r>
            <w:r w:rsidRPr="00750B42">
              <w:rPr>
                <w:rFonts w:ascii="Times New Roman" w:hAnsi="Times New Roman" w:cs="Times New Roman"/>
                <w:noProof/>
                <w:sz w:val="20"/>
                <w:szCs w:val="20"/>
                <w:lang w:val="en-IN"/>
              </w:rPr>
              <w:t>27</w:t>
            </w:r>
            <w:r w:rsidR="00750B42">
              <w:rPr>
                <w:rFonts w:ascii="Times New Roman" w:hAnsi="Times New Roman" w:cs="Times New Roman"/>
                <w:noProof/>
                <w:sz w:val="20"/>
                <w:szCs w:val="20"/>
                <w:lang w:val="en-IN"/>
              </w:rPr>
              <w:t>]</w:t>
            </w:r>
            <w:r w:rsidRPr="00E02C79">
              <w:rPr>
                <w:rFonts w:ascii="Times New Roman" w:hAnsi="Times New Roman" w:cs="Times New Roman"/>
                <w:sz w:val="20"/>
                <w:szCs w:val="20"/>
                <w:lang w:val="en-IN"/>
              </w:rPr>
              <w:t xml:space="preserve"> </w:t>
            </w:r>
          </w:p>
          <w:p w14:paraId="6B0A4F82" w14:textId="77777777" w:rsidR="000E345E" w:rsidRPr="00E02C79" w:rsidRDefault="000E345E" w:rsidP="00750B42">
            <w:pPr>
              <w:spacing w:after="0" w:line="240" w:lineRule="auto"/>
              <w:rPr>
                <w:rFonts w:ascii="Times New Roman" w:hAnsi="Times New Roman" w:cs="Times New Roman"/>
                <w:sz w:val="20"/>
                <w:szCs w:val="20"/>
                <w:lang w:val="en-IN"/>
              </w:rPr>
            </w:pPr>
          </w:p>
        </w:tc>
        <w:tc>
          <w:tcPr>
            <w:tcW w:w="835" w:type="pct"/>
            <w:shd w:val="clear" w:color="auto" w:fill="auto"/>
          </w:tcPr>
          <w:p w14:paraId="05991DCC"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Anti- HMdU</w:t>
            </w:r>
          </w:p>
          <w:p w14:paraId="5E18E06B" w14:textId="77777777" w:rsidR="000E345E" w:rsidRPr="00E02C79" w:rsidRDefault="000E345E" w:rsidP="00750B42">
            <w:pPr>
              <w:spacing w:after="0" w:line="240" w:lineRule="auto"/>
              <w:rPr>
                <w:rFonts w:ascii="Times New Roman" w:hAnsi="Times New Roman" w:cs="Times New Roman"/>
                <w:sz w:val="20"/>
                <w:szCs w:val="20"/>
                <w:lang w:val="en-IN"/>
              </w:rPr>
            </w:pPr>
          </w:p>
        </w:tc>
        <w:tc>
          <w:tcPr>
            <w:tcW w:w="602" w:type="pct"/>
            <w:shd w:val="clear" w:color="auto" w:fill="auto"/>
          </w:tcPr>
          <w:p w14:paraId="7B664362"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Sera</w:t>
            </w:r>
          </w:p>
        </w:tc>
        <w:tc>
          <w:tcPr>
            <w:tcW w:w="988" w:type="pct"/>
            <w:shd w:val="clear" w:color="auto" w:fill="auto"/>
          </w:tcPr>
          <w:p w14:paraId="1D33F0A1"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ELISA</w:t>
            </w:r>
          </w:p>
          <w:p w14:paraId="6CA304DC" w14:textId="77777777" w:rsidR="000E345E" w:rsidRPr="00E02C79" w:rsidRDefault="000E345E" w:rsidP="00750B42">
            <w:pPr>
              <w:spacing w:after="0" w:line="240" w:lineRule="auto"/>
              <w:rPr>
                <w:rFonts w:ascii="Times New Roman" w:hAnsi="Times New Roman" w:cs="Times New Roman"/>
                <w:sz w:val="20"/>
                <w:szCs w:val="20"/>
                <w:lang w:val="en-IN"/>
              </w:rPr>
            </w:pPr>
          </w:p>
          <w:p w14:paraId="44FE6ADA" w14:textId="77777777" w:rsidR="000E345E" w:rsidRPr="00E02C79" w:rsidRDefault="000E345E" w:rsidP="00750B42">
            <w:pPr>
              <w:spacing w:after="0" w:line="240" w:lineRule="auto"/>
              <w:rPr>
                <w:rFonts w:ascii="Times New Roman" w:hAnsi="Times New Roman" w:cs="Times New Roman"/>
                <w:sz w:val="20"/>
                <w:szCs w:val="20"/>
                <w:lang w:val="en-IN"/>
              </w:rPr>
            </w:pPr>
          </w:p>
        </w:tc>
        <w:tc>
          <w:tcPr>
            <w:tcW w:w="777" w:type="pct"/>
            <w:shd w:val="clear" w:color="auto" w:fill="auto"/>
          </w:tcPr>
          <w:p w14:paraId="6F55FBA5"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Case- control study</w:t>
            </w:r>
          </w:p>
        </w:tc>
        <w:tc>
          <w:tcPr>
            <w:tcW w:w="897" w:type="pct"/>
            <w:shd w:val="clear" w:color="auto" w:fill="auto"/>
          </w:tcPr>
          <w:p w14:paraId="50A3C999"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Patients: 9</w:t>
            </w:r>
          </w:p>
          <w:p w14:paraId="3679D8B6"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Healthy: 48</w:t>
            </w:r>
          </w:p>
        </w:tc>
      </w:tr>
      <w:tr w:rsidR="000E345E" w:rsidRPr="00E02C79" w14:paraId="1C628D14" w14:textId="77777777" w:rsidTr="00750B42">
        <w:trPr>
          <w:trHeight w:val="638"/>
        </w:trPr>
        <w:tc>
          <w:tcPr>
            <w:tcW w:w="216" w:type="pct"/>
            <w:shd w:val="clear" w:color="auto" w:fill="auto"/>
          </w:tcPr>
          <w:p w14:paraId="4D119FBD" w14:textId="77777777" w:rsidR="000E345E" w:rsidRPr="00E02C79" w:rsidRDefault="000E345E" w:rsidP="000E345E">
            <w:pPr>
              <w:pStyle w:val="ListParagraph"/>
              <w:numPr>
                <w:ilvl w:val="0"/>
                <w:numId w:val="1"/>
              </w:numPr>
              <w:spacing w:after="0" w:line="240" w:lineRule="auto"/>
              <w:rPr>
                <w:rFonts w:ascii="Times New Roman" w:hAnsi="Times New Roman" w:cs="Times New Roman"/>
                <w:sz w:val="20"/>
                <w:szCs w:val="20"/>
                <w:lang w:val="en-IN"/>
              </w:rPr>
            </w:pPr>
          </w:p>
        </w:tc>
        <w:tc>
          <w:tcPr>
            <w:tcW w:w="685" w:type="pct"/>
            <w:shd w:val="clear" w:color="auto" w:fill="auto"/>
          </w:tcPr>
          <w:p w14:paraId="3829FB0A" w14:textId="6611946F"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Gao et al., 2005, China</w:t>
            </w:r>
            <w:r w:rsidR="00750B42">
              <w:rPr>
                <w:rFonts w:ascii="Times New Roman" w:hAnsi="Times New Roman" w:cs="Times New Roman"/>
                <w:sz w:val="20"/>
                <w:szCs w:val="20"/>
                <w:lang w:val="en-IN"/>
              </w:rPr>
              <w:t xml:space="preserve"> [</w:t>
            </w:r>
            <w:r w:rsidRPr="00750B42">
              <w:rPr>
                <w:rFonts w:ascii="Times New Roman" w:hAnsi="Times New Roman" w:cs="Times New Roman"/>
                <w:noProof/>
                <w:sz w:val="20"/>
                <w:szCs w:val="20"/>
                <w:lang w:val="en-IN"/>
              </w:rPr>
              <w:t>28</w:t>
            </w:r>
            <w:r w:rsidR="00750B42">
              <w:rPr>
                <w:rFonts w:ascii="Times New Roman" w:hAnsi="Times New Roman" w:cs="Times New Roman"/>
                <w:noProof/>
                <w:sz w:val="20"/>
                <w:szCs w:val="20"/>
                <w:lang w:val="en-IN"/>
              </w:rPr>
              <w:t>]</w:t>
            </w:r>
            <w:r w:rsidRPr="00E02C79">
              <w:rPr>
                <w:rFonts w:ascii="Times New Roman" w:hAnsi="Times New Roman" w:cs="Times New Roman"/>
                <w:sz w:val="20"/>
                <w:szCs w:val="20"/>
                <w:lang w:val="en-IN"/>
              </w:rPr>
              <w:t xml:space="preserve"> </w:t>
            </w:r>
          </w:p>
          <w:p w14:paraId="3D907F42" w14:textId="77777777" w:rsidR="000E345E" w:rsidRPr="00E02C79" w:rsidRDefault="000E345E" w:rsidP="00750B42">
            <w:pPr>
              <w:spacing w:after="0" w:line="240" w:lineRule="auto"/>
              <w:rPr>
                <w:rFonts w:ascii="Times New Roman" w:hAnsi="Times New Roman" w:cs="Times New Roman"/>
                <w:sz w:val="20"/>
                <w:szCs w:val="20"/>
                <w:lang w:val="en-IN"/>
              </w:rPr>
            </w:pPr>
          </w:p>
        </w:tc>
        <w:tc>
          <w:tcPr>
            <w:tcW w:w="835" w:type="pct"/>
            <w:shd w:val="clear" w:color="auto" w:fill="auto"/>
          </w:tcPr>
          <w:p w14:paraId="6B6ECB89"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P53</w:t>
            </w:r>
          </w:p>
          <w:p w14:paraId="14832854" w14:textId="77777777" w:rsidR="000E345E" w:rsidRPr="00E02C79" w:rsidRDefault="000E345E" w:rsidP="00750B42">
            <w:pPr>
              <w:spacing w:after="0" w:line="240" w:lineRule="auto"/>
              <w:rPr>
                <w:rFonts w:ascii="Times New Roman" w:hAnsi="Times New Roman" w:cs="Times New Roman"/>
                <w:sz w:val="20"/>
                <w:szCs w:val="20"/>
                <w:lang w:val="en-IN"/>
              </w:rPr>
            </w:pPr>
          </w:p>
          <w:p w14:paraId="06AEE52D" w14:textId="77777777" w:rsidR="000E345E" w:rsidRPr="00E02C79" w:rsidRDefault="000E345E" w:rsidP="00750B42">
            <w:pPr>
              <w:spacing w:after="0" w:line="240" w:lineRule="auto"/>
              <w:rPr>
                <w:rFonts w:ascii="Times New Roman" w:hAnsi="Times New Roman" w:cs="Times New Roman"/>
                <w:sz w:val="20"/>
                <w:szCs w:val="20"/>
                <w:lang w:val="en-IN"/>
              </w:rPr>
            </w:pPr>
          </w:p>
        </w:tc>
        <w:tc>
          <w:tcPr>
            <w:tcW w:w="602" w:type="pct"/>
            <w:shd w:val="clear" w:color="auto" w:fill="auto"/>
          </w:tcPr>
          <w:p w14:paraId="7E9AADD6"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sera and tissue</w:t>
            </w:r>
          </w:p>
        </w:tc>
        <w:tc>
          <w:tcPr>
            <w:tcW w:w="988" w:type="pct"/>
            <w:shd w:val="clear" w:color="auto" w:fill="auto"/>
          </w:tcPr>
          <w:p w14:paraId="0F0BD751"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ELISA, IHC</w:t>
            </w:r>
          </w:p>
        </w:tc>
        <w:tc>
          <w:tcPr>
            <w:tcW w:w="777" w:type="pct"/>
            <w:shd w:val="clear" w:color="auto" w:fill="auto"/>
          </w:tcPr>
          <w:p w14:paraId="544FF98B"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 xml:space="preserve">Reversed flow design (case- control) </w:t>
            </w:r>
          </w:p>
        </w:tc>
        <w:tc>
          <w:tcPr>
            <w:tcW w:w="897" w:type="pct"/>
            <w:shd w:val="clear" w:color="auto" w:fill="auto"/>
          </w:tcPr>
          <w:p w14:paraId="1B252F67"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Patients: 144</w:t>
            </w:r>
          </w:p>
          <w:p w14:paraId="7C983717"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Healthy: 242</w:t>
            </w:r>
          </w:p>
          <w:p w14:paraId="768661CB" w14:textId="77777777" w:rsidR="000E345E" w:rsidRPr="00E02C79" w:rsidRDefault="000E345E" w:rsidP="00750B42">
            <w:pPr>
              <w:spacing w:after="0" w:line="240" w:lineRule="auto"/>
              <w:rPr>
                <w:rFonts w:ascii="Times New Roman" w:hAnsi="Times New Roman" w:cs="Times New Roman"/>
                <w:sz w:val="20"/>
                <w:szCs w:val="20"/>
                <w:lang w:val="en-IN"/>
              </w:rPr>
            </w:pPr>
          </w:p>
        </w:tc>
      </w:tr>
      <w:tr w:rsidR="000E345E" w:rsidRPr="00E02C79" w14:paraId="2926BE47" w14:textId="77777777" w:rsidTr="00750B42">
        <w:trPr>
          <w:trHeight w:val="1053"/>
        </w:trPr>
        <w:tc>
          <w:tcPr>
            <w:tcW w:w="216" w:type="pct"/>
            <w:shd w:val="clear" w:color="auto" w:fill="auto"/>
          </w:tcPr>
          <w:p w14:paraId="0BCAF423" w14:textId="77777777" w:rsidR="000E345E" w:rsidRPr="00E02C79" w:rsidRDefault="000E345E" w:rsidP="000E345E">
            <w:pPr>
              <w:pStyle w:val="ListParagraph"/>
              <w:numPr>
                <w:ilvl w:val="0"/>
                <w:numId w:val="1"/>
              </w:numPr>
              <w:spacing w:after="0" w:line="240" w:lineRule="auto"/>
              <w:rPr>
                <w:rFonts w:ascii="Times New Roman" w:hAnsi="Times New Roman" w:cs="Times New Roman"/>
                <w:sz w:val="20"/>
                <w:szCs w:val="20"/>
                <w:lang w:val="en-IN"/>
              </w:rPr>
            </w:pPr>
          </w:p>
        </w:tc>
        <w:tc>
          <w:tcPr>
            <w:tcW w:w="685" w:type="pct"/>
            <w:shd w:val="clear" w:color="auto" w:fill="auto"/>
          </w:tcPr>
          <w:p w14:paraId="04049B37" w14:textId="18F9EFBF"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Hamrita et al., 2008, Tunisia</w:t>
            </w:r>
            <w:r w:rsidR="00750B42">
              <w:rPr>
                <w:rFonts w:ascii="Times New Roman" w:hAnsi="Times New Roman" w:cs="Times New Roman"/>
                <w:sz w:val="20"/>
                <w:szCs w:val="20"/>
                <w:lang w:val="en-IN"/>
              </w:rPr>
              <w:t xml:space="preserve"> [</w:t>
            </w:r>
            <w:r w:rsidRPr="00750B42">
              <w:rPr>
                <w:rFonts w:ascii="Times New Roman" w:hAnsi="Times New Roman" w:cs="Times New Roman"/>
                <w:noProof/>
                <w:sz w:val="20"/>
                <w:szCs w:val="20"/>
                <w:lang w:val="en-IN"/>
              </w:rPr>
              <w:t>29</w:t>
            </w:r>
            <w:r w:rsidR="00750B42">
              <w:rPr>
                <w:rFonts w:ascii="Times New Roman" w:hAnsi="Times New Roman" w:cs="Times New Roman"/>
                <w:noProof/>
                <w:sz w:val="20"/>
                <w:szCs w:val="20"/>
                <w:lang w:val="en-IN"/>
              </w:rPr>
              <w:t>]</w:t>
            </w:r>
            <w:r w:rsidRPr="00E02C79">
              <w:rPr>
                <w:rFonts w:ascii="Times New Roman" w:hAnsi="Times New Roman" w:cs="Times New Roman"/>
                <w:sz w:val="20"/>
                <w:szCs w:val="20"/>
                <w:lang w:val="en-IN"/>
              </w:rPr>
              <w:t xml:space="preserve"> </w:t>
            </w:r>
          </w:p>
          <w:p w14:paraId="3FC33ECF" w14:textId="77777777" w:rsidR="000E345E" w:rsidRPr="00E02C79" w:rsidRDefault="000E345E" w:rsidP="00750B42">
            <w:pPr>
              <w:spacing w:after="0" w:line="240" w:lineRule="auto"/>
              <w:rPr>
                <w:rFonts w:ascii="Times New Roman" w:hAnsi="Times New Roman" w:cs="Times New Roman"/>
                <w:sz w:val="20"/>
                <w:szCs w:val="20"/>
                <w:lang w:val="en-IN"/>
              </w:rPr>
            </w:pPr>
          </w:p>
          <w:p w14:paraId="404D5D05" w14:textId="77777777" w:rsidR="000E345E" w:rsidRPr="00E02C79" w:rsidRDefault="000E345E" w:rsidP="00750B42">
            <w:pPr>
              <w:spacing w:after="0" w:line="240" w:lineRule="auto"/>
              <w:rPr>
                <w:rFonts w:ascii="Times New Roman" w:hAnsi="Times New Roman" w:cs="Times New Roman"/>
                <w:sz w:val="20"/>
                <w:szCs w:val="20"/>
                <w:lang w:val="en-IN"/>
              </w:rPr>
            </w:pPr>
          </w:p>
          <w:p w14:paraId="72F67024" w14:textId="77777777" w:rsidR="000E345E" w:rsidRPr="00E02C79" w:rsidRDefault="000E345E" w:rsidP="00750B42">
            <w:pPr>
              <w:spacing w:after="0" w:line="240" w:lineRule="auto"/>
              <w:rPr>
                <w:rFonts w:ascii="Times New Roman" w:hAnsi="Times New Roman" w:cs="Times New Roman"/>
                <w:sz w:val="20"/>
                <w:szCs w:val="20"/>
                <w:lang w:val="en-IN"/>
              </w:rPr>
            </w:pPr>
          </w:p>
        </w:tc>
        <w:tc>
          <w:tcPr>
            <w:tcW w:w="835" w:type="pct"/>
            <w:shd w:val="clear" w:color="auto" w:fill="auto"/>
          </w:tcPr>
          <w:p w14:paraId="7339016C"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HSP60, alpha B crystallin, hnRNPK, hnRNPH3, beta tubulin, prohibitin, Mn-SOD, PD1</w:t>
            </w:r>
          </w:p>
          <w:p w14:paraId="6CF87F3F" w14:textId="77777777" w:rsidR="000E345E" w:rsidRPr="00E02C79" w:rsidRDefault="000E345E" w:rsidP="00750B42">
            <w:pPr>
              <w:spacing w:after="0" w:line="240" w:lineRule="auto"/>
              <w:rPr>
                <w:rFonts w:ascii="Times New Roman" w:hAnsi="Times New Roman" w:cs="Times New Roman"/>
                <w:sz w:val="20"/>
                <w:szCs w:val="20"/>
                <w:lang w:val="en-IN"/>
              </w:rPr>
            </w:pPr>
          </w:p>
        </w:tc>
        <w:tc>
          <w:tcPr>
            <w:tcW w:w="602" w:type="pct"/>
            <w:shd w:val="clear" w:color="auto" w:fill="auto"/>
          </w:tcPr>
          <w:p w14:paraId="14368D33"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Sera and tissues</w:t>
            </w:r>
          </w:p>
        </w:tc>
        <w:tc>
          <w:tcPr>
            <w:tcW w:w="988" w:type="pct"/>
            <w:shd w:val="clear" w:color="auto" w:fill="auto"/>
          </w:tcPr>
          <w:p w14:paraId="0BD39401"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2D immunoblot, IHC</w:t>
            </w:r>
          </w:p>
        </w:tc>
        <w:tc>
          <w:tcPr>
            <w:tcW w:w="777" w:type="pct"/>
            <w:shd w:val="clear" w:color="auto" w:fill="auto"/>
          </w:tcPr>
          <w:p w14:paraId="4EE19FDD"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Reversed flow design (case- control)</w:t>
            </w:r>
          </w:p>
        </w:tc>
        <w:tc>
          <w:tcPr>
            <w:tcW w:w="897" w:type="pct"/>
            <w:shd w:val="clear" w:color="auto" w:fill="auto"/>
          </w:tcPr>
          <w:p w14:paraId="40BEAF49"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Patients: 40</w:t>
            </w:r>
          </w:p>
          <w:p w14:paraId="6E5760BA"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Healthy: 42</w:t>
            </w:r>
          </w:p>
        </w:tc>
      </w:tr>
      <w:tr w:rsidR="000E345E" w:rsidRPr="00E02C79" w14:paraId="07E3DBA2" w14:textId="77777777" w:rsidTr="00750B42">
        <w:trPr>
          <w:trHeight w:val="1053"/>
        </w:trPr>
        <w:tc>
          <w:tcPr>
            <w:tcW w:w="216" w:type="pct"/>
            <w:shd w:val="clear" w:color="auto" w:fill="auto"/>
          </w:tcPr>
          <w:p w14:paraId="4E5E6343" w14:textId="77777777" w:rsidR="000E345E" w:rsidRPr="00E02C79" w:rsidRDefault="000E345E" w:rsidP="000E345E">
            <w:pPr>
              <w:pStyle w:val="ListParagraph"/>
              <w:numPr>
                <w:ilvl w:val="0"/>
                <w:numId w:val="1"/>
              </w:numPr>
              <w:spacing w:after="0" w:line="240" w:lineRule="auto"/>
              <w:rPr>
                <w:rFonts w:ascii="Times New Roman" w:hAnsi="Times New Roman" w:cs="Times New Roman"/>
                <w:sz w:val="20"/>
                <w:szCs w:val="20"/>
                <w:lang w:val="en-IN"/>
              </w:rPr>
            </w:pPr>
          </w:p>
        </w:tc>
        <w:tc>
          <w:tcPr>
            <w:tcW w:w="685" w:type="pct"/>
            <w:shd w:val="clear" w:color="auto" w:fill="auto"/>
          </w:tcPr>
          <w:p w14:paraId="1612E765" w14:textId="1C227FFE"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Huang et al.,2015, China</w:t>
            </w:r>
            <w:r w:rsidR="00750B42">
              <w:rPr>
                <w:rFonts w:ascii="Times New Roman" w:hAnsi="Times New Roman" w:cs="Times New Roman"/>
                <w:sz w:val="20"/>
                <w:szCs w:val="20"/>
                <w:lang w:val="en-IN"/>
              </w:rPr>
              <w:t xml:space="preserve"> [</w:t>
            </w:r>
            <w:r w:rsidRPr="00750B42">
              <w:rPr>
                <w:rFonts w:ascii="Times New Roman" w:hAnsi="Times New Roman" w:cs="Times New Roman"/>
                <w:noProof/>
                <w:sz w:val="20"/>
                <w:szCs w:val="20"/>
                <w:lang w:val="en-IN"/>
              </w:rPr>
              <w:t>30</w:t>
            </w:r>
            <w:r w:rsidR="00750B42">
              <w:rPr>
                <w:rFonts w:ascii="Times New Roman" w:hAnsi="Times New Roman" w:cs="Times New Roman"/>
                <w:noProof/>
                <w:sz w:val="20"/>
                <w:szCs w:val="20"/>
                <w:lang w:val="en-IN"/>
              </w:rPr>
              <w:t>]</w:t>
            </w:r>
            <w:r w:rsidRPr="00E02C79">
              <w:rPr>
                <w:rFonts w:ascii="Times New Roman" w:hAnsi="Times New Roman" w:cs="Times New Roman"/>
                <w:sz w:val="20"/>
                <w:szCs w:val="20"/>
                <w:lang w:val="en-IN"/>
              </w:rPr>
              <w:t xml:space="preserve"> </w:t>
            </w:r>
          </w:p>
          <w:p w14:paraId="6E43D04D" w14:textId="77777777" w:rsidR="000E345E" w:rsidRPr="00E02C79" w:rsidRDefault="000E345E" w:rsidP="00750B42">
            <w:pPr>
              <w:spacing w:after="0" w:line="240" w:lineRule="auto"/>
              <w:rPr>
                <w:rFonts w:ascii="Times New Roman" w:hAnsi="Times New Roman" w:cs="Times New Roman"/>
                <w:sz w:val="20"/>
                <w:szCs w:val="20"/>
                <w:lang w:val="en-IN"/>
              </w:rPr>
            </w:pPr>
          </w:p>
          <w:p w14:paraId="3A9B062B" w14:textId="77777777" w:rsidR="000E345E" w:rsidRPr="00E02C79" w:rsidRDefault="000E345E" w:rsidP="00750B42">
            <w:pPr>
              <w:spacing w:after="0" w:line="240" w:lineRule="auto"/>
              <w:rPr>
                <w:rFonts w:ascii="Times New Roman" w:hAnsi="Times New Roman" w:cs="Times New Roman"/>
                <w:sz w:val="20"/>
                <w:szCs w:val="20"/>
                <w:lang w:val="en-IN"/>
              </w:rPr>
            </w:pPr>
          </w:p>
        </w:tc>
        <w:tc>
          <w:tcPr>
            <w:tcW w:w="835" w:type="pct"/>
            <w:shd w:val="clear" w:color="auto" w:fill="auto"/>
          </w:tcPr>
          <w:p w14:paraId="6848848C"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ANXA1</w:t>
            </w:r>
          </w:p>
        </w:tc>
        <w:tc>
          <w:tcPr>
            <w:tcW w:w="602" w:type="pct"/>
            <w:shd w:val="clear" w:color="auto" w:fill="auto"/>
          </w:tcPr>
          <w:p w14:paraId="4111E266"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Sera</w:t>
            </w:r>
          </w:p>
        </w:tc>
        <w:tc>
          <w:tcPr>
            <w:tcW w:w="988" w:type="pct"/>
            <w:shd w:val="clear" w:color="auto" w:fill="auto"/>
          </w:tcPr>
          <w:p w14:paraId="66274057"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ELISA</w:t>
            </w:r>
          </w:p>
        </w:tc>
        <w:tc>
          <w:tcPr>
            <w:tcW w:w="777" w:type="pct"/>
            <w:shd w:val="clear" w:color="auto" w:fill="auto"/>
          </w:tcPr>
          <w:p w14:paraId="0ADC28EB"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 xml:space="preserve">Reversed flow design (case- control) </w:t>
            </w:r>
          </w:p>
        </w:tc>
        <w:tc>
          <w:tcPr>
            <w:tcW w:w="897" w:type="pct"/>
            <w:shd w:val="clear" w:color="auto" w:fill="auto"/>
          </w:tcPr>
          <w:p w14:paraId="3B1A74A5"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Patients: 152</w:t>
            </w:r>
          </w:p>
          <w:p w14:paraId="00F9BD67"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Healthy: 160</w:t>
            </w:r>
          </w:p>
        </w:tc>
      </w:tr>
      <w:tr w:rsidR="000E345E" w:rsidRPr="00E02C79" w14:paraId="08553164" w14:textId="77777777" w:rsidTr="00750B42">
        <w:trPr>
          <w:trHeight w:val="665"/>
        </w:trPr>
        <w:tc>
          <w:tcPr>
            <w:tcW w:w="216" w:type="pct"/>
            <w:shd w:val="clear" w:color="auto" w:fill="auto"/>
          </w:tcPr>
          <w:p w14:paraId="4B6D86B5" w14:textId="77777777" w:rsidR="000E345E" w:rsidRPr="00E02C79" w:rsidRDefault="000E345E" w:rsidP="000E345E">
            <w:pPr>
              <w:pStyle w:val="ListParagraph"/>
              <w:numPr>
                <w:ilvl w:val="0"/>
                <w:numId w:val="1"/>
              </w:numPr>
              <w:spacing w:after="0" w:line="240" w:lineRule="auto"/>
              <w:rPr>
                <w:rFonts w:ascii="Times New Roman" w:hAnsi="Times New Roman" w:cs="Times New Roman"/>
                <w:sz w:val="20"/>
                <w:szCs w:val="20"/>
                <w:lang w:val="en-IN"/>
              </w:rPr>
            </w:pPr>
          </w:p>
        </w:tc>
        <w:tc>
          <w:tcPr>
            <w:tcW w:w="685" w:type="pct"/>
            <w:shd w:val="clear" w:color="auto" w:fill="auto"/>
          </w:tcPr>
          <w:p w14:paraId="43D59D37" w14:textId="729D281A"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Kyo Yi et al., 2009, Korea</w:t>
            </w:r>
            <w:r w:rsidR="00750B42">
              <w:rPr>
                <w:rFonts w:ascii="Times New Roman" w:hAnsi="Times New Roman" w:cs="Times New Roman"/>
                <w:sz w:val="20"/>
                <w:szCs w:val="20"/>
                <w:lang w:val="en-IN"/>
              </w:rPr>
              <w:t xml:space="preserve"> [</w:t>
            </w:r>
            <w:r w:rsidRPr="00750B42">
              <w:rPr>
                <w:rFonts w:ascii="Times New Roman" w:hAnsi="Times New Roman" w:cs="Times New Roman"/>
                <w:noProof/>
                <w:sz w:val="20"/>
                <w:szCs w:val="20"/>
                <w:lang w:val="en-IN"/>
              </w:rPr>
              <w:t>31</w:t>
            </w:r>
            <w:r w:rsidR="00750B42">
              <w:rPr>
                <w:rFonts w:ascii="Times New Roman" w:hAnsi="Times New Roman" w:cs="Times New Roman"/>
                <w:noProof/>
                <w:sz w:val="20"/>
                <w:szCs w:val="20"/>
                <w:lang w:val="en-IN"/>
              </w:rPr>
              <w:t>]</w:t>
            </w:r>
            <w:r w:rsidRPr="00750B42">
              <w:rPr>
                <w:rFonts w:ascii="Times New Roman" w:hAnsi="Times New Roman" w:cs="Times New Roman"/>
                <w:sz w:val="20"/>
                <w:szCs w:val="20"/>
                <w:lang w:val="en-IN"/>
              </w:rPr>
              <w:t xml:space="preserve"> </w:t>
            </w:r>
          </w:p>
          <w:p w14:paraId="74FD25D6" w14:textId="77777777" w:rsidR="000E345E" w:rsidRPr="00E02C79" w:rsidRDefault="000E345E" w:rsidP="00750B42">
            <w:pPr>
              <w:spacing w:after="0" w:line="240" w:lineRule="auto"/>
              <w:rPr>
                <w:rFonts w:ascii="Times New Roman" w:hAnsi="Times New Roman" w:cs="Times New Roman"/>
                <w:sz w:val="20"/>
                <w:szCs w:val="20"/>
                <w:lang w:val="en-IN"/>
              </w:rPr>
            </w:pPr>
          </w:p>
        </w:tc>
        <w:tc>
          <w:tcPr>
            <w:tcW w:w="835" w:type="pct"/>
            <w:shd w:val="clear" w:color="auto" w:fill="auto"/>
          </w:tcPr>
          <w:p w14:paraId="2EA1814C"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Alpha 2 –HS glycoprotein</w:t>
            </w:r>
          </w:p>
        </w:tc>
        <w:tc>
          <w:tcPr>
            <w:tcW w:w="602" w:type="pct"/>
            <w:shd w:val="clear" w:color="auto" w:fill="auto"/>
          </w:tcPr>
          <w:p w14:paraId="04EA1283"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Sera (Urine)</w:t>
            </w:r>
          </w:p>
        </w:tc>
        <w:tc>
          <w:tcPr>
            <w:tcW w:w="988" w:type="pct"/>
            <w:shd w:val="clear" w:color="auto" w:fill="auto"/>
          </w:tcPr>
          <w:p w14:paraId="22D4CD29"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Immunoblotting, SDS PAGE/ Western blotting</w:t>
            </w:r>
          </w:p>
        </w:tc>
        <w:tc>
          <w:tcPr>
            <w:tcW w:w="777" w:type="pct"/>
            <w:shd w:val="clear" w:color="auto" w:fill="auto"/>
          </w:tcPr>
          <w:p w14:paraId="58CF5FC1"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 xml:space="preserve">Reversed flow design (case- control) </w:t>
            </w:r>
          </w:p>
        </w:tc>
        <w:tc>
          <w:tcPr>
            <w:tcW w:w="897" w:type="pct"/>
            <w:shd w:val="clear" w:color="auto" w:fill="auto"/>
          </w:tcPr>
          <w:p w14:paraId="2699625B"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Patients: 81</w:t>
            </w:r>
          </w:p>
          <w:p w14:paraId="655EFE78"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Healthy: 73</w:t>
            </w:r>
          </w:p>
        </w:tc>
      </w:tr>
      <w:tr w:rsidR="000E345E" w:rsidRPr="00E02C79" w14:paraId="49DF695A" w14:textId="77777777" w:rsidTr="00750B42">
        <w:trPr>
          <w:trHeight w:val="692"/>
        </w:trPr>
        <w:tc>
          <w:tcPr>
            <w:tcW w:w="216" w:type="pct"/>
            <w:shd w:val="clear" w:color="auto" w:fill="auto"/>
          </w:tcPr>
          <w:p w14:paraId="47547D1A" w14:textId="77777777" w:rsidR="000E345E" w:rsidRPr="00E02C79" w:rsidRDefault="000E345E" w:rsidP="000E345E">
            <w:pPr>
              <w:pStyle w:val="ListParagraph"/>
              <w:numPr>
                <w:ilvl w:val="0"/>
                <w:numId w:val="1"/>
              </w:numPr>
              <w:spacing w:after="0" w:line="240" w:lineRule="auto"/>
              <w:rPr>
                <w:rFonts w:ascii="Times New Roman" w:hAnsi="Times New Roman" w:cs="Times New Roman"/>
                <w:sz w:val="20"/>
                <w:szCs w:val="20"/>
                <w:lang w:val="en-IN"/>
              </w:rPr>
            </w:pPr>
          </w:p>
        </w:tc>
        <w:tc>
          <w:tcPr>
            <w:tcW w:w="685" w:type="pct"/>
            <w:shd w:val="clear" w:color="auto" w:fill="auto"/>
          </w:tcPr>
          <w:p w14:paraId="0F503BFE" w14:textId="3D0AE53C"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Kulic et al., 2009, Croatia</w:t>
            </w:r>
            <w:r w:rsidR="00750B42">
              <w:rPr>
                <w:rFonts w:ascii="Times New Roman" w:hAnsi="Times New Roman" w:cs="Times New Roman"/>
                <w:sz w:val="20"/>
                <w:szCs w:val="20"/>
                <w:lang w:val="en-IN"/>
              </w:rPr>
              <w:t xml:space="preserve"> [</w:t>
            </w:r>
            <w:r w:rsidRPr="00750B42">
              <w:rPr>
                <w:rFonts w:ascii="Times New Roman" w:hAnsi="Times New Roman" w:cs="Times New Roman"/>
                <w:noProof/>
                <w:sz w:val="20"/>
                <w:szCs w:val="20"/>
                <w:lang w:val="en-IN"/>
              </w:rPr>
              <w:t>32</w:t>
            </w:r>
            <w:r w:rsidR="00750B42">
              <w:rPr>
                <w:rFonts w:ascii="Times New Roman" w:hAnsi="Times New Roman" w:cs="Times New Roman"/>
                <w:noProof/>
                <w:sz w:val="20"/>
                <w:szCs w:val="20"/>
                <w:lang w:val="en-IN"/>
              </w:rPr>
              <w:t>]</w:t>
            </w:r>
            <w:r w:rsidRPr="00E02C79">
              <w:rPr>
                <w:rFonts w:ascii="Times New Roman" w:hAnsi="Times New Roman" w:cs="Times New Roman"/>
                <w:sz w:val="20"/>
                <w:szCs w:val="20"/>
                <w:lang w:val="en-IN"/>
              </w:rPr>
              <w:t xml:space="preserve"> </w:t>
            </w:r>
          </w:p>
        </w:tc>
        <w:tc>
          <w:tcPr>
            <w:tcW w:w="835" w:type="pct"/>
            <w:shd w:val="clear" w:color="auto" w:fill="auto"/>
          </w:tcPr>
          <w:p w14:paraId="141A482F"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P53</w:t>
            </w:r>
          </w:p>
          <w:p w14:paraId="4F4FDC6F" w14:textId="77777777" w:rsidR="000E345E" w:rsidRPr="00E02C79" w:rsidRDefault="000E345E" w:rsidP="00750B42">
            <w:pPr>
              <w:spacing w:after="0" w:line="240" w:lineRule="auto"/>
              <w:rPr>
                <w:rFonts w:ascii="Times New Roman" w:hAnsi="Times New Roman" w:cs="Times New Roman"/>
                <w:sz w:val="20"/>
                <w:szCs w:val="20"/>
                <w:lang w:val="en-IN"/>
              </w:rPr>
            </w:pPr>
          </w:p>
          <w:p w14:paraId="45C8725A" w14:textId="77777777" w:rsidR="000E345E" w:rsidRPr="00E02C79" w:rsidRDefault="000E345E" w:rsidP="00750B42">
            <w:pPr>
              <w:spacing w:after="0" w:line="240" w:lineRule="auto"/>
              <w:rPr>
                <w:rFonts w:ascii="Times New Roman" w:hAnsi="Times New Roman" w:cs="Times New Roman"/>
                <w:sz w:val="20"/>
                <w:szCs w:val="20"/>
                <w:lang w:val="en-IN"/>
              </w:rPr>
            </w:pPr>
          </w:p>
        </w:tc>
        <w:tc>
          <w:tcPr>
            <w:tcW w:w="602" w:type="pct"/>
            <w:shd w:val="clear" w:color="auto" w:fill="auto"/>
          </w:tcPr>
          <w:p w14:paraId="35D7D358"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Sera</w:t>
            </w:r>
          </w:p>
        </w:tc>
        <w:tc>
          <w:tcPr>
            <w:tcW w:w="988" w:type="pct"/>
            <w:shd w:val="clear" w:color="auto" w:fill="auto"/>
          </w:tcPr>
          <w:p w14:paraId="33D398FB"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ELISA</w:t>
            </w:r>
          </w:p>
        </w:tc>
        <w:tc>
          <w:tcPr>
            <w:tcW w:w="777" w:type="pct"/>
            <w:shd w:val="clear" w:color="auto" w:fill="auto"/>
          </w:tcPr>
          <w:p w14:paraId="57A0AFFF"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Reversed flow design (case- control)</w:t>
            </w:r>
          </w:p>
        </w:tc>
        <w:tc>
          <w:tcPr>
            <w:tcW w:w="897" w:type="pct"/>
            <w:shd w:val="clear" w:color="auto" w:fill="auto"/>
          </w:tcPr>
          <w:p w14:paraId="4A8CA92C"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Patients: 61</w:t>
            </w:r>
          </w:p>
          <w:p w14:paraId="1142C72B"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Healthy: 20</w:t>
            </w:r>
          </w:p>
        </w:tc>
      </w:tr>
      <w:tr w:rsidR="000E345E" w:rsidRPr="00E02C79" w14:paraId="0EF1C8E2" w14:textId="77777777" w:rsidTr="00750B42">
        <w:trPr>
          <w:trHeight w:val="1053"/>
        </w:trPr>
        <w:tc>
          <w:tcPr>
            <w:tcW w:w="216" w:type="pct"/>
            <w:tcBorders>
              <w:top w:val="single" w:sz="4" w:space="0" w:color="auto"/>
            </w:tcBorders>
            <w:shd w:val="clear" w:color="auto" w:fill="auto"/>
          </w:tcPr>
          <w:p w14:paraId="1AD98C65" w14:textId="77777777" w:rsidR="000E345E" w:rsidRPr="00E02C79" w:rsidRDefault="000E345E" w:rsidP="000E345E">
            <w:pPr>
              <w:pStyle w:val="ListParagraph"/>
              <w:numPr>
                <w:ilvl w:val="0"/>
                <w:numId w:val="1"/>
              </w:numPr>
              <w:spacing w:after="0" w:line="240" w:lineRule="auto"/>
              <w:rPr>
                <w:rFonts w:ascii="Times New Roman" w:hAnsi="Times New Roman" w:cs="Times New Roman"/>
                <w:sz w:val="20"/>
                <w:szCs w:val="20"/>
                <w:lang w:val="en-IN"/>
              </w:rPr>
            </w:pPr>
          </w:p>
        </w:tc>
        <w:tc>
          <w:tcPr>
            <w:tcW w:w="685" w:type="pct"/>
            <w:tcBorders>
              <w:top w:val="single" w:sz="4" w:space="0" w:color="auto"/>
            </w:tcBorders>
            <w:shd w:val="clear" w:color="auto" w:fill="auto"/>
          </w:tcPr>
          <w:p w14:paraId="26EBCB58" w14:textId="585DEF53"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Lacombe et al., 2013, France</w:t>
            </w:r>
            <w:r w:rsidR="00750B42">
              <w:rPr>
                <w:rFonts w:ascii="Times New Roman" w:hAnsi="Times New Roman" w:cs="Times New Roman"/>
                <w:sz w:val="20"/>
                <w:szCs w:val="20"/>
                <w:lang w:val="en-IN"/>
              </w:rPr>
              <w:t xml:space="preserve"> [</w:t>
            </w:r>
            <w:r w:rsidRPr="00750B42">
              <w:rPr>
                <w:rFonts w:ascii="Times New Roman" w:hAnsi="Times New Roman" w:cs="Times New Roman"/>
                <w:noProof/>
                <w:sz w:val="20"/>
                <w:szCs w:val="20"/>
                <w:lang w:val="en-IN"/>
              </w:rPr>
              <w:t>33</w:t>
            </w:r>
            <w:r w:rsidR="00750B42">
              <w:rPr>
                <w:rFonts w:ascii="Times New Roman" w:hAnsi="Times New Roman" w:cs="Times New Roman"/>
                <w:noProof/>
                <w:sz w:val="20"/>
                <w:szCs w:val="20"/>
                <w:lang w:val="en-IN"/>
              </w:rPr>
              <w:t>]</w:t>
            </w:r>
            <w:r w:rsidRPr="00750B42">
              <w:rPr>
                <w:rFonts w:ascii="Times New Roman" w:hAnsi="Times New Roman" w:cs="Times New Roman"/>
                <w:sz w:val="20"/>
                <w:szCs w:val="20"/>
                <w:lang w:val="en-IN"/>
              </w:rPr>
              <w:t xml:space="preserve"> </w:t>
            </w:r>
          </w:p>
          <w:p w14:paraId="3EE4C1D7" w14:textId="77777777" w:rsidR="000E345E" w:rsidRPr="00E02C79" w:rsidRDefault="000E345E" w:rsidP="00750B42">
            <w:pPr>
              <w:spacing w:after="0" w:line="240" w:lineRule="auto"/>
              <w:rPr>
                <w:rFonts w:ascii="Times New Roman" w:hAnsi="Times New Roman" w:cs="Times New Roman"/>
                <w:sz w:val="20"/>
                <w:szCs w:val="20"/>
                <w:lang w:val="en-IN"/>
              </w:rPr>
            </w:pPr>
          </w:p>
          <w:p w14:paraId="68ED2AE5" w14:textId="77777777" w:rsidR="000E345E" w:rsidRPr="00E02C79" w:rsidRDefault="000E345E" w:rsidP="00750B42">
            <w:pPr>
              <w:spacing w:after="0" w:line="240" w:lineRule="auto"/>
              <w:rPr>
                <w:rFonts w:ascii="Times New Roman" w:hAnsi="Times New Roman" w:cs="Times New Roman"/>
                <w:sz w:val="20"/>
                <w:szCs w:val="20"/>
                <w:lang w:val="en-IN"/>
              </w:rPr>
            </w:pPr>
          </w:p>
        </w:tc>
        <w:tc>
          <w:tcPr>
            <w:tcW w:w="835" w:type="pct"/>
            <w:tcBorders>
              <w:top w:val="single" w:sz="4" w:space="0" w:color="auto"/>
            </w:tcBorders>
            <w:shd w:val="clear" w:color="auto" w:fill="auto"/>
          </w:tcPr>
          <w:p w14:paraId="6D939291"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GAL 3, PAK 2, PHB2, RACK1and RUVBL1</w:t>
            </w:r>
          </w:p>
          <w:p w14:paraId="516ABCC9" w14:textId="77777777" w:rsidR="000E345E" w:rsidRPr="00E02C79" w:rsidRDefault="000E345E" w:rsidP="00750B42">
            <w:pPr>
              <w:spacing w:after="0" w:line="240" w:lineRule="auto"/>
              <w:rPr>
                <w:rFonts w:ascii="Times New Roman" w:hAnsi="Times New Roman" w:cs="Times New Roman"/>
                <w:sz w:val="20"/>
                <w:szCs w:val="20"/>
                <w:lang w:val="en-IN"/>
              </w:rPr>
            </w:pPr>
          </w:p>
          <w:p w14:paraId="06D94B75" w14:textId="77777777" w:rsidR="000E345E" w:rsidRPr="00E02C79" w:rsidRDefault="000E345E" w:rsidP="00750B42">
            <w:pPr>
              <w:spacing w:after="0" w:line="240" w:lineRule="auto"/>
              <w:rPr>
                <w:rFonts w:ascii="Times New Roman" w:hAnsi="Times New Roman" w:cs="Times New Roman"/>
                <w:sz w:val="20"/>
                <w:szCs w:val="20"/>
                <w:lang w:val="en-IN"/>
              </w:rPr>
            </w:pPr>
          </w:p>
        </w:tc>
        <w:tc>
          <w:tcPr>
            <w:tcW w:w="602" w:type="pct"/>
            <w:tcBorders>
              <w:top w:val="single" w:sz="4" w:space="0" w:color="auto"/>
            </w:tcBorders>
            <w:shd w:val="clear" w:color="auto" w:fill="auto"/>
          </w:tcPr>
          <w:p w14:paraId="59307236"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Sera</w:t>
            </w:r>
          </w:p>
        </w:tc>
        <w:tc>
          <w:tcPr>
            <w:tcW w:w="988" w:type="pct"/>
            <w:tcBorders>
              <w:top w:val="single" w:sz="4" w:space="0" w:color="auto"/>
            </w:tcBorders>
            <w:shd w:val="clear" w:color="auto" w:fill="auto"/>
          </w:tcPr>
          <w:p w14:paraId="329A6FFD"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ELISA and proteomic approach</w:t>
            </w:r>
          </w:p>
        </w:tc>
        <w:tc>
          <w:tcPr>
            <w:tcW w:w="777" w:type="pct"/>
            <w:tcBorders>
              <w:top w:val="single" w:sz="4" w:space="0" w:color="auto"/>
            </w:tcBorders>
            <w:shd w:val="clear" w:color="auto" w:fill="auto"/>
          </w:tcPr>
          <w:p w14:paraId="69C705BD"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 xml:space="preserve">Reversed flow design (case- control) </w:t>
            </w:r>
          </w:p>
        </w:tc>
        <w:tc>
          <w:tcPr>
            <w:tcW w:w="897" w:type="pct"/>
            <w:tcBorders>
              <w:top w:val="single" w:sz="4" w:space="0" w:color="auto"/>
            </w:tcBorders>
            <w:shd w:val="clear" w:color="auto" w:fill="auto"/>
          </w:tcPr>
          <w:p w14:paraId="133412C8"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 xml:space="preserve">Patients: </w:t>
            </w:r>
          </w:p>
          <w:p w14:paraId="4FC14471"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Discovery population – 20</w:t>
            </w:r>
          </w:p>
          <w:p w14:paraId="446B8F52"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Validation set – 104</w:t>
            </w:r>
          </w:p>
          <w:p w14:paraId="6D6628AF" w14:textId="77777777" w:rsidR="000E345E" w:rsidRPr="00E02C79" w:rsidRDefault="000E345E" w:rsidP="00750B42">
            <w:pPr>
              <w:spacing w:after="0" w:line="240" w:lineRule="auto"/>
              <w:rPr>
                <w:rFonts w:ascii="Times New Roman" w:hAnsi="Times New Roman" w:cs="Times New Roman"/>
                <w:sz w:val="20"/>
                <w:szCs w:val="20"/>
                <w:lang w:val="en-IN"/>
              </w:rPr>
            </w:pPr>
          </w:p>
          <w:p w14:paraId="0333B0FF"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Healthy:</w:t>
            </w:r>
          </w:p>
          <w:p w14:paraId="7119DE02"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Discovery population – 60</w:t>
            </w:r>
          </w:p>
          <w:p w14:paraId="0866D57D"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Validation set – 68</w:t>
            </w:r>
          </w:p>
          <w:p w14:paraId="6C18D009" w14:textId="77777777" w:rsidR="000E345E" w:rsidRPr="00E02C79" w:rsidRDefault="000E345E" w:rsidP="00750B42">
            <w:pPr>
              <w:spacing w:after="0" w:line="240" w:lineRule="auto"/>
              <w:rPr>
                <w:rFonts w:ascii="Times New Roman" w:hAnsi="Times New Roman" w:cs="Times New Roman"/>
                <w:sz w:val="20"/>
                <w:szCs w:val="20"/>
                <w:lang w:val="en-IN"/>
              </w:rPr>
            </w:pPr>
          </w:p>
        </w:tc>
      </w:tr>
      <w:tr w:rsidR="000E345E" w:rsidRPr="00E02C79" w14:paraId="74B40BC7" w14:textId="77777777" w:rsidTr="00750B42">
        <w:trPr>
          <w:trHeight w:val="1223"/>
        </w:trPr>
        <w:tc>
          <w:tcPr>
            <w:tcW w:w="216" w:type="pct"/>
            <w:shd w:val="clear" w:color="auto" w:fill="auto"/>
          </w:tcPr>
          <w:p w14:paraId="6CB430E2" w14:textId="77777777" w:rsidR="000E345E" w:rsidRPr="00E02C79" w:rsidRDefault="000E345E" w:rsidP="000E345E">
            <w:pPr>
              <w:pStyle w:val="ListParagraph"/>
              <w:numPr>
                <w:ilvl w:val="0"/>
                <w:numId w:val="1"/>
              </w:numPr>
              <w:spacing w:after="0" w:line="240" w:lineRule="auto"/>
              <w:rPr>
                <w:rFonts w:ascii="Times New Roman" w:hAnsi="Times New Roman" w:cs="Times New Roman"/>
                <w:sz w:val="20"/>
                <w:szCs w:val="20"/>
                <w:lang w:val="en-IN"/>
              </w:rPr>
            </w:pPr>
          </w:p>
        </w:tc>
        <w:tc>
          <w:tcPr>
            <w:tcW w:w="685" w:type="pct"/>
            <w:shd w:val="clear" w:color="auto" w:fill="auto"/>
          </w:tcPr>
          <w:p w14:paraId="57C44370" w14:textId="47030A9C"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Lacombe et al., 2014, France</w:t>
            </w:r>
            <w:r w:rsidR="00750B42">
              <w:rPr>
                <w:rFonts w:ascii="Times New Roman" w:hAnsi="Times New Roman" w:cs="Times New Roman"/>
                <w:sz w:val="20"/>
                <w:szCs w:val="20"/>
                <w:lang w:val="en-IN"/>
              </w:rPr>
              <w:t xml:space="preserve"> [</w:t>
            </w:r>
            <w:r w:rsidRPr="00750B42">
              <w:rPr>
                <w:rFonts w:ascii="Times New Roman" w:hAnsi="Times New Roman" w:cs="Times New Roman"/>
                <w:noProof/>
                <w:sz w:val="20"/>
                <w:szCs w:val="20"/>
                <w:lang w:val="en-IN"/>
              </w:rPr>
              <w:t>34</w:t>
            </w:r>
            <w:r w:rsidR="00750B42">
              <w:rPr>
                <w:rFonts w:ascii="Times New Roman" w:hAnsi="Times New Roman" w:cs="Times New Roman"/>
                <w:noProof/>
                <w:sz w:val="20"/>
                <w:szCs w:val="20"/>
                <w:lang w:val="en-IN"/>
              </w:rPr>
              <w:t>]</w:t>
            </w:r>
            <w:r w:rsidRPr="00750B42">
              <w:rPr>
                <w:rFonts w:ascii="Times New Roman" w:hAnsi="Times New Roman" w:cs="Times New Roman"/>
                <w:sz w:val="20"/>
                <w:szCs w:val="20"/>
                <w:lang w:val="en-IN"/>
              </w:rPr>
              <w:t xml:space="preserve"> </w:t>
            </w:r>
          </w:p>
          <w:p w14:paraId="1F5C0AEA" w14:textId="77777777" w:rsidR="000E345E" w:rsidRPr="00E02C79" w:rsidRDefault="000E345E" w:rsidP="00750B42">
            <w:pPr>
              <w:spacing w:after="0" w:line="240" w:lineRule="auto"/>
              <w:rPr>
                <w:rFonts w:ascii="Times New Roman" w:hAnsi="Times New Roman" w:cs="Times New Roman"/>
                <w:sz w:val="20"/>
                <w:szCs w:val="20"/>
                <w:lang w:val="en-IN"/>
              </w:rPr>
            </w:pPr>
          </w:p>
          <w:p w14:paraId="291B63B7" w14:textId="77777777" w:rsidR="000E345E" w:rsidRPr="00E02C79" w:rsidRDefault="000E345E" w:rsidP="00750B42">
            <w:pPr>
              <w:spacing w:after="0" w:line="240" w:lineRule="auto"/>
              <w:rPr>
                <w:rFonts w:ascii="Times New Roman" w:hAnsi="Times New Roman" w:cs="Times New Roman"/>
                <w:sz w:val="20"/>
                <w:szCs w:val="20"/>
                <w:lang w:val="en-IN"/>
              </w:rPr>
            </w:pPr>
          </w:p>
          <w:p w14:paraId="1ACD1982" w14:textId="77777777" w:rsidR="000E345E" w:rsidRPr="00E02C79" w:rsidRDefault="000E345E" w:rsidP="00750B42">
            <w:pPr>
              <w:spacing w:after="0" w:line="240" w:lineRule="auto"/>
              <w:rPr>
                <w:rFonts w:ascii="Times New Roman" w:hAnsi="Times New Roman" w:cs="Times New Roman"/>
                <w:sz w:val="20"/>
                <w:szCs w:val="20"/>
                <w:lang w:val="en-IN"/>
              </w:rPr>
            </w:pPr>
          </w:p>
        </w:tc>
        <w:tc>
          <w:tcPr>
            <w:tcW w:w="835" w:type="pct"/>
            <w:shd w:val="clear" w:color="auto" w:fill="auto"/>
          </w:tcPr>
          <w:p w14:paraId="49584247"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HSP60, FKBP52, PRDX2, PP1A, MUC1, GAL3, PAK2, P53, CCNB1, PHB2, RACK1, RUVBL1 and HER2</w:t>
            </w:r>
          </w:p>
        </w:tc>
        <w:tc>
          <w:tcPr>
            <w:tcW w:w="602" w:type="pct"/>
            <w:shd w:val="clear" w:color="auto" w:fill="auto"/>
          </w:tcPr>
          <w:p w14:paraId="59F38485"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Sera</w:t>
            </w:r>
          </w:p>
        </w:tc>
        <w:tc>
          <w:tcPr>
            <w:tcW w:w="988" w:type="pct"/>
            <w:shd w:val="clear" w:color="auto" w:fill="auto"/>
          </w:tcPr>
          <w:p w14:paraId="6E2FBD47"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ELISA</w:t>
            </w:r>
          </w:p>
        </w:tc>
        <w:tc>
          <w:tcPr>
            <w:tcW w:w="777" w:type="pct"/>
            <w:shd w:val="clear" w:color="auto" w:fill="auto"/>
          </w:tcPr>
          <w:p w14:paraId="387D3A44"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 xml:space="preserve">Reversed flow design (case- control) </w:t>
            </w:r>
          </w:p>
        </w:tc>
        <w:tc>
          <w:tcPr>
            <w:tcW w:w="897" w:type="pct"/>
            <w:shd w:val="clear" w:color="auto" w:fill="auto"/>
          </w:tcPr>
          <w:p w14:paraId="373104B7"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Patients: 240</w:t>
            </w:r>
          </w:p>
          <w:p w14:paraId="6E8EBB4B"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Healthy: 156</w:t>
            </w:r>
          </w:p>
        </w:tc>
      </w:tr>
      <w:tr w:rsidR="000E345E" w:rsidRPr="00E02C79" w14:paraId="55B45720" w14:textId="77777777" w:rsidTr="00750B42">
        <w:trPr>
          <w:trHeight w:val="710"/>
        </w:trPr>
        <w:tc>
          <w:tcPr>
            <w:tcW w:w="216" w:type="pct"/>
            <w:shd w:val="clear" w:color="auto" w:fill="auto"/>
          </w:tcPr>
          <w:p w14:paraId="3A34C1E9" w14:textId="77777777" w:rsidR="000E345E" w:rsidRPr="00E02C79" w:rsidRDefault="000E345E" w:rsidP="000E345E">
            <w:pPr>
              <w:pStyle w:val="ListParagraph"/>
              <w:numPr>
                <w:ilvl w:val="0"/>
                <w:numId w:val="1"/>
              </w:numPr>
              <w:spacing w:after="0" w:line="240" w:lineRule="auto"/>
              <w:rPr>
                <w:rFonts w:ascii="Times New Roman" w:hAnsi="Times New Roman" w:cs="Times New Roman"/>
                <w:sz w:val="20"/>
                <w:szCs w:val="20"/>
                <w:lang w:val="en-IN"/>
              </w:rPr>
            </w:pPr>
          </w:p>
        </w:tc>
        <w:tc>
          <w:tcPr>
            <w:tcW w:w="685" w:type="pct"/>
            <w:shd w:val="clear" w:color="auto" w:fill="auto"/>
          </w:tcPr>
          <w:p w14:paraId="14FFE1C9" w14:textId="62FBBF2A"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Naour et al., 2001, France</w:t>
            </w:r>
            <w:r w:rsidR="00750B42">
              <w:rPr>
                <w:rFonts w:ascii="Times New Roman" w:hAnsi="Times New Roman" w:cs="Times New Roman"/>
                <w:sz w:val="20"/>
                <w:szCs w:val="20"/>
                <w:lang w:val="en-IN"/>
              </w:rPr>
              <w:t xml:space="preserve"> [</w:t>
            </w:r>
            <w:r w:rsidRPr="00750B42">
              <w:rPr>
                <w:rFonts w:ascii="Times New Roman" w:hAnsi="Times New Roman" w:cs="Times New Roman"/>
                <w:noProof/>
                <w:sz w:val="20"/>
                <w:szCs w:val="20"/>
                <w:lang w:val="en-IN"/>
              </w:rPr>
              <w:t>35</w:t>
            </w:r>
            <w:r w:rsidR="00750B42">
              <w:rPr>
                <w:rFonts w:ascii="Times New Roman" w:hAnsi="Times New Roman" w:cs="Times New Roman"/>
                <w:noProof/>
                <w:sz w:val="20"/>
                <w:szCs w:val="20"/>
                <w:lang w:val="en-IN"/>
              </w:rPr>
              <w:t>]</w:t>
            </w:r>
            <w:r w:rsidRPr="00750B42">
              <w:rPr>
                <w:rFonts w:ascii="Times New Roman" w:hAnsi="Times New Roman" w:cs="Times New Roman"/>
                <w:sz w:val="20"/>
                <w:szCs w:val="20"/>
                <w:lang w:val="en-IN"/>
              </w:rPr>
              <w:t xml:space="preserve"> </w:t>
            </w:r>
          </w:p>
        </w:tc>
        <w:tc>
          <w:tcPr>
            <w:tcW w:w="835" w:type="pct"/>
            <w:shd w:val="clear" w:color="auto" w:fill="auto"/>
          </w:tcPr>
          <w:p w14:paraId="3785A334"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RS/ DJ – 1</w:t>
            </w:r>
          </w:p>
          <w:p w14:paraId="1CD2CACC" w14:textId="77777777" w:rsidR="000E345E" w:rsidRPr="00E02C79" w:rsidRDefault="000E345E" w:rsidP="00750B42">
            <w:pPr>
              <w:spacing w:after="0" w:line="240" w:lineRule="auto"/>
              <w:rPr>
                <w:rFonts w:ascii="Times New Roman" w:hAnsi="Times New Roman" w:cs="Times New Roman"/>
                <w:sz w:val="20"/>
                <w:szCs w:val="20"/>
                <w:lang w:val="en-IN"/>
              </w:rPr>
            </w:pPr>
          </w:p>
          <w:p w14:paraId="5DBAC3D5" w14:textId="77777777" w:rsidR="000E345E" w:rsidRPr="00E02C79" w:rsidRDefault="000E345E" w:rsidP="00750B42">
            <w:pPr>
              <w:spacing w:after="0" w:line="240" w:lineRule="auto"/>
              <w:rPr>
                <w:rFonts w:ascii="Times New Roman" w:hAnsi="Times New Roman" w:cs="Times New Roman"/>
                <w:sz w:val="20"/>
                <w:szCs w:val="20"/>
                <w:lang w:val="en-IN"/>
              </w:rPr>
            </w:pPr>
          </w:p>
        </w:tc>
        <w:tc>
          <w:tcPr>
            <w:tcW w:w="602" w:type="pct"/>
            <w:shd w:val="clear" w:color="auto" w:fill="auto"/>
          </w:tcPr>
          <w:p w14:paraId="60F7A668"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Sera and tissue</w:t>
            </w:r>
          </w:p>
        </w:tc>
        <w:tc>
          <w:tcPr>
            <w:tcW w:w="988" w:type="pct"/>
            <w:shd w:val="clear" w:color="auto" w:fill="auto"/>
          </w:tcPr>
          <w:p w14:paraId="17B7D06E"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2D, Western blot, IHC</w:t>
            </w:r>
          </w:p>
        </w:tc>
        <w:tc>
          <w:tcPr>
            <w:tcW w:w="777" w:type="pct"/>
            <w:shd w:val="clear" w:color="auto" w:fill="auto"/>
          </w:tcPr>
          <w:p w14:paraId="01C3CDFA"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Reversed flow design (case- control)</w:t>
            </w:r>
          </w:p>
        </w:tc>
        <w:tc>
          <w:tcPr>
            <w:tcW w:w="897" w:type="pct"/>
            <w:shd w:val="clear" w:color="auto" w:fill="auto"/>
          </w:tcPr>
          <w:p w14:paraId="4FC1A445"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Patients: 30</w:t>
            </w:r>
          </w:p>
          <w:p w14:paraId="52C7CA9A"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Healthy: 25</w:t>
            </w:r>
          </w:p>
        </w:tc>
      </w:tr>
      <w:tr w:rsidR="000E345E" w:rsidRPr="00E02C79" w14:paraId="1FD9B6E4" w14:textId="77777777" w:rsidTr="00750B42">
        <w:trPr>
          <w:trHeight w:val="683"/>
        </w:trPr>
        <w:tc>
          <w:tcPr>
            <w:tcW w:w="216" w:type="pct"/>
            <w:shd w:val="clear" w:color="auto" w:fill="auto"/>
          </w:tcPr>
          <w:p w14:paraId="027F5706" w14:textId="77777777" w:rsidR="000E345E" w:rsidRPr="00E02C79" w:rsidRDefault="000E345E" w:rsidP="000E345E">
            <w:pPr>
              <w:pStyle w:val="ListParagraph"/>
              <w:numPr>
                <w:ilvl w:val="0"/>
                <w:numId w:val="1"/>
              </w:numPr>
              <w:spacing w:after="0" w:line="240" w:lineRule="auto"/>
              <w:rPr>
                <w:rFonts w:ascii="Times New Roman" w:hAnsi="Times New Roman" w:cs="Times New Roman"/>
                <w:sz w:val="20"/>
                <w:szCs w:val="20"/>
                <w:lang w:val="en-IN"/>
              </w:rPr>
            </w:pPr>
          </w:p>
        </w:tc>
        <w:tc>
          <w:tcPr>
            <w:tcW w:w="685" w:type="pct"/>
            <w:shd w:val="clear" w:color="auto" w:fill="auto"/>
          </w:tcPr>
          <w:p w14:paraId="6A3A1FF9" w14:textId="18BB42BC"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Lenner et al., 1999, Sweden</w:t>
            </w:r>
            <w:r w:rsidR="00750B42">
              <w:rPr>
                <w:rFonts w:ascii="Times New Roman" w:hAnsi="Times New Roman" w:cs="Times New Roman"/>
                <w:sz w:val="20"/>
                <w:szCs w:val="20"/>
                <w:lang w:val="en-IN"/>
              </w:rPr>
              <w:t xml:space="preserve"> [</w:t>
            </w:r>
            <w:r w:rsidRPr="00750B42">
              <w:rPr>
                <w:rFonts w:ascii="Times New Roman" w:hAnsi="Times New Roman" w:cs="Times New Roman"/>
                <w:noProof/>
                <w:sz w:val="20"/>
                <w:szCs w:val="20"/>
                <w:lang w:val="en-IN"/>
              </w:rPr>
              <w:t>36</w:t>
            </w:r>
            <w:r w:rsidR="00750B42">
              <w:rPr>
                <w:rFonts w:ascii="Times New Roman" w:hAnsi="Times New Roman" w:cs="Times New Roman"/>
                <w:noProof/>
                <w:sz w:val="20"/>
                <w:szCs w:val="20"/>
                <w:lang w:val="en-IN"/>
              </w:rPr>
              <w:t>]</w:t>
            </w:r>
            <w:r w:rsidRPr="00E02C79">
              <w:rPr>
                <w:rFonts w:ascii="Times New Roman" w:hAnsi="Times New Roman" w:cs="Times New Roman"/>
                <w:sz w:val="20"/>
                <w:szCs w:val="20"/>
                <w:lang w:val="en-IN"/>
              </w:rPr>
              <w:t xml:space="preserve"> </w:t>
            </w:r>
          </w:p>
        </w:tc>
        <w:tc>
          <w:tcPr>
            <w:tcW w:w="835" w:type="pct"/>
            <w:shd w:val="clear" w:color="auto" w:fill="auto"/>
          </w:tcPr>
          <w:p w14:paraId="52E98666"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P53</w:t>
            </w:r>
          </w:p>
          <w:p w14:paraId="63D5D9F5" w14:textId="77777777" w:rsidR="000E345E" w:rsidRPr="00E02C79" w:rsidRDefault="000E345E" w:rsidP="00750B42">
            <w:pPr>
              <w:spacing w:after="0" w:line="240" w:lineRule="auto"/>
              <w:rPr>
                <w:rFonts w:ascii="Times New Roman" w:hAnsi="Times New Roman" w:cs="Times New Roman"/>
                <w:sz w:val="20"/>
                <w:szCs w:val="20"/>
                <w:lang w:val="en-IN"/>
              </w:rPr>
            </w:pPr>
          </w:p>
          <w:p w14:paraId="1E178338" w14:textId="77777777" w:rsidR="000E345E" w:rsidRPr="00E02C79" w:rsidRDefault="000E345E" w:rsidP="00750B42">
            <w:pPr>
              <w:spacing w:after="0" w:line="240" w:lineRule="auto"/>
              <w:rPr>
                <w:rFonts w:ascii="Times New Roman" w:hAnsi="Times New Roman" w:cs="Times New Roman"/>
                <w:sz w:val="20"/>
                <w:szCs w:val="20"/>
                <w:lang w:val="en-IN"/>
              </w:rPr>
            </w:pPr>
          </w:p>
        </w:tc>
        <w:tc>
          <w:tcPr>
            <w:tcW w:w="602" w:type="pct"/>
            <w:shd w:val="clear" w:color="auto" w:fill="auto"/>
          </w:tcPr>
          <w:p w14:paraId="0711AE73"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Sera</w:t>
            </w:r>
          </w:p>
        </w:tc>
        <w:tc>
          <w:tcPr>
            <w:tcW w:w="988" w:type="pct"/>
            <w:shd w:val="clear" w:color="auto" w:fill="auto"/>
          </w:tcPr>
          <w:p w14:paraId="4C5E209B"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ELISA, Western blot</w:t>
            </w:r>
          </w:p>
        </w:tc>
        <w:tc>
          <w:tcPr>
            <w:tcW w:w="777" w:type="pct"/>
            <w:shd w:val="clear" w:color="auto" w:fill="auto"/>
          </w:tcPr>
          <w:p w14:paraId="5215C84D"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Case- control study</w:t>
            </w:r>
          </w:p>
        </w:tc>
        <w:tc>
          <w:tcPr>
            <w:tcW w:w="897" w:type="pct"/>
            <w:shd w:val="clear" w:color="auto" w:fill="auto"/>
          </w:tcPr>
          <w:p w14:paraId="28B224B1"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Patients: 165</w:t>
            </w:r>
          </w:p>
          <w:p w14:paraId="5536514C"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Healthy: 330</w:t>
            </w:r>
          </w:p>
        </w:tc>
      </w:tr>
      <w:tr w:rsidR="000E345E" w:rsidRPr="00E02C79" w14:paraId="06450641" w14:textId="77777777" w:rsidTr="00750B42">
        <w:trPr>
          <w:trHeight w:val="620"/>
        </w:trPr>
        <w:tc>
          <w:tcPr>
            <w:tcW w:w="216" w:type="pct"/>
            <w:shd w:val="clear" w:color="auto" w:fill="auto"/>
          </w:tcPr>
          <w:p w14:paraId="7E49F9FA" w14:textId="77777777" w:rsidR="000E345E" w:rsidRPr="00E02C79" w:rsidRDefault="000E345E" w:rsidP="000E345E">
            <w:pPr>
              <w:pStyle w:val="ListParagraph"/>
              <w:numPr>
                <w:ilvl w:val="0"/>
                <w:numId w:val="1"/>
              </w:numPr>
              <w:spacing w:after="0" w:line="240" w:lineRule="auto"/>
              <w:rPr>
                <w:rFonts w:ascii="Times New Roman" w:hAnsi="Times New Roman" w:cs="Times New Roman"/>
                <w:sz w:val="20"/>
                <w:szCs w:val="20"/>
                <w:lang w:val="en-IN"/>
              </w:rPr>
            </w:pPr>
          </w:p>
        </w:tc>
        <w:tc>
          <w:tcPr>
            <w:tcW w:w="685" w:type="pct"/>
            <w:shd w:val="clear" w:color="auto" w:fill="auto"/>
          </w:tcPr>
          <w:p w14:paraId="7707F204" w14:textId="5001B3D2"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Liu, T et al., 2014, China</w:t>
            </w:r>
            <w:r w:rsidR="00750B42">
              <w:rPr>
                <w:rFonts w:ascii="Times New Roman" w:hAnsi="Times New Roman" w:cs="Times New Roman"/>
                <w:sz w:val="20"/>
                <w:szCs w:val="20"/>
                <w:lang w:val="en-IN"/>
              </w:rPr>
              <w:t xml:space="preserve"> [</w:t>
            </w:r>
            <w:r w:rsidRPr="00750B42">
              <w:rPr>
                <w:rFonts w:ascii="Times New Roman" w:hAnsi="Times New Roman" w:cs="Times New Roman"/>
                <w:noProof/>
                <w:sz w:val="20"/>
                <w:szCs w:val="20"/>
                <w:lang w:val="en-IN"/>
              </w:rPr>
              <w:t>37</w:t>
            </w:r>
            <w:r w:rsidR="00750B42">
              <w:rPr>
                <w:rFonts w:ascii="Times New Roman" w:hAnsi="Times New Roman" w:cs="Times New Roman"/>
                <w:noProof/>
                <w:sz w:val="20"/>
                <w:szCs w:val="20"/>
                <w:lang w:val="en-IN"/>
              </w:rPr>
              <w:t>]</w:t>
            </w:r>
            <w:r w:rsidRPr="00E02C79">
              <w:rPr>
                <w:rFonts w:ascii="Times New Roman" w:hAnsi="Times New Roman" w:cs="Times New Roman"/>
                <w:sz w:val="20"/>
                <w:szCs w:val="20"/>
                <w:lang w:val="en-IN"/>
              </w:rPr>
              <w:t xml:space="preserve"> </w:t>
            </w:r>
          </w:p>
        </w:tc>
        <w:tc>
          <w:tcPr>
            <w:tcW w:w="835" w:type="pct"/>
            <w:shd w:val="clear" w:color="auto" w:fill="auto"/>
          </w:tcPr>
          <w:p w14:paraId="06DC6996"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CD25, FOXP3</w:t>
            </w:r>
          </w:p>
          <w:p w14:paraId="50CB42C8" w14:textId="77777777" w:rsidR="000E345E" w:rsidRPr="00E02C79" w:rsidRDefault="000E345E" w:rsidP="00750B42">
            <w:pPr>
              <w:spacing w:after="0" w:line="240" w:lineRule="auto"/>
              <w:rPr>
                <w:rFonts w:ascii="Times New Roman" w:hAnsi="Times New Roman" w:cs="Times New Roman"/>
                <w:sz w:val="20"/>
                <w:szCs w:val="20"/>
                <w:lang w:val="en-IN"/>
              </w:rPr>
            </w:pPr>
          </w:p>
          <w:p w14:paraId="20CDE1B4" w14:textId="77777777" w:rsidR="000E345E" w:rsidRPr="00E02C79" w:rsidRDefault="000E345E" w:rsidP="00750B42">
            <w:pPr>
              <w:spacing w:after="0" w:line="240" w:lineRule="auto"/>
              <w:rPr>
                <w:rFonts w:ascii="Times New Roman" w:hAnsi="Times New Roman" w:cs="Times New Roman"/>
                <w:sz w:val="20"/>
                <w:szCs w:val="20"/>
                <w:lang w:val="en-IN"/>
              </w:rPr>
            </w:pPr>
          </w:p>
        </w:tc>
        <w:tc>
          <w:tcPr>
            <w:tcW w:w="602" w:type="pct"/>
            <w:shd w:val="clear" w:color="auto" w:fill="auto"/>
          </w:tcPr>
          <w:p w14:paraId="15587136"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color w:val="000000"/>
                <w:sz w:val="20"/>
                <w:szCs w:val="20"/>
                <w:lang w:val="en-IN"/>
              </w:rPr>
              <w:t>Plasma</w:t>
            </w:r>
          </w:p>
        </w:tc>
        <w:tc>
          <w:tcPr>
            <w:tcW w:w="988" w:type="pct"/>
            <w:shd w:val="clear" w:color="auto" w:fill="auto"/>
          </w:tcPr>
          <w:p w14:paraId="7CFBEEA5"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ELISA</w:t>
            </w:r>
          </w:p>
        </w:tc>
        <w:tc>
          <w:tcPr>
            <w:tcW w:w="777" w:type="pct"/>
            <w:shd w:val="clear" w:color="auto" w:fill="auto"/>
          </w:tcPr>
          <w:p w14:paraId="67FF1B76"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Reversed flow design (case- control)</w:t>
            </w:r>
          </w:p>
        </w:tc>
        <w:tc>
          <w:tcPr>
            <w:tcW w:w="897" w:type="pct"/>
            <w:shd w:val="clear" w:color="auto" w:fill="auto"/>
          </w:tcPr>
          <w:p w14:paraId="40CD70E2"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Patients: 152</w:t>
            </w:r>
          </w:p>
          <w:p w14:paraId="247060F9"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Healthy: 112</w:t>
            </w:r>
          </w:p>
        </w:tc>
      </w:tr>
      <w:tr w:rsidR="000E345E" w:rsidRPr="00E02C79" w14:paraId="2405E1AE" w14:textId="77777777" w:rsidTr="00750B42">
        <w:trPr>
          <w:trHeight w:val="728"/>
        </w:trPr>
        <w:tc>
          <w:tcPr>
            <w:tcW w:w="216" w:type="pct"/>
            <w:shd w:val="clear" w:color="auto" w:fill="auto"/>
          </w:tcPr>
          <w:p w14:paraId="210D9E44" w14:textId="77777777" w:rsidR="000E345E" w:rsidRPr="00E02C79" w:rsidRDefault="000E345E" w:rsidP="000E345E">
            <w:pPr>
              <w:pStyle w:val="ListParagraph"/>
              <w:numPr>
                <w:ilvl w:val="0"/>
                <w:numId w:val="1"/>
              </w:numPr>
              <w:spacing w:after="0" w:line="240" w:lineRule="auto"/>
              <w:rPr>
                <w:rFonts w:ascii="Times New Roman" w:hAnsi="Times New Roman" w:cs="Times New Roman"/>
                <w:sz w:val="20"/>
                <w:szCs w:val="20"/>
                <w:lang w:val="en-IN"/>
              </w:rPr>
            </w:pPr>
          </w:p>
        </w:tc>
        <w:tc>
          <w:tcPr>
            <w:tcW w:w="685" w:type="pct"/>
            <w:shd w:val="clear" w:color="auto" w:fill="auto"/>
          </w:tcPr>
          <w:p w14:paraId="227D6874" w14:textId="59C6B651"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Liu W et al., 2015, Texas</w:t>
            </w:r>
            <w:r w:rsidR="00750B42">
              <w:rPr>
                <w:rFonts w:ascii="Times New Roman" w:hAnsi="Times New Roman" w:cs="Times New Roman"/>
                <w:sz w:val="20"/>
                <w:szCs w:val="20"/>
                <w:lang w:val="en-IN"/>
              </w:rPr>
              <w:t xml:space="preserve"> [</w:t>
            </w:r>
            <w:r w:rsidRPr="00750B42">
              <w:rPr>
                <w:rFonts w:ascii="Times New Roman" w:hAnsi="Times New Roman" w:cs="Times New Roman"/>
                <w:noProof/>
                <w:sz w:val="20"/>
                <w:szCs w:val="20"/>
                <w:lang w:val="en-IN"/>
              </w:rPr>
              <w:t>38</w:t>
            </w:r>
            <w:r w:rsidR="00750B42">
              <w:rPr>
                <w:rFonts w:ascii="Times New Roman" w:hAnsi="Times New Roman" w:cs="Times New Roman"/>
                <w:noProof/>
                <w:sz w:val="20"/>
                <w:szCs w:val="20"/>
                <w:lang w:val="en-IN"/>
              </w:rPr>
              <w:t>]</w:t>
            </w:r>
            <w:r w:rsidRPr="00E02C79">
              <w:rPr>
                <w:rFonts w:ascii="Times New Roman" w:hAnsi="Times New Roman" w:cs="Times New Roman"/>
                <w:sz w:val="20"/>
                <w:szCs w:val="20"/>
                <w:lang w:val="en-IN"/>
              </w:rPr>
              <w:t xml:space="preserve">  </w:t>
            </w:r>
          </w:p>
        </w:tc>
        <w:tc>
          <w:tcPr>
            <w:tcW w:w="835" w:type="pct"/>
            <w:shd w:val="clear" w:color="auto" w:fill="auto"/>
          </w:tcPr>
          <w:p w14:paraId="401CE423"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IMP2/p62</w:t>
            </w:r>
          </w:p>
          <w:p w14:paraId="2F68DCD2" w14:textId="77777777" w:rsidR="000E345E" w:rsidRPr="00E02C79" w:rsidRDefault="000E345E" w:rsidP="00750B42">
            <w:pPr>
              <w:spacing w:after="0" w:line="240" w:lineRule="auto"/>
              <w:rPr>
                <w:rFonts w:ascii="Times New Roman" w:hAnsi="Times New Roman" w:cs="Times New Roman"/>
                <w:sz w:val="20"/>
                <w:szCs w:val="20"/>
                <w:lang w:val="en-IN"/>
              </w:rPr>
            </w:pPr>
          </w:p>
        </w:tc>
        <w:tc>
          <w:tcPr>
            <w:tcW w:w="602" w:type="pct"/>
            <w:shd w:val="clear" w:color="auto" w:fill="auto"/>
          </w:tcPr>
          <w:p w14:paraId="64EC306A"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Sera and tissue</w:t>
            </w:r>
          </w:p>
        </w:tc>
        <w:tc>
          <w:tcPr>
            <w:tcW w:w="988" w:type="pct"/>
            <w:shd w:val="clear" w:color="auto" w:fill="auto"/>
          </w:tcPr>
          <w:p w14:paraId="540A4153"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ELISA, Western blot, indirect immunofluorescence</w:t>
            </w:r>
          </w:p>
        </w:tc>
        <w:tc>
          <w:tcPr>
            <w:tcW w:w="777" w:type="pct"/>
            <w:shd w:val="clear" w:color="auto" w:fill="auto"/>
          </w:tcPr>
          <w:p w14:paraId="2878FFCB"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Reversed flow design (case- control)</w:t>
            </w:r>
          </w:p>
        </w:tc>
        <w:tc>
          <w:tcPr>
            <w:tcW w:w="897" w:type="pct"/>
            <w:shd w:val="clear" w:color="auto" w:fill="auto"/>
          </w:tcPr>
          <w:p w14:paraId="44F9E523"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Patients: 49</w:t>
            </w:r>
          </w:p>
          <w:p w14:paraId="41D85A1D"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Healthy: 44</w:t>
            </w:r>
          </w:p>
        </w:tc>
      </w:tr>
      <w:tr w:rsidR="000E345E" w:rsidRPr="00E02C79" w14:paraId="02154611" w14:textId="77777777" w:rsidTr="00750B42">
        <w:trPr>
          <w:trHeight w:val="800"/>
        </w:trPr>
        <w:tc>
          <w:tcPr>
            <w:tcW w:w="216" w:type="pct"/>
            <w:shd w:val="clear" w:color="auto" w:fill="auto"/>
          </w:tcPr>
          <w:p w14:paraId="10AF8D35" w14:textId="77777777" w:rsidR="000E345E" w:rsidRPr="00E02C79" w:rsidRDefault="000E345E" w:rsidP="000E345E">
            <w:pPr>
              <w:pStyle w:val="ListParagraph"/>
              <w:numPr>
                <w:ilvl w:val="0"/>
                <w:numId w:val="1"/>
              </w:numPr>
              <w:spacing w:after="0" w:line="240" w:lineRule="auto"/>
              <w:rPr>
                <w:rFonts w:ascii="Times New Roman" w:hAnsi="Times New Roman" w:cs="Times New Roman"/>
                <w:sz w:val="20"/>
                <w:szCs w:val="20"/>
                <w:lang w:val="en-IN"/>
              </w:rPr>
            </w:pPr>
          </w:p>
        </w:tc>
        <w:tc>
          <w:tcPr>
            <w:tcW w:w="685" w:type="pct"/>
            <w:shd w:val="clear" w:color="auto" w:fill="auto"/>
          </w:tcPr>
          <w:p w14:paraId="39C8D830" w14:textId="2C2E82C4"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Liu W et al., 2015, Texas</w:t>
            </w:r>
            <w:r w:rsidR="00750B42">
              <w:rPr>
                <w:rFonts w:ascii="Times New Roman" w:hAnsi="Times New Roman" w:cs="Times New Roman"/>
                <w:sz w:val="20"/>
                <w:szCs w:val="20"/>
                <w:lang w:val="en-IN"/>
              </w:rPr>
              <w:t xml:space="preserve"> [</w:t>
            </w:r>
            <w:r w:rsidRPr="00750B42">
              <w:rPr>
                <w:rFonts w:ascii="Times New Roman" w:hAnsi="Times New Roman" w:cs="Times New Roman"/>
                <w:noProof/>
                <w:sz w:val="20"/>
                <w:szCs w:val="20"/>
                <w:lang w:val="en-IN"/>
              </w:rPr>
              <w:t>39</w:t>
            </w:r>
            <w:r w:rsidR="00750B42">
              <w:rPr>
                <w:rFonts w:ascii="Times New Roman" w:hAnsi="Times New Roman" w:cs="Times New Roman"/>
                <w:noProof/>
                <w:sz w:val="20"/>
                <w:szCs w:val="20"/>
                <w:lang w:val="en-IN"/>
              </w:rPr>
              <w:t>]</w:t>
            </w:r>
            <w:r w:rsidRPr="00E02C79">
              <w:rPr>
                <w:rFonts w:ascii="Times New Roman" w:hAnsi="Times New Roman" w:cs="Times New Roman"/>
                <w:sz w:val="20"/>
                <w:szCs w:val="20"/>
                <w:lang w:val="en-IN"/>
              </w:rPr>
              <w:t xml:space="preserve"> </w:t>
            </w:r>
          </w:p>
          <w:p w14:paraId="691A6A2C" w14:textId="77777777" w:rsidR="000E345E" w:rsidRPr="00E02C79" w:rsidRDefault="000E345E" w:rsidP="00750B42">
            <w:pPr>
              <w:spacing w:after="0" w:line="240" w:lineRule="auto"/>
              <w:rPr>
                <w:rFonts w:ascii="Times New Roman" w:hAnsi="Times New Roman" w:cs="Times New Roman"/>
                <w:sz w:val="20"/>
                <w:szCs w:val="20"/>
                <w:lang w:val="en-IN"/>
              </w:rPr>
            </w:pPr>
          </w:p>
        </w:tc>
        <w:tc>
          <w:tcPr>
            <w:tcW w:w="835" w:type="pct"/>
            <w:shd w:val="clear" w:color="auto" w:fill="auto"/>
          </w:tcPr>
          <w:p w14:paraId="356817CA"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Imp1, p16, Koc, survivin, Cyclin B1, and c-Myc</w:t>
            </w:r>
          </w:p>
          <w:p w14:paraId="7565793F" w14:textId="77777777" w:rsidR="000E345E" w:rsidRPr="00E02C79" w:rsidRDefault="000E345E" w:rsidP="00750B42">
            <w:pPr>
              <w:spacing w:after="0" w:line="240" w:lineRule="auto"/>
              <w:rPr>
                <w:rFonts w:ascii="Times New Roman" w:hAnsi="Times New Roman" w:cs="Times New Roman"/>
                <w:sz w:val="20"/>
                <w:szCs w:val="20"/>
                <w:lang w:val="en-IN"/>
              </w:rPr>
            </w:pPr>
          </w:p>
          <w:p w14:paraId="50E9500F" w14:textId="77777777" w:rsidR="000E345E" w:rsidRPr="00E02C79" w:rsidRDefault="000E345E" w:rsidP="00750B42">
            <w:pPr>
              <w:spacing w:after="0" w:line="240" w:lineRule="auto"/>
              <w:rPr>
                <w:rFonts w:ascii="Times New Roman" w:hAnsi="Times New Roman" w:cs="Times New Roman"/>
                <w:sz w:val="20"/>
                <w:szCs w:val="20"/>
                <w:lang w:val="en-IN"/>
              </w:rPr>
            </w:pPr>
          </w:p>
        </w:tc>
        <w:tc>
          <w:tcPr>
            <w:tcW w:w="602" w:type="pct"/>
            <w:shd w:val="clear" w:color="auto" w:fill="auto"/>
          </w:tcPr>
          <w:p w14:paraId="21B13820"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 xml:space="preserve">Sera </w:t>
            </w:r>
          </w:p>
        </w:tc>
        <w:tc>
          <w:tcPr>
            <w:tcW w:w="988" w:type="pct"/>
            <w:shd w:val="clear" w:color="auto" w:fill="auto"/>
          </w:tcPr>
          <w:p w14:paraId="26C2F3F3"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ELISA and Western blot</w:t>
            </w:r>
          </w:p>
        </w:tc>
        <w:tc>
          <w:tcPr>
            <w:tcW w:w="777" w:type="pct"/>
            <w:shd w:val="clear" w:color="auto" w:fill="auto"/>
          </w:tcPr>
          <w:p w14:paraId="20158054"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 xml:space="preserve">Reversed flow design (case- control) </w:t>
            </w:r>
          </w:p>
        </w:tc>
        <w:tc>
          <w:tcPr>
            <w:tcW w:w="897" w:type="pct"/>
            <w:shd w:val="clear" w:color="auto" w:fill="auto"/>
          </w:tcPr>
          <w:p w14:paraId="73E8E231"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Patients: 49</w:t>
            </w:r>
          </w:p>
          <w:p w14:paraId="483A5D2C"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Healthy: 38</w:t>
            </w:r>
          </w:p>
        </w:tc>
      </w:tr>
      <w:tr w:rsidR="000E345E" w:rsidRPr="00E02C79" w14:paraId="4DF4D8B8" w14:textId="77777777" w:rsidTr="00750B42">
        <w:trPr>
          <w:trHeight w:val="1053"/>
        </w:trPr>
        <w:tc>
          <w:tcPr>
            <w:tcW w:w="216" w:type="pct"/>
            <w:shd w:val="clear" w:color="auto" w:fill="auto"/>
          </w:tcPr>
          <w:p w14:paraId="052DAEEE" w14:textId="77777777" w:rsidR="000E345E" w:rsidRPr="00E02C79" w:rsidRDefault="000E345E" w:rsidP="000E345E">
            <w:pPr>
              <w:pStyle w:val="ListParagraph"/>
              <w:numPr>
                <w:ilvl w:val="0"/>
                <w:numId w:val="1"/>
              </w:numPr>
              <w:spacing w:after="0" w:line="240" w:lineRule="auto"/>
              <w:rPr>
                <w:rFonts w:ascii="Times New Roman" w:hAnsi="Times New Roman" w:cs="Times New Roman"/>
                <w:sz w:val="20"/>
                <w:szCs w:val="20"/>
                <w:lang w:val="en-IN"/>
              </w:rPr>
            </w:pPr>
          </w:p>
        </w:tc>
        <w:tc>
          <w:tcPr>
            <w:tcW w:w="685" w:type="pct"/>
            <w:shd w:val="clear" w:color="auto" w:fill="auto"/>
          </w:tcPr>
          <w:p w14:paraId="449C8F25" w14:textId="169081E2"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Liu X et al., 2014, USA</w:t>
            </w:r>
            <w:r w:rsidR="00750B42">
              <w:rPr>
                <w:rFonts w:ascii="Times New Roman" w:hAnsi="Times New Roman" w:cs="Times New Roman"/>
                <w:sz w:val="20"/>
                <w:szCs w:val="20"/>
                <w:lang w:val="en-IN"/>
              </w:rPr>
              <w:t xml:space="preserve"> [</w:t>
            </w:r>
            <w:r w:rsidRPr="00750B42">
              <w:rPr>
                <w:rFonts w:ascii="Times New Roman" w:hAnsi="Times New Roman" w:cs="Times New Roman"/>
                <w:noProof/>
                <w:sz w:val="20"/>
                <w:szCs w:val="20"/>
                <w:lang w:val="en-IN"/>
              </w:rPr>
              <w:t>40</w:t>
            </w:r>
            <w:r w:rsidR="00750B42">
              <w:rPr>
                <w:rFonts w:ascii="Times New Roman" w:hAnsi="Times New Roman" w:cs="Times New Roman"/>
                <w:noProof/>
                <w:sz w:val="20"/>
                <w:szCs w:val="20"/>
                <w:lang w:val="en-IN"/>
              </w:rPr>
              <w:t>]</w:t>
            </w:r>
            <w:r w:rsidRPr="00750B42">
              <w:rPr>
                <w:rFonts w:ascii="Times New Roman" w:hAnsi="Times New Roman" w:cs="Times New Roman"/>
                <w:sz w:val="20"/>
                <w:szCs w:val="20"/>
                <w:lang w:val="en-IN"/>
              </w:rPr>
              <w:t xml:space="preserve"> </w:t>
            </w:r>
          </w:p>
          <w:p w14:paraId="452C4F21" w14:textId="77777777" w:rsidR="000E345E" w:rsidRPr="00E02C79" w:rsidRDefault="000E345E" w:rsidP="00750B42">
            <w:pPr>
              <w:spacing w:after="0" w:line="240" w:lineRule="auto"/>
              <w:rPr>
                <w:rFonts w:ascii="Times New Roman" w:hAnsi="Times New Roman" w:cs="Times New Roman"/>
                <w:sz w:val="20"/>
                <w:szCs w:val="20"/>
                <w:lang w:val="en-IN"/>
              </w:rPr>
            </w:pPr>
          </w:p>
        </w:tc>
        <w:tc>
          <w:tcPr>
            <w:tcW w:w="835" w:type="pct"/>
            <w:shd w:val="clear" w:color="auto" w:fill="auto"/>
          </w:tcPr>
          <w:p w14:paraId="4FE48798"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p90/CIP2A</w:t>
            </w:r>
          </w:p>
          <w:p w14:paraId="0D32AD8F" w14:textId="77777777" w:rsidR="000E345E" w:rsidRPr="00E02C79" w:rsidRDefault="000E345E" w:rsidP="00750B42">
            <w:pPr>
              <w:spacing w:after="0" w:line="240" w:lineRule="auto"/>
              <w:rPr>
                <w:rFonts w:ascii="Times New Roman" w:hAnsi="Times New Roman" w:cs="Times New Roman"/>
                <w:sz w:val="20"/>
                <w:szCs w:val="20"/>
                <w:lang w:val="en-IN"/>
              </w:rPr>
            </w:pPr>
          </w:p>
          <w:p w14:paraId="6C390A88" w14:textId="77777777" w:rsidR="000E345E" w:rsidRPr="00E02C79" w:rsidRDefault="000E345E" w:rsidP="00750B42">
            <w:pPr>
              <w:spacing w:after="0" w:line="240" w:lineRule="auto"/>
              <w:rPr>
                <w:rFonts w:ascii="Times New Roman" w:hAnsi="Times New Roman" w:cs="Times New Roman"/>
                <w:sz w:val="20"/>
                <w:szCs w:val="20"/>
                <w:lang w:val="en-IN"/>
              </w:rPr>
            </w:pPr>
          </w:p>
        </w:tc>
        <w:tc>
          <w:tcPr>
            <w:tcW w:w="602" w:type="pct"/>
            <w:shd w:val="clear" w:color="auto" w:fill="auto"/>
          </w:tcPr>
          <w:p w14:paraId="6355FD76"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Sera and tissue</w:t>
            </w:r>
          </w:p>
        </w:tc>
        <w:tc>
          <w:tcPr>
            <w:tcW w:w="988" w:type="pct"/>
            <w:shd w:val="clear" w:color="auto" w:fill="auto"/>
          </w:tcPr>
          <w:p w14:paraId="74E99405"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ELISA, Western Blotting, Indirect Immunofluorescence, IHC.</w:t>
            </w:r>
          </w:p>
          <w:p w14:paraId="3FE08332" w14:textId="77777777" w:rsidR="000E345E" w:rsidRPr="00E02C79" w:rsidRDefault="000E345E" w:rsidP="00750B42">
            <w:pPr>
              <w:spacing w:after="0" w:line="240" w:lineRule="auto"/>
              <w:rPr>
                <w:rFonts w:ascii="Times New Roman" w:hAnsi="Times New Roman" w:cs="Times New Roman"/>
                <w:sz w:val="20"/>
                <w:szCs w:val="20"/>
                <w:lang w:val="en-IN"/>
              </w:rPr>
            </w:pPr>
          </w:p>
        </w:tc>
        <w:tc>
          <w:tcPr>
            <w:tcW w:w="777" w:type="pct"/>
            <w:shd w:val="clear" w:color="auto" w:fill="auto"/>
          </w:tcPr>
          <w:p w14:paraId="2315E6EA"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 xml:space="preserve">Reversed flow design (case- control) </w:t>
            </w:r>
          </w:p>
        </w:tc>
        <w:tc>
          <w:tcPr>
            <w:tcW w:w="897" w:type="pct"/>
            <w:shd w:val="clear" w:color="auto" w:fill="auto"/>
          </w:tcPr>
          <w:p w14:paraId="1A485901"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Patients: 168</w:t>
            </w:r>
          </w:p>
          <w:p w14:paraId="648B4577"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Healthy: 88</w:t>
            </w:r>
          </w:p>
        </w:tc>
      </w:tr>
      <w:tr w:rsidR="000E345E" w:rsidRPr="00E02C79" w14:paraId="68002FD6" w14:textId="77777777" w:rsidTr="00750B42">
        <w:trPr>
          <w:trHeight w:val="1053"/>
        </w:trPr>
        <w:tc>
          <w:tcPr>
            <w:tcW w:w="216" w:type="pct"/>
            <w:shd w:val="clear" w:color="auto" w:fill="auto"/>
          </w:tcPr>
          <w:p w14:paraId="452AF9AA" w14:textId="77777777" w:rsidR="000E345E" w:rsidRPr="00685E11" w:rsidRDefault="000E345E" w:rsidP="000E345E">
            <w:pPr>
              <w:pStyle w:val="ListParagraph"/>
              <w:numPr>
                <w:ilvl w:val="0"/>
                <w:numId w:val="1"/>
              </w:numPr>
              <w:spacing w:after="0" w:line="240" w:lineRule="auto"/>
              <w:rPr>
                <w:rFonts w:ascii="Times New Roman" w:hAnsi="Times New Roman" w:cs="Times New Roman"/>
                <w:sz w:val="20"/>
                <w:szCs w:val="20"/>
                <w:lang w:val="en-IN"/>
              </w:rPr>
            </w:pPr>
          </w:p>
        </w:tc>
        <w:tc>
          <w:tcPr>
            <w:tcW w:w="685" w:type="pct"/>
            <w:shd w:val="clear" w:color="auto" w:fill="auto"/>
          </w:tcPr>
          <w:p w14:paraId="1CB8BB0A" w14:textId="36DFA1E8"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Liu Y et al., 2017, China</w:t>
            </w:r>
            <w:r w:rsidR="00750B42">
              <w:rPr>
                <w:rFonts w:ascii="Times New Roman" w:hAnsi="Times New Roman" w:cs="Times New Roman"/>
                <w:sz w:val="20"/>
                <w:szCs w:val="20"/>
                <w:lang w:val="en-IN"/>
              </w:rPr>
              <w:t xml:space="preserve"> [</w:t>
            </w:r>
            <w:r w:rsidRPr="00750B42">
              <w:rPr>
                <w:rFonts w:ascii="Times New Roman" w:hAnsi="Times New Roman" w:cs="Times New Roman"/>
                <w:noProof/>
                <w:sz w:val="20"/>
                <w:szCs w:val="20"/>
                <w:lang w:val="en-IN"/>
              </w:rPr>
              <w:t>41</w:t>
            </w:r>
            <w:r w:rsidR="00750B42">
              <w:rPr>
                <w:rFonts w:ascii="Times New Roman" w:hAnsi="Times New Roman" w:cs="Times New Roman"/>
                <w:noProof/>
                <w:sz w:val="20"/>
                <w:szCs w:val="20"/>
                <w:lang w:val="en-IN"/>
              </w:rPr>
              <w:t>]</w:t>
            </w:r>
          </w:p>
        </w:tc>
        <w:tc>
          <w:tcPr>
            <w:tcW w:w="835" w:type="pct"/>
            <w:shd w:val="clear" w:color="auto" w:fill="auto"/>
          </w:tcPr>
          <w:p w14:paraId="75EC1EA9"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P16, c- Myc, TP53, ANXA-1</w:t>
            </w:r>
          </w:p>
        </w:tc>
        <w:tc>
          <w:tcPr>
            <w:tcW w:w="602" w:type="pct"/>
            <w:shd w:val="clear" w:color="auto" w:fill="auto"/>
          </w:tcPr>
          <w:p w14:paraId="7E6123CA"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Sera</w:t>
            </w:r>
          </w:p>
        </w:tc>
        <w:tc>
          <w:tcPr>
            <w:tcW w:w="988" w:type="pct"/>
            <w:shd w:val="clear" w:color="auto" w:fill="auto"/>
          </w:tcPr>
          <w:p w14:paraId="6FA6F9E3"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ELISA</w:t>
            </w:r>
          </w:p>
        </w:tc>
        <w:tc>
          <w:tcPr>
            <w:tcW w:w="777" w:type="pct"/>
            <w:shd w:val="clear" w:color="auto" w:fill="auto"/>
          </w:tcPr>
          <w:p w14:paraId="73CD5CE4"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Reversed flow design (case- control)</w:t>
            </w:r>
          </w:p>
        </w:tc>
        <w:tc>
          <w:tcPr>
            <w:tcW w:w="897" w:type="pct"/>
            <w:shd w:val="clear" w:color="auto" w:fill="auto"/>
          </w:tcPr>
          <w:p w14:paraId="28719888"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Patients: 102</w:t>
            </w:r>
          </w:p>
          <w:p w14:paraId="28F55D11"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Healthy: 146</w:t>
            </w:r>
          </w:p>
        </w:tc>
      </w:tr>
      <w:tr w:rsidR="000E345E" w:rsidRPr="00E02C79" w14:paraId="37168F6E" w14:textId="77777777" w:rsidTr="00750B42">
        <w:trPr>
          <w:trHeight w:val="638"/>
        </w:trPr>
        <w:tc>
          <w:tcPr>
            <w:tcW w:w="216" w:type="pct"/>
            <w:shd w:val="clear" w:color="auto" w:fill="auto"/>
          </w:tcPr>
          <w:p w14:paraId="6A381CB3" w14:textId="77777777" w:rsidR="000E345E" w:rsidRPr="00E02C79" w:rsidRDefault="000E345E" w:rsidP="000E345E">
            <w:pPr>
              <w:pStyle w:val="ListParagraph"/>
              <w:numPr>
                <w:ilvl w:val="0"/>
                <w:numId w:val="1"/>
              </w:numPr>
              <w:spacing w:after="0" w:line="240" w:lineRule="auto"/>
              <w:rPr>
                <w:rFonts w:ascii="Times New Roman" w:hAnsi="Times New Roman" w:cs="Times New Roman"/>
                <w:sz w:val="20"/>
                <w:szCs w:val="20"/>
                <w:lang w:val="en-IN"/>
              </w:rPr>
            </w:pPr>
          </w:p>
        </w:tc>
        <w:tc>
          <w:tcPr>
            <w:tcW w:w="685" w:type="pct"/>
            <w:shd w:val="clear" w:color="auto" w:fill="auto"/>
          </w:tcPr>
          <w:p w14:paraId="05B1F7D1" w14:textId="167B984F"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Lopez et al., 2012, Mexico</w:t>
            </w:r>
            <w:r w:rsidR="00750B42">
              <w:rPr>
                <w:rFonts w:ascii="Times New Roman" w:hAnsi="Times New Roman" w:cs="Times New Roman"/>
                <w:sz w:val="20"/>
                <w:szCs w:val="20"/>
                <w:lang w:val="en-IN"/>
              </w:rPr>
              <w:t xml:space="preserve"> [</w:t>
            </w:r>
            <w:r w:rsidRPr="00750B42">
              <w:rPr>
                <w:rFonts w:ascii="Times New Roman" w:hAnsi="Times New Roman" w:cs="Times New Roman"/>
                <w:noProof/>
                <w:sz w:val="20"/>
                <w:szCs w:val="20"/>
                <w:lang w:val="en-IN"/>
              </w:rPr>
              <w:t>42</w:t>
            </w:r>
            <w:r w:rsidR="00750B42">
              <w:rPr>
                <w:rFonts w:ascii="Times New Roman" w:hAnsi="Times New Roman" w:cs="Times New Roman"/>
                <w:noProof/>
                <w:sz w:val="20"/>
                <w:szCs w:val="20"/>
                <w:lang w:val="en-IN"/>
              </w:rPr>
              <w:t>]</w:t>
            </w:r>
            <w:r w:rsidRPr="00E02C79">
              <w:rPr>
                <w:rFonts w:ascii="Times New Roman" w:hAnsi="Times New Roman" w:cs="Times New Roman"/>
                <w:sz w:val="20"/>
                <w:szCs w:val="20"/>
                <w:lang w:val="en-IN"/>
              </w:rPr>
              <w:t xml:space="preserve"> </w:t>
            </w:r>
          </w:p>
          <w:p w14:paraId="177CB8E9" w14:textId="77777777" w:rsidR="000E345E" w:rsidRPr="00E02C79" w:rsidRDefault="000E345E" w:rsidP="00750B42">
            <w:pPr>
              <w:spacing w:after="0" w:line="240" w:lineRule="auto"/>
              <w:rPr>
                <w:rFonts w:ascii="Times New Roman" w:hAnsi="Times New Roman" w:cs="Times New Roman"/>
                <w:sz w:val="20"/>
                <w:szCs w:val="20"/>
                <w:lang w:val="en-IN"/>
              </w:rPr>
            </w:pPr>
          </w:p>
        </w:tc>
        <w:tc>
          <w:tcPr>
            <w:tcW w:w="835" w:type="pct"/>
            <w:shd w:val="clear" w:color="auto" w:fill="auto"/>
          </w:tcPr>
          <w:p w14:paraId="26CE8E06"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Alpha 1 antitrypsin</w:t>
            </w:r>
          </w:p>
          <w:p w14:paraId="5D2B4BAD" w14:textId="77777777" w:rsidR="000E345E" w:rsidRPr="00E02C79" w:rsidRDefault="000E345E" w:rsidP="00750B42">
            <w:pPr>
              <w:spacing w:after="0" w:line="240" w:lineRule="auto"/>
              <w:rPr>
                <w:rFonts w:ascii="Times New Roman" w:hAnsi="Times New Roman" w:cs="Times New Roman"/>
                <w:sz w:val="20"/>
                <w:szCs w:val="20"/>
                <w:lang w:val="en-IN"/>
              </w:rPr>
            </w:pPr>
          </w:p>
          <w:p w14:paraId="61032155" w14:textId="77777777" w:rsidR="000E345E" w:rsidRPr="00E02C79" w:rsidRDefault="000E345E" w:rsidP="00750B42">
            <w:pPr>
              <w:spacing w:after="0" w:line="240" w:lineRule="auto"/>
              <w:rPr>
                <w:rFonts w:ascii="Times New Roman" w:hAnsi="Times New Roman" w:cs="Times New Roman"/>
                <w:sz w:val="20"/>
                <w:szCs w:val="20"/>
                <w:lang w:val="en-IN"/>
              </w:rPr>
            </w:pPr>
          </w:p>
        </w:tc>
        <w:tc>
          <w:tcPr>
            <w:tcW w:w="602" w:type="pct"/>
            <w:shd w:val="clear" w:color="auto" w:fill="auto"/>
          </w:tcPr>
          <w:p w14:paraId="5022B2E3"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Sera</w:t>
            </w:r>
          </w:p>
        </w:tc>
        <w:tc>
          <w:tcPr>
            <w:tcW w:w="988" w:type="pct"/>
            <w:shd w:val="clear" w:color="auto" w:fill="auto"/>
          </w:tcPr>
          <w:p w14:paraId="5E3595B7"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2DE, Western Blot, MALDI – MS</w:t>
            </w:r>
          </w:p>
        </w:tc>
        <w:tc>
          <w:tcPr>
            <w:tcW w:w="777" w:type="pct"/>
            <w:shd w:val="clear" w:color="auto" w:fill="auto"/>
          </w:tcPr>
          <w:p w14:paraId="48BD72DC"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 xml:space="preserve">Reversed flow design (case- control) </w:t>
            </w:r>
          </w:p>
        </w:tc>
        <w:tc>
          <w:tcPr>
            <w:tcW w:w="897" w:type="pct"/>
            <w:shd w:val="clear" w:color="auto" w:fill="auto"/>
          </w:tcPr>
          <w:p w14:paraId="26EC328C"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Patients: 25</w:t>
            </w:r>
          </w:p>
          <w:p w14:paraId="4E5BE96B"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Healthy: 20</w:t>
            </w:r>
          </w:p>
        </w:tc>
      </w:tr>
      <w:tr w:rsidR="000E345E" w:rsidRPr="00E02C79" w14:paraId="482D0FE4" w14:textId="77777777" w:rsidTr="00750B42">
        <w:trPr>
          <w:trHeight w:val="1053"/>
        </w:trPr>
        <w:tc>
          <w:tcPr>
            <w:tcW w:w="216" w:type="pct"/>
            <w:tcBorders>
              <w:top w:val="single" w:sz="4" w:space="0" w:color="auto"/>
            </w:tcBorders>
            <w:shd w:val="clear" w:color="auto" w:fill="auto"/>
          </w:tcPr>
          <w:p w14:paraId="77893577" w14:textId="77777777" w:rsidR="000E345E" w:rsidRPr="00E02C79" w:rsidRDefault="000E345E" w:rsidP="000E345E">
            <w:pPr>
              <w:pStyle w:val="ListParagraph"/>
              <w:numPr>
                <w:ilvl w:val="0"/>
                <w:numId w:val="1"/>
              </w:numPr>
              <w:spacing w:after="0" w:line="240" w:lineRule="auto"/>
              <w:rPr>
                <w:rFonts w:ascii="Times New Roman" w:hAnsi="Times New Roman" w:cs="Times New Roman"/>
                <w:sz w:val="20"/>
                <w:szCs w:val="20"/>
                <w:lang w:val="en-IN"/>
              </w:rPr>
            </w:pPr>
          </w:p>
        </w:tc>
        <w:tc>
          <w:tcPr>
            <w:tcW w:w="685" w:type="pct"/>
            <w:tcBorders>
              <w:top w:val="single" w:sz="4" w:space="0" w:color="auto"/>
            </w:tcBorders>
            <w:shd w:val="clear" w:color="auto" w:fill="auto"/>
          </w:tcPr>
          <w:p w14:paraId="65D51382" w14:textId="384A37A4"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Lu H et al., 2012, USA</w:t>
            </w:r>
            <w:r w:rsidR="00750B42">
              <w:rPr>
                <w:rFonts w:ascii="Times New Roman" w:hAnsi="Times New Roman" w:cs="Times New Roman"/>
                <w:sz w:val="20"/>
                <w:szCs w:val="20"/>
                <w:lang w:val="en-IN"/>
              </w:rPr>
              <w:t xml:space="preserve"> [</w:t>
            </w:r>
            <w:r w:rsidRPr="00750B42">
              <w:rPr>
                <w:rFonts w:ascii="Times New Roman" w:hAnsi="Times New Roman" w:cs="Times New Roman"/>
                <w:noProof/>
                <w:sz w:val="20"/>
                <w:szCs w:val="20"/>
                <w:lang w:val="en-IN"/>
              </w:rPr>
              <w:t>43</w:t>
            </w:r>
            <w:r w:rsidR="00750B42">
              <w:rPr>
                <w:rFonts w:ascii="Times New Roman" w:hAnsi="Times New Roman" w:cs="Times New Roman"/>
                <w:noProof/>
                <w:sz w:val="20"/>
                <w:szCs w:val="20"/>
                <w:lang w:val="en-IN"/>
              </w:rPr>
              <w:t>]</w:t>
            </w:r>
            <w:r w:rsidRPr="00750B42">
              <w:rPr>
                <w:rFonts w:ascii="Times New Roman" w:hAnsi="Times New Roman" w:cs="Times New Roman"/>
                <w:sz w:val="20"/>
                <w:szCs w:val="20"/>
                <w:lang w:val="en-IN"/>
              </w:rPr>
              <w:t xml:space="preserve"> </w:t>
            </w:r>
          </w:p>
          <w:p w14:paraId="3A5A570A" w14:textId="77777777" w:rsidR="000E345E" w:rsidRPr="00E02C79" w:rsidRDefault="000E345E" w:rsidP="00750B42">
            <w:pPr>
              <w:spacing w:after="0" w:line="240" w:lineRule="auto"/>
              <w:rPr>
                <w:rFonts w:ascii="Times New Roman" w:hAnsi="Times New Roman" w:cs="Times New Roman"/>
                <w:sz w:val="20"/>
                <w:szCs w:val="20"/>
                <w:lang w:val="en-IN"/>
              </w:rPr>
            </w:pPr>
          </w:p>
          <w:p w14:paraId="36C9FB4B" w14:textId="77777777" w:rsidR="000E345E" w:rsidRPr="00E02C79" w:rsidRDefault="000E345E" w:rsidP="00750B42">
            <w:pPr>
              <w:spacing w:after="0" w:line="240" w:lineRule="auto"/>
              <w:rPr>
                <w:rFonts w:ascii="Times New Roman" w:hAnsi="Times New Roman" w:cs="Times New Roman"/>
                <w:sz w:val="20"/>
                <w:szCs w:val="20"/>
                <w:lang w:val="en-IN"/>
              </w:rPr>
            </w:pPr>
          </w:p>
        </w:tc>
        <w:tc>
          <w:tcPr>
            <w:tcW w:w="835" w:type="pct"/>
            <w:tcBorders>
              <w:top w:val="single" w:sz="4" w:space="0" w:color="auto"/>
            </w:tcBorders>
            <w:shd w:val="clear" w:color="auto" w:fill="auto"/>
          </w:tcPr>
          <w:p w14:paraId="7DBA2BDB"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HER-2/neu, P53, topo 2 alpha, MUC1, CEA, catD and Cyclin B1</w:t>
            </w:r>
          </w:p>
          <w:p w14:paraId="6A3178ED" w14:textId="77777777" w:rsidR="000E345E" w:rsidRPr="00E02C79" w:rsidRDefault="000E345E" w:rsidP="00750B42">
            <w:pPr>
              <w:spacing w:after="0" w:line="240" w:lineRule="auto"/>
              <w:rPr>
                <w:rFonts w:ascii="Times New Roman" w:hAnsi="Times New Roman" w:cs="Times New Roman"/>
                <w:sz w:val="20"/>
                <w:szCs w:val="20"/>
                <w:lang w:val="en-IN"/>
              </w:rPr>
            </w:pPr>
          </w:p>
        </w:tc>
        <w:tc>
          <w:tcPr>
            <w:tcW w:w="602" w:type="pct"/>
            <w:tcBorders>
              <w:top w:val="single" w:sz="4" w:space="0" w:color="auto"/>
            </w:tcBorders>
            <w:shd w:val="clear" w:color="auto" w:fill="auto"/>
          </w:tcPr>
          <w:p w14:paraId="06F90C6B"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Sera</w:t>
            </w:r>
          </w:p>
        </w:tc>
        <w:tc>
          <w:tcPr>
            <w:tcW w:w="988" w:type="pct"/>
            <w:tcBorders>
              <w:top w:val="single" w:sz="4" w:space="0" w:color="auto"/>
            </w:tcBorders>
            <w:shd w:val="clear" w:color="auto" w:fill="auto"/>
          </w:tcPr>
          <w:p w14:paraId="1B5E2310"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ELISA</w:t>
            </w:r>
          </w:p>
        </w:tc>
        <w:tc>
          <w:tcPr>
            <w:tcW w:w="777" w:type="pct"/>
            <w:tcBorders>
              <w:top w:val="single" w:sz="4" w:space="0" w:color="auto"/>
            </w:tcBorders>
            <w:shd w:val="clear" w:color="auto" w:fill="auto"/>
          </w:tcPr>
          <w:p w14:paraId="0573ED84"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 xml:space="preserve">Reversed flow design (case- control) </w:t>
            </w:r>
          </w:p>
        </w:tc>
        <w:tc>
          <w:tcPr>
            <w:tcW w:w="897" w:type="pct"/>
            <w:tcBorders>
              <w:top w:val="single" w:sz="4" w:space="0" w:color="auto"/>
            </w:tcBorders>
            <w:shd w:val="clear" w:color="auto" w:fill="auto"/>
          </w:tcPr>
          <w:p w14:paraId="4B6B861E"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Patients: 151</w:t>
            </w:r>
          </w:p>
          <w:p w14:paraId="77050A55"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Initial triage: 98</w:t>
            </w:r>
          </w:p>
          <w:p w14:paraId="176A4C21"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Primary validation- 20</w:t>
            </w:r>
          </w:p>
          <w:p w14:paraId="63F73B2B"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Secondary validation – 33</w:t>
            </w:r>
          </w:p>
          <w:p w14:paraId="1EA5CEC5" w14:textId="77777777" w:rsidR="000E345E" w:rsidRPr="00E02C79" w:rsidRDefault="000E345E" w:rsidP="00750B42">
            <w:pPr>
              <w:spacing w:after="0" w:line="240" w:lineRule="auto"/>
              <w:rPr>
                <w:rFonts w:ascii="Times New Roman" w:hAnsi="Times New Roman" w:cs="Times New Roman"/>
                <w:sz w:val="20"/>
                <w:szCs w:val="20"/>
                <w:lang w:val="en-IN"/>
              </w:rPr>
            </w:pPr>
          </w:p>
          <w:p w14:paraId="59FA0F7E"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Healthy: 163</w:t>
            </w:r>
          </w:p>
          <w:p w14:paraId="693129E4"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Initial triage: 98</w:t>
            </w:r>
          </w:p>
          <w:p w14:paraId="1E20F6DB"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Primary validation: 20</w:t>
            </w:r>
          </w:p>
          <w:p w14:paraId="71AB0007"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Secondary validation: 45</w:t>
            </w:r>
          </w:p>
        </w:tc>
      </w:tr>
      <w:tr w:rsidR="000E345E" w:rsidRPr="00E02C79" w14:paraId="606C3A5D" w14:textId="77777777" w:rsidTr="00750B42">
        <w:trPr>
          <w:trHeight w:val="1053"/>
        </w:trPr>
        <w:tc>
          <w:tcPr>
            <w:tcW w:w="216" w:type="pct"/>
            <w:shd w:val="clear" w:color="auto" w:fill="auto"/>
          </w:tcPr>
          <w:p w14:paraId="03C787B5" w14:textId="77777777" w:rsidR="000E345E" w:rsidRPr="00E02C79" w:rsidRDefault="000E345E" w:rsidP="000E345E">
            <w:pPr>
              <w:pStyle w:val="ListParagraph"/>
              <w:numPr>
                <w:ilvl w:val="0"/>
                <w:numId w:val="1"/>
              </w:numPr>
              <w:spacing w:after="0" w:line="240" w:lineRule="auto"/>
              <w:rPr>
                <w:rFonts w:ascii="Times New Roman" w:hAnsi="Times New Roman" w:cs="Times New Roman"/>
                <w:sz w:val="20"/>
                <w:szCs w:val="20"/>
                <w:lang w:val="en-IN"/>
              </w:rPr>
            </w:pPr>
          </w:p>
        </w:tc>
        <w:tc>
          <w:tcPr>
            <w:tcW w:w="685" w:type="pct"/>
            <w:shd w:val="clear" w:color="auto" w:fill="auto"/>
          </w:tcPr>
          <w:p w14:paraId="18ADD11F" w14:textId="77777777" w:rsidR="000E345E" w:rsidRPr="00E02C79" w:rsidRDefault="000E345E" w:rsidP="00750B42">
            <w:pPr>
              <w:spacing w:after="0" w:line="240" w:lineRule="auto"/>
              <w:rPr>
                <w:rFonts w:ascii="Times New Roman" w:hAnsi="Times New Roman" w:cs="Times New Roman"/>
                <w:bCs/>
                <w:sz w:val="20"/>
                <w:szCs w:val="20"/>
                <w:lang w:val="en-IN"/>
              </w:rPr>
            </w:pPr>
            <w:r w:rsidRPr="00E02C79">
              <w:rPr>
                <w:rFonts w:ascii="Times New Roman" w:hAnsi="Times New Roman" w:cs="Times New Roman"/>
                <w:bCs/>
                <w:sz w:val="20"/>
                <w:szCs w:val="20"/>
                <w:lang w:val="en-IN"/>
              </w:rPr>
              <w:t>Mohammed et al., 2015</w:t>
            </w:r>
          </w:p>
          <w:p w14:paraId="5F3C45BC" w14:textId="385700F1" w:rsidR="000E345E" w:rsidRPr="00E02C79" w:rsidRDefault="000E345E" w:rsidP="00750B42">
            <w:pPr>
              <w:spacing w:after="0" w:line="240" w:lineRule="auto"/>
              <w:rPr>
                <w:rFonts w:ascii="Times New Roman" w:hAnsi="Times New Roman" w:cs="Times New Roman"/>
                <w:bCs/>
                <w:sz w:val="20"/>
                <w:szCs w:val="20"/>
                <w:lang w:val="en-IN"/>
              </w:rPr>
            </w:pPr>
            <w:r w:rsidRPr="00E02C79">
              <w:rPr>
                <w:rFonts w:ascii="Times New Roman" w:hAnsi="Times New Roman" w:cs="Times New Roman"/>
                <w:bCs/>
                <w:sz w:val="20"/>
                <w:szCs w:val="20"/>
                <w:lang w:val="en-IN"/>
              </w:rPr>
              <w:t>Saudi Arabia</w:t>
            </w:r>
            <w:r w:rsidR="00750B42">
              <w:rPr>
                <w:rFonts w:ascii="Times New Roman" w:hAnsi="Times New Roman" w:cs="Times New Roman"/>
                <w:bCs/>
                <w:sz w:val="20"/>
                <w:szCs w:val="20"/>
                <w:lang w:val="en-IN"/>
              </w:rPr>
              <w:t xml:space="preserve"> [</w:t>
            </w:r>
            <w:r w:rsidRPr="00750B42">
              <w:rPr>
                <w:rFonts w:ascii="Times New Roman" w:hAnsi="Times New Roman" w:cs="Times New Roman"/>
                <w:bCs/>
                <w:noProof/>
                <w:sz w:val="20"/>
                <w:szCs w:val="20"/>
                <w:lang w:val="en-IN"/>
              </w:rPr>
              <w:t>44</w:t>
            </w:r>
            <w:r w:rsidR="00750B42">
              <w:rPr>
                <w:rFonts w:ascii="Times New Roman" w:hAnsi="Times New Roman" w:cs="Times New Roman"/>
                <w:bCs/>
                <w:noProof/>
                <w:sz w:val="20"/>
                <w:szCs w:val="20"/>
                <w:lang w:val="en-IN"/>
              </w:rPr>
              <w:t>]</w:t>
            </w:r>
            <w:r w:rsidRPr="00750B42">
              <w:rPr>
                <w:rFonts w:ascii="Times New Roman" w:hAnsi="Times New Roman" w:cs="Times New Roman"/>
                <w:bCs/>
                <w:sz w:val="20"/>
                <w:szCs w:val="20"/>
                <w:lang w:val="en-IN"/>
              </w:rPr>
              <w:t xml:space="preserve"> </w:t>
            </w:r>
            <w:r w:rsidRPr="00E02C79">
              <w:rPr>
                <w:rFonts w:ascii="Times New Roman" w:hAnsi="Times New Roman" w:cs="Times New Roman"/>
                <w:bCs/>
                <w:sz w:val="20"/>
                <w:szCs w:val="20"/>
                <w:lang w:val="en-IN"/>
              </w:rPr>
              <w:t xml:space="preserve"> </w:t>
            </w:r>
          </w:p>
          <w:p w14:paraId="264C3555" w14:textId="77777777" w:rsidR="000E345E" w:rsidRPr="00E02C79" w:rsidRDefault="000E345E" w:rsidP="00750B42">
            <w:pPr>
              <w:spacing w:after="0" w:line="240" w:lineRule="auto"/>
              <w:rPr>
                <w:rFonts w:ascii="Times New Roman" w:hAnsi="Times New Roman" w:cs="Times New Roman"/>
                <w:sz w:val="20"/>
                <w:szCs w:val="20"/>
                <w:lang w:val="en-IN"/>
              </w:rPr>
            </w:pPr>
          </w:p>
        </w:tc>
        <w:tc>
          <w:tcPr>
            <w:tcW w:w="835" w:type="pct"/>
            <w:shd w:val="clear" w:color="auto" w:fill="auto"/>
          </w:tcPr>
          <w:p w14:paraId="54A6D744" w14:textId="77777777" w:rsidR="000E345E" w:rsidRPr="00E02C79" w:rsidRDefault="000E345E" w:rsidP="00750B42">
            <w:pPr>
              <w:spacing w:after="0" w:line="240" w:lineRule="auto"/>
              <w:rPr>
                <w:rFonts w:ascii="Times New Roman" w:hAnsi="Times New Roman" w:cs="Times New Roman"/>
                <w:bCs/>
                <w:sz w:val="20"/>
                <w:szCs w:val="20"/>
                <w:lang w:val="en-IN"/>
              </w:rPr>
            </w:pPr>
            <w:r w:rsidRPr="00E02C79">
              <w:rPr>
                <w:rFonts w:ascii="Times New Roman" w:hAnsi="Times New Roman" w:cs="Times New Roman"/>
                <w:bCs/>
                <w:sz w:val="20"/>
                <w:szCs w:val="20"/>
                <w:lang w:val="en-IN"/>
              </w:rPr>
              <w:t>Antinuclear and anti - double</w:t>
            </w:r>
          </w:p>
          <w:p w14:paraId="1F9D404B"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bCs/>
                <w:sz w:val="20"/>
                <w:szCs w:val="20"/>
                <w:lang w:val="en-IN"/>
              </w:rPr>
              <w:t>stranded DNA antibodies</w:t>
            </w:r>
          </w:p>
        </w:tc>
        <w:tc>
          <w:tcPr>
            <w:tcW w:w="602" w:type="pct"/>
            <w:shd w:val="clear" w:color="auto" w:fill="auto"/>
          </w:tcPr>
          <w:p w14:paraId="6EB848FF"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 xml:space="preserve">Plasma </w:t>
            </w:r>
          </w:p>
        </w:tc>
        <w:tc>
          <w:tcPr>
            <w:tcW w:w="988" w:type="pct"/>
            <w:shd w:val="clear" w:color="auto" w:fill="auto"/>
          </w:tcPr>
          <w:p w14:paraId="2ED550FB"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ELISA</w:t>
            </w:r>
          </w:p>
        </w:tc>
        <w:tc>
          <w:tcPr>
            <w:tcW w:w="777" w:type="pct"/>
            <w:shd w:val="clear" w:color="auto" w:fill="auto"/>
          </w:tcPr>
          <w:p w14:paraId="489067DA"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Case- control study</w:t>
            </w:r>
          </w:p>
        </w:tc>
        <w:tc>
          <w:tcPr>
            <w:tcW w:w="897" w:type="pct"/>
            <w:shd w:val="clear" w:color="auto" w:fill="auto"/>
          </w:tcPr>
          <w:p w14:paraId="66ECF8A6"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Patients: 35</w:t>
            </w:r>
          </w:p>
          <w:p w14:paraId="2C0BEC12"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Healthy: 18</w:t>
            </w:r>
          </w:p>
        </w:tc>
      </w:tr>
      <w:tr w:rsidR="000E345E" w:rsidRPr="00E02C79" w14:paraId="36E30D64" w14:textId="77777777" w:rsidTr="00750B42">
        <w:trPr>
          <w:trHeight w:val="1053"/>
        </w:trPr>
        <w:tc>
          <w:tcPr>
            <w:tcW w:w="216" w:type="pct"/>
            <w:shd w:val="clear" w:color="auto" w:fill="auto"/>
          </w:tcPr>
          <w:p w14:paraId="3307FB18" w14:textId="77777777" w:rsidR="000E345E" w:rsidRPr="00E02C79" w:rsidRDefault="000E345E" w:rsidP="000E345E">
            <w:pPr>
              <w:pStyle w:val="ListParagraph"/>
              <w:numPr>
                <w:ilvl w:val="0"/>
                <w:numId w:val="1"/>
              </w:numPr>
              <w:spacing w:after="0" w:line="240" w:lineRule="auto"/>
              <w:rPr>
                <w:rFonts w:ascii="Times New Roman" w:hAnsi="Times New Roman" w:cs="Times New Roman"/>
                <w:sz w:val="20"/>
                <w:szCs w:val="20"/>
                <w:lang w:val="en-IN"/>
              </w:rPr>
            </w:pPr>
          </w:p>
        </w:tc>
        <w:tc>
          <w:tcPr>
            <w:tcW w:w="685" w:type="pct"/>
            <w:shd w:val="clear" w:color="auto" w:fill="auto"/>
          </w:tcPr>
          <w:p w14:paraId="5438A47B" w14:textId="45B56EBC"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Nunna et al., 2014, India</w:t>
            </w:r>
            <w:r w:rsidR="00750B42">
              <w:rPr>
                <w:rFonts w:ascii="Times New Roman" w:hAnsi="Times New Roman" w:cs="Times New Roman"/>
                <w:sz w:val="20"/>
                <w:szCs w:val="20"/>
                <w:lang w:val="en-IN"/>
              </w:rPr>
              <w:t xml:space="preserve"> [</w:t>
            </w:r>
            <w:r w:rsidRPr="00750B42">
              <w:rPr>
                <w:rFonts w:ascii="Times New Roman" w:hAnsi="Times New Roman" w:cs="Times New Roman"/>
                <w:noProof/>
                <w:sz w:val="20"/>
                <w:szCs w:val="20"/>
                <w:lang w:val="en-IN"/>
              </w:rPr>
              <w:t>45</w:t>
            </w:r>
            <w:r w:rsidR="00750B42">
              <w:rPr>
                <w:rFonts w:ascii="Times New Roman" w:hAnsi="Times New Roman" w:cs="Times New Roman"/>
                <w:noProof/>
                <w:sz w:val="20"/>
                <w:szCs w:val="20"/>
                <w:lang w:val="en-IN"/>
              </w:rPr>
              <w:t>]</w:t>
            </w:r>
            <w:r w:rsidRPr="00750B42">
              <w:rPr>
                <w:rFonts w:ascii="Times New Roman" w:hAnsi="Times New Roman" w:cs="Times New Roman"/>
                <w:sz w:val="20"/>
                <w:szCs w:val="20"/>
                <w:lang w:val="en-IN"/>
              </w:rPr>
              <w:t xml:space="preserve"> </w:t>
            </w:r>
            <w:r w:rsidRPr="00E02C79">
              <w:rPr>
                <w:rFonts w:ascii="Times New Roman" w:hAnsi="Times New Roman" w:cs="Times New Roman"/>
                <w:sz w:val="20"/>
                <w:szCs w:val="20"/>
                <w:lang w:val="en-IN"/>
              </w:rPr>
              <w:t xml:space="preserve"> </w:t>
            </w:r>
          </w:p>
          <w:p w14:paraId="1C0AD794" w14:textId="77777777" w:rsidR="000E345E" w:rsidRPr="00E02C79" w:rsidRDefault="000E345E" w:rsidP="00750B42">
            <w:pPr>
              <w:spacing w:after="0" w:line="240" w:lineRule="auto"/>
              <w:rPr>
                <w:rFonts w:ascii="Times New Roman" w:hAnsi="Times New Roman" w:cs="Times New Roman"/>
                <w:sz w:val="20"/>
                <w:szCs w:val="20"/>
                <w:lang w:val="en-IN"/>
              </w:rPr>
            </w:pPr>
          </w:p>
          <w:p w14:paraId="66FD1AE3" w14:textId="77777777" w:rsidR="000E345E" w:rsidRPr="00E02C79" w:rsidRDefault="000E345E" w:rsidP="00750B42">
            <w:pPr>
              <w:spacing w:after="0" w:line="240" w:lineRule="auto"/>
              <w:rPr>
                <w:rFonts w:ascii="Times New Roman" w:hAnsi="Times New Roman" w:cs="Times New Roman"/>
                <w:sz w:val="20"/>
                <w:szCs w:val="20"/>
                <w:lang w:val="en-IN"/>
              </w:rPr>
            </w:pPr>
          </w:p>
          <w:p w14:paraId="16FD534E" w14:textId="77777777" w:rsidR="000E345E" w:rsidRPr="00E02C79" w:rsidRDefault="000E345E" w:rsidP="00750B42">
            <w:pPr>
              <w:spacing w:after="0" w:line="240" w:lineRule="auto"/>
              <w:rPr>
                <w:rFonts w:ascii="Times New Roman" w:hAnsi="Times New Roman" w:cs="Times New Roman"/>
                <w:b/>
                <w:sz w:val="20"/>
                <w:szCs w:val="20"/>
                <w:lang w:val="en-IN"/>
              </w:rPr>
            </w:pPr>
          </w:p>
        </w:tc>
        <w:tc>
          <w:tcPr>
            <w:tcW w:w="835" w:type="pct"/>
            <w:shd w:val="clear" w:color="auto" w:fill="auto"/>
          </w:tcPr>
          <w:p w14:paraId="0F718CD7"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Hyaluronic acid binding proteins</w:t>
            </w:r>
          </w:p>
          <w:p w14:paraId="1234BBBF" w14:textId="77777777" w:rsidR="000E345E" w:rsidRPr="00E02C79" w:rsidRDefault="000E345E" w:rsidP="00750B42">
            <w:pPr>
              <w:spacing w:after="0" w:line="240" w:lineRule="auto"/>
              <w:rPr>
                <w:rFonts w:ascii="Times New Roman" w:hAnsi="Times New Roman" w:cs="Times New Roman"/>
                <w:sz w:val="20"/>
                <w:szCs w:val="20"/>
                <w:lang w:val="en-IN"/>
              </w:rPr>
            </w:pPr>
          </w:p>
          <w:p w14:paraId="0C13453D" w14:textId="77777777" w:rsidR="000E345E" w:rsidRPr="00E02C79" w:rsidRDefault="000E345E" w:rsidP="00750B42">
            <w:pPr>
              <w:spacing w:after="0" w:line="240" w:lineRule="auto"/>
              <w:rPr>
                <w:rFonts w:ascii="Times New Roman" w:hAnsi="Times New Roman" w:cs="Times New Roman"/>
                <w:sz w:val="20"/>
                <w:szCs w:val="20"/>
                <w:lang w:val="en-IN"/>
              </w:rPr>
            </w:pPr>
          </w:p>
          <w:p w14:paraId="5A53E723" w14:textId="77777777" w:rsidR="000E345E" w:rsidRPr="00E02C79" w:rsidRDefault="000E345E" w:rsidP="00750B42">
            <w:pPr>
              <w:spacing w:after="0" w:line="240" w:lineRule="auto"/>
              <w:rPr>
                <w:rFonts w:ascii="Times New Roman" w:hAnsi="Times New Roman" w:cs="Times New Roman"/>
                <w:bCs/>
                <w:sz w:val="20"/>
                <w:szCs w:val="20"/>
                <w:lang w:val="en-IN"/>
              </w:rPr>
            </w:pPr>
          </w:p>
        </w:tc>
        <w:tc>
          <w:tcPr>
            <w:tcW w:w="602" w:type="pct"/>
            <w:shd w:val="clear" w:color="auto" w:fill="auto"/>
          </w:tcPr>
          <w:p w14:paraId="5FD70979"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Sera</w:t>
            </w:r>
          </w:p>
        </w:tc>
        <w:tc>
          <w:tcPr>
            <w:tcW w:w="988" w:type="pct"/>
            <w:shd w:val="clear" w:color="auto" w:fill="auto"/>
          </w:tcPr>
          <w:p w14:paraId="5793460A"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ELISA, Western blot</w:t>
            </w:r>
          </w:p>
        </w:tc>
        <w:tc>
          <w:tcPr>
            <w:tcW w:w="777" w:type="pct"/>
            <w:shd w:val="clear" w:color="auto" w:fill="auto"/>
          </w:tcPr>
          <w:p w14:paraId="47F2DABA"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 xml:space="preserve">Reversed flow design (case- control) </w:t>
            </w:r>
          </w:p>
        </w:tc>
        <w:tc>
          <w:tcPr>
            <w:tcW w:w="897" w:type="pct"/>
            <w:shd w:val="clear" w:color="auto" w:fill="auto"/>
          </w:tcPr>
          <w:p w14:paraId="4ABDFD64"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Patients: 20</w:t>
            </w:r>
          </w:p>
          <w:p w14:paraId="75AECDC6"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 xml:space="preserve">Healthy: 50 </w:t>
            </w:r>
          </w:p>
          <w:p w14:paraId="4E192D13"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(other types of cancers included)</w:t>
            </w:r>
          </w:p>
        </w:tc>
      </w:tr>
      <w:tr w:rsidR="000E345E" w:rsidRPr="00E02C79" w14:paraId="7D405D89" w14:textId="77777777" w:rsidTr="00750B42">
        <w:trPr>
          <w:trHeight w:val="1053"/>
        </w:trPr>
        <w:tc>
          <w:tcPr>
            <w:tcW w:w="216" w:type="pct"/>
            <w:shd w:val="clear" w:color="auto" w:fill="auto"/>
          </w:tcPr>
          <w:p w14:paraId="3F8586DA" w14:textId="77777777" w:rsidR="000E345E" w:rsidRPr="00685E11" w:rsidRDefault="000E345E" w:rsidP="000E345E">
            <w:pPr>
              <w:pStyle w:val="ListParagraph"/>
              <w:numPr>
                <w:ilvl w:val="0"/>
                <w:numId w:val="1"/>
              </w:numPr>
              <w:spacing w:after="0" w:line="240" w:lineRule="auto"/>
              <w:rPr>
                <w:rFonts w:ascii="Times New Roman" w:hAnsi="Times New Roman" w:cs="Times New Roman"/>
                <w:sz w:val="20"/>
                <w:szCs w:val="20"/>
                <w:lang w:val="en-IN"/>
              </w:rPr>
            </w:pPr>
          </w:p>
        </w:tc>
        <w:tc>
          <w:tcPr>
            <w:tcW w:w="685" w:type="pct"/>
            <w:shd w:val="clear" w:color="auto" w:fill="auto"/>
          </w:tcPr>
          <w:p w14:paraId="009324A7" w14:textId="1EDCB5AD"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Oleg et al., 2018, Estonia</w:t>
            </w:r>
            <w:r w:rsidR="00750B42">
              <w:rPr>
                <w:rFonts w:ascii="Times New Roman" w:hAnsi="Times New Roman" w:cs="Times New Roman"/>
                <w:sz w:val="20"/>
                <w:szCs w:val="20"/>
                <w:lang w:val="en-IN"/>
              </w:rPr>
              <w:t xml:space="preserve"> [</w:t>
            </w:r>
            <w:r w:rsidRPr="00750B42">
              <w:rPr>
                <w:rFonts w:ascii="Times New Roman" w:hAnsi="Times New Roman" w:cs="Times New Roman"/>
                <w:noProof/>
                <w:sz w:val="20"/>
                <w:szCs w:val="20"/>
                <w:lang w:val="en-IN"/>
              </w:rPr>
              <w:t>46</w:t>
            </w:r>
            <w:r w:rsidR="00750B42">
              <w:rPr>
                <w:rFonts w:ascii="Times New Roman" w:hAnsi="Times New Roman" w:cs="Times New Roman"/>
                <w:noProof/>
                <w:sz w:val="20"/>
                <w:szCs w:val="20"/>
                <w:lang w:val="en-IN"/>
              </w:rPr>
              <w:t>]</w:t>
            </w:r>
          </w:p>
        </w:tc>
        <w:tc>
          <w:tcPr>
            <w:tcW w:w="835" w:type="pct"/>
            <w:shd w:val="clear" w:color="auto" w:fill="auto"/>
          </w:tcPr>
          <w:p w14:paraId="27F1CAC6"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Thomsen-Friedenreich Antigen-Specific Antibody and its isotopes</w:t>
            </w:r>
          </w:p>
        </w:tc>
        <w:tc>
          <w:tcPr>
            <w:tcW w:w="602" w:type="pct"/>
            <w:shd w:val="clear" w:color="auto" w:fill="auto"/>
          </w:tcPr>
          <w:p w14:paraId="01FCD8F0"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 xml:space="preserve">Sera </w:t>
            </w:r>
          </w:p>
        </w:tc>
        <w:tc>
          <w:tcPr>
            <w:tcW w:w="988" w:type="pct"/>
            <w:shd w:val="clear" w:color="auto" w:fill="auto"/>
          </w:tcPr>
          <w:p w14:paraId="5C1B2758"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ELISA</w:t>
            </w:r>
          </w:p>
        </w:tc>
        <w:tc>
          <w:tcPr>
            <w:tcW w:w="777" w:type="pct"/>
            <w:shd w:val="clear" w:color="auto" w:fill="auto"/>
          </w:tcPr>
          <w:p w14:paraId="18C14D5A"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Reversed flow design (case- control)</w:t>
            </w:r>
          </w:p>
        </w:tc>
        <w:tc>
          <w:tcPr>
            <w:tcW w:w="897" w:type="pct"/>
            <w:shd w:val="clear" w:color="auto" w:fill="auto"/>
          </w:tcPr>
          <w:p w14:paraId="4AC1377B"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Patients: 196</w:t>
            </w:r>
          </w:p>
          <w:p w14:paraId="717A55F4"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Healthy: 64</w:t>
            </w:r>
          </w:p>
        </w:tc>
      </w:tr>
      <w:tr w:rsidR="000E345E" w:rsidRPr="00E02C79" w14:paraId="4DD8633B" w14:textId="77777777" w:rsidTr="00750B42">
        <w:trPr>
          <w:trHeight w:val="1053"/>
        </w:trPr>
        <w:tc>
          <w:tcPr>
            <w:tcW w:w="216" w:type="pct"/>
            <w:shd w:val="clear" w:color="auto" w:fill="auto"/>
          </w:tcPr>
          <w:p w14:paraId="29514031" w14:textId="77777777" w:rsidR="000E345E" w:rsidRPr="00685E11" w:rsidRDefault="000E345E" w:rsidP="000E345E">
            <w:pPr>
              <w:pStyle w:val="ListParagraph"/>
              <w:numPr>
                <w:ilvl w:val="0"/>
                <w:numId w:val="1"/>
              </w:numPr>
              <w:spacing w:after="0" w:line="240" w:lineRule="auto"/>
              <w:rPr>
                <w:rFonts w:ascii="Times New Roman" w:hAnsi="Times New Roman" w:cs="Times New Roman"/>
                <w:sz w:val="20"/>
                <w:szCs w:val="20"/>
                <w:lang w:val="en-IN"/>
              </w:rPr>
            </w:pPr>
          </w:p>
        </w:tc>
        <w:tc>
          <w:tcPr>
            <w:tcW w:w="685" w:type="pct"/>
            <w:shd w:val="clear" w:color="auto" w:fill="auto"/>
          </w:tcPr>
          <w:p w14:paraId="2D184F2D" w14:textId="40B68632"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Olga et al., 2017, Russia</w:t>
            </w:r>
            <w:r w:rsidR="00750B42">
              <w:rPr>
                <w:rFonts w:ascii="Times New Roman" w:hAnsi="Times New Roman" w:cs="Times New Roman"/>
                <w:sz w:val="20"/>
                <w:szCs w:val="20"/>
                <w:lang w:val="en-IN"/>
              </w:rPr>
              <w:t xml:space="preserve"> [</w:t>
            </w:r>
            <w:r w:rsidRPr="00750B42">
              <w:rPr>
                <w:rFonts w:ascii="Times New Roman" w:hAnsi="Times New Roman" w:cs="Times New Roman"/>
                <w:noProof/>
                <w:sz w:val="20"/>
                <w:szCs w:val="20"/>
                <w:lang w:val="en-IN"/>
              </w:rPr>
              <w:t>47</w:t>
            </w:r>
            <w:r w:rsidR="00750B42">
              <w:rPr>
                <w:rFonts w:ascii="Times New Roman" w:hAnsi="Times New Roman" w:cs="Times New Roman"/>
                <w:noProof/>
                <w:sz w:val="20"/>
                <w:szCs w:val="20"/>
                <w:lang w:val="en-IN"/>
              </w:rPr>
              <w:t>]</w:t>
            </w:r>
          </w:p>
        </w:tc>
        <w:tc>
          <w:tcPr>
            <w:tcW w:w="835" w:type="pct"/>
            <w:shd w:val="clear" w:color="auto" w:fill="auto"/>
          </w:tcPr>
          <w:p w14:paraId="18A22DBE"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RAD50, PARD3, SPP1, SAP30BP, NY-BR-62 and NY-CO-58</w:t>
            </w:r>
          </w:p>
        </w:tc>
        <w:tc>
          <w:tcPr>
            <w:tcW w:w="602" w:type="pct"/>
            <w:shd w:val="clear" w:color="auto" w:fill="auto"/>
          </w:tcPr>
          <w:p w14:paraId="20C194F0"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Sera and tissue</w:t>
            </w:r>
          </w:p>
        </w:tc>
        <w:tc>
          <w:tcPr>
            <w:tcW w:w="988" w:type="pct"/>
            <w:shd w:val="clear" w:color="auto" w:fill="auto"/>
          </w:tcPr>
          <w:p w14:paraId="3D7B7688"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4"/>
                <w:lang w:val="en-IN"/>
              </w:rPr>
              <w:t>ELISA, SEREX, qPCR</w:t>
            </w:r>
          </w:p>
        </w:tc>
        <w:tc>
          <w:tcPr>
            <w:tcW w:w="777" w:type="pct"/>
            <w:shd w:val="clear" w:color="auto" w:fill="auto"/>
          </w:tcPr>
          <w:p w14:paraId="447F13DA"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Reversed flow design (case- control)</w:t>
            </w:r>
          </w:p>
        </w:tc>
        <w:tc>
          <w:tcPr>
            <w:tcW w:w="897" w:type="pct"/>
            <w:shd w:val="clear" w:color="auto" w:fill="auto"/>
          </w:tcPr>
          <w:p w14:paraId="5A2960DE"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Patients: 112</w:t>
            </w:r>
          </w:p>
          <w:p w14:paraId="00761A37"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Healthy: 35</w:t>
            </w:r>
          </w:p>
        </w:tc>
      </w:tr>
      <w:tr w:rsidR="000E345E" w:rsidRPr="00E02C79" w14:paraId="78DCB28B" w14:textId="77777777" w:rsidTr="00750B42">
        <w:trPr>
          <w:trHeight w:val="1053"/>
        </w:trPr>
        <w:tc>
          <w:tcPr>
            <w:tcW w:w="216" w:type="pct"/>
            <w:shd w:val="clear" w:color="auto" w:fill="auto"/>
          </w:tcPr>
          <w:p w14:paraId="0163B192" w14:textId="77777777" w:rsidR="000E345E" w:rsidRPr="00685E11" w:rsidRDefault="000E345E" w:rsidP="000E345E">
            <w:pPr>
              <w:pStyle w:val="ListParagraph"/>
              <w:numPr>
                <w:ilvl w:val="0"/>
                <w:numId w:val="1"/>
              </w:numPr>
              <w:spacing w:after="0" w:line="240" w:lineRule="auto"/>
              <w:rPr>
                <w:rFonts w:ascii="Times New Roman" w:hAnsi="Times New Roman" w:cs="Times New Roman"/>
                <w:sz w:val="20"/>
                <w:szCs w:val="20"/>
                <w:lang w:val="en-IN"/>
              </w:rPr>
            </w:pPr>
          </w:p>
        </w:tc>
        <w:tc>
          <w:tcPr>
            <w:tcW w:w="685" w:type="pct"/>
            <w:shd w:val="clear" w:color="auto" w:fill="auto"/>
          </w:tcPr>
          <w:p w14:paraId="689FD287"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Pagaza-Straffon et al.</w:t>
            </w:r>
          </w:p>
          <w:p w14:paraId="565C707E" w14:textId="77FB7E4A"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2020, Mexico</w:t>
            </w:r>
            <w:r w:rsidR="00750B42">
              <w:rPr>
                <w:rFonts w:ascii="Times New Roman" w:hAnsi="Times New Roman" w:cs="Times New Roman"/>
                <w:sz w:val="20"/>
                <w:szCs w:val="20"/>
                <w:lang w:val="en-IN"/>
              </w:rPr>
              <w:t xml:space="preserve"> [</w:t>
            </w:r>
            <w:r w:rsidRPr="00750B42">
              <w:rPr>
                <w:rFonts w:ascii="Times New Roman" w:hAnsi="Times New Roman" w:cs="Times New Roman"/>
                <w:noProof/>
                <w:sz w:val="20"/>
                <w:szCs w:val="20"/>
                <w:lang w:val="en-IN"/>
              </w:rPr>
              <w:t>48</w:t>
            </w:r>
            <w:r w:rsidR="00750B42">
              <w:rPr>
                <w:rFonts w:ascii="Times New Roman" w:hAnsi="Times New Roman" w:cs="Times New Roman"/>
                <w:noProof/>
                <w:sz w:val="20"/>
                <w:szCs w:val="20"/>
                <w:lang w:val="en-IN"/>
              </w:rPr>
              <w:t>]</w:t>
            </w:r>
          </w:p>
        </w:tc>
        <w:tc>
          <w:tcPr>
            <w:tcW w:w="835" w:type="pct"/>
            <w:shd w:val="clear" w:color="auto" w:fill="auto"/>
          </w:tcPr>
          <w:p w14:paraId="335462D9"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4"/>
                <w:lang w:val="en-IN"/>
              </w:rPr>
              <w:t>CEA, c-Myc, p53, Ki-67, Nm23, PRDX6, eIF5A, GLIO-1and Hsp70</w:t>
            </w:r>
          </w:p>
        </w:tc>
        <w:tc>
          <w:tcPr>
            <w:tcW w:w="602" w:type="pct"/>
            <w:shd w:val="clear" w:color="auto" w:fill="auto"/>
          </w:tcPr>
          <w:p w14:paraId="4760E6D7"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Sera</w:t>
            </w:r>
          </w:p>
        </w:tc>
        <w:tc>
          <w:tcPr>
            <w:tcW w:w="988" w:type="pct"/>
            <w:shd w:val="clear" w:color="auto" w:fill="auto"/>
          </w:tcPr>
          <w:p w14:paraId="6B848EEF" w14:textId="77777777" w:rsidR="000E345E" w:rsidRPr="00E02C79" w:rsidRDefault="000E345E" w:rsidP="00750B42">
            <w:pPr>
              <w:spacing w:after="0" w:line="240" w:lineRule="auto"/>
              <w:rPr>
                <w:rFonts w:ascii="Times New Roman" w:hAnsi="Times New Roman" w:cs="Times New Roman"/>
                <w:sz w:val="20"/>
                <w:szCs w:val="24"/>
                <w:lang w:val="en-IN"/>
              </w:rPr>
            </w:pPr>
            <w:r w:rsidRPr="00E02C79">
              <w:rPr>
                <w:rFonts w:ascii="Times New Roman" w:hAnsi="Times New Roman" w:cs="Times New Roman"/>
                <w:sz w:val="20"/>
                <w:szCs w:val="24"/>
                <w:lang w:val="en-IN"/>
              </w:rPr>
              <w:t>ELISA</w:t>
            </w:r>
          </w:p>
        </w:tc>
        <w:tc>
          <w:tcPr>
            <w:tcW w:w="777" w:type="pct"/>
            <w:shd w:val="clear" w:color="auto" w:fill="auto"/>
          </w:tcPr>
          <w:p w14:paraId="576C55F1"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Reversed flow design (case- control)</w:t>
            </w:r>
          </w:p>
        </w:tc>
        <w:tc>
          <w:tcPr>
            <w:tcW w:w="897" w:type="pct"/>
            <w:shd w:val="clear" w:color="auto" w:fill="auto"/>
          </w:tcPr>
          <w:p w14:paraId="7229E6C6"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Patients: 104</w:t>
            </w:r>
          </w:p>
          <w:p w14:paraId="4C872D2B"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Healthy: 50</w:t>
            </w:r>
          </w:p>
        </w:tc>
      </w:tr>
      <w:tr w:rsidR="000E345E" w:rsidRPr="00E02C79" w14:paraId="65C64B00" w14:textId="77777777" w:rsidTr="00750B42">
        <w:trPr>
          <w:trHeight w:val="1053"/>
        </w:trPr>
        <w:tc>
          <w:tcPr>
            <w:tcW w:w="216" w:type="pct"/>
            <w:shd w:val="clear" w:color="auto" w:fill="auto"/>
          </w:tcPr>
          <w:p w14:paraId="45BA7C3A" w14:textId="77777777" w:rsidR="000E345E" w:rsidRPr="00685E11" w:rsidRDefault="000E345E" w:rsidP="000E345E">
            <w:pPr>
              <w:pStyle w:val="ListParagraph"/>
              <w:numPr>
                <w:ilvl w:val="0"/>
                <w:numId w:val="1"/>
              </w:numPr>
              <w:spacing w:after="0" w:line="240" w:lineRule="auto"/>
              <w:rPr>
                <w:rFonts w:ascii="Times New Roman" w:hAnsi="Times New Roman" w:cs="Times New Roman"/>
                <w:sz w:val="20"/>
                <w:szCs w:val="20"/>
                <w:lang w:val="en-IN"/>
              </w:rPr>
            </w:pPr>
          </w:p>
        </w:tc>
        <w:tc>
          <w:tcPr>
            <w:tcW w:w="685" w:type="pct"/>
            <w:shd w:val="clear" w:color="auto" w:fill="auto"/>
          </w:tcPr>
          <w:p w14:paraId="1E3C8F1F"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Qiu et al., 2019</w:t>
            </w:r>
          </w:p>
          <w:p w14:paraId="144B47C5" w14:textId="64E80995"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China</w:t>
            </w:r>
            <w:r w:rsidR="00750B42">
              <w:rPr>
                <w:rFonts w:ascii="Times New Roman" w:hAnsi="Times New Roman" w:cs="Times New Roman"/>
                <w:sz w:val="20"/>
                <w:szCs w:val="20"/>
                <w:lang w:val="en-IN"/>
              </w:rPr>
              <w:t xml:space="preserve"> [</w:t>
            </w:r>
            <w:r w:rsidRPr="00750B42">
              <w:rPr>
                <w:rFonts w:ascii="Times New Roman" w:hAnsi="Times New Roman" w:cs="Times New Roman"/>
                <w:noProof/>
                <w:sz w:val="20"/>
                <w:szCs w:val="20"/>
                <w:lang w:val="en-IN"/>
              </w:rPr>
              <w:t>49</w:t>
            </w:r>
            <w:r w:rsidR="00750B42">
              <w:rPr>
                <w:rFonts w:ascii="Times New Roman" w:hAnsi="Times New Roman" w:cs="Times New Roman"/>
                <w:noProof/>
                <w:sz w:val="20"/>
                <w:szCs w:val="20"/>
                <w:lang w:val="en-IN"/>
              </w:rPr>
              <w:t>]</w:t>
            </w:r>
          </w:p>
        </w:tc>
        <w:tc>
          <w:tcPr>
            <w:tcW w:w="835" w:type="pct"/>
            <w:shd w:val="clear" w:color="auto" w:fill="auto"/>
          </w:tcPr>
          <w:p w14:paraId="270D0A30" w14:textId="77777777" w:rsidR="000E345E" w:rsidRPr="00E02C79" w:rsidRDefault="000E345E" w:rsidP="00750B42">
            <w:pPr>
              <w:spacing w:after="0" w:line="240" w:lineRule="auto"/>
              <w:rPr>
                <w:rFonts w:ascii="Times New Roman" w:hAnsi="Times New Roman" w:cs="Times New Roman"/>
                <w:sz w:val="20"/>
                <w:szCs w:val="24"/>
                <w:lang w:val="en-IN"/>
              </w:rPr>
            </w:pPr>
            <w:r w:rsidRPr="00E02C79">
              <w:rPr>
                <w:rFonts w:ascii="Times New Roman" w:hAnsi="Times New Roman" w:cs="Times New Roman"/>
                <w:sz w:val="20"/>
                <w:lang w:val="en-IN"/>
              </w:rPr>
              <w:t>p53, cyclinB1, p16, p62, 14-3-3ξ</w:t>
            </w:r>
          </w:p>
        </w:tc>
        <w:tc>
          <w:tcPr>
            <w:tcW w:w="602" w:type="pct"/>
            <w:shd w:val="clear" w:color="auto" w:fill="auto"/>
          </w:tcPr>
          <w:p w14:paraId="3A4CA110"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Sera</w:t>
            </w:r>
          </w:p>
        </w:tc>
        <w:tc>
          <w:tcPr>
            <w:tcW w:w="988" w:type="pct"/>
            <w:shd w:val="clear" w:color="auto" w:fill="auto"/>
          </w:tcPr>
          <w:p w14:paraId="28CBC38C" w14:textId="77777777" w:rsidR="000E345E" w:rsidRPr="00E02C79" w:rsidRDefault="000E345E" w:rsidP="00750B42">
            <w:pPr>
              <w:spacing w:after="0" w:line="240" w:lineRule="auto"/>
              <w:rPr>
                <w:rFonts w:ascii="Times New Roman" w:hAnsi="Times New Roman" w:cs="Times New Roman"/>
                <w:sz w:val="20"/>
                <w:szCs w:val="24"/>
                <w:lang w:val="en-IN"/>
              </w:rPr>
            </w:pPr>
            <w:r w:rsidRPr="00E02C79">
              <w:rPr>
                <w:rFonts w:ascii="Times New Roman" w:hAnsi="Times New Roman" w:cs="Times New Roman"/>
                <w:sz w:val="20"/>
                <w:szCs w:val="24"/>
                <w:lang w:val="en-IN"/>
              </w:rPr>
              <w:t>ELISA, Western Blotting</w:t>
            </w:r>
          </w:p>
        </w:tc>
        <w:tc>
          <w:tcPr>
            <w:tcW w:w="777" w:type="pct"/>
            <w:shd w:val="clear" w:color="auto" w:fill="auto"/>
          </w:tcPr>
          <w:p w14:paraId="2C199872"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Reversed flow design (case- control)</w:t>
            </w:r>
          </w:p>
        </w:tc>
        <w:tc>
          <w:tcPr>
            <w:tcW w:w="897" w:type="pct"/>
            <w:shd w:val="clear" w:color="auto" w:fill="auto"/>
          </w:tcPr>
          <w:p w14:paraId="6CFA04EF"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Validation cohort</w:t>
            </w:r>
          </w:p>
          <w:p w14:paraId="4E9C3584"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Patients: 197</w:t>
            </w:r>
          </w:p>
          <w:p w14:paraId="59BDE9FC"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Healthy: 109</w:t>
            </w:r>
          </w:p>
        </w:tc>
      </w:tr>
      <w:tr w:rsidR="000E345E" w:rsidRPr="00E02C79" w14:paraId="350039C5" w14:textId="77777777" w:rsidTr="00750B42">
        <w:trPr>
          <w:trHeight w:val="440"/>
        </w:trPr>
        <w:tc>
          <w:tcPr>
            <w:tcW w:w="216" w:type="pct"/>
            <w:shd w:val="clear" w:color="auto" w:fill="auto"/>
          </w:tcPr>
          <w:p w14:paraId="033832C5" w14:textId="77777777" w:rsidR="000E345E" w:rsidRPr="00E02C79" w:rsidRDefault="000E345E" w:rsidP="000E345E">
            <w:pPr>
              <w:pStyle w:val="ListParagraph"/>
              <w:numPr>
                <w:ilvl w:val="0"/>
                <w:numId w:val="1"/>
              </w:numPr>
              <w:spacing w:after="0" w:line="240" w:lineRule="auto"/>
              <w:rPr>
                <w:rFonts w:ascii="Times New Roman" w:hAnsi="Times New Roman" w:cs="Times New Roman"/>
                <w:sz w:val="20"/>
                <w:szCs w:val="20"/>
                <w:lang w:val="en-IN"/>
              </w:rPr>
            </w:pPr>
          </w:p>
        </w:tc>
        <w:tc>
          <w:tcPr>
            <w:tcW w:w="685" w:type="pct"/>
            <w:shd w:val="clear" w:color="auto" w:fill="auto"/>
          </w:tcPr>
          <w:p w14:paraId="1E005508" w14:textId="0737F406"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Regele et al., 1999, Germany</w:t>
            </w:r>
            <w:r w:rsidR="00750B42">
              <w:rPr>
                <w:rFonts w:ascii="Times New Roman" w:hAnsi="Times New Roman" w:cs="Times New Roman"/>
                <w:sz w:val="20"/>
                <w:szCs w:val="20"/>
                <w:lang w:val="en-IN"/>
              </w:rPr>
              <w:t xml:space="preserve"> [</w:t>
            </w:r>
            <w:r w:rsidRPr="00750B42">
              <w:rPr>
                <w:rFonts w:ascii="Times New Roman" w:hAnsi="Times New Roman" w:cs="Times New Roman"/>
                <w:noProof/>
                <w:sz w:val="20"/>
                <w:szCs w:val="20"/>
                <w:lang w:val="en-IN"/>
              </w:rPr>
              <w:t>50</w:t>
            </w:r>
            <w:r w:rsidR="00750B42">
              <w:rPr>
                <w:rFonts w:ascii="Times New Roman" w:hAnsi="Times New Roman" w:cs="Times New Roman"/>
                <w:noProof/>
                <w:sz w:val="20"/>
                <w:szCs w:val="20"/>
                <w:lang w:val="en-IN"/>
              </w:rPr>
              <w:t>]</w:t>
            </w:r>
            <w:r w:rsidRPr="00E02C79">
              <w:rPr>
                <w:rFonts w:ascii="Times New Roman" w:hAnsi="Times New Roman" w:cs="Times New Roman"/>
                <w:sz w:val="20"/>
                <w:szCs w:val="20"/>
                <w:lang w:val="en-IN"/>
              </w:rPr>
              <w:t xml:space="preserve"> </w:t>
            </w:r>
          </w:p>
          <w:p w14:paraId="0DCAE6DC" w14:textId="77777777" w:rsidR="000E345E" w:rsidRPr="00E02C79" w:rsidRDefault="000E345E" w:rsidP="00750B42">
            <w:pPr>
              <w:spacing w:after="0" w:line="240" w:lineRule="auto"/>
              <w:rPr>
                <w:rFonts w:ascii="Times New Roman" w:hAnsi="Times New Roman" w:cs="Times New Roman"/>
                <w:sz w:val="20"/>
                <w:szCs w:val="20"/>
                <w:lang w:val="en-IN"/>
              </w:rPr>
            </w:pPr>
          </w:p>
        </w:tc>
        <w:tc>
          <w:tcPr>
            <w:tcW w:w="835" w:type="pct"/>
            <w:shd w:val="clear" w:color="auto" w:fill="auto"/>
          </w:tcPr>
          <w:p w14:paraId="3C072CF6"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P53</w:t>
            </w:r>
          </w:p>
          <w:p w14:paraId="7A54A531" w14:textId="77777777" w:rsidR="000E345E" w:rsidRPr="00E02C79" w:rsidRDefault="000E345E" w:rsidP="00750B42">
            <w:pPr>
              <w:spacing w:after="0" w:line="240" w:lineRule="auto"/>
              <w:rPr>
                <w:rFonts w:ascii="Times New Roman" w:hAnsi="Times New Roman" w:cs="Times New Roman"/>
                <w:sz w:val="20"/>
                <w:szCs w:val="20"/>
                <w:lang w:val="en-IN"/>
              </w:rPr>
            </w:pPr>
          </w:p>
        </w:tc>
        <w:tc>
          <w:tcPr>
            <w:tcW w:w="602" w:type="pct"/>
            <w:shd w:val="clear" w:color="auto" w:fill="auto"/>
          </w:tcPr>
          <w:p w14:paraId="1C52421D"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Sera</w:t>
            </w:r>
          </w:p>
        </w:tc>
        <w:tc>
          <w:tcPr>
            <w:tcW w:w="988" w:type="pct"/>
            <w:shd w:val="clear" w:color="auto" w:fill="auto"/>
          </w:tcPr>
          <w:p w14:paraId="1ABF0903"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ELISA, IHC</w:t>
            </w:r>
          </w:p>
        </w:tc>
        <w:tc>
          <w:tcPr>
            <w:tcW w:w="777" w:type="pct"/>
            <w:shd w:val="clear" w:color="auto" w:fill="auto"/>
          </w:tcPr>
          <w:p w14:paraId="2DC96D97" w14:textId="77777777" w:rsidR="000E345E" w:rsidRPr="00E02C79" w:rsidRDefault="000E345E" w:rsidP="00750B42">
            <w:pPr>
              <w:spacing w:after="0" w:line="240" w:lineRule="auto"/>
              <w:rPr>
                <w:rFonts w:ascii="Times New Roman" w:hAnsi="Times New Roman" w:cs="Times New Roman"/>
                <w:bCs/>
                <w:sz w:val="20"/>
                <w:szCs w:val="20"/>
                <w:lang w:val="en-IN"/>
              </w:rPr>
            </w:pPr>
            <w:r w:rsidRPr="00E02C79">
              <w:rPr>
                <w:rFonts w:ascii="Times New Roman" w:hAnsi="Times New Roman" w:cs="Times New Roman"/>
                <w:bCs/>
                <w:sz w:val="20"/>
                <w:szCs w:val="20"/>
                <w:lang w:val="en-IN"/>
              </w:rPr>
              <w:t>Cross- sectional study</w:t>
            </w:r>
          </w:p>
        </w:tc>
        <w:tc>
          <w:tcPr>
            <w:tcW w:w="897" w:type="pct"/>
            <w:shd w:val="clear" w:color="auto" w:fill="auto"/>
          </w:tcPr>
          <w:p w14:paraId="237E07DC"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43</w:t>
            </w:r>
          </w:p>
        </w:tc>
      </w:tr>
      <w:tr w:rsidR="000E345E" w:rsidRPr="00E02C79" w14:paraId="67F31206" w14:textId="77777777" w:rsidTr="00750B42">
        <w:trPr>
          <w:trHeight w:val="1053"/>
        </w:trPr>
        <w:tc>
          <w:tcPr>
            <w:tcW w:w="216" w:type="pct"/>
            <w:shd w:val="clear" w:color="auto" w:fill="auto"/>
          </w:tcPr>
          <w:p w14:paraId="64B512E8" w14:textId="77777777" w:rsidR="000E345E" w:rsidRPr="00E02C79" w:rsidRDefault="000E345E" w:rsidP="000E345E">
            <w:pPr>
              <w:pStyle w:val="ListParagraph"/>
              <w:numPr>
                <w:ilvl w:val="0"/>
                <w:numId w:val="1"/>
              </w:numPr>
              <w:spacing w:after="0" w:line="240" w:lineRule="auto"/>
              <w:rPr>
                <w:rFonts w:ascii="Times New Roman" w:hAnsi="Times New Roman" w:cs="Times New Roman"/>
                <w:sz w:val="20"/>
                <w:szCs w:val="20"/>
                <w:lang w:val="en-IN"/>
              </w:rPr>
            </w:pPr>
          </w:p>
        </w:tc>
        <w:tc>
          <w:tcPr>
            <w:tcW w:w="685" w:type="pct"/>
            <w:shd w:val="clear" w:color="auto" w:fill="auto"/>
          </w:tcPr>
          <w:p w14:paraId="11A32E0B" w14:textId="37B94CDA"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Tang et al., 2010, China</w:t>
            </w:r>
            <w:r w:rsidR="00750B42">
              <w:rPr>
                <w:rFonts w:ascii="Times New Roman" w:hAnsi="Times New Roman" w:cs="Times New Roman"/>
                <w:sz w:val="20"/>
                <w:szCs w:val="20"/>
                <w:lang w:val="en-IN"/>
              </w:rPr>
              <w:t xml:space="preserve"> [</w:t>
            </w:r>
            <w:r w:rsidRPr="00750B42">
              <w:rPr>
                <w:rFonts w:ascii="Times New Roman" w:hAnsi="Times New Roman" w:cs="Times New Roman"/>
                <w:noProof/>
                <w:sz w:val="20"/>
                <w:szCs w:val="20"/>
                <w:lang w:val="en-IN"/>
              </w:rPr>
              <w:t>51</w:t>
            </w:r>
            <w:r w:rsidR="00750B42">
              <w:rPr>
                <w:rFonts w:ascii="Times New Roman" w:hAnsi="Times New Roman" w:cs="Times New Roman"/>
                <w:noProof/>
                <w:sz w:val="20"/>
                <w:szCs w:val="20"/>
                <w:lang w:val="en-IN"/>
              </w:rPr>
              <w:t>]</w:t>
            </w:r>
            <w:r w:rsidRPr="00750B42">
              <w:rPr>
                <w:rFonts w:ascii="Times New Roman" w:hAnsi="Times New Roman" w:cs="Times New Roman"/>
                <w:sz w:val="20"/>
                <w:szCs w:val="20"/>
                <w:lang w:val="en-IN"/>
              </w:rPr>
              <w:t xml:space="preserve">  </w:t>
            </w:r>
          </w:p>
          <w:p w14:paraId="3C2A14B8" w14:textId="77777777" w:rsidR="000E345E" w:rsidRPr="00E02C79" w:rsidRDefault="000E345E" w:rsidP="00750B42">
            <w:pPr>
              <w:spacing w:after="0" w:line="240" w:lineRule="auto"/>
              <w:rPr>
                <w:rFonts w:ascii="Times New Roman" w:hAnsi="Times New Roman" w:cs="Times New Roman"/>
                <w:sz w:val="20"/>
                <w:szCs w:val="20"/>
                <w:lang w:val="en-IN"/>
              </w:rPr>
            </w:pPr>
          </w:p>
        </w:tc>
        <w:tc>
          <w:tcPr>
            <w:tcW w:w="835" w:type="pct"/>
            <w:shd w:val="clear" w:color="auto" w:fill="auto"/>
          </w:tcPr>
          <w:p w14:paraId="35699D94"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MUC1</w:t>
            </w:r>
          </w:p>
        </w:tc>
        <w:tc>
          <w:tcPr>
            <w:tcW w:w="602" w:type="pct"/>
            <w:shd w:val="clear" w:color="auto" w:fill="auto"/>
          </w:tcPr>
          <w:p w14:paraId="2FCEFC3A"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Sera</w:t>
            </w:r>
          </w:p>
        </w:tc>
        <w:tc>
          <w:tcPr>
            <w:tcW w:w="988" w:type="pct"/>
            <w:shd w:val="clear" w:color="auto" w:fill="auto"/>
          </w:tcPr>
          <w:p w14:paraId="32AEFF29"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ELISA</w:t>
            </w:r>
          </w:p>
        </w:tc>
        <w:tc>
          <w:tcPr>
            <w:tcW w:w="777" w:type="pct"/>
            <w:shd w:val="clear" w:color="auto" w:fill="auto"/>
          </w:tcPr>
          <w:p w14:paraId="7E7F834F"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 xml:space="preserve">Reversed flow design (case- control) </w:t>
            </w:r>
          </w:p>
        </w:tc>
        <w:tc>
          <w:tcPr>
            <w:tcW w:w="897" w:type="pct"/>
            <w:shd w:val="clear" w:color="auto" w:fill="auto"/>
          </w:tcPr>
          <w:p w14:paraId="7CDD6F79"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Patients: 32</w:t>
            </w:r>
          </w:p>
          <w:p w14:paraId="560A65DF"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Healthy: 56 (in addition to 90 patients after treatment)</w:t>
            </w:r>
          </w:p>
        </w:tc>
      </w:tr>
      <w:tr w:rsidR="000E345E" w:rsidRPr="00E02C79" w14:paraId="391D3649" w14:textId="77777777" w:rsidTr="00750B42">
        <w:trPr>
          <w:trHeight w:val="1053"/>
        </w:trPr>
        <w:tc>
          <w:tcPr>
            <w:tcW w:w="216" w:type="pct"/>
            <w:shd w:val="clear" w:color="auto" w:fill="auto"/>
          </w:tcPr>
          <w:p w14:paraId="73074D3D" w14:textId="77777777" w:rsidR="000E345E" w:rsidRPr="00E02C79" w:rsidRDefault="000E345E" w:rsidP="000E345E">
            <w:pPr>
              <w:pStyle w:val="ListParagraph"/>
              <w:numPr>
                <w:ilvl w:val="0"/>
                <w:numId w:val="1"/>
              </w:numPr>
              <w:spacing w:after="0" w:line="240" w:lineRule="auto"/>
              <w:rPr>
                <w:rFonts w:ascii="Times New Roman" w:hAnsi="Times New Roman" w:cs="Times New Roman"/>
                <w:sz w:val="20"/>
                <w:szCs w:val="20"/>
                <w:lang w:val="en-IN"/>
              </w:rPr>
            </w:pPr>
          </w:p>
        </w:tc>
        <w:tc>
          <w:tcPr>
            <w:tcW w:w="685" w:type="pct"/>
            <w:shd w:val="clear" w:color="auto" w:fill="auto"/>
          </w:tcPr>
          <w:p w14:paraId="7A2B0DED"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Tomkiel et al., 2002</w:t>
            </w:r>
          </w:p>
          <w:p w14:paraId="60C2252C" w14:textId="560B6A18"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Detroit, USA</w:t>
            </w:r>
            <w:r w:rsidR="00750B42">
              <w:rPr>
                <w:rFonts w:ascii="Times New Roman" w:hAnsi="Times New Roman" w:cs="Times New Roman"/>
                <w:sz w:val="20"/>
                <w:szCs w:val="20"/>
                <w:lang w:val="en-IN"/>
              </w:rPr>
              <w:t xml:space="preserve"> [</w:t>
            </w:r>
            <w:r w:rsidRPr="00750B42">
              <w:rPr>
                <w:rFonts w:ascii="Times New Roman" w:hAnsi="Times New Roman" w:cs="Times New Roman"/>
                <w:noProof/>
                <w:sz w:val="20"/>
                <w:szCs w:val="20"/>
                <w:lang w:val="en-IN"/>
              </w:rPr>
              <w:t>52</w:t>
            </w:r>
            <w:r w:rsidR="00750B42">
              <w:rPr>
                <w:rFonts w:ascii="Times New Roman" w:hAnsi="Times New Roman" w:cs="Times New Roman"/>
                <w:noProof/>
                <w:sz w:val="20"/>
                <w:szCs w:val="20"/>
                <w:lang w:val="en-IN"/>
              </w:rPr>
              <w:t>]</w:t>
            </w:r>
            <w:r w:rsidRPr="00E02C79">
              <w:rPr>
                <w:rFonts w:ascii="Times New Roman" w:hAnsi="Times New Roman" w:cs="Times New Roman"/>
                <w:sz w:val="20"/>
                <w:szCs w:val="20"/>
                <w:lang w:val="en-IN"/>
              </w:rPr>
              <w:t xml:space="preserve"> </w:t>
            </w:r>
          </w:p>
        </w:tc>
        <w:tc>
          <w:tcPr>
            <w:tcW w:w="835" w:type="pct"/>
            <w:shd w:val="clear" w:color="auto" w:fill="auto"/>
          </w:tcPr>
          <w:p w14:paraId="1318EE5E"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RPA32 (replication protein A)</w:t>
            </w:r>
          </w:p>
          <w:p w14:paraId="3E7D3669" w14:textId="77777777" w:rsidR="000E345E" w:rsidRPr="00E02C79" w:rsidRDefault="000E345E" w:rsidP="00750B42">
            <w:pPr>
              <w:spacing w:after="0" w:line="240" w:lineRule="auto"/>
              <w:rPr>
                <w:rFonts w:ascii="Times New Roman" w:hAnsi="Times New Roman" w:cs="Times New Roman"/>
                <w:sz w:val="20"/>
                <w:szCs w:val="20"/>
                <w:lang w:val="en-IN"/>
              </w:rPr>
            </w:pPr>
          </w:p>
          <w:p w14:paraId="649D1EB4" w14:textId="77777777" w:rsidR="000E345E" w:rsidRPr="00E02C79" w:rsidRDefault="000E345E" w:rsidP="00750B42">
            <w:pPr>
              <w:spacing w:after="0" w:line="240" w:lineRule="auto"/>
              <w:rPr>
                <w:rFonts w:ascii="Times New Roman" w:hAnsi="Times New Roman" w:cs="Times New Roman"/>
                <w:sz w:val="20"/>
                <w:szCs w:val="20"/>
                <w:lang w:val="en-IN"/>
              </w:rPr>
            </w:pPr>
          </w:p>
        </w:tc>
        <w:tc>
          <w:tcPr>
            <w:tcW w:w="602" w:type="pct"/>
            <w:shd w:val="clear" w:color="auto" w:fill="auto"/>
          </w:tcPr>
          <w:p w14:paraId="7AAFC0F2"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Sera</w:t>
            </w:r>
          </w:p>
        </w:tc>
        <w:tc>
          <w:tcPr>
            <w:tcW w:w="988" w:type="pct"/>
            <w:shd w:val="clear" w:color="auto" w:fill="auto"/>
          </w:tcPr>
          <w:p w14:paraId="4389F0C9"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ELISA</w:t>
            </w:r>
          </w:p>
        </w:tc>
        <w:tc>
          <w:tcPr>
            <w:tcW w:w="777" w:type="pct"/>
            <w:shd w:val="clear" w:color="auto" w:fill="auto"/>
          </w:tcPr>
          <w:p w14:paraId="1DE72604"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Reversed flow design (case- control)</w:t>
            </w:r>
          </w:p>
        </w:tc>
        <w:tc>
          <w:tcPr>
            <w:tcW w:w="897" w:type="pct"/>
            <w:shd w:val="clear" w:color="auto" w:fill="auto"/>
          </w:tcPr>
          <w:p w14:paraId="47AA1682"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Patients: 801</w:t>
            </w:r>
          </w:p>
          <w:p w14:paraId="632E55C3"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Healthy: 46 females (the control group included 19 males and had a diagnosis of fibromyalgia and osteoarthritis)</w:t>
            </w:r>
          </w:p>
          <w:p w14:paraId="039D0032" w14:textId="77777777" w:rsidR="000E345E" w:rsidRPr="00E02C79" w:rsidRDefault="000E345E" w:rsidP="00750B42">
            <w:pPr>
              <w:spacing w:after="0" w:line="240" w:lineRule="auto"/>
              <w:rPr>
                <w:rFonts w:ascii="Times New Roman" w:hAnsi="Times New Roman" w:cs="Times New Roman"/>
                <w:sz w:val="20"/>
                <w:szCs w:val="20"/>
                <w:lang w:val="en-IN"/>
              </w:rPr>
            </w:pPr>
          </w:p>
        </w:tc>
      </w:tr>
      <w:tr w:rsidR="000E345E" w:rsidRPr="00E02C79" w14:paraId="64B01C38" w14:textId="77777777" w:rsidTr="00750B42">
        <w:trPr>
          <w:trHeight w:val="1053"/>
        </w:trPr>
        <w:tc>
          <w:tcPr>
            <w:tcW w:w="216" w:type="pct"/>
            <w:tcBorders>
              <w:top w:val="single" w:sz="4" w:space="0" w:color="auto"/>
            </w:tcBorders>
            <w:shd w:val="clear" w:color="auto" w:fill="auto"/>
          </w:tcPr>
          <w:p w14:paraId="30B86A3C" w14:textId="77777777" w:rsidR="000E345E" w:rsidRPr="00E02C79" w:rsidRDefault="000E345E" w:rsidP="000E345E">
            <w:pPr>
              <w:pStyle w:val="ListParagraph"/>
              <w:numPr>
                <w:ilvl w:val="0"/>
                <w:numId w:val="1"/>
              </w:numPr>
              <w:spacing w:after="0" w:line="240" w:lineRule="auto"/>
              <w:rPr>
                <w:rFonts w:ascii="Times New Roman" w:hAnsi="Times New Roman" w:cs="Times New Roman"/>
                <w:sz w:val="20"/>
                <w:szCs w:val="20"/>
                <w:lang w:val="en-IN"/>
              </w:rPr>
            </w:pPr>
          </w:p>
        </w:tc>
        <w:tc>
          <w:tcPr>
            <w:tcW w:w="685" w:type="pct"/>
            <w:tcBorders>
              <w:top w:val="single" w:sz="4" w:space="0" w:color="auto"/>
            </w:tcBorders>
            <w:shd w:val="clear" w:color="auto" w:fill="auto"/>
          </w:tcPr>
          <w:p w14:paraId="2DD03FDD" w14:textId="5341A1C8"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Wandall et al., 2010, UK</w:t>
            </w:r>
            <w:r w:rsidR="00750B42">
              <w:rPr>
                <w:rFonts w:ascii="Times New Roman" w:hAnsi="Times New Roman" w:cs="Times New Roman"/>
                <w:sz w:val="20"/>
                <w:szCs w:val="20"/>
                <w:lang w:val="en-IN"/>
              </w:rPr>
              <w:t xml:space="preserve"> [</w:t>
            </w:r>
            <w:r w:rsidRPr="00750B42">
              <w:rPr>
                <w:rFonts w:ascii="Times New Roman" w:hAnsi="Times New Roman" w:cs="Times New Roman"/>
                <w:noProof/>
                <w:sz w:val="20"/>
                <w:szCs w:val="20"/>
                <w:lang w:val="en-IN"/>
              </w:rPr>
              <w:t>53</w:t>
            </w:r>
            <w:r w:rsidR="00750B42">
              <w:rPr>
                <w:rFonts w:ascii="Times New Roman" w:hAnsi="Times New Roman" w:cs="Times New Roman"/>
                <w:noProof/>
                <w:sz w:val="20"/>
                <w:szCs w:val="20"/>
                <w:lang w:val="en-IN"/>
              </w:rPr>
              <w:t>]</w:t>
            </w:r>
            <w:r w:rsidRPr="00750B42">
              <w:rPr>
                <w:rFonts w:ascii="Times New Roman" w:hAnsi="Times New Roman" w:cs="Times New Roman"/>
                <w:sz w:val="20"/>
                <w:szCs w:val="20"/>
                <w:lang w:val="en-IN"/>
              </w:rPr>
              <w:t xml:space="preserve"> </w:t>
            </w:r>
          </w:p>
        </w:tc>
        <w:tc>
          <w:tcPr>
            <w:tcW w:w="835" w:type="pct"/>
            <w:tcBorders>
              <w:top w:val="single" w:sz="4" w:space="0" w:color="auto"/>
            </w:tcBorders>
            <w:shd w:val="clear" w:color="auto" w:fill="auto"/>
          </w:tcPr>
          <w:p w14:paraId="292EC060"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MUC 1</w:t>
            </w:r>
          </w:p>
          <w:p w14:paraId="0196FA78" w14:textId="77777777" w:rsidR="000E345E" w:rsidRPr="00E02C79" w:rsidRDefault="000E345E" w:rsidP="00750B42">
            <w:pPr>
              <w:spacing w:after="0" w:line="240" w:lineRule="auto"/>
              <w:rPr>
                <w:rFonts w:ascii="Times New Roman" w:hAnsi="Times New Roman" w:cs="Times New Roman"/>
                <w:sz w:val="20"/>
                <w:szCs w:val="20"/>
                <w:lang w:val="en-IN"/>
              </w:rPr>
            </w:pPr>
          </w:p>
          <w:p w14:paraId="18138E09" w14:textId="77777777" w:rsidR="000E345E" w:rsidRPr="00E02C79" w:rsidRDefault="000E345E" w:rsidP="00750B42">
            <w:pPr>
              <w:spacing w:after="0" w:line="240" w:lineRule="auto"/>
              <w:rPr>
                <w:rFonts w:ascii="Times New Roman" w:hAnsi="Times New Roman" w:cs="Times New Roman"/>
                <w:sz w:val="20"/>
                <w:szCs w:val="20"/>
                <w:lang w:val="en-IN"/>
              </w:rPr>
            </w:pPr>
          </w:p>
        </w:tc>
        <w:tc>
          <w:tcPr>
            <w:tcW w:w="602" w:type="pct"/>
            <w:tcBorders>
              <w:top w:val="single" w:sz="4" w:space="0" w:color="auto"/>
            </w:tcBorders>
            <w:shd w:val="clear" w:color="auto" w:fill="auto"/>
          </w:tcPr>
          <w:p w14:paraId="413CAAD7"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Sera</w:t>
            </w:r>
          </w:p>
        </w:tc>
        <w:tc>
          <w:tcPr>
            <w:tcW w:w="988" w:type="pct"/>
            <w:tcBorders>
              <w:top w:val="single" w:sz="4" w:space="0" w:color="auto"/>
            </w:tcBorders>
            <w:shd w:val="clear" w:color="auto" w:fill="auto"/>
          </w:tcPr>
          <w:p w14:paraId="4F72C898"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Microarray</w:t>
            </w:r>
          </w:p>
        </w:tc>
        <w:tc>
          <w:tcPr>
            <w:tcW w:w="777" w:type="pct"/>
            <w:tcBorders>
              <w:top w:val="single" w:sz="4" w:space="0" w:color="auto"/>
            </w:tcBorders>
            <w:shd w:val="clear" w:color="auto" w:fill="auto"/>
          </w:tcPr>
          <w:p w14:paraId="01864025"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Reversed flow design (case- control)</w:t>
            </w:r>
          </w:p>
        </w:tc>
        <w:tc>
          <w:tcPr>
            <w:tcW w:w="897" w:type="pct"/>
            <w:tcBorders>
              <w:top w:val="single" w:sz="4" w:space="0" w:color="auto"/>
            </w:tcBorders>
            <w:shd w:val="clear" w:color="auto" w:fill="auto"/>
          </w:tcPr>
          <w:p w14:paraId="16578584"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Patients:26</w:t>
            </w:r>
          </w:p>
          <w:p w14:paraId="36A9C3AA"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Healthy: 33</w:t>
            </w:r>
          </w:p>
          <w:p w14:paraId="29C42444"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(also included other cancers)</w:t>
            </w:r>
          </w:p>
        </w:tc>
      </w:tr>
      <w:tr w:rsidR="000E345E" w:rsidRPr="00E02C79" w14:paraId="6FFE8BF6" w14:textId="77777777" w:rsidTr="00750B42">
        <w:trPr>
          <w:trHeight w:val="1250"/>
        </w:trPr>
        <w:tc>
          <w:tcPr>
            <w:tcW w:w="216" w:type="pct"/>
            <w:shd w:val="clear" w:color="auto" w:fill="auto"/>
          </w:tcPr>
          <w:p w14:paraId="5337702D" w14:textId="77777777" w:rsidR="000E345E" w:rsidRPr="00E02C79" w:rsidRDefault="000E345E" w:rsidP="000E345E">
            <w:pPr>
              <w:pStyle w:val="ListParagraph"/>
              <w:numPr>
                <w:ilvl w:val="0"/>
                <w:numId w:val="1"/>
              </w:numPr>
              <w:spacing w:after="0" w:line="240" w:lineRule="auto"/>
              <w:rPr>
                <w:rFonts w:ascii="Times New Roman" w:hAnsi="Times New Roman" w:cs="Times New Roman"/>
                <w:sz w:val="20"/>
                <w:szCs w:val="20"/>
                <w:lang w:val="en-IN"/>
              </w:rPr>
            </w:pPr>
          </w:p>
        </w:tc>
        <w:tc>
          <w:tcPr>
            <w:tcW w:w="685" w:type="pct"/>
            <w:shd w:val="clear" w:color="auto" w:fill="auto"/>
          </w:tcPr>
          <w:p w14:paraId="10D75467" w14:textId="5C88B390" w:rsidR="000E345E" w:rsidRPr="00E02C79" w:rsidRDefault="000E345E" w:rsidP="00750B42">
            <w:pPr>
              <w:tabs>
                <w:tab w:val="left" w:pos="194"/>
              </w:tabs>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Wang J et al., 2015, Poland</w:t>
            </w:r>
            <w:r w:rsidR="00750B42">
              <w:rPr>
                <w:rFonts w:ascii="Times New Roman" w:hAnsi="Times New Roman" w:cs="Times New Roman"/>
                <w:sz w:val="20"/>
                <w:szCs w:val="20"/>
                <w:lang w:val="en-IN"/>
              </w:rPr>
              <w:t xml:space="preserve"> [</w:t>
            </w:r>
            <w:r w:rsidRPr="00750B42">
              <w:rPr>
                <w:rFonts w:ascii="Times New Roman" w:hAnsi="Times New Roman" w:cs="Times New Roman"/>
                <w:noProof/>
                <w:sz w:val="20"/>
                <w:szCs w:val="20"/>
                <w:lang w:val="en-IN"/>
              </w:rPr>
              <w:t>54</w:t>
            </w:r>
            <w:r w:rsidR="00750B42">
              <w:rPr>
                <w:rFonts w:ascii="Times New Roman" w:hAnsi="Times New Roman" w:cs="Times New Roman"/>
                <w:noProof/>
                <w:sz w:val="20"/>
                <w:szCs w:val="20"/>
                <w:lang w:val="en-IN"/>
              </w:rPr>
              <w:t>]</w:t>
            </w:r>
            <w:r w:rsidRPr="00E02C79">
              <w:rPr>
                <w:rFonts w:ascii="Times New Roman" w:hAnsi="Times New Roman" w:cs="Times New Roman"/>
                <w:sz w:val="20"/>
                <w:szCs w:val="20"/>
                <w:lang w:val="en-IN"/>
              </w:rPr>
              <w:t xml:space="preserve">  </w:t>
            </w:r>
          </w:p>
          <w:p w14:paraId="2FCDB608" w14:textId="77777777" w:rsidR="000E345E" w:rsidRPr="00E02C79" w:rsidRDefault="000E345E" w:rsidP="00750B42">
            <w:pPr>
              <w:spacing w:after="0" w:line="240" w:lineRule="auto"/>
              <w:rPr>
                <w:rFonts w:ascii="Times New Roman" w:hAnsi="Times New Roman" w:cs="Times New Roman"/>
                <w:sz w:val="20"/>
                <w:szCs w:val="20"/>
                <w:lang w:val="en-IN"/>
              </w:rPr>
            </w:pPr>
          </w:p>
        </w:tc>
        <w:tc>
          <w:tcPr>
            <w:tcW w:w="835" w:type="pct"/>
            <w:shd w:val="clear" w:color="auto" w:fill="auto"/>
          </w:tcPr>
          <w:p w14:paraId="01CD16BE"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CTAG1B, CTAG2, TP53, RNF216, PPHLN1, PIP4K2C, ZBTB16, TAS2R8, WBP2NL, DOK2, PSRC1, MN1, TRIM21</w:t>
            </w:r>
          </w:p>
        </w:tc>
        <w:tc>
          <w:tcPr>
            <w:tcW w:w="602" w:type="pct"/>
            <w:shd w:val="clear" w:color="auto" w:fill="auto"/>
          </w:tcPr>
          <w:p w14:paraId="33EE3597"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color w:val="000000"/>
                <w:sz w:val="20"/>
                <w:szCs w:val="20"/>
                <w:lang w:val="en-IN"/>
              </w:rPr>
              <w:t>Plasma</w:t>
            </w:r>
          </w:p>
        </w:tc>
        <w:tc>
          <w:tcPr>
            <w:tcW w:w="988" w:type="pct"/>
            <w:shd w:val="clear" w:color="auto" w:fill="auto"/>
          </w:tcPr>
          <w:p w14:paraId="548AAF08"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ELISA, NAPPA</w:t>
            </w:r>
          </w:p>
        </w:tc>
        <w:tc>
          <w:tcPr>
            <w:tcW w:w="777" w:type="pct"/>
            <w:shd w:val="clear" w:color="auto" w:fill="auto"/>
          </w:tcPr>
          <w:p w14:paraId="6769BA31"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 xml:space="preserve">Reversed flow design (case- control) </w:t>
            </w:r>
          </w:p>
        </w:tc>
        <w:tc>
          <w:tcPr>
            <w:tcW w:w="897" w:type="pct"/>
            <w:shd w:val="clear" w:color="auto" w:fill="auto"/>
          </w:tcPr>
          <w:p w14:paraId="5E18E668"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Patients:145</w:t>
            </w:r>
          </w:p>
          <w:p w14:paraId="7C4C003D"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Healthy: 145</w:t>
            </w:r>
          </w:p>
          <w:p w14:paraId="0AB229E9" w14:textId="77777777" w:rsidR="000E345E" w:rsidRPr="00E02C79" w:rsidRDefault="000E345E" w:rsidP="00750B42">
            <w:pPr>
              <w:spacing w:after="0" w:line="240" w:lineRule="auto"/>
              <w:rPr>
                <w:rFonts w:ascii="Times New Roman" w:hAnsi="Times New Roman" w:cs="Times New Roman"/>
                <w:sz w:val="20"/>
                <w:szCs w:val="20"/>
                <w:lang w:val="en-IN"/>
              </w:rPr>
            </w:pPr>
          </w:p>
        </w:tc>
      </w:tr>
      <w:tr w:rsidR="000E345E" w:rsidRPr="00E02C79" w14:paraId="149B7931" w14:textId="77777777" w:rsidTr="00750B42">
        <w:trPr>
          <w:trHeight w:val="647"/>
        </w:trPr>
        <w:tc>
          <w:tcPr>
            <w:tcW w:w="216" w:type="pct"/>
            <w:shd w:val="clear" w:color="auto" w:fill="auto"/>
          </w:tcPr>
          <w:p w14:paraId="134C3EAD" w14:textId="77777777" w:rsidR="000E345E" w:rsidRPr="00E02C79" w:rsidRDefault="000E345E" w:rsidP="000E345E">
            <w:pPr>
              <w:pStyle w:val="ListParagraph"/>
              <w:numPr>
                <w:ilvl w:val="0"/>
                <w:numId w:val="1"/>
              </w:numPr>
              <w:spacing w:after="0" w:line="240" w:lineRule="auto"/>
              <w:rPr>
                <w:rFonts w:ascii="Times New Roman" w:hAnsi="Times New Roman" w:cs="Times New Roman"/>
                <w:sz w:val="20"/>
                <w:szCs w:val="20"/>
                <w:lang w:val="en-IN"/>
              </w:rPr>
            </w:pPr>
          </w:p>
        </w:tc>
        <w:tc>
          <w:tcPr>
            <w:tcW w:w="685" w:type="pct"/>
            <w:shd w:val="clear" w:color="auto" w:fill="auto"/>
          </w:tcPr>
          <w:p w14:paraId="6F0D324F"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Wu et al., 2009</w:t>
            </w:r>
          </w:p>
          <w:p w14:paraId="684FFB21" w14:textId="16A24B4D"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China</w:t>
            </w:r>
            <w:r w:rsidR="00750B42">
              <w:rPr>
                <w:rFonts w:ascii="Times New Roman" w:hAnsi="Times New Roman" w:cs="Times New Roman"/>
                <w:sz w:val="20"/>
                <w:szCs w:val="20"/>
                <w:lang w:val="en-IN"/>
              </w:rPr>
              <w:t xml:space="preserve"> [</w:t>
            </w:r>
            <w:r w:rsidRPr="00750B42">
              <w:rPr>
                <w:rFonts w:ascii="Times New Roman" w:hAnsi="Times New Roman" w:cs="Times New Roman"/>
                <w:noProof/>
                <w:sz w:val="20"/>
                <w:szCs w:val="20"/>
                <w:lang w:val="en-IN"/>
              </w:rPr>
              <w:t>55</w:t>
            </w:r>
            <w:r w:rsidR="00750B42">
              <w:rPr>
                <w:rFonts w:ascii="Times New Roman" w:hAnsi="Times New Roman" w:cs="Times New Roman"/>
                <w:noProof/>
                <w:sz w:val="20"/>
                <w:szCs w:val="20"/>
                <w:lang w:val="en-IN"/>
              </w:rPr>
              <w:t>]</w:t>
            </w:r>
            <w:r w:rsidRPr="00750B42">
              <w:rPr>
                <w:rFonts w:ascii="Times New Roman" w:hAnsi="Times New Roman" w:cs="Times New Roman"/>
                <w:sz w:val="20"/>
                <w:szCs w:val="20"/>
                <w:lang w:val="en-IN"/>
              </w:rPr>
              <w:t xml:space="preserve"> </w:t>
            </w:r>
          </w:p>
        </w:tc>
        <w:tc>
          <w:tcPr>
            <w:tcW w:w="835" w:type="pct"/>
            <w:shd w:val="clear" w:color="auto" w:fill="auto"/>
          </w:tcPr>
          <w:p w14:paraId="5F6219B2"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P53</w:t>
            </w:r>
          </w:p>
        </w:tc>
        <w:tc>
          <w:tcPr>
            <w:tcW w:w="602" w:type="pct"/>
            <w:shd w:val="clear" w:color="auto" w:fill="auto"/>
          </w:tcPr>
          <w:p w14:paraId="5180B368"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 xml:space="preserve">Sera </w:t>
            </w:r>
          </w:p>
        </w:tc>
        <w:tc>
          <w:tcPr>
            <w:tcW w:w="988" w:type="pct"/>
            <w:shd w:val="clear" w:color="auto" w:fill="auto"/>
          </w:tcPr>
          <w:p w14:paraId="516F6C48"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ELISA</w:t>
            </w:r>
          </w:p>
        </w:tc>
        <w:tc>
          <w:tcPr>
            <w:tcW w:w="777" w:type="pct"/>
            <w:shd w:val="clear" w:color="auto" w:fill="auto"/>
          </w:tcPr>
          <w:p w14:paraId="3A99D548"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Reversed flow design (case- control)</w:t>
            </w:r>
          </w:p>
        </w:tc>
        <w:tc>
          <w:tcPr>
            <w:tcW w:w="897" w:type="pct"/>
            <w:shd w:val="clear" w:color="auto" w:fill="auto"/>
          </w:tcPr>
          <w:p w14:paraId="3A97FDCE"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Patients:25</w:t>
            </w:r>
          </w:p>
          <w:p w14:paraId="73F088B9"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Healthy: 879</w:t>
            </w:r>
          </w:p>
          <w:p w14:paraId="6DBA0695" w14:textId="77777777" w:rsidR="000E345E" w:rsidRPr="00E02C79" w:rsidRDefault="000E345E" w:rsidP="00750B42">
            <w:pPr>
              <w:spacing w:after="0" w:line="240" w:lineRule="auto"/>
              <w:rPr>
                <w:rFonts w:ascii="Times New Roman" w:hAnsi="Times New Roman" w:cs="Times New Roman"/>
                <w:sz w:val="20"/>
                <w:szCs w:val="20"/>
                <w:lang w:val="en-IN"/>
              </w:rPr>
            </w:pPr>
          </w:p>
        </w:tc>
      </w:tr>
      <w:tr w:rsidR="000E345E" w:rsidRPr="00E02C79" w14:paraId="38E2D49F" w14:textId="77777777" w:rsidTr="00750B42">
        <w:trPr>
          <w:trHeight w:val="503"/>
        </w:trPr>
        <w:tc>
          <w:tcPr>
            <w:tcW w:w="216" w:type="pct"/>
            <w:shd w:val="clear" w:color="auto" w:fill="auto"/>
          </w:tcPr>
          <w:p w14:paraId="2B851868" w14:textId="77777777" w:rsidR="000E345E" w:rsidRPr="00E02C79" w:rsidRDefault="000E345E" w:rsidP="000E345E">
            <w:pPr>
              <w:pStyle w:val="ListParagraph"/>
              <w:numPr>
                <w:ilvl w:val="0"/>
                <w:numId w:val="1"/>
              </w:numPr>
              <w:spacing w:after="0" w:line="240" w:lineRule="auto"/>
              <w:rPr>
                <w:rFonts w:ascii="Times New Roman" w:hAnsi="Times New Roman" w:cs="Times New Roman"/>
                <w:sz w:val="20"/>
                <w:szCs w:val="20"/>
                <w:lang w:val="en-IN"/>
              </w:rPr>
            </w:pPr>
          </w:p>
        </w:tc>
        <w:tc>
          <w:tcPr>
            <w:tcW w:w="685" w:type="pct"/>
            <w:shd w:val="clear" w:color="auto" w:fill="auto"/>
          </w:tcPr>
          <w:p w14:paraId="2C060BD3" w14:textId="0D831C45"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Yagihashi et al., 2005, Japan</w:t>
            </w:r>
            <w:r w:rsidR="00750B42">
              <w:rPr>
                <w:rFonts w:ascii="Times New Roman" w:hAnsi="Times New Roman" w:cs="Times New Roman"/>
                <w:sz w:val="20"/>
                <w:szCs w:val="20"/>
                <w:lang w:val="en-IN"/>
              </w:rPr>
              <w:t xml:space="preserve"> [</w:t>
            </w:r>
            <w:r w:rsidRPr="00750B42">
              <w:rPr>
                <w:rFonts w:ascii="Times New Roman" w:hAnsi="Times New Roman" w:cs="Times New Roman"/>
                <w:noProof/>
                <w:sz w:val="20"/>
                <w:szCs w:val="20"/>
                <w:lang w:val="en-IN"/>
              </w:rPr>
              <w:t>56</w:t>
            </w:r>
            <w:r w:rsidR="00750B42">
              <w:rPr>
                <w:rFonts w:ascii="Times New Roman" w:hAnsi="Times New Roman" w:cs="Times New Roman"/>
                <w:noProof/>
                <w:sz w:val="20"/>
                <w:szCs w:val="20"/>
                <w:lang w:val="en-IN"/>
              </w:rPr>
              <w:t>]</w:t>
            </w:r>
            <w:r w:rsidRPr="00750B42">
              <w:rPr>
                <w:rFonts w:ascii="Times New Roman" w:hAnsi="Times New Roman" w:cs="Times New Roman"/>
                <w:sz w:val="20"/>
                <w:szCs w:val="20"/>
                <w:lang w:val="en-IN"/>
              </w:rPr>
              <w:t xml:space="preserve"> </w:t>
            </w:r>
          </w:p>
          <w:p w14:paraId="7F006069" w14:textId="77777777" w:rsidR="000E345E" w:rsidRPr="00E02C79" w:rsidRDefault="000E345E" w:rsidP="00750B42">
            <w:pPr>
              <w:spacing w:after="0" w:line="240" w:lineRule="auto"/>
              <w:rPr>
                <w:rFonts w:ascii="Times New Roman" w:hAnsi="Times New Roman" w:cs="Times New Roman"/>
                <w:sz w:val="20"/>
                <w:szCs w:val="20"/>
                <w:lang w:val="en-IN"/>
              </w:rPr>
            </w:pPr>
          </w:p>
        </w:tc>
        <w:tc>
          <w:tcPr>
            <w:tcW w:w="835" w:type="pct"/>
            <w:shd w:val="clear" w:color="auto" w:fill="auto"/>
          </w:tcPr>
          <w:p w14:paraId="4C7F9647"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Survivin, livin</w:t>
            </w:r>
          </w:p>
          <w:p w14:paraId="55B4FEA1" w14:textId="77777777" w:rsidR="000E345E" w:rsidRPr="00E02C79" w:rsidRDefault="000E345E" w:rsidP="00750B42">
            <w:pPr>
              <w:spacing w:after="0" w:line="240" w:lineRule="auto"/>
              <w:rPr>
                <w:rFonts w:ascii="Times New Roman" w:hAnsi="Times New Roman" w:cs="Times New Roman"/>
                <w:sz w:val="20"/>
                <w:szCs w:val="20"/>
                <w:lang w:val="en-IN"/>
              </w:rPr>
            </w:pPr>
          </w:p>
        </w:tc>
        <w:tc>
          <w:tcPr>
            <w:tcW w:w="602" w:type="pct"/>
            <w:shd w:val="clear" w:color="auto" w:fill="auto"/>
          </w:tcPr>
          <w:p w14:paraId="1B99425A"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Sera</w:t>
            </w:r>
          </w:p>
        </w:tc>
        <w:tc>
          <w:tcPr>
            <w:tcW w:w="988" w:type="pct"/>
            <w:shd w:val="clear" w:color="auto" w:fill="auto"/>
          </w:tcPr>
          <w:p w14:paraId="619344B2"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ELISA</w:t>
            </w:r>
          </w:p>
        </w:tc>
        <w:tc>
          <w:tcPr>
            <w:tcW w:w="777" w:type="pct"/>
            <w:shd w:val="clear" w:color="auto" w:fill="auto"/>
          </w:tcPr>
          <w:p w14:paraId="69BF3DDF"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Reversed flow design (case- control)</w:t>
            </w:r>
          </w:p>
        </w:tc>
        <w:tc>
          <w:tcPr>
            <w:tcW w:w="897" w:type="pct"/>
            <w:shd w:val="clear" w:color="auto" w:fill="auto"/>
          </w:tcPr>
          <w:p w14:paraId="68B592B7"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Patients: 46</w:t>
            </w:r>
          </w:p>
          <w:p w14:paraId="18CA563E"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Healthy: 10</w:t>
            </w:r>
          </w:p>
          <w:p w14:paraId="255B413F" w14:textId="77777777" w:rsidR="000E345E" w:rsidRPr="00E02C79" w:rsidRDefault="000E345E" w:rsidP="00750B42">
            <w:pPr>
              <w:spacing w:after="0" w:line="240" w:lineRule="auto"/>
              <w:rPr>
                <w:rFonts w:ascii="Times New Roman" w:hAnsi="Times New Roman" w:cs="Times New Roman"/>
                <w:sz w:val="20"/>
                <w:szCs w:val="20"/>
                <w:lang w:val="en-IN"/>
              </w:rPr>
            </w:pPr>
          </w:p>
        </w:tc>
      </w:tr>
      <w:tr w:rsidR="000E345E" w:rsidRPr="00E02C79" w14:paraId="28E45EB5" w14:textId="77777777" w:rsidTr="00750B42">
        <w:trPr>
          <w:trHeight w:val="782"/>
        </w:trPr>
        <w:tc>
          <w:tcPr>
            <w:tcW w:w="216" w:type="pct"/>
            <w:shd w:val="clear" w:color="auto" w:fill="auto"/>
          </w:tcPr>
          <w:p w14:paraId="71039D38" w14:textId="77777777" w:rsidR="000E345E" w:rsidRPr="00E02C79" w:rsidRDefault="000E345E" w:rsidP="000E345E">
            <w:pPr>
              <w:pStyle w:val="ListParagraph"/>
              <w:numPr>
                <w:ilvl w:val="0"/>
                <w:numId w:val="1"/>
              </w:numPr>
              <w:spacing w:after="0" w:line="240" w:lineRule="auto"/>
              <w:rPr>
                <w:rFonts w:ascii="Times New Roman" w:hAnsi="Times New Roman" w:cs="Times New Roman"/>
                <w:sz w:val="20"/>
                <w:szCs w:val="20"/>
                <w:lang w:val="en-IN"/>
              </w:rPr>
            </w:pPr>
          </w:p>
        </w:tc>
        <w:tc>
          <w:tcPr>
            <w:tcW w:w="685" w:type="pct"/>
            <w:shd w:val="clear" w:color="auto" w:fill="auto"/>
          </w:tcPr>
          <w:p w14:paraId="32B355CC" w14:textId="3C3F865F"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Yahalom et al., 2013</w:t>
            </w:r>
            <w:r w:rsidR="00BF6F37">
              <w:rPr>
                <w:rFonts w:ascii="Times New Roman" w:hAnsi="Times New Roman" w:cs="Times New Roman"/>
                <w:sz w:val="20"/>
                <w:szCs w:val="20"/>
                <w:lang w:val="en-IN"/>
              </w:rPr>
              <w:t>, USA</w:t>
            </w:r>
            <w:r w:rsidR="00750B42">
              <w:rPr>
                <w:rFonts w:ascii="Times New Roman" w:hAnsi="Times New Roman" w:cs="Times New Roman"/>
                <w:sz w:val="20"/>
                <w:szCs w:val="20"/>
                <w:lang w:val="en-IN"/>
              </w:rPr>
              <w:t xml:space="preserve"> [</w:t>
            </w:r>
            <w:r w:rsidRPr="00750B42">
              <w:rPr>
                <w:rFonts w:ascii="Times New Roman" w:hAnsi="Times New Roman" w:cs="Times New Roman"/>
                <w:noProof/>
                <w:sz w:val="20"/>
                <w:szCs w:val="20"/>
                <w:lang w:val="en-IN"/>
              </w:rPr>
              <w:t>57</w:t>
            </w:r>
            <w:r w:rsidR="00750B42">
              <w:rPr>
                <w:rFonts w:ascii="Times New Roman" w:hAnsi="Times New Roman" w:cs="Times New Roman"/>
                <w:noProof/>
                <w:sz w:val="20"/>
                <w:szCs w:val="20"/>
                <w:lang w:val="en-IN"/>
              </w:rPr>
              <w:t>]</w:t>
            </w:r>
            <w:r w:rsidRPr="00750B42">
              <w:rPr>
                <w:rFonts w:ascii="Times New Roman" w:hAnsi="Times New Roman" w:cs="Times New Roman"/>
                <w:sz w:val="20"/>
                <w:szCs w:val="20"/>
                <w:lang w:val="en-IN"/>
              </w:rPr>
              <w:t xml:space="preserve"> </w:t>
            </w:r>
          </w:p>
          <w:p w14:paraId="24EF2EAE" w14:textId="77777777" w:rsidR="000E345E" w:rsidRPr="00E02C79" w:rsidRDefault="000E345E" w:rsidP="00750B42">
            <w:pPr>
              <w:spacing w:after="0" w:line="240" w:lineRule="auto"/>
              <w:rPr>
                <w:rFonts w:ascii="Times New Roman" w:hAnsi="Times New Roman" w:cs="Times New Roman"/>
                <w:sz w:val="20"/>
                <w:szCs w:val="20"/>
                <w:lang w:val="en-IN"/>
              </w:rPr>
            </w:pPr>
          </w:p>
        </w:tc>
        <w:tc>
          <w:tcPr>
            <w:tcW w:w="835" w:type="pct"/>
            <w:shd w:val="clear" w:color="auto" w:fill="auto"/>
          </w:tcPr>
          <w:p w14:paraId="06DE8C33"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13 antibody marker panel</w:t>
            </w:r>
          </w:p>
          <w:p w14:paraId="22B542D7" w14:textId="77777777" w:rsidR="000E345E" w:rsidRPr="00E02C79" w:rsidRDefault="000E345E" w:rsidP="00750B42">
            <w:pPr>
              <w:spacing w:after="0" w:line="240" w:lineRule="auto"/>
              <w:rPr>
                <w:rFonts w:ascii="Times New Roman" w:hAnsi="Times New Roman" w:cs="Times New Roman"/>
                <w:sz w:val="20"/>
                <w:szCs w:val="20"/>
                <w:lang w:val="en-IN"/>
              </w:rPr>
            </w:pPr>
          </w:p>
        </w:tc>
        <w:tc>
          <w:tcPr>
            <w:tcW w:w="602" w:type="pct"/>
            <w:shd w:val="clear" w:color="auto" w:fill="auto"/>
          </w:tcPr>
          <w:p w14:paraId="1ED2026E"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color w:val="000000"/>
                <w:sz w:val="20"/>
                <w:szCs w:val="20"/>
                <w:lang w:val="en-IN"/>
              </w:rPr>
              <w:t>Plasma</w:t>
            </w:r>
          </w:p>
        </w:tc>
        <w:tc>
          <w:tcPr>
            <w:tcW w:w="988" w:type="pct"/>
            <w:shd w:val="clear" w:color="auto" w:fill="auto"/>
          </w:tcPr>
          <w:p w14:paraId="79B40502"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ELISA</w:t>
            </w:r>
          </w:p>
        </w:tc>
        <w:tc>
          <w:tcPr>
            <w:tcW w:w="777" w:type="pct"/>
            <w:shd w:val="clear" w:color="auto" w:fill="auto"/>
          </w:tcPr>
          <w:p w14:paraId="0A310FC5"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 xml:space="preserve">Reversed flow design (case- control) </w:t>
            </w:r>
          </w:p>
        </w:tc>
        <w:tc>
          <w:tcPr>
            <w:tcW w:w="897" w:type="pct"/>
            <w:shd w:val="clear" w:color="auto" w:fill="auto"/>
          </w:tcPr>
          <w:p w14:paraId="1736BDBA"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Patients: 201</w:t>
            </w:r>
          </w:p>
          <w:p w14:paraId="2A195526"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Healthy: 345</w:t>
            </w:r>
          </w:p>
        </w:tc>
      </w:tr>
      <w:tr w:rsidR="000E345E" w:rsidRPr="00E02C79" w14:paraId="715E2D6B" w14:textId="77777777" w:rsidTr="00750B42">
        <w:trPr>
          <w:trHeight w:val="818"/>
        </w:trPr>
        <w:tc>
          <w:tcPr>
            <w:tcW w:w="216" w:type="pct"/>
            <w:shd w:val="clear" w:color="auto" w:fill="auto"/>
          </w:tcPr>
          <w:p w14:paraId="5C121FAB" w14:textId="77777777" w:rsidR="000E345E" w:rsidRPr="00E02C79" w:rsidRDefault="000E345E" w:rsidP="000E345E">
            <w:pPr>
              <w:pStyle w:val="ListParagraph"/>
              <w:numPr>
                <w:ilvl w:val="0"/>
                <w:numId w:val="1"/>
              </w:numPr>
              <w:spacing w:after="0" w:line="240" w:lineRule="auto"/>
              <w:rPr>
                <w:rFonts w:ascii="Times New Roman" w:hAnsi="Times New Roman" w:cs="Times New Roman"/>
                <w:sz w:val="20"/>
                <w:szCs w:val="20"/>
                <w:lang w:val="en-IN"/>
              </w:rPr>
            </w:pPr>
          </w:p>
        </w:tc>
        <w:tc>
          <w:tcPr>
            <w:tcW w:w="685" w:type="pct"/>
            <w:shd w:val="clear" w:color="auto" w:fill="auto"/>
          </w:tcPr>
          <w:p w14:paraId="3E55BBC3"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Ye et al., 2012</w:t>
            </w:r>
          </w:p>
          <w:p w14:paraId="7A10FD1B" w14:textId="00390E4B"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 xml:space="preserve">China </w:t>
            </w:r>
            <w:r w:rsidR="004D40A0">
              <w:rPr>
                <w:rFonts w:ascii="Times New Roman" w:hAnsi="Times New Roman" w:cs="Times New Roman"/>
                <w:sz w:val="20"/>
                <w:szCs w:val="20"/>
                <w:lang w:val="en-IN"/>
              </w:rPr>
              <w:t>[</w:t>
            </w:r>
            <w:r w:rsidRPr="00750B42">
              <w:rPr>
                <w:rFonts w:ascii="Times New Roman" w:hAnsi="Times New Roman" w:cs="Times New Roman"/>
                <w:noProof/>
                <w:sz w:val="20"/>
                <w:szCs w:val="20"/>
                <w:lang w:val="en-IN"/>
              </w:rPr>
              <w:t>58</w:t>
            </w:r>
            <w:r w:rsidR="004D40A0">
              <w:rPr>
                <w:rFonts w:ascii="Times New Roman" w:hAnsi="Times New Roman" w:cs="Times New Roman"/>
                <w:noProof/>
                <w:sz w:val="20"/>
                <w:szCs w:val="20"/>
                <w:lang w:val="en-IN"/>
              </w:rPr>
              <w:t>]</w:t>
            </w:r>
            <w:r w:rsidRPr="00E02C79">
              <w:rPr>
                <w:rFonts w:ascii="Times New Roman" w:hAnsi="Times New Roman" w:cs="Times New Roman"/>
                <w:sz w:val="20"/>
                <w:szCs w:val="20"/>
                <w:lang w:val="en-IN"/>
              </w:rPr>
              <w:t xml:space="preserve"> </w:t>
            </w:r>
          </w:p>
          <w:p w14:paraId="78CAE9C5" w14:textId="77777777" w:rsidR="000E345E" w:rsidRPr="00E02C79" w:rsidRDefault="000E345E" w:rsidP="00750B42">
            <w:pPr>
              <w:spacing w:after="0" w:line="240" w:lineRule="auto"/>
              <w:rPr>
                <w:rFonts w:ascii="Times New Roman" w:hAnsi="Times New Roman" w:cs="Times New Roman"/>
                <w:sz w:val="20"/>
                <w:szCs w:val="20"/>
                <w:lang w:val="en-IN"/>
              </w:rPr>
            </w:pPr>
          </w:p>
          <w:p w14:paraId="1B77193D" w14:textId="77777777" w:rsidR="000E345E" w:rsidRPr="00E02C79" w:rsidRDefault="000E345E" w:rsidP="00750B42">
            <w:pPr>
              <w:spacing w:after="0" w:line="240" w:lineRule="auto"/>
              <w:rPr>
                <w:rFonts w:ascii="Times New Roman" w:hAnsi="Times New Roman" w:cs="Times New Roman"/>
                <w:sz w:val="20"/>
                <w:szCs w:val="20"/>
                <w:lang w:val="en-IN"/>
              </w:rPr>
            </w:pPr>
          </w:p>
        </w:tc>
        <w:tc>
          <w:tcPr>
            <w:tcW w:w="835" w:type="pct"/>
            <w:shd w:val="clear" w:color="auto" w:fill="auto"/>
          </w:tcPr>
          <w:p w14:paraId="430FF793"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c‑myc, survivin, Cyclin B1, cyclin D1, p62, P53, p12 and CDK2,</w:t>
            </w:r>
          </w:p>
          <w:p w14:paraId="5699A801" w14:textId="77777777" w:rsidR="000E345E" w:rsidRPr="00E02C79" w:rsidRDefault="000E345E" w:rsidP="00750B42">
            <w:pPr>
              <w:spacing w:after="0" w:line="240" w:lineRule="auto"/>
              <w:rPr>
                <w:rFonts w:ascii="Times New Roman" w:hAnsi="Times New Roman" w:cs="Times New Roman"/>
                <w:sz w:val="20"/>
                <w:szCs w:val="20"/>
                <w:lang w:val="en-IN"/>
              </w:rPr>
            </w:pPr>
          </w:p>
        </w:tc>
        <w:tc>
          <w:tcPr>
            <w:tcW w:w="602" w:type="pct"/>
            <w:shd w:val="clear" w:color="auto" w:fill="auto"/>
          </w:tcPr>
          <w:p w14:paraId="5FCF13E4"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Sera</w:t>
            </w:r>
          </w:p>
        </w:tc>
        <w:tc>
          <w:tcPr>
            <w:tcW w:w="988" w:type="pct"/>
            <w:shd w:val="clear" w:color="auto" w:fill="auto"/>
          </w:tcPr>
          <w:p w14:paraId="263AF064"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ELISA</w:t>
            </w:r>
          </w:p>
        </w:tc>
        <w:tc>
          <w:tcPr>
            <w:tcW w:w="777" w:type="pct"/>
            <w:shd w:val="clear" w:color="auto" w:fill="auto"/>
          </w:tcPr>
          <w:p w14:paraId="3E24E8A5"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 xml:space="preserve">Reversed flow design (case- control) </w:t>
            </w:r>
          </w:p>
        </w:tc>
        <w:tc>
          <w:tcPr>
            <w:tcW w:w="897" w:type="pct"/>
            <w:shd w:val="clear" w:color="auto" w:fill="auto"/>
          </w:tcPr>
          <w:p w14:paraId="28FDE440"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Patients: 41</w:t>
            </w:r>
          </w:p>
          <w:p w14:paraId="2F2A2AB7"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Healthy: 82</w:t>
            </w:r>
          </w:p>
          <w:p w14:paraId="7FB5828C" w14:textId="77777777" w:rsidR="000E345E" w:rsidRPr="00E02C79" w:rsidRDefault="000E345E" w:rsidP="00750B42">
            <w:pPr>
              <w:spacing w:after="0" w:line="240" w:lineRule="auto"/>
              <w:rPr>
                <w:rFonts w:ascii="Times New Roman" w:hAnsi="Times New Roman" w:cs="Times New Roman"/>
                <w:sz w:val="20"/>
                <w:szCs w:val="20"/>
                <w:lang w:val="en-IN"/>
              </w:rPr>
            </w:pPr>
          </w:p>
        </w:tc>
      </w:tr>
      <w:tr w:rsidR="000E345E" w:rsidRPr="00E02C79" w14:paraId="3628D7B8" w14:textId="77777777" w:rsidTr="00750B42">
        <w:trPr>
          <w:trHeight w:val="665"/>
        </w:trPr>
        <w:tc>
          <w:tcPr>
            <w:tcW w:w="216" w:type="pct"/>
            <w:shd w:val="clear" w:color="auto" w:fill="auto"/>
          </w:tcPr>
          <w:p w14:paraId="450145C0" w14:textId="77777777" w:rsidR="000E345E" w:rsidRPr="00E02C79" w:rsidRDefault="000E345E" w:rsidP="000E345E">
            <w:pPr>
              <w:pStyle w:val="ListParagraph"/>
              <w:numPr>
                <w:ilvl w:val="0"/>
                <w:numId w:val="1"/>
              </w:numPr>
              <w:spacing w:after="0" w:line="240" w:lineRule="auto"/>
              <w:rPr>
                <w:rFonts w:ascii="Times New Roman" w:hAnsi="Times New Roman" w:cs="Times New Roman"/>
                <w:sz w:val="20"/>
                <w:szCs w:val="20"/>
                <w:lang w:val="en-IN"/>
              </w:rPr>
            </w:pPr>
          </w:p>
        </w:tc>
        <w:tc>
          <w:tcPr>
            <w:tcW w:w="685" w:type="pct"/>
            <w:shd w:val="clear" w:color="auto" w:fill="auto"/>
          </w:tcPr>
          <w:p w14:paraId="5CDDB588" w14:textId="6AC32AC8"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Zhong et al., 2008, China</w:t>
            </w:r>
            <w:r w:rsidR="004D40A0">
              <w:rPr>
                <w:rFonts w:ascii="Times New Roman" w:hAnsi="Times New Roman" w:cs="Times New Roman"/>
                <w:sz w:val="20"/>
                <w:szCs w:val="20"/>
                <w:lang w:val="en-IN"/>
              </w:rPr>
              <w:t xml:space="preserve"> [</w:t>
            </w:r>
            <w:r w:rsidRPr="00750B42">
              <w:rPr>
                <w:rFonts w:ascii="Times New Roman" w:hAnsi="Times New Roman" w:cs="Times New Roman"/>
                <w:noProof/>
                <w:sz w:val="20"/>
                <w:szCs w:val="20"/>
                <w:lang w:val="en-IN"/>
              </w:rPr>
              <w:t>59</w:t>
            </w:r>
            <w:r w:rsidR="004D40A0">
              <w:rPr>
                <w:rFonts w:ascii="Times New Roman" w:hAnsi="Times New Roman" w:cs="Times New Roman"/>
                <w:noProof/>
                <w:sz w:val="20"/>
                <w:szCs w:val="20"/>
                <w:lang w:val="en-IN"/>
              </w:rPr>
              <w:t>]</w:t>
            </w:r>
            <w:r w:rsidRPr="00750B42">
              <w:rPr>
                <w:rFonts w:ascii="Times New Roman" w:hAnsi="Times New Roman" w:cs="Times New Roman"/>
                <w:sz w:val="20"/>
                <w:szCs w:val="20"/>
                <w:lang w:val="en-IN"/>
              </w:rPr>
              <w:t xml:space="preserve"> </w:t>
            </w:r>
          </w:p>
        </w:tc>
        <w:tc>
          <w:tcPr>
            <w:tcW w:w="835" w:type="pct"/>
            <w:shd w:val="clear" w:color="auto" w:fill="auto"/>
          </w:tcPr>
          <w:p w14:paraId="408A19FE"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KLF 17, COL6A1, GRWD1, ASB-9, SERAC1, and RELT</w:t>
            </w:r>
          </w:p>
        </w:tc>
        <w:tc>
          <w:tcPr>
            <w:tcW w:w="602" w:type="pct"/>
            <w:shd w:val="clear" w:color="auto" w:fill="auto"/>
          </w:tcPr>
          <w:p w14:paraId="0D13FB38"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Sera</w:t>
            </w:r>
          </w:p>
        </w:tc>
        <w:tc>
          <w:tcPr>
            <w:tcW w:w="988" w:type="pct"/>
            <w:shd w:val="clear" w:color="auto" w:fill="auto"/>
          </w:tcPr>
          <w:p w14:paraId="529953EE"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ELISA</w:t>
            </w:r>
          </w:p>
        </w:tc>
        <w:tc>
          <w:tcPr>
            <w:tcW w:w="777" w:type="pct"/>
            <w:shd w:val="clear" w:color="auto" w:fill="auto"/>
          </w:tcPr>
          <w:p w14:paraId="5F35C154"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 xml:space="preserve">Reversed flow design (case- control) </w:t>
            </w:r>
          </w:p>
        </w:tc>
        <w:tc>
          <w:tcPr>
            <w:tcW w:w="897" w:type="pct"/>
            <w:shd w:val="clear" w:color="auto" w:fill="auto"/>
          </w:tcPr>
          <w:p w14:paraId="2C4694A0"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Patients: 87</w:t>
            </w:r>
          </w:p>
          <w:p w14:paraId="2AC08130"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Healthy: 87</w:t>
            </w:r>
          </w:p>
        </w:tc>
      </w:tr>
      <w:tr w:rsidR="000E345E" w:rsidRPr="00E02C79" w14:paraId="79D62CE6" w14:textId="77777777" w:rsidTr="00750B42">
        <w:trPr>
          <w:trHeight w:val="710"/>
        </w:trPr>
        <w:tc>
          <w:tcPr>
            <w:tcW w:w="216" w:type="pct"/>
            <w:shd w:val="clear" w:color="auto" w:fill="auto"/>
          </w:tcPr>
          <w:p w14:paraId="57E87A0B" w14:textId="77777777" w:rsidR="000E345E" w:rsidRPr="00E02C79" w:rsidRDefault="000E345E" w:rsidP="000E345E">
            <w:pPr>
              <w:pStyle w:val="ListParagraph"/>
              <w:numPr>
                <w:ilvl w:val="0"/>
                <w:numId w:val="1"/>
              </w:numPr>
              <w:spacing w:after="0" w:line="240" w:lineRule="auto"/>
              <w:rPr>
                <w:rFonts w:ascii="Times New Roman" w:hAnsi="Times New Roman" w:cs="Times New Roman"/>
                <w:sz w:val="20"/>
                <w:szCs w:val="20"/>
                <w:lang w:val="en-IN"/>
              </w:rPr>
            </w:pPr>
          </w:p>
        </w:tc>
        <w:tc>
          <w:tcPr>
            <w:tcW w:w="685" w:type="pct"/>
            <w:shd w:val="clear" w:color="auto" w:fill="auto"/>
          </w:tcPr>
          <w:p w14:paraId="0C9EEDC9" w14:textId="5BFB71F6"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Zhu et al., 2015, USA</w:t>
            </w:r>
            <w:r w:rsidR="004D40A0">
              <w:rPr>
                <w:rFonts w:ascii="Times New Roman" w:hAnsi="Times New Roman" w:cs="Times New Roman"/>
                <w:sz w:val="20"/>
                <w:szCs w:val="20"/>
                <w:lang w:val="en-IN"/>
              </w:rPr>
              <w:t xml:space="preserve"> [</w:t>
            </w:r>
            <w:r w:rsidRPr="00750B42">
              <w:rPr>
                <w:rFonts w:ascii="Times New Roman" w:hAnsi="Times New Roman" w:cs="Times New Roman"/>
                <w:noProof/>
                <w:sz w:val="20"/>
                <w:szCs w:val="20"/>
                <w:lang w:val="en-IN"/>
              </w:rPr>
              <w:t>60</w:t>
            </w:r>
            <w:r w:rsidR="004D40A0">
              <w:rPr>
                <w:rFonts w:ascii="Times New Roman" w:hAnsi="Times New Roman" w:cs="Times New Roman"/>
                <w:noProof/>
                <w:sz w:val="20"/>
                <w:szCs w:val="20"/>
                <w:lang w:val="en-IN"/>
              </w:rPr>
              <w:t>]</w:t>
            </w:r>
            <w:r w:rsidRPr="00750B42">
              <w:rPr>
                <w:rFonts w:ascii="Times New Roman" w:hAnsi="Times New Roman" w:cs="Times New Roman"/>
                <w:sz w:val="20"/>
                <w:szCs w:val="20"/>
                <w:lang w:val="en-IN"/>
              </w:rPr>
              <w:t xml:space="preserve"> </w:t>
            </w:r>
          </w:p>
        </w:tc>
        <w:tc>
          <w:tcPr>
            <w:tcW w:w="835" w:type="pct"/>
            <w:shd w:val="clear" w:color="auto" w:fill="auto"/>
          </w:tcPr>
          <w:p w14:paraId="4815002D"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PARP1, BRCA1 and BRCA2</w:t>
            </w:r>
          </w:p>
          <w:p w14:paraId="68B4951D" w14:textId="77777777" w:rsidR="000E345E" w:rsidRPr="00E02C79" w:rsidRDefault="000E345E" w:rsidP="00750B42">
            <w:pPr>
              <w:spacing w:after="0" w:line="240" w:lineRule="auto"/>
              <w:rPr>
                <w:rFonts w:ascii="Times New Roman" w:hAnsi="Times New Roman" w:cs="Times New Roman"/>
                <w:sz w:val="20"/>
                <w:szCs w:val="20"/>
                <w:lang w:val="en-IN"/>
              </w:rPr>
            </w:pPr>
          </w:p>
          <w:p w14:paraId="72C96069" w14:textId="77777777" w:rsidR="000E345E" w:rsidRPr="00E02C79" w:rsidRDefault="000E345E" w:rsidP="00750B42">
            <w:pPr>
              <w:spacing w:after="0" w:line="240" w:lineRule="auto"/>
              <w:rPr>
                <w:rFonts w:ascii="Times New Roman" w:hAnsi="Times New Roman" w:cs="Times New Roman"/>
                <w:sz w:val="20"/>
                <w:szCs w:val="20"/>
                <w:lang w:val="en-IN"/>
              </w:rPr>
            </w:pPr>
          </w:p>
        </w:tc>
        <w:tc>
          <w:tcPr>
            <w:tcW w:w="602" w:type="pct"/>
            <w:shd w:val="clear" w:color="auto" w:fill="auto"/>
          </w:tcPr>
          <w:p w14:paraId="3284850C"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Sera and tissue</w:t>
            </w:r>
          </w:p>
        </w:tc>
        <w:tc>
          <w:tcPr>
            <w:tcW w:w="988" w:type="pct"/>
            <w:shd w:val="clear" w:color="auto" w:fill="auto"/>
          </w:tcPr>
          <w:p w14:paraId="20F0DC3A"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ELISA, Western blot and Immunohistochemistry</w:t>
            </w:r>
          </w:p>
        </w:tc>
        <w:tc>
          <w:tcPr>
            <w:tcW w:w="777" w:type="pct"/>
            <w:shd w:val="clear" w:color="auto" w:fill="auto"/>
          </w:tcPr>
          <w:p w14:paraId="533D5FC1"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Reversed flow design (case- control)</w:t>
            </w:r>
          </w:p>
        </w:tc>
        <w:tc>
          <w:tcPr>
            <w:tcW w:w="897" w:type="pct"/>
            <w:shd w:val="clear" w:color="auto" w:fill="auto"/>
          </w:tcPr>
          <w:p w14:paraId="748F6246"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Patients: 131</w:t>
            </w:r>
          </w:p>
          <w:p w14:paraId="3BBA1E9A"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Healthy: 135</w:t>
            </w:r>
          </w:p>
          <w:p w14:paraId="6E34C77E" w14:textId="77777777" w:rsidR="000E345E" w:rsidRPr="00E02C79" w:rsidRDefault="000E345E" w:rsidP="00750B42">
            <w:pPr>
              <w:spacing w:after="0" w:line="240" w:lineRule="auto"/>
              <w:rPr>
                <w:rFonts w:ascii="Times New Roman" w:hAnsi="Times New Roman" w:cs="Times New Roman"/>
                <w:sz w:val="20"/>
                <w:szCs w:val="20"/>
                <w:lang w:val="en-IN"/>
              </w:rPr>
            </w:pPr>
          </w:p>
        </w:tc>
      </w:tr>
      <w:tr w:rsidR="000E345E" w:rsidRPr="00E02C79" w14:paraId="516A0D26" w14:textId="77777777" w:rsidTr="00750B42">
        <w:trPr>
          <w:trHeight w:val="692"/>
        </w:trPr>
        <w:tc>
          <w:tcPr>
            <w:tcW w:w="216" w:type="pct"/>
            <w:shd w:val="clear" w:color="auto" w:fill="auto"/>
          </w:tcPr>
          <w:p w14:paraId="288564C6" w14:textId="77777777" w:rsidR="000E345E" w:rsidRPr="00E02C79" w:rsidRDefault="000E345E" w:rsidP="000E345E">
            <w:pPr>
              <w:pStyle w:val="ListParagraph"/>
              <w:numPr>
                <w:ilvl w:val="0"/>
                <w:numId w:val="1"/>
              </w:numPr>
              <w:spacing w:after="0" w:line="240" w:lineRule="auto"/>
              <w:rPr>
                <w:rFonts w:ascii="Times New Roman" w:hAnsi="Times New Roman" w:cs="Times New Roman"/>
                <w:sz w:val="20"/>
                <w:szCs w:val="20"/>
                <w:lang w:val="en-IN"/>
              </w:rPr>
            </w:pPr>
          </w:p>
        </w:tc>
        <w:tc>
          <w:tcPr>
            <w:tcW w:w="685" w:type="pct"/>
            <w:shd w:val="clear" w:color="auto" w:fill="auto"/>
          </w:tcPr>
          <w:p w14:paraId="2077C517" w14:textId="70797A3F"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Zuo et al., 2014, China</w:t>
            </w:r>
            <w:r w:rsidR="004D40A0">
              <w:rPr>
                <w:rFonts w:ascii="Times New Roman" w:hAnsi="Times New Roman" w:cs="Times New Roman"/>
                <w:sz w:val="20"/>
                <w:szCs w:val="20"/>
                <w:lang w:val="en-IN"/>
              </w:rPr>
              <w:t xml:space="preserve"> [</w:t>
            </w:r>
            <w:r w:rsidRPr="00750B42">
              <w:rPr>
                <w:rFonts w:ascii="Times New Roman" w:hAnsi="Times New Roman" w:cs="Times New Roman"/>
                <w:noProof/>
                <w:sz w:val="20"/>
                <w:szCs w:val="20"/>
                <w:lang w:val="en-IN"/>
              </w:rPr>
              <w:t>61</w:t>
            </w:r>
            <w:r w:rsidR="004D40A0">
              <w:rPr>
                <w:rFonts w:ascii="Times New Roman" w:hAnsi="Times New Roman" w:cs="Times New Roman"/>
                <w:noProof/>
                <w:sz w:val="20"/>
                <w:szCs w:val="20"/>
                <w:lang w:val="en-IN"/>
              </w:rPr>
              <w:t>]</w:t>
            </w:r>
            <w:r w:rsidRPr="00E02C79">
              <w:rPr>
                <w:rFonts w:ascii="Times New Roman" w:hAnsi="Times New Roman" w:cs="Times New Roman"/>
                <w:sz w:val="20"/>
                <w:szCs w:val="20"/>
                <w:lang w:val="en-IN"/>
              </w:rPr>
              <w:t xml:space="preserve"> </w:t>
            </w:r>
          </w:p>
          <w:p w14:paraId="2DD0CFEF" w14:textId="77777777" w:rsidR="000E345E" w:rsidRPr="00E02C79" w:rsidRDefault="000E345E" w:rsidP="00750B42">
            <w:pPr>
              <w:spacing w:after="0" w:line="240" w:lineRule="auto"/>
              <w:rPr>
                <w:rFonts w:ascii="Times New Roman" w:hAnsi="Times New Roman" w:cs="Times New Roman"/>
                <w:sz w:val="20"/>
                <w:szCs w:val="20"/>
                <w:lang w:val="en-IN"/>
              </w:rPr>
            </w:pPr>
          </w:p>
        </w:tc>
        <w:tc>
          <w:tcPr>
            <w:tcW w:w="835" w:type="pct"/>
            <w:shd w:val="clear" w:color="auto" w:fill="auto"/>
          </w:tcPr>
          <w:p w14:paraId="3EC5CFBA"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LGALS3, Phb2, MUC1, GK2, CA 15-3</w:t>
            </w:r>
          </w:p>
          <w:p w14:paraId="45BEEC7C" w14:textId="77777777" w:rsidR="000E345E" w:rsidRPr="00E02C79" w:rsidRDefault="000E345E" w:rsidP="00750B42">
            <w:pPr>
              <w:spacing w:after="0" w:line="240" w:lineRule="auto"/>
              <w:rPr>
                <w:rFonts w:ascii="Times New Roman" w:hAnsi="Times New Roman" w:cs="Times New Roman"/>
                <w:sz w:val="20"/>
                <w:szCs w:val="20"/>
                <w:lang w:val="en-IN"/>
              </w:rPr>
            </w:pPr>
          </w:p>
        </w:tc>
        <w:tc>
          <w:tcPr>
            <w:tcW w:w="602" w:type="pct"/>
            <w:shd w:val="clear" w:color="auto" w:fill="auto"/>
          </w:tcPr>
          <w:p w14:paraId="488329B0"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Sera and tissue</w:t>
            </w:r>
          </w:p>
        </w:tc>
        <w:tc>
          <w:tcPr>
            <w:tcW w:w="988" w:type="pct"/>
            <w:shd w:val="clear" w:color="auto" w:fill="auto"/>
          </w:tcPr>
          <w:p w14:paraId="6AE31A34"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Plaque assay, bio-panning and Western Blotting</w:t>
            </w:r>
          </w:p>
        </w:tc>
        <w:tc>
          <w:tcPr>
            <w:tcW w:w="777" w:type="pct"/>
            <w:shd w:val="clear" w:color="auto" w:fill="auto"/>
          </w:tcPr>
          <w:p w14:paraId="257131DB"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 xml:space="preserve">Reversed flow design (case- control) </w:t>
            </w:r>
          </w:p>
        </w:tc>
        <w:tc>
          <w:tcPr>
            <w:tcW w:w="897" w:type="pct"/>
            <w:shd w:val="clear" w:color="auto" w:fill="auto"/>
          </w:tcPr>
          <w:p w14:paraId="029266DE"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Patients: 110</w:t>
            </w:r>
          </w:p>
          <w:p w14:paraId="458110FD"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Healthy: 55</w:t>
            </w:r>
          </w:p>
          <w:p w14:paraId="0375988D" w14:textId="77777777" w:rsidR="000E345E" w:rsidRPr="00E02C79" w:rsidRDefault="000E345E" w:rsidP="00750B42">
            <w:pPr>
              <w:spacing w:after="0" w:line="240" w:lineRule="auto"/>
              <w:rPr>
                <w:rFonts w:ascii="Times New Roman" w:hAnsi="Times New Roman" w:cs="Times New Roman"/>
                <w:sz w:val="20"/>
                <w:szCs w:val="20"/>
                <w:lang w:val="en-IN"/>
              </w:rPr>
            </w:pPr>
          </w:p>
        </w:tc>
      </w:tr>
      <w:bookmarkEnd w:id="0"/>
    </w:tbl>
    <w:p w14:paraId="30223FC9" w14:textId="30219FBA" w:rsidR="007371DA" w:rsidRDefault="007371DA"/>
    <w:p w14:paraId="14F95DB1" w14:textId="56913E84" w:rsidR="00FE0293" w:rsidRDefault="00FE0293"/>
    <w:p w14:paraId="1D183222" w14:textId="3136B77B" w:rsidR="00FE0293" w:rsidRDefault="00FE0293"/>
    <w:p w14:paraId="1B29B6F0" w14:textId="77777777" w:rsidR="00FE0293" w:rsidRDefault="00FE0293"/>
    <w:p w14:paraId="1C96BF2D" w14:textId="50054425" w:rsidR="00FE0293" w:rsidRDefault="00FE0293"/>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7"/>
        <w:gridCol w:w="1495"/>
        <w:gridCol w:w="1453"/>
        <w:gridCol w:w="1925"/>
        <w:gridCol w:w="1476"/>
        <w:gridCol w:w="1760"/>
        <w:gridCol w:w="1378"/>
        <w:gridCol w:w="1158"/>
        <w:gridCol w:w="1420"/>
        <w:gridCol w:w="1356"/>
      </w:tblGrid>
      <w:tr w:rsidR="000E345E" w:rsidRPr="00E02C79" w14:paraId="30D67C90" w14:textId="77777777" w:rsidTr="00750B42">
        <w:trPr>
          <w:trHeight w:val="350"/>
          <w:jc w:val="center"/>
        </w:trPr>
        <w:tc>
          <w:tcPr>
            <w:tcW w:w="5000" w:type="pct"/>
            <w:gridSpan w:val="10"/>
            <w:shd w:val="clear" w:color="auto" w:fill="auto"/>
            <w:vAlign w:val="center"/>
          </w:tcPr>
          <w:p w14:paraId="128C70F7" w14:textId="30425499" w:rsidR="000E345E" w:rsidRPr="00E02C79" w:rsidRDefault="000E345E" w:rsidP="00750B42">
            <w:pPr>
              <w:spacing w:after="0" w:line="240" w:lineRule="auto"/>
              <w:rPr>
                <w:rFonts w:ascii="Times New Roman" w:hAnsi="Times New Roman" w:cs="Times New Roman"/>
                <w:sz w:val="20"/>
                <w:szCs w:val="20"/>
                <w:lang w:val="en-IN"/>
              </w:rPr>
            </w:pPr>
            <w:r w:rsidRPr="00536A6C">
              <w:rPr>
                <w:rFonts w:ascii="Times New Roman" w:hAnsi="Times New Roman" w:cs="Times New Roman"/>
                <w:i/>
                <w:iCs/>
                <w:sz w:val="24"/>
                <w:szCs w:val="24"/>
                <w:lang w:val="en-IN"/>
              </w:rPr>
              <w:lastRenderedPageBreak/>
              <w:t xml:space="preserve">Table </w:t>
            </w:r>
            <w:r w:rsidR="00F20B3A">
              <w:rPr>
                <w:rFonts w:ascii="Times New Roman" w:hAnsi="Times New Roman" w:cs="Times New Roman"/>
                <w:i/>
                <w:iCs/>
                <w:sz w:val="24"/>
                <w:szCs w:val="24"/>
                <w:lang w:val="en-IN"/>
              </w:rPr>
              <w:t>S</w:t>
            </w:r>
            <w:r>
              <w:rPr>
                <w:rFonts w:ascii="Times New Roman" w:hAnsi="Times New Roman" w:cs="Times New Roman"/>
                <w:i/>
                <w:iCs/>
                <w:sz w:val="24"/>
                <w:szCs w:val="24"/>
                <w:lang w:val="en-IN"/>
              </w:rPr>
              <w:t>2</w:t>
            </w:r>
            <w:r w:rsidRPr="00536A6C">
              <w:rPr>
                <w:rFonts w:ascii="Times New Roman" w:hAnsi="Times New Roman" w:cs="Times New Roman"/>
                <w:i/>
                <w:iCs/>
                <w:sz w:val="24"/>
                <w:szCs w:val="24"/>
                <w:lang w:val="en-IN"/>
              </w:rPr>
              <w:t xml:space="preserve">: </w:t>
            </w:r>
            <w:r>
              <w:rPr>
                <w:rFonts w:ascii="Times New Roman" w:hAnsi="Times New Roman" w:cs="Times New Roman"/>
                <w:i/>
                <w:iCs/>
                <w:sz w:val="24"/>
                <w:szCs w:val="24"/>
                <w:lang w:val="en-IN"/>
              </w:rPr>
              <w:t xml:space="preserve">Characteristics of studies with respect </w:t>
            </w:r>
            <w:r w:rsidRPr="00FE0293">
              <w:rPr>
                <w:rFonts w:ascii="Times New Roman" w:hAnsi="Times New Roman" w:cs="Times New Roman"/>
                <w:i/>
                <w:iCs/>
                <w:sz w:val="24"/>
                <w:szCs w:val="24"/>
                <w:lang w:val="en-IN"/>
              </w:rPr>
              <w:t xml:space="preserve">to </w:t>
            </w:r>
            <w:r w:rsidRPr="00FE0293">
              <w:rPr>
                <w:rFonts w:ascii="Times New Roman" w:hAnsi="Times New Roman" w:cs="Times New Roman"/>
                <w:i/>
                <w:iCs/>
                <w:sz w:val="24"/>
                <w:szCs w:val="24"/>
              </w:rPr>
              <w:t>index tests, reference tests, definition of threshold and diagnostic measures</w:t>
            </w:r>
          </w:p>
        </w:tc>
      </w:tr>
      <w:tr w:rsidR="000E345E" w:rsidRPr="00E02C79" w14:paraId="6F922F2E" w14:textId="77777777" w:rsidTr="00750B42">
        <w:trPr>
          <w:trHeight w:val="350"/>
          <w:jc w:val="center"/>
        </w:trPr>
        <w:tc>
          <w:tcPr>
            <w:tcW w:w="189" w:type="pct"/>
            <w:shd w:val="clear" w:color="auto" w:fill="auto"/>
            <w:vAlign w:val="center"/>
          </w:tcPr>
          <w:p w14:paraId="2F757770" w14:textId="77777777" w:rsidR="000E345E" w:rsidRPr="00E02C79" w:rsidRDefault="000E345E" w:rsidP="00750B42">
            <w:pPr>
              <w:spacing w:after="0" w:line="240" w:lineRule="auto"/>
              <w:jc w:val="center"/>
              <w:rPr>
                <w:rFonts w:ascii="Times New Roman" w:hAnsi="Times New Roman" w:cs="Times New Roman"/>
                <w:sz w:val="20"/>
                <w:szCs w:val="20"/>
                <w:lang w:val="en-IN"/>
              </w:rPr>
            </w:pPr>
            <w:r w:rsidRPr="00E02C79">
              <w:rPr>
                <w:rFonts w:ascii="Times New Roman" w:hAnsi="Times New Roman" w:cs="Times New Roman"/>
                <w:sz w:val="20"/>
                <w:szCs w:val="20"/>
                <w:lang w:val="en-IN"/>
              </w:rPr>
              <w:t>Sl. No</w:t>
            </w:r>
          </w:p>
        </w:tc>
        <w:tc>
          <w:tcPr>
            <w:tcW w:w="536" w:type="pct"/>
            <w:shd w:val="clear" w:color="auto" w:fill="auto"/>
          </w:tcPr>
          <w:p w14:paraId="4873C88C" w14:textId="77777777" w:rsidR="000E345E" w:rsidRPr="00E02C79" w:rsidRDefault="000E345E" w:rsidP="00750B42">
            <w:pPr>
              <w:spacing w:after="0" w:line="240" w:lineRule="auto"/>
              <w:jc w:val="center"/>
              <w:rPr>
                <w:rFonts w:ascii="Times New Roman" w:hAnsi="Times New Roman" w:cs="Times New Roman"/>
                <w:sz w:val="20"/>
                <w:szCs w:val="20"/>
                <w:lang w:val="en-IN"/>
              </w:rPr>
            </w:pPr>
            <w:r w:rsidRPr="00E02C79">
              <w:rPr>
                <w:rFonts w:ascii="Times New Roman" w:hAnsi="Times New Roman" w:cs="Times New Roman"/>
                <w:sz w:val="20"/>
                <w:szCs w:val="20"/>
                <w:u w:val="single"/>
                <w:lang w:val="en-IN"/>
              </w:rPr>
              <w:t>Author, Country &amp; year</w:t>
            </w:r>
          </w:p>
          <w:p w14:paraId="1CE179EE" w14:textId="77777777" w:rsidR="000E345E" w:rsidRPr="00E02C79" w:rsidRDefault="000E345E" w:rsidP="00750B42">
            <w:pPr>
              <w:spacing w:after="0" w:line="240" w:lineRule="auto"/>
              <w:jc w:val="center"/>
              <w:rPr>
                <w:rFonts w:ascii="Times New Roman" w:hAnsi="Times New Roman" w:cs="Times New Roman"/>
                <w:sz w:val="20"/>
                <w:szCs w:val="20"/>
                <w:lang w:val="en-IN"/>
              </w:rPr>
            </w:pPr>
            <w:r w:rsidRPr="00E02C79">
              <w:rPr>
                <w:rFonts w:ascii="Times New Roman" w:hAnsi="Times New Roman" w:cs="Times New Roman"/>
                <w:sz w:val="20"/>
                <w:szCs w:val="20"/>
                <w:lang w:val="en-IN"/>
              </w:rPr>
              <w:t xml:space="preserve"> </w:t>
            </w:r>
          </w:p>
        </w:tc>
        <w:tc>
          <w:tcPr>
            <w:tcW w:w="521" w:type="pct"/>
            <w:shd w:val="clear" w:color="auto" w:fill="auto"/>
            <w:vAlign w:val="center"/>
          </w:tcPr>
          <w:p w14:paraId="110F557D" w14:textId="77777777" w:rsidR="000E345E" w:rsidRPr="00E02C79" w:rsidRDefault="000E345E" w:rsidP="00750B42">
            <w:pPr>
              <w:spacing w:after="0" w:line="240" w:lineRule="auto"/>
              <w:jc w:val="center"/>
              <w:rPr>
                <w:rFonts w:ascii="Times New Roman" w:hAnsi="Times New Roman" w:cs="Times New Roman"/>
                <w:sz w:val="20"/>
                <w:szCs w:val="20"/>
                <w:lang w:val="en-IN"/>
              </w:rPr>
            </w:pPr>
            <w:r w:rsidRPr="00E02C79">
              <w:rPr>
                <w:rFonts w:ascii="Times New Roman" w:hAnsi="Times New Roman" w:cs="Times New Roman"/>
                <w:sz w:val="20"/>
                <w:szCs w:val="20"/>
                <w:lang w:val="en-IN"/>
              </w:rPr>
              <w:t>Reference test/ comparator test</w:t>
            </w:r>
          </w:p>
        </w:tc>
        <w:tc>
          <w:tcPr>
            <w:tcW w:w="690" w:type="pct"/>
            <w:shd w:val="clear" w:color="auto" w:fill="auto"/>
            <w:vAlign w:val="center"/>
          </w:tcPr>
          <w:p w14:paraId="144F4E77" w14:textId="77777777" w:rsidR="000E345E" w:rsidRPr="00E02C79" w:rsidRDefault="000E345E" w:rsidP="00750B42">
            <w:pPr>
              <w:spacing w:after="0" w:line="240" w:lineRule="auto"/>
              <w:jc w:val="center"/>
              <w:rPr>
                <w:rFonts w:ascii="Times New Roman" w:hAnsi="Times New Roman" w:cs="Times New Roman"/>
                <w:sz w:val="20"/>
                <w:szCs w:val="20"/>
                <w:lang w:val="en-IN"/>
              </w:rPr>
            </w:pPr>
            <w:r w:rsidRPr="00E02C79">
              <w:rPr>
                <w:rFonts w:ascii="Times New Roman" w:hAnsi="Times New Roman" w:cs="Times New Roman"/>
                <w:sz w:val="20"/>
                <w:szCs w:val="20"/>
                <w:lang w:val="en-IN"/>
              </w:rPr>
              <w:t>Index test/s</w:t>
            </w:r>
          </w:p>
        </w:tc>
        <w:tc>
          <w:tcPr>
            <w:tcW w:w="529" w:type="pct"/>
            <w:shd w:val="clear" w:color="auto" w:fill="auto"/>
            <w:vAlign w:val="center"/>
          </w:tcPr>
          <w:p w14:paraId="4181EB98" w14:textId="77777777" w:rsidR="000E345E" w:rsidRPr="00E02C79" w:rsidRDefault="000E345E" w:rsidP="00750B42">
            <w:pPr>
              <w:spacing w:after="0" w:line="240" w:lineRule="auto"/>
              <w:jc w:val="center"/>
              <w:rPr>
                <w:rFonts w:ascii="Times New Roman" w:hAnsi="Times New Roman" w:cs="Times New Roman"/>
                <w:sz w:val="20"/>
                <w:szCs w:val="20"/>
                <w:lang w:val="en-IN"/>
              </w:rPr>
            </w:pPr>
            <w:r w:rsidRPr="00E02C79">
              <w:rPr>
                <w:rFonts w:ascii="Times New Roman" w:hAnsi="Times New Roman" w:cs="Times New Roman"/>
                <w:sz w:val="20"/>
                <w:szCs w:val="20"/>
                <w:lang w:val="en-IN"/>
              </w:rPr>
              <w:t>Threshold</w:t>
            </w:r>
          </w:p>
        </w:tc>
        <w:tc>
          <w:tcPr>
            <w:tcW w:w="2535" w:type="pct"/>
            <w:gridSpan w:val="5"/>
            <w:shd w:val="clear" w:color="auto" w:fill="auto"/>
            <w:vAlign w:val="center"/>
          </w:tcPr>
          <w:p w14:paraId="3038012F" w14:textId="77777777" w:rsidR="000E345E" w:rsidRPr="00E02C79" w:rsidRDefault="000E345E" w:rsidP="00750B42">
            <w:pPr>
              <w:spacing w:after="0" w:line="240" w:lineRule="auto"/>
              <w:jc w:val="center"/>
              <w:rPr>
                <w:rFonts w:ascii="Times New Roman" w:hAnsi="Times New Roman" w:cs="Times New Roman"/>
                <w:sz w:val="20"/>
                <w:szCs w:val="20"/>
                <w:lang w:val="en-IN"/>
              </w:rPr>
            </w:pPr>
            <w:r w:rsidRPr="00E02C79">
              <w:rPr>
                <w:rFonts w:ascii="Times New Roman" w:hAnsi="Times New Roman" w:cs="Times New Roman"/>
                <w:sz w:val="20"/>
                <w:szCs w:val="20"/>
                <w:lang w:val="en-IN"/>
              </w:rPr>
              <w:t>Reporting of results</w:t>
            </w:r>
          </w:p>
        </w:tc>
      </w:tr>
      <w:tr w:rsidR="000E345E" w:rsidRPr="00E02C79" w14:paraId="4CD788B3" w14:textId="77777777" w:rsidTr="00750B42">
        <w:trPr>
          <w:trHeight w:val="422"/>
          <w:jc w:val="center"/>
        </w:trPr>
        <w:tc>
          <w:tcPr>
            <w:tcW w:w="189" w:type="pct"/>
            <w:shd w:val="clear" w:color="auto" w:fill="auto"/>
            <w:vAlign w:val="center"/>
          </w:tcPr>
          <w:p w14:paraId="5628E003" w14:textId="77777777" w:rsidR="000E345E" w:rsidRPr="00E02C79" w:rsidRDefault="000E345E" w:rsidP="00750B42">
            <w:pPr>
              <w:spacing w:after="0" w:line="240" w:lineRule="auto"/>
              <w:rPr>
                <w:rFonts w:ascii="Times New Roman" w:hAnsi="Times New Roman" w:cs="Times New Roman"/>
                <w:sz w:val="20"/>
                <w:szCs w:val="20"/>
                <w:lang w:val="en-IN"/>
              </w:rPr>
            </w:pPr>
          </w:p>
        </w:tc>
        <w:tc>
          <w:tcPr>
            <w:tcW w:w="536" w:type="pct"/>
            <w:shd w:val="clear" w:color="auto" w:fill="auto"/>
          </w:tcPr>
          <w:p w14:paraId="7926A6EE" w14:textId="77777777" w:rsidR="000E345E" w:rsidRPr="00E02C79" w:rsidRDefault="000E345E" w:rsidP="00750B42">
            <w:pPr>
              <w:spacing w:after="0" w:line="240" w:lineRule="auto"/>
              <w:rPr>
                <w:rFonts w:ascii="Times New Roman" w:hAnsi="Times New Roman" w:cs="Times New Roman"/>
                <w:sz w:val="20"/>
                <w:szCs w:val="20"/>
                <w:lang w:val="en-IN"/>
              </w:rPr>
            </w:pPr>
          </w:p>
        </w:tc>
        <w:tc>
          <w:tcPr>
            <w:tcW w:w="521" w:type="pct"/>
            <w:shd w:val="clear" w:color="auto" w:fill="auto"/>
            <w:vAlign w:val="center"/>
          </w:tcPr>
          <w:p w14:paraId="5ADF027A" w14:textId="77777777" w:rsidR="000E345E" w:rsidRPr="00E02C79" w:rsidRDefault="000E345E" w:rsidP="00750B42">
            <w:pPr>
              <w:spacing w:after="0" w:line="240" w:lineRule="auto"/>
              <w:rPr>
                <w:rFonts w:ascii="Times New Roman" w:hAnsi="Times New Roman" w:cs="Times New Roman"/>
                <w:sz w:val="20"/>
                <w:szCs w:val="20"/>
                <w:lang w:val="en-IN"/>
              </w:rPr>
            </w:pPr>
          </w:p>
        </w:tc>
        <w:tc>
          <w:tcPr>
            <w:tcW w:w="690" w:type="pct"/>
            <w:shd w:val="clear" w:color="auto" w:fill="auto"/>
            <w:vAlign w:val="center"/>
          </w:tcPr>
          <w:p w14:paraId="386EF2A3" w14:textId="77777777" w:rsidR="000E345E" w:rsidRPr="00E02C79" w:rsidRDefault="000E345E" w:rsidP="00750B42">
            <w:pPr>
              <w:spacing w:after="0" w:line="240" w:lineRule="auto"/>
              <w:rPr>
                <w:rFonts w:ascii="Times New Roman" w:hAnsi="Times New Roman" w:cs="Times New Roman"/>
                <w:sz w:val="20"/>
                <w:szCs w:val="20"/>
                <w:lang w:val="en-IN"/>
              </w:rPr>
            </w:pPr>
          </w:p>
        </w:tc>
        <w:tc>
          <w:tcPr>
            <w:tcW w:w="529" w:type="pct"/>
            <w:shd w:val="clear" w:color="auto" w:fill="auto"/>
            <w:vAlign w:val="center"/>
          </w:tcPr>
          <w:p w14:paraId="135F3BC6" w14:textId="77777777" w:rsidR="000E345E" w:rsidRPr="00E02C79" w:rsidRDefault="000E345E" w:rsidP="00750B42">
            <w:pPr>
              <w:spacing w:after="0" w:line="240" w:lineRule="auto"/>
              <w:rPr>
                <w:rFonts w:ascii="Times New Roman" w:hAnsi="Times New Roman" w:cs="Times New Roman"/>
                <w:sz w:val="20"/>
                <w:szCs w:val="20"/>
                <w:lang w:val="en-IN"/>
              </w:rPr>
            </w:pPr>
          </w:p>
        </w:tc>
        <w:tc>
          <w:tcPr>
            <w:tcW w:w="631" w:type="pct"/>
            <w:shd w:val="clear" w:color="auto" w:fill="auto"/>
            <w:vAlign w:val="center"/>
          </w:tcPr>
          <w:p w14:paraId="4784C544" w14:textId="77777777" w:rsidR="000E345E" w:rsidRPr="00E02C79" w:rsidRDefault="000E345E" w:rsidP="00750B42">
            <w:pPr>
              <w:spacing w:after="0" w:line="240" w:lineRule="auto"/>
              <w:jc w:val="center"/>
              <w:rPr>
                <w:rFonts w:ascii="Times New Roman" w:hAnsi="Times New Roman" w:cs="Times New Roman"/>
                <w:sz w:val="20"/>
                <w:szCs w:val="20"/>
                <w:lang w:val="en-IN"/>
              </w:rPr>
            </w:pPr>
            <w:r w:rsidRPr="00E02C79">
              <w:rPr>
                <w:rFonts w:ascii="Times New Roman" w:hAnsi="Times New Roman" w:cs="Times New Roman"/>
                <w:sz w:val="20"/>
                <w:szCs w:val="20"/>
                <w:lang w:val="en-IN"/>
              </w:rPr>
              <w:t>Sensitivity</w:t>
            </w:r>
          </w:p>
        </w:tc>
        <w:tc>
          <w:tcPr>
            <w:tcW w:w="494" w:type="pct"/>
            <w:shd w:val="clear" w:color="auto" w:fill="auto"/>
            <w:vAlign w:val="center"/>
          </w:tcPr>
          <w:p w14:paraId="4B908D3B" w14:textId="77777777" w:rsidR="000E345E" w:rsidRPr="00E02C79" w:rsidRDefault="000E345E" w:rsidP="00750B42">
            <w:pPr>
              <w:spacing w:after="0" w:line="240" w:lineRule="auto"/>
              <w:jc w:val="center"/>
              <w:rPr>
                <w:rFonts w:ascii="Times New Roman" w:hAnsi="Times New Roman" w:cs="Times New Roman"/>
                <w:sz w:val="20"/>
                <w:szCs w:val="20"/>
                <w:lang w:val="en-IN"/>
              </w:rPr>
            </w:pPr>
            <w:r w:rsidRPr="00E02C79">
              <w:rPr>
                <w:rFonts w:ascii="Times New Roman" w:hAnsi="Times New Roman" w:cs="Times New Roman"/>
                <w:sz w:val="20"/>
                <w:szCs w:val="20"/>
                <w:lang w:val="en-IN"/>
              </w:rPr>
              <w:t>Specificity</w:t>
            </w:r>
          </w:p>
        </w:tc>
        <w:tc>
          <w:tcPr>
            <w:tcW w:w="415" w:type="pct"/>
            <w:shd w:val="clear" w:color="auto" w:fill="auto"/>
            <w:vAlign w:val="center"/>
          </w:tcPr>
          <w:p w14:paraId="0386EDE0" w14:textId="77777777" w:rsidR="000E345E" w:rsidRPr="00E02C79" w:rsidRDefault="000E345E" w:rsidP="00750B42">
            <w:pPr>
              <w:spacing w:after="0" w:line="240" w:lineRule="auto"/>
              <w:jc w:val="center"/>
              <w:rPr>
                <w:rFonts w:ascii="Times New Roman" w:hAnsi="Times New Roman" w:cs="Times New Roman"/>
                <w:sz w:val="20"/>
                <w:szCs w:val="20"/>
                <w:lang w:val="en-IN"/>
              </w:rPr>
            </w:pPr>
            <w:r w:rsidRPr="00E02C79">
              <w:rPr>
                <w:rFonts w:ascii="Times New Roman" w:hAnsi="Times New Roman" w:cs="Times New Roman"/>
                <w:sz w:val="20"/>
                <w:szCs w:val="20"/>
                <w:lang w:val="en-IN"/>
              </w:rPr>
              <w:t>OR</w:t>
            </w:r>
          </w:p>
        </w:tc>
        <w:tc>
          <w:tcPr>
            <w:tcW w:w="509" w:type="pct"/>
            <w:shd w:val="clear" w:color="auto" w:fill="auto"/>
            <w:vAlign w:val="center"/>
          </w:tcPr>
          <w:p w14:paraId="6A604AE4" w14:textId="77777777" w:rsidR="000E345E" w:rsidRPr="00E02C79" w:rsidRDefault="000E345E" w:rsidP="00750B42">
            <w:pPr>
              <w:spacing w:after="0" w:line="240" w:lineRule="auto"/>
              <w:jc w:val="center"/>
              <w:rPr>
                <w:rFonts w:ascii="Times New Roman" w:hAnsi="Times New Roman" w:cs="Times New Roman"/>
                <w:sz w:val="20"/>
                <w:szCs w:val="20"/>
                <w:lang w:val="en-IN"/>
              </w:rPr>
            </w:pPr>
            <w:r w:rsidRPr="00E02C79">
              <w:rPr>
                <w:rFonts w:ascii="Times New Roman" w:hAnsi="Times New Roman" w:cs="Times New Roman"/>
                <w:sz w:val="20"/>
                <w:szCs w:val="20"/>
                <w:lang w:val="en-IN"/>
              </w:rPr>
              <w:t>DOR</w:t>
            </w:r>
          </w:p>
        </w:tc>
        <w:tc>
          <w:tcPr>
            <w:tcW w:w="486" w:type="pct"/>
            <w:shd w:val="clear" w:color="auto" w:fill="auto"/>
            <w:vAlign w:val="center"/>
          </w:tcPr>
          <w:p w14:paraId="0B260697" w14:textId="77777777" w:rsidR="000E345E" w:rsidRPr="00E02C79" w:rsidRDefault="000E345E" w:rsidP="00750B42">
            <w:pPr>
              <w:spacing w:after="0" w:line="240" w:lineRule="auto"/>
              <w:jc w:val="center"/>
              <w:rPr>
                <w:rFonts w:ascii="Times New Roman" w:hAnsi="Times New Roman" w:cs="Times New Roman"/>
                <w:sz w:val="20"/>
                <w:szCs w:val="20"/>
                <w:lang w:val="en-IN"/>
              </w:rPr>
            </w:pPr>
            <w:r w:rsidRPr="00E02C79">
              <w:rPr>
                <w:rFonts w:ascii="Times New Roman" w:hAnsi="Times New Roman" w:cs="Times New Roman"/>
                <w:sz w:val="20"/>
                <w:szCs w:val="20"/>
                <w:lang w:val="en-IN"/>
              </w:rPr>
              <w:t>Other measures</w:t>
            </w:r>
          </w:p>
        </w:tc>
      </w:tr>
      <w:tr w:rsidR="000E345E" w:rsidRPr="00E02C79" w14:paraId="3C112A11" w14:textId="77777777" w:rsidTr="00750B42">
        <w:trPr>
          <w:trHeight w:val="1835"/>
          <w:jc w:val="center"/>
        </w:trPr>
        <w:tc>
          <w:tcPr>
            <w:tcW w:w="189" w:type="pct"/>
            <w:vMerge w:val="restart"/>
            <w:shd w:val="clear" w:color="auto" w:fill="auto"/>
          </w:tcPr>
          <w:p w14:paraId="03A41D90" w14:textId="77777777" w:rsidR="000E345E" w:rsidRPr="00E02C79" w:rsidRDefault="000E345E" w:rsidP="00750B42">
            <w:pPr>
              <w:pStyle w:val="ListParagraph"/>
              <w:numPr>
                <w:ilvl w:val="0"/>
                <w:numId w:val="19"/>
              </w:numPr>
              <w:spacing w:after="0" w:line="240" w:lineRule="auto"/>
              <w:rPr>
                <w:rFonts w:ascii="Times New Roman" w:hAnsi="Times New Roman" w:cs="Times New Roman"/>
                <w:sz w:val="20"/>
                <w:szCs w:val="20"/>
                <w:lang w:val="en-IN"/>
              </w:rPr>
            </w:pPr>
          </w:p>
        </w:tc>
        <w:tc>
          <w:tcPr>
            <w:tcW w:w="536" w:type="pct"/>
            <w:vMerge w:val="restart"/>
            <w:shd w:val="clear" w:color="auto" w:fill="auto"/>
          </w:tcPr>
          <w:p w14:paraId="4A0ECB51" w14:textId="0F675E72" w:rsidR="000E345E" w:rsidRPr="00E02C79" w:rsidRDefault="00BF6F37"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Anderson K S et al., 2011</w:t>
            </w:r>
            <w:r>
              <w:rPr>
                <w:rFonts w:ascii="Times New Roman" w:hAnsi="Times New Roman" w:cs="Times New Roman"/>
                <w:sz w:val="20"/>
                <w:szCs w:val="20"/>
                <w:lang w:val="en-IN"/>
              </w:rPr>
              <w:t>[</w:t>
            </w:r>
            <w:r w:rsidRPr="00750B42">
              <w:rPr>
                <w:rFonts w:ascii="Times New Roman" w:hAnsi="Times New Roman" w:cs="Times New Roman"/>
                <w:noProof/>
                <w:sz w:val="20"/>
                <w:szCs w:val="20"/>
                <w:lang w:val="en-IN"/>
              </w:rPr>
              <w:t>11</w:t>
            </w:r>
            <w:r>
              <w:rPr>
                <w:rFonts w:ascii="Times New Roman" w:hAnsi="Times New Roman" w:cs="Times New Roman"/>
                <w:noProof/>
                <w:sz w:val="20"/>
                <w:szCs w:val="20"/>
                <w:lang w:val="en-IN"/>
              </w:rPr>
              <w:t>]</w:t>
            </w:r>
          </w:p>
        </w:tc>
        <w:tc>
          <w:tcPr>
            <w:tcW w:w="521" w:type="pct"/>
            <w:vMerge w:val="restart"/>
            <w:shd w:val="clear" w:color="auto" w:fill="auto"/>
          </w:tcPr>
          <w:p w14:paraId="349AD07F"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Routine mammography -patient group</w:t>
            </w:r>
          </w:p>
        </w:tc>
        <w:tc>
          <w:tcPr>
            <w:tcW w:w="690" w:type="pct"/>
            <w:vMerge w:val="restart"/>
            <w:shd w:val="clear" w:color="auto" w:fill="auto"/>
          </w:tcPr>
          <w:p w14:paraId="323D6B75"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NAPPA arrays, ELISA</w:t>
            </w:r>
          </w:p>
        </w:tc>
        <w:tc>
          <w:tcPr>
            <w:tcW w:w="529" w:type="pct"/>
            <w:vMerge w:val="restart"/>
            <w:shd w:val="clear" w:color="auto" w:fill="auto"/>
          </w:tcPr>
          <w:p w14:paraId="795040BE"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Threshold was determined by computing the 95% empirical percentile of the normalized</w:t>
            </w:r>
          </w:p>
          <w:p w14:paraId="16D09FAE"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 xml:space="preserve">intensity values of the controls. </w:t>
            </w:r>
          </w:p>
          <w:p w14:paraId="5C8A83FE" w14:textId="77777777" w:rsidR="000E345E" w:rsidRPr="00E02C79" w:rsidRDefault="000E345E" w:rsidP="00750B42">
            <w:pPr>
              <w:spacing w:after="0" w:line="240" w:lineRule="auto"/>
              <w:rPr>
                <w:rFonts w:ascii="Times New Roman" w:hAnsi="Times New Roman" w:cs="Times New Roman"/>
                <w:sz w:val="20"/>
                <w:szCs w:val="20"/>
                <w:lang w:val="en-IN"/>
              </w:rPr>
            </w:pPr>
          </w:p>
        </w:tc>
        <w:tc>
          <w:tcPr>
            <w:tcW w:w="631" w:type="pct"/>
            <w:shd w:val="clear" w:color="auto" w:fill="auto"/>
          </w:tcPr>
          <w:p w14:paraId="48F68070"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1. 28 antigen panel in the combined cohort of 102 cases and 77 controls</w:t>
            </w:r>
          </w:p>
          <w:p w14:paraId="33AA285F"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44.1%</w:t>
            </w:r>
          </w:p>
        </w:tc>
        <w:tc>
          <w:tcPr>
            <w:tcW w:w="494" w:type="pct"/>
            <w:shd w:val="clear" w:color="auto" w:fill="auto"/>
          </w:tcPr>
          <w:p w14:paraId="21DB9CA1" w14:textId="77777777" w:rsidR="000E345E" w:rsidRPr="00E02C79" w:rsidRDefault="000E345E" w:rsidP="00750B42">
            <w:pPr>
              <w:spacing w:after="0" w:line="240" w:lineRule="auto"/>
              <w:rPr>
                <w:rFonts w:ascii="Times New Roman" w:hAnsi="Times New Roman" w:cs="Times New Roman"/>
                <w:sz w:val="20"/>
                <w:szCs w:val="20"/>
                <w:lang w:val="en-IN"/>
              </w:rPr>
            </w:pPr>
          </w:p>
          <w:p w14:paraId="01149759" w14:textId="77777777" w:rsidR="000E345E" w:rsidRPr="00E02C79" w:rsidRDefault="000E345E" w:rsidP="00750B42">
            <w:pPr>
              <w:spacing w:after="0" w:line="240" w:lineRule="auto"/>
              <w:rPr>
                <w:rFonts w:ascii="Times New Roman" w:hAnsi="Times New Roman" w:cs="Times New Roman"/>
                <w:sz w:val="20"/>
                <w:szCs w:val="20"/>
                <w:lang w:val="en-IN"/>
              </w:rPr>
            </w:pPr>
          </w:p>
          <w:p w14:paraId="0DFED00E" w14:textId="77777777" w:rsidR="000E345E" w:rsidRPr="00E02C79" w:rsidRDefault="000E345E" w:rsidP="00750B42">
            <w:pPr>
              <w:spacing w:after="0" w:line="240" w:lineRule="auto"/>
              <w:rPr>
                <w:rFonts w:ascii="Times New Roman" w:hAnsi="Times New Roman" w:cs="Times New Roman"/>
                <w:sz w:val="20"/>
                <w:szCs w:val="20"/>
                <w:lang w:val="en-IN"/>
              </w:rPr>
            </w:pPr>
          </w:p>
          <w:p w14:paraId="03806EB3" w14:textId="77777777" w:rsidR="000E345E" w:rsidRPr="00E02C79" w:rsidRDefault="000E345E" w:rsidP="00750B42">
            <w:pPr>
              <w:spacing w:after="0" w:line="240" w:lineRule="auto"/>
              <w:rPr>
                <w:rFonts w:ascii="Times New Roman" w:hAnsi="Times New Roman" w:cs="Times New Roman"/>
                <w:sz w:val="20"/>
                <w:szCs w:val="20"/>
                <w:lang w:val="en-IN"/>
              </w:rPr>
            </w:pPr>
          </w:p>
          <w:p w14:paraId="71237E30" w14:textId="77777777" w:rsidR="000E345E" w:rsidRPr="00E02C79" w:rsidRDefault="000E345E" w:rsidP="00750B42">
            <w:pPr>
              <w:spacing w:after="0" w:line="240" w:lineRule="auto"/>
              <w:rPr>
                <w:rFonts w:ascii="Times New Roman" w:hAnsi="Times New Roman" w:cs="Times New Roman"/>
                <w:sz w:val="20"/>
                <w:szCs w:val="20"/>
                <w:lang w:val="en-IN"/>
              </w:rPr>
            </w:pPr>
          </w:p>
          <w:p w14:paraId="79ACDF9F"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96.1%</w:t>
            </w:r>
          </w:p>
        </w:tc>
        <w:tc>
          <w:tcPr>
            <w:tcW w:w="415" w:type="pct"/>
            <w:vMerge w:val="restart"/>
            <w:shd w:val="clear" w:color="auto" w:fill="auto"/>
          </w:tcPr>
          <w:p w14:paraId="780BD9CF" w14:textId="77777777" w:rsidR="000E345E" w:rsidRPr="00E02C79" w:rsidRDefault="000E345E" w:rsidP="00750B42">
            <w:pPr>
              <w:spacing w:after="0" w:line="240" w:lineRule="auto"/>
              <w:rPr>
                <w:rFonts w:ascii="Times New Roman" w:hAnsi="Times New Roman" w:cs="Times New Roman"/>
                <w:sz w:val="20"/>
                <w:szCs w:val="20"/>
                <w:lang w:val="en-IN"/>
              </w:rPr>
            </w:pPr>
          </w:p>
        </w:tc>
        <w:tc>
          <w:tcPr>
            <w:tcW w:w="509" w:type="pct"/>
            <w:shd w:val="clear" w:color="auto" w:fill="auto"/>
          </w:tcPr>
          <w:p w14:paraId="79AFCE8F" w14:textId="77777777" w:rsidR="000E345E" w:rsidRPr="00E02C79" w:rsidRDefault="000E345E" w:rsidP="00750B42">
            <w:pPr>
              <w:spacing w:after="0" w:line="240" w:lineRule="auto"/>
              <w:rPr>
                <w:rFonts w:ascii="Times New Roman" w:hAnsi="Times New Roman" w:cs="Times New Roman"/>
                <w:sz w:val="20"/>
                <w:szCs w:val="20"/>
                <w:lang w:val="en-IN"/>
              </w:rPr>
            </w:pPr>
          </w:p>
          <w:p w14:paraId="68944799" w14:textId="77777777" w:rsidR="000E345E" w:rsidRPr="00E02C79" w:rsidRDefault="000E345E" w:rsidP="00750B42">
            <w:pPr>
              <w:spacing w:after="0" w:line="240" w:lineRule="auto"/>
              <w:rPr>
                <w:rFonts w:ascii="Times New Roman" w:hAnsi="Times New Roman" w:cs="Times New Roman"/>
                <w:sz w:val="20"/>
                <w:szCs w:val="20"/>
                <w:lang w:val="en-IN"/>
              </w:rPr>
            </w:pPr>
          </w:p>
          <w:p w14:paraId="1B8B97F8" w14:textId="77777777" w:rsidR="000E345E" w:rsidRPr="00E02C79" w:rsidRDefault="000E345E" w:rsidP="00750B42">
            <w:pPr>
              <w:spacing w:after="0" w:line="240" w:lineRule="auto"/>
              <w:rPr>
                <w:rFonts w:ascii="Times New Roman" w:hAnsi="Times New Roman" w:cs="Times New Roman"/>
                <w:sz w:val="20"/>
                <w:szCs w:val="20"/>
                <w:lang w:val="en-IN"/>
              </w:rPr>
            </w:pPr>
          </w:p>
          <w:p w14:paraId="5551C156" w14:textId="77777777" w:rsidR="000E345E" w:rsidRPr="00E02C79" w:rsidRDefault="000E345E" w:rsidP="00750B42">
            <w:pPr>
              <w:spacing w:after="0" w:line="240" w:lineRule="auto"/>
              <w:rPr>
                <w:rFonts w:ascii="Times New Roman" w:hAnsi="Times New Roman" w:cs="Times New Roman"/>
                <w:sz w:val="20"/>
                <w:szCs w:val="20"/>
                <w:lang w:val="en-IN"/>
              </w:rPr>
            </w:pPr>
          </w:p>
          <w:p w14:paraId="3C72DB95" w14:textId="77777777" w:rsidR="000E345E" w:rsidRPr="00E02C79" w:rsidRDefault="000E345E" w:rsidP="00750B42">
            <w:pPr>
              <w:spacing w:after="0" w:line="240" w:lineRule="auto"/>
              <w:rPr>
                <w:rFonts w:ascii="Times New Roman" w:hAnsi="Times New Roman" w:cs="Times New Roman"/>
                <w:sz w:val="20"/>
                <w:szCs w:val="20"/>
                <w:lang w:val="en-IN"/>
              </w:rPr>
            </w:pPr>
          </w:p>
          <w:p w14:paraId="1D5EA6B7"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19.47</w:t>
            </w:r>
          </w:p>
        </w:tc>
        <w:tc>
          <w:tcPr>
            <w:tcW w:w="486" w:type="pct"/>
            <w:vMerge w:val="restart"/>
            <w:shd w:val="clear" w:color="auto" w:fill="auto"/>
          </w:tcPr>
          <w:p w14:paraId="532E8E2D" w14:textId="77777777" w:rsidR="000E345E" w:rsidRPr="00E02C79" w:rsidRDefault="000E345E" w:rsidP="00750B42">
            <w:pPr>
              <w:spacing w:after="0" w:line="240" w:lineRule="auto"/>
              <w:rPr>
                <w:rFonts w:ascii="Times New Roman" w:hAnsi="Times New Roman" w:cs="Times New Roman"/>
                <w:sz w:val="20"/>
                <w:szCs w:val="20"/>
                <w:lang w:val="en-IN"/>
              </w:rPr>
            </w:pPr>
          </w:p>
        </w:tc>
      </w:tr>
      <w:tr w:rsidR="000E345E" w:rsidRPr="00E02C79" w14:paraId="1F8AB7E3" w14:textId="77777777" w:rsidTr="00750B42">
        <w:trPr>
          <w:trHeight w:val="1745"/>
          <w:jc w:val="center"/>
        </w:trPr>
        <w:tc>
          <w:tcPr>
            <w:tcW w:w="189" w:type="pct"/>
            <w:vMerge/>
            <w:shd w:val="clear" w:color="auto" w:fill="auto"/>
          </w:tcPr>
          <w:p w14:paraId="7987A038" w14:textId="77777777" w:rsidR="000E345E" w:rsidRPr="00E02C79" w:rsidRDefault="000E345E" w:rsidP="00750B42">
            <w:pPr>
              <w:pStyle w:val="ListParagraph"/>
              <w:numPr>
                <w:ilvl w:val="0"/>
                <w:numId w:val="19"/>
              </w:numPr>
              <w:spacing w:after="0" w:line="240" w:lineRule="auto"/>
              <w:rPr>
                <w:rFonts w:ascii="Times New Roman" w:hAnsi="Times New Roman" w:cs="Times New Roman"/>
                <w:sz w:val="20"/>
                <w:szCs w:val="20"/>
                <w:lang w:val="en-IN"/>
              </w:rPr>
            </w:pPr>
          </w:p>
        </w:tc>
        <w:tc>
          <w:tcPr>
            <w:tcW w:w="536" w:type="pct"/>
            <w:vMerge/>
            <w:shd w:val="clear" w:color="auto" w:fill="auto"/>
          </w:tcPr>
          <w:p w14:paraId="631A8093" w14:textId="77777777" w:rsidR="000E345E" w:rsidRPr="00E02C79" w:rsidRDefault="000E345E" w:rsidP="00750B42">
            <w:pPr>
              <w:spacing w:after="0" w:line="240" w:lineRule="auto"/>
              <w:rPr>
                <w:rFonts w:ascii="Times New Roman" w:hAnsi="Times New Roman" w:cs="Times New Roman"/>
                <w:sz w:val="20"/>
                <w:szCs w:val="20"/>
                <w:lang w:val="en-IN"/>
              </w:rPr>
            </w:pPr>
          </w:p>
        </w:tc>
        <w:tc>
          <w:tcPr>
            <w:tcW w:w="521" w:type="pct"/>
            <w:vMerge/>
            <w:shd w:val="clear" w:color="auto" w:fill="auto"/>
          </w:tcPr>
          <w:p w14:paraId="0AC3678A" w14:textId="77777777" w:rsidR="000E345E" w:rsidRPr="00E02C79" w:rsidRDefault="000E345E" w:rsidP="00750B42">
            <w:pPr>
              <w:spacing w:after="0" w:line="240" w:lineRule="auto"/>
              <w:rPr>
                <w:rFonts w:ascii="Times New Roman" w:hAnsi="Times New Roman" w:cs="Times New Roman"/>
                <w:sz w:val="20"/>
                <w:szCs w:val="20"/>
                <w:lang w:val="en-IN"/>
              </w:rPr>
            </w:pPr>
          </w:p>
        </w:tc>
        <w:tc>
          <w:tcPr>
            <w:tcW w:w="690" w:type="pct"/>
            <w:vMerge/>
            <w:shd w:val="clear" w:color="auto" w:fill="auto"/>
          </w:tcPr>
          <w:p w14:paraId="0567CE56" w14:textId="77777777" w:rsidR="000E345E" w:rsidRPr="00E02C79" w:rsidRDefault="000E345E" w:rsidP="00750B42">
            <w:pPr>
              <w:spacing w:after="0" w:line="240" w:lineRule="auto"/>
              <w:rPr>
                <w:rFonts w:ascii="Times New Roman" w:hAnsi="Times New Roman" w:cs="Times New Roman"/>
                <w:sz w:val="20"/>
                <w:szCs w:val="20"/>
                <w:lang w:val="en-IN"/>
              </w:rPr>
            </w:pPr>
          </w:p>
        </w:tc>
        <w:tc>
          <w:tcPr>
            <w:tcW w:w="529" w:type="pct"/>
            <w:vMerge/>
            <w:shd w:val="clear" w:color="auto" w:fill="auto"/>
          </w:tcPr>
          <w:p w14:paraId="7A636B5E" w14:textId="77777777" w:rsidR="000E345E" w:rsidRPr="00E02C79" w:rsidRDefault="000E345E" w:rsidP="00750B42">
            <w:pPr>
              <w:spacing w:after="0" w:line="240" w:lineRule="auto"/>
              <w:rPr>
                <w:rFonts w:ascii="Times New Roman" w:hAnsi="Times New Roman" w:cs="Times New Roman"/>
                <w:sz w:val="20"/>
                <w:szCs w:val="20"/>
                <w:lang w:val="en-IN"/>
              </w:rPr>
            </w:pPr>
          </w:p>
        </w:tc>
        <w:tc>
          <w:tcPr>
            <w:tcW w:w="631" w:type="pct"/>
            <w:shd w:val="clear" w:color="auto" w:fill="auto"/>
          </w:tcPr>
          <w:p w14:paraId="531AE2D8"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2. ATP6AP1 in an independent set of cohort of 148 cases and 64 controls</w:t>
            </w:r>
          </w:p>
          <w:p w14:paraId="497D4F4F"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12.8%</w:t>
            </w:r>
          </w:p>
        </w:tc>
        <w:tc>
          <w:tcPr>
            <w:tcW w:w="494" w:type="pct"/>
            <w:shd w:val="clear" w:color="auto" w:fill="auto"/>
          </w:tcPr>
          <w:p w14:paraId="6758778B"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95%</w:t>
            </w:r>
          </w:p>
        </w:tc>
        <w:tc>
          <w:tcPr>
            <w:tcW w:w="415" w:type="pct"/>
            <w:vMerge/>
            <w:shd w:val="clear" w:color="auto" w:fill="auto"/>
          </w:tcPr>
          <w:p w14:paraId="47EEF446" w14:textId="77777777" w:rsidR="000E345E" w:rsidRPr="00E02C79" w:rsidRDefault="000E345E" w:rsidP="00750B42">
            <w:pPr>
              <w:spacing w:after="0" w:line="240" w:lineRule="auto"/>
              <w:rPr>
                <w:rFonts w:ascii="Times New Roman" w:hAnsi="Times New Roman" w:cs="Times New Roman"/>
                <w:sz w:val="20"/>
                <w:szCs w:val="20"/>
                <w:lang w:val="en-IN"/>
              </w:rPr>
            </w:pPr>
          </w:p>
        </w:tc>
        <w:tc>
          <w:tcPr>
            <w:tcW w:w="509" w:type="pct"/>
            <w:shd w:val="clear" w:color="auto" w:fill="auto"/>
          </w:tcPr>
          <w:p w14:paraId="351E0709" w14:textId="77777777" w:rsidR="000E345E" w:rsidRPr="00E02C79" w:rsidRDefault="000E345E" w:rsidP="00750B42">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3</w:t>
            </w:r>
          </w:p>
        </w:tc>
        <w:tc>
          <w:tcPr>
            <w:tcW w:w="486" w:type="pct"/>
            <w:vMerge/>
            <w:shd w:val="clear" w:color="auto" w:fill="auto"/>
          </w:tcPr>
          <w:p w14:paraId="5C00A36F" w14:textId="77777777" w:rsidR="000E345E" w:rsidRPr="00E02C79" w:rsidRDefault="000E345E" w:rsidP="00750B42">
            <w:pPr>
              <w:spacing w:after="0" w:line="240" w:lineRule="auto"/>
              <w:rPr>
                <w:rFonts w:ascii="Times New Roman" w:hAnsi="Times New Roman" w:cs="Times New Roman"/>
                <w:sz w:val="20"/>
                <w:szCs w:val="20"/>
                <w:lang w:val="en-IN"/>
              </w:rPr>
            </w:pPr>
          </w:p>
        </w:tc>
      </w:tr>
      <w:tr w:rsidR="00BF6F37" w:rsidRPr="00E02C79" w14:paraId="1862ED61" w14:textId="77777777" w:rsidTr="00750B42">
        <w:trPr>
          <w:trHeight w:val="432"/>
          <w:jc w:val="center"/>
        </w:trPr>
        <w:tc>
          <w:tcPr>
            <w:tcW w:w="189" w:type="pct"/>
            <w:shd w:val="clear" w:color="auto" w:fill="auto"/>
          </w:tcPr>
          <w:p w14:paraId="27BD3BC9" w14:textId="77777777" w:rsidR="00BF6F37" w:rsidRPr="00E02C79" w:rsidRDefault="00BF6F37" w:rsidP="00BF6F37">
            <w:pPr>
              <w:pStyle w:val="ListParagraph"/>
              <w:numPr>
                <w:ilvl w:val="0"/>
                <w:numId w:val="19"/>
              </w:numPr>
              <w:spacing w:after="0" w:line="240" w:lineRule="auto"/>
              <w:rPr>
                <w:rFonts w:ascii="Times New Roman" w:hAnsi="Times New Roman" w:cs="Times New Roman"/>
                <w:sz w:val="20"/>
                <w:szCs w:val="20"/>
                <w:lang w:val="en-IN"/>
              </w:rPr>
            </w:pPr>
          </w:p>
        </w:tc>
        <w:tc>
          <w:tcPr>
            <w:tcW w:w="536" w:type="pct"/>
            <w:shd w:val="clear" w:color="auto" w:fill="auto"/>
          </w:tcPr>
          <w:p w14:paraId="52954691" w14:textId="77777777" w:rsidR="00BF6F37" w:rsidRPr="00E02C79" w:rsidRDefault="00BF6F37" w:rsidP="00BF6F37">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 xml:space="preserve">Angelopoulou et al., </w:t>
            </w:r>
          </w:p>
          <w:p w14:paraId="43C10FC7" w14:textId="77777777" w:rsidR="00BF6F37" w:rsidRPr="00E02C79" w:rsidRDefault="00BF6F37" w:rsidP="00BF6F37">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Canada, 1994</w:t>
            </w:r>
            <w:r>
              <w:rPr>
                <w:rFonts w:ascii="Times New Roman" w:hAnsi="Times New Roman" w:cs="Times New Roman"/>
                <w:sz w:val="20"/>
                <w:szCs w:val="20"/>
                <w:lang w:val="en-IN"/>
              </w:rPr>
              <w:t xml:space="preserve"> [</w:t>
            </w:r>
            <w:r w:rsidRPr="00750B42">
              <w:rPr>
                <w:rFonts w:ascii="Times New Roman" w:hAnsi="Times New Roman" w:cs="Times New Roman"/>
                <w:noProof/>
                <w:sz w:val="20"/>
                <w:szCs w:val="20"/>
                <w:lang w:val="en-IN"/>
              </w:rPr>
              <w:t>12</w:t>
            </w:r>
            <w:r>
              <w:rPr>
                <w:rFonts w:ascii="Times New Roman" w:hAnsi="Times New Roman" w:cs="Times New Roman"/>
                <w:noProof/>
                <w:sz w:val="20"/>
                <w:szCs w:val="20"/>
                <w:lang w:val="en-IN"/>
              </w:rPr>
              <w:t>]</w:t>
            </w:r>
            <w:r w:rsidRPr="00E02C79">
              <w:rPr>
                <w:rFonts w:ascii="Times New Roman" w:hAnsi="Times New Roman" w:cs="Times New Roman"/>
                <w:sz w:val="20"/>
                <w:szCs w:val="20"/>
                <w:lang w:val="en-IN"/>
              </w:rPr>
              <w:t xml:space="preserve"> </w:t>
            </w:r>
          </w:p>
          <w:p w14:paraId="3A7B7A3C" w14:textId="77777777" w:rsidR="00BF6F37" w:rsidRPr="00E02C79" w:rsidRDefault="00BF6F37" w:rsidP="00BF6F37">
            <w:pPr>
              <w:spacing w:after="0" w:line="240" w:lineRule="auto"/>
              <w:rPr>
                <w:rFonts w:ascii="Times New Roman" w:hAnsi="Times New Roman" w:cs="Times New Roman"/>
                <w:sz w:val="20"/>
                <w:szCs w:val="20"/>
                <w:lang w:val="en-IN"/>
              </w:rPr>
            </w:pPr>
          </w:p>
        </w:tc>
        <w:tc>
          <w:tcPr>
            <w:tcW w:w="521" w:type="pct"/>
            <w:shd w:val="clear" w:color="auto" w:fill="auto"/>
          </w:tcPr>
          <w:p w14:paraId="2E0D21FF" w14:textId="77777777" w:rsidR="00BF6F37" w:rsidRPr="00E02C79" w:rsidRDefault="00BF6F37" w:rsidP="00BF6F37">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‘diagnosis’ – no mention of the method.</w:t>
            </w:r>
          </w:p>
          <w:p w14:paraId="48DDF114" w14:textId="77777777" w:rsidR="00BF6F37" w:rsidRPr="00E02C79" w:rsidRDefault="00BF6F37" w:rsidP="00BF6F37">
            <w:pPr>
              <w:spacing w:after="0" w:line="240" w:lineRule="auto"/>
              <w:rPr>
                <w:rFonts w:ascii="Times New Roman" w:hAnsi="Times New Roman" w:cs="Times New Roman"/>
                <w:sz w:val="20"/>
                <w:szCs w:val="20"/>
                <w:lang w:val="en-IN"/>
              </w:rPr>
            </w:pPr>
          </w:p>
          <w:p w14:paraId="05766403" w14:textId="77777777" w:rsidR="00BF6F37" w:rsidRPr="00E02C79" w:rsidRDefault="00BF6F37" w:rsidP="00BF6F37">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No mention for healthy group</w:t>
            </w:r>
          </w:p>
        </w:tc>
        <w:tc>
          <w:tcPr>
            <w:tcW w:w="690" w:type="pct"/>
            <w:shd w:val="clear" w:color="auto" w:fill="auto"/>
          </w:tcPr>
          <w:p w14:paraId="29E76F1A" w14:textId="77777777" w:rsidR="00BF6F37" w:rsidRPr="00E02C79" w:rsidRDefault="00BF6F37" w:rsidP="00BF6F37">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2- time resolved immunofluorometric technique</w:t>
            </w:r>
          </w:p>
          <w:p w14:paraId="2E9E1223" w14:textId="77777777" w:rsidR="00BF6F37" w:rsidRPr="00E02C79" w:rsidRDefault="00BF6F37" w:rsidP="00BF6F37">
            <w:pPr>
              <w:spacing w:after="0" w:line="240" w:lineRule="auto"/>
              <w:rPr>
                <w:rFonts w:ascii="Times New Roman" w:hAnsi="Times New Roman" w:cs="Times New Roman"/>
                <w:sz w:val="20"/>
                <w:szCs w:val="20"/>
                <w:lang w:val="en-IN"/>
              </w:rPr>
            </w:pPr>
          </w:p>
        </w:tc>
        <w:tc>
          <w:tcPr>
            <w:tcW w:w="529" w:type="pct"/>
            <w:shd w:val="clear" w:color="auto" w:fill="auto"/>
          </w:tcPr>
          <w:p w14:paraId="012A8C74" w14:textId="77777777" w:rsidR="00BF6F37" w:rsidRPr="00E02C79" w:rsidRDefault="00BF6F37" w:rsidP="00BF6F37">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Positive samples were identified based on a cut-off fluorescence ratio of 1.7</w:t>
            </w:r>
          </w:p>
        </w:tc>
        <w:tc>
          <w:tcPr>
            <w:tcW w:w="631" w:type="pct"/>
            <w:shd w:val="clear" w:color="auto" w:fill="auto"/>
          </w:tcPr>
          <w:p w14:paraId="585AF968" w14:textId="77777777" w:rsidR="00BF6F37" w:rsidRPr="00E02C79" w:rsidRDefault="00BF6F37" w:rsidP="00BF6F37">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3.4%</w:t>
            </w:r>
          </w:p>
        </w:tc>
        <w:tc>
          <w:tcPr>
            <w:tcW w:w="494" w:type="pct"/>
            <w:shd w:val="clear" w:color="auto" w:fill="auto"/>
          </w:tcPr>
          <w:p w14:paraId="351EFE9F" w14:textId="77777777" w:rsidR="00BF6F37" w:rsidRPr="00E02C79" w:rsidRDefault="00BF6F37" w:rsidP="00BF6F37">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100%</w:t>
            </w:r>
          </w:p>
        </w:tc>
        <w:tc>
          <w:tcPr>
            <w:tcW w:w="415" w:type="pct"/>
            <w:shd w:val="clear" w:color="auto" w:fill="auto"/>
          </w:tcPr>
          <w:p w14:paraId="011AF807" w14:textId="77777777" w:rsidR="00BF6F37" w:rsidRPr="00E02C79" w:rsidRDefault="00BF6F37" w:rsidP="00BF6F37">
            <w:pPr>
              <w:spacing w:after="0" w:line="240" w:lineRule="auto"/>
              <w:rPr>
                <w:rFonts w:ascii="Times New Roman" w:hAnsi="Times New Roman" w:cs="Times New Roman"/>
                <w:sz w:val="20"/>
                <w:szCs w:val="20"/>
                <w:lang w:val="en-IN"/>
              </w:rPr>
            </w:pPr>
          </w:p>
        </w:tc>
        <w:tc>
          <w:tcPr>
            <w:tcW w:w="509" w:type="pct"/>
            <w:shd w:val="clear" w:color="auto" w:fill="auto"/>
          </w:tcPr>
          <w:p w14:paraId="02A9C4FE" w14:textId="77777777" w:rsidR="00BF6F37" w:rsidRPr="00E02C79" w:rsidRDefault="00BF6F37" w:rsidP="00BF6F37">
            <w:pPr>
              <w:spacing w:after="0" w:line="240" w:lineRule="auto"/>
              <w:rPr>
                <w:rFonts w:ascii="Times New Roman" w:hAnsi="Times New Roman" w:cs="Times New Roman"/>
                <w:sz w:val="20"/>
                <w:szCs w:val="20"/>
                <w:lang w:val="en-IN"/>
              </w:rPr>
            </w:pPr>
          </w:p>
          <w:p w14:paraId="45F6EA57" w14:textId="77777777" w:rsidR="00BF6F37" w:rsidRPr="00E02C79" w:rsidRDefault="00BF6F37" w:rsidP="00BF6F37">
            <w:pPr>
              <w:spacing w:after="0" w:line="240" w:lineRule="auto"/>
              <w:rPr>
                <w:rFonts w:ascii="Times New Roman" w:hAnsi="Times New Roman" w:cs="Times New Roman"/>
                <w:sz w:val="20"/>
                <w:szCs w:val="20"/>
                <w:lang w:val="en-IN"/>
              </w:rPr>
            </w:pPr>
          </w:p>
        </w:tc>
        <w:tc>
          <w:tcPr>
            <w:tcW w:w="486" w:type="pct"/>
            <w:shd w:val="clear" w:color="auto" w:fill="auto"/>
          </w:tcPr>
          <w:p w14:paraId="2C88D512" w14:textId="77777777" w:rsidR="00BF6F37" w:rsidRPr="00E02C79" w:rsidRDefault="00BF6F37" w:rsidP="00BF6F37">
            <w:pPr>
              <w:spacing w:after="0" w:line="240" w:lineRule="auto"/>
              <w:rPr>
                <w:rFonts w:ascii="Times New Roman" w:hAnsi="Times New Roman" w:cs="Times New Roman"/>
                <w:sz w:val="20"/>
                <w:szCs w:val="20"/>
                <w:lang w:val="en-IN"/>
              </w:rPr>
            </w:pPr>
          </w:p>
        </w:tc>
      </w:tr>
      <w:tr w:rsidR="00BF6F37" w:rsidRPr="00E02C79" w14:paraId="144904CE" w14:textId="77777777" w:rsidTr="00750B42">
        <w:trPr>
          <w:trHeight w:val="432"/>
          <w:jc w:val="center"/>
        </w:trPr>
        <w:tc>
          <w:tcPr>
            <w:tcW w:w="189" w:type="pct"/>
            <w:shd w:val="clear" w:color="auto" w:fill="auto"/>
          </w:tcPr>
          <w:p w14:paraId="263973E9" w14:textId="77777777" w:rsidR="00BF6F37" w:rsidRPr="00E02C79" w:rsidRDefault="00BF6F37" w:rsidP="00BF6F37">
            <w:pPr>
              <w:pStyle w:val="ListParagraph"/>
              <w:numPr>
                <w:ilvl w:val="0"/>
                <w:numId w:val="19"/>
              </w:numPr>
              <w:spacing w:after="0" w:line="240" w:lineRule="auto"/>
              <w:rPr>
                <w:rFonts w:ascii="Times New Roman" w:hAnsi="Times New Roman" w:cs="Times New Roman"/>
                <w:sz w:val="20"/>
                <w:szCs w:val="20"/>
                <w:lang w:val="en-IN"/>
              </w:rPr>
            </w:pPr>
          </w:p>
        </w:tc>
        <w:tc>
          <w:tcPr>
            <w:tcW w:w="536" w:type="pct"/>
            <w:shd w:val="clear" w:color="auto" w:fill="auto"/>
          </w:tcPr>
          <w:p w14:paraId="05208B0A" w14:textId="3A66312A" w:rsidR="00BF6F37" w:rsidRPr="00E02C79" w:rsidRDefault="00BF6F37" w:rsidP="00BF6F37">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Balogh et al., 2005, Argentina</w:t>
            </w:r>
            <w:r>
              <w:rPr>
                <w:rFonts w:ascii="Times New Roman" w:hAnsi="Times New Roman" w:cs="Times New Roman"/>
                <w:sz w:val="20"/>
                <w:szCs w:val="20"/>
                <w:lang w:val="en-IN"/>
              </w:rPr>
              <w:t xml:space="preserve"> [</w:t>
            </w:r>
            <w:r w:rsidRPr="00750B42">
              <w:rPr>
                <w:rFonts w:ascii="Times New Roman" w:hAnsi="Times New Roman" w:cs="Times New Roman"/>
                <w:noProof/>
                <w:sz w:val="20"/>
                <w:szCs w:val="20"/>
                <w:lang w:val="en-IN"/>
              </w:rPr>
              <w:t>13</w:t>
            </w:r>
            <w:r>
              <w:rPr>
                <w:rFonts w:ascii="Times New Roman" w:hAnsi="Times New Roman" w:cs="Times New Roman"/>
                <w:noProof/>
                <w:sz w:val="20"/>
                <w:szCs w:val="20"/>
                <w:lang w:val="en-IN"/>
              </w:rPr>
              <w:t>]</w:t>
            </w:r>
            <w:r w:rsidRPr="00E02C79">
              <w:rPr>
                <w:rFonts w:ascii="Times New Roman" w:hAnsi="Times New Roman" w:cs="Times New Roman"/>
                <w:sz w:val="20"/>
                <w:szCs w:val="20"/>
                <w:lang w:val="en-IN"/>
              </w:rPr>
              <w:t xml:space="preserve"> </w:t>
            </w:r>
          </w:p>
        </w:tc>
        <w:tc>
          <w:tcPr>
            <w:tcW w:w="521" w:type="pct"/>
            <w:shd w:val="clear" w:color="auto" w:fill="auto"/>
          </w:tcPr>
          <w:p w14:paraId="4C82A67F" w14:textId="77777777" w:rsidR="00BF6F37" w:rsidRPr="00E02C79" w:rsidRDefault="00BF6F37" w:rsidP="00BF6F37">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Histologic diagnosis - patient group.</w:t>
            </w:r>
          </w:p>
          <w:p w14:paraId="4B3A21E4" w14:textId="77777777" w:rsidR="00BF6F37" w:rsidRPr="00E02C79" w:rsidRDefault="00BF6F37" w:rsidP="00BF6F37">
            <w:pPr>
              <w:spacing w:after="0" w:line="240" w:lineRule="auto"/>
              <w:rPr>
                <w:rFonts w:ascii="Times New Roman" w:hAnsi="Times New Roman" w:cs="Times New Roman"/>
                <w:sz w:val="20"/>
                <w:szCs w:val="20"/>
                <w:lang w:val="en-IN"/>
              </w:rPr>
            </w:pPr>
          </w:p>
          <w:p w14:paraId="1032F3CF" w14:textId="77777777" w:rsidR="00BF6F37" w:rsidRPr="00E02C79" w:rsidRDefault="00BF6F37" w:rsidP="00BF6F37">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No mention for healthy group</w:t>
            </w:r>
          </w:p>
        </w:tc>
        <w:tc>
          <w:tcPr>
            <w:tcW w:w="690" w:type="pct"/>
            <w:shd w:val="clear" w:color="auto" w:fill="auto"/>
          </w:tcPr>
          <w:p w14:paraId="0DC006B9" w14:textId="77777777" w:rsidR="00BF6F37" w:rsidRPr="00E02C79" w:rsidRDefault="00BF6F37" w:rsidP="00BF6F37">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ELISA (commercial kit)</w:t>
            </w:r>
          </w:p>
        </w:tc>
        <w:tc>
          <w:tcPr>
            <w:tcW w:w="529" w:type="pct"/>
            <w:shd w:val="clear" w:color="auto" w:fill="auto"/>
          </w:tcPr>
          <w:p w14:paraId="1ACE955E" w14:textId="77777777" w:rsidR="00BF6F37" w:rsidRPr="00E02C79" w:rsidRDefault="00BF6F37" w:rsidP="00BF6F37">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The critical range of values was determined as the cut-off ± 20%, means 0.267±20%; the critic range value is 0.214-</w:t>
            </w:r>
            <w:r w:rsidRPr="00E02C79">
              <w:rPr>
                <w:rFonts w:ascii="Times New Roman" w:hAnsi="Times New Roman" w:cs="Times New Roman"/>
                <w:sz w:val="20"/>
                <w:szCs w:val="20"/>
                <w:lang w:val="en-IN"/>
              </w:rPr>
              <w:lastRenderedPageBreak/>
              <w:t>0.305. The positive values were &gt;0.305 and negative values were &lt;0.214</w:t>
            </w:r>
          </w:p>
        </w:tc>
        <w:tc>
          <w:tcPr>
            <w:tcW w:w="631" w:type="pct"/>
            <w:shd w:val="clear" w:color="auto" w:fill="auto"/>
          </w:tcPr>
          <w:p w14:paraId="0244E66F" w14:textId="77777777" w:rsidR="00BF6F37" w:rsidRPr="00E02C79" w:rsidRDefault="00BF6F37" w:rsidP="00BF6F37">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lastRenderedPageBreak/>
              <w:t>16..36%</w:t>
            </w:r>
          </w:p>
        </w:tc>
        <w:tc>
          <w:tcPr>
            <w:tcW w:w="494" w:type="pct"/>
            <w:shd w:val="clear" w:color="auto" w:fill="auto"/>
          </w:tcPr>
          <w:p w14:paraId="2848D50A" w14:textId="77777777" w:rsidR="00BF6F37" w:rsidRPr="00E02C79" w:rsidRDefault="00BF6F37" w:rsidP="00BF6F37">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100%</w:t>
            </w:r>
          </w:p>
        </w:tc>
        <w:tc>
          <w:tcPr>
            <w:tcW w:w="415" w:type="pct"/>
            <w:shd w:val="clear" w:color="auto" w:fill="auto"/>
          </w:tcPr>
          <w:p w14:paraId="0D21BAA1" w14:textId="77777777" w:rsidR="00BF6F37" w:rsidRPr="00E02C79" w:rsidRDefault="00BF6F37" w:rsidP="00BF6F37">
            <w:pPr>
              <w:spacing w:after="0" w:line="240" w:lineRule="auto"/>
              <w:rPr>
                <w:rFonts w:ascii="Times New Roman" w:hAnsi="Times New Roman" w:cs="Times New Roman"/>
                <w:sz w:val="20"/>
                <w:szCs w:val="20"/>
                <w:lang w:val="en-IN"/>
              </w:rPr>
            </w:pPr>
          </w:p>
        </w:tc>
        <w:tc>
          <w:tcPr>
            <w:tcW w:w="509" w:type="pct"/>
            <w:shd w:val="clear" w:color="auto" w:fill="auto"/>
          </w:tcPr>
          <w:p w14:paraId="62015C5F" w14:textId="77777777" w:rsidR="00BF6F37" w:rsidRPr="00E02C79" w:rsidRDefault="00BF6F37" w:rsidP="00BF6F37">
            <w:pPr>
              <w:spacing w:after="0" w:line="240" w:lineRule="auto"/>
              <w:rPr>
                <w:rFonts w:ascii="Times New Roman" w:hAnsi="Times New Roman" w:cs="Times New Roman"/>
                <w:sz w:val="20"/>
                <w:szCs w:val="20"/>
                <w:lang w:val="en-IN"/>
              </w:rPr>
            </w:pPr>
          </w:p>
        </w:tc>
        <w:tc>
          <w:tcPr>
            <w:tcW w:w="486" w:type="pct"/>
            <w:shd w:val="clear" w:color="auto" w:fill="auto"/>
          </w:tcPr>
          <w:p w14:paraId="694196F4" w14:textId="77777777" w:rsidR="00BF6F37" w:rsidRPr="00E02C79" w:rsidRDefault="00BF6F37" w:rsidP="00BF6F37">
            <w:pPr>
              <w:spacing w:after="0" w:line="240" w:lineRule="auto"/>
              <w:rPr>
                <w:rFonts w:ascii="Times New Roman" w:hAnsi="Times New Roman" w:cs="Times New Roman"/>
                <w:sz w:val="20"/>
                <w:szCs w:val="20"/>
                <w:lang w:val="en-IN"/>
              </w:rPr>
            </w:pPr>
          </w:p>
        </w:tc>
      </w:tr>
      <w:tr w:rsidR="005033A3" w:rsidRPr="00E02C79" w14:paraId="1FC42EDD" w14:textId="77777777" w:rsidTr="00750B42">
        <w:trPr>
          <w:trHeight w:val="432"/>
          <w:jc w:val="center"/>
        </w:trPr>
        <w:tc>
          <w:tcPr>
            <w:tcW w:w="189" w:type="pct"/>
            <w:shd w:val="clear" w:color="auto" w:fill="auto"/>
          </w:tcPr>
          <w:p w14:paraId="504A1778" w14:textId="77777777" w:rsidR="005033A3" w:rsidRPr="00E02C79" w:rsidRDefault="005033A3" w:rsidP="005033A3">
            <w:pPr>
              <w:pStyle w:val="ListParagraph"/>
              <w:numPr>
                <w:ilvl w:val="0"/>
                <w:numId w:val="19"/>
              </w:numPr>
              <w:spacing w:after="0" w:line="240" w:lineRule="auto"/>
              <w:rPr>
                <w:rFonts w:ascii="Times New Roman" w:hAnsi="Times New Roman" w:cs="Times New Roman"/>
                <w:sz w:val="20"/>
                <w:szCs w:val="20"/>
                <w:lang w:val="en-IN"/>
              </w:rPr>
            </w:pPr>
          </w:p>
        </w:tc>
        <w:tc>
          <w:tcPr>
            <w:tcW w:w="536" w:type="pct"/>
            <w:shd w:val="clear" w:color="auto" w:fill="auto"/>
          </w:tcPr>
          <w:p w14:paraId="3097D67B"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Balogh et al., 2009,</w:t>
            </w:r>
          </w:p>
          <w:p w14:paraId="71494AA5" w14:textId="4C0BEA93"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Argentina</w:t>
            </w:r>
            <w:r>
              <w:rPr>
                <w:rFonts w:ascii="Times New Roman" w:hAnsi="Times New Roman" w:cs="Times New Roman"/>
                <w:sz w:val="20"/>
                <w:szCs w:val="20"/>
                <w:lang w:val="en-IN"/>
              </w:rPr>
              <w:t xml:space="preserve"> [</w:t>
            </w:r>
            <w:r w:rsidRPr="00750B42">
              <w:rPr>
                <w:rFonts w:ascii="Times New Roman" w:hAnsi="Times New Roman" w:cs="Times New Roman"/>
                <w:noProof/>
                <w:sz w:val="20"/>
                <w:szCs w:val="20"/>
                <w:lang w:val="en-IN"/>
              </w:rPr>
              <w:t>14</w:t>
            </w:r>
            <w:r>
              <w:rPr>
                <w:rFonts w:ascii="Times New Roman" w:hAnsi="Times New Roman" w:cs="Times New Roman"/>
                <w:noProof/>
                <w:sz w:val="20"/>
                <w:szCs w:val="20"/>
                <w:lang w:val="en-IN"/>
              </w:rPr>
              <w:t>]</w:t>
            </w:r>
            <w:r w:rsidRPr="00E02C79">
              <w:rPr>
                <w:rFonts w:ascii="Times New Roman" w:hAnsi="Times New Roman" w:cs="Times New Roman"/>
                <w:sz w:val="20"/>
                <w:szCs w:val="20"/>
                <w:lang w:val="en-IN"/>
              </w:rPr>
              <w:t xml:space="preserve"> </w:t>
            </w:r>
          </w:p>
        </w:tc>
        <w:tc>
          <w:tcPr>
            <w:tcW w:w="521" w:type="pct"/>
            <w:shd w:val="clear" w:color="auto" w:fill="auto"/>
          </w:tcPr>
          <w:p w14:paraId="23C19999"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Unclear</w:t>
            </w:r>
          </w:p>
        </w:tc>
        <w:tc>
          <w:tcPr>
            <w:tcW w:w="690" w:type="pct"/>
            <w:shd w:val="clear" w:color="auto" w:fill="auto"/>
          </w:tcPr>
          <w:p w14:paraId="552E4D96"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ELISA (commercial)</w:t>
            </w:r>
          </w:p>
        </w:tc>
        <w:tc>
          <w:tcPr>
            <w:tcW w:w="529" w:type="pct"/>
            <w:shd w:val="clear" w:color="auto" w:fill="auto"/>
          </w:tcPr>
          <w:p w14:paraId="6C634683"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Unclear</w:t>
            </w:r>
          </w:p>
        </w:tc>
        <w:tc>
          <w:tcPr>
            <w:tcW w:w="631" w:type="pct"/>
            <w:shd w:val="clear" w:color="auto" w:fill="auto"/>
          </w:tcPr>
          <w:p w14:paraId="3794F352"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32% (IDC I), 14% (IDC II), 47% (IDC III)</w:t>
            </w:r>
          </w:p>
        </w:tc>
        <w:tc>
          <w:tcPr>
            <w:tcW w:w="494" w:type="pct"/>
            <w:shd w:val="clear" w:color="auto" w:fill="auto"/>
          </w:tcPr>
          <w:p w14:paraId="684761A2" w14:textId="77777777" w:rsidR="005033A3" w:rsidRPr="00E02C79" w:rsidRDefault="005033A3" w:rsidP="005033A3">
            <w:pPr>
              <w:spacing w:after="0" w:line="240" w:lineRule="auto"/>
              <w:rPr>
                <w:rFonts w:ascii="Times New Roman" w:hAnsi="Times New Roman" w:cs="Times New Roman"/>
                <w:sz w:val="20"/>
                <w:szCs w:val="20"/>
                <w:lang w:val="en-IN"/>
              </w:rPr>
            </w:pPr>
          </w:p>
        </w:tc>
        <w:tc>
          <w:tcPr>
            <w:tcW w:w="415" w:type="pct"/>
            <w:shd w:val="clear" w:color="auto" w:fill="auto"/>
          </w:tcPr>
          <w:p w14:paraId="157983AF" w14:textId="77777777" w:rsidR="005033A3" w:rsidRPr="00E02C79" w:rsidRDefault="005033A3" w:rsidP="005033A3">
            <w:pPr>
              <w:spacing w:after="0" w:line="240" w:lineRule="auto"/>
              <w:rPr>
                <w:rFonts w:ascii="Times New Roman" w:hAnsi="Times New Roman" w:cs="Times New Roman"/>
                <w:sz w:val="20"/>
                <w:szCs w:val="20"/>
                <w:lang w:val="en-IN"/>
              </w:rPr>
            </w:pPr>
          </w:p>
        </w:tc>
        <w:tc>
          <w:tcPr>
            <w:tcW w:w="509" w:type="pct"/>
            <w:shd w:val="clear" w:color="auto" w:fill="auto"/>
          </w:tcPr>
          <w:p w14:paraId="71BD7F67" w14:textId="77777777" w:rsidR="005033A3" w:rsidRPr="00E02C79" w:rsidRDefault="005033A3" w:rsidP="005033A3">
            <w:pPr>
              <w:spacing w:after="0" w:line="240" w:lineRule="auto"/>
              <w:rPr>
                <w:rFonts w:ascii="Times New Roman" w:hAnsi="Times New Roman" w:cs="Times New Roman"/>
                <w:sz w:val="20"/>
                <w:szCs w:val="20"/>
                <w:lang w:val="en-IN"/>
              </w:rPr>
            </w:pPr>
          </w:p>
        </w:tc>
        <w:tc>
          <w:tcPr>
            <w:tcW w:w="486" w:type="pct"/>
            <w:shd w:val="clear" w:color="auto" w:fill="auto"/>
          </w:tcPr>
          <w:p w14:paraId="0DCD806B" w14:textId="77777777" w:rsidR="005033A3" w:rsidRPr="00E02C79" w:rsidRDefault="005033A3" w:rsidP="005033A3">
            <w:pPr>
              <w:spacing w:after="0" w:line="240" w:lineRule="auto"/>
              <w:rPr>
                <w:rFonts w:ascii="Times New Roman" w:hAnsi="Times New Roman" w:cs="Times New Roman"/>
                <w:sz w:val="20"/>
                <w:szCs w:val="20"/>
                <w:lang w:val="en-IN"/>
              </w:rPr>
            </w:pPr>
          </w:p>
        </w:tc>
      </w:tr>
      <w:tr w:rsidR="005033A3" w:rsidRPr="00E02C79" w14:paraId="03A46A1C" w14:textId="77777777" w:rsidTr="00750B42">
        <w:trPr>
          <w:trHeight w:val="432"/>
          <w:jc w:val="center"/>
        </w:trPr>
        <w:tc>
          <w:tcPr>
            <w:tcW w:w="189" w:type="pct"/>
            <w:shd w:val="clear" w:color="auto" w:fill="auto"/>
          </w:tcPr>
          <w:p w14:paraId="44468B48" w14:textId="77777777" w:rsidR="005033A3" w:rsidRPr="00685E11" w:rsidRDefault="005033A3" w:rsidP="005033A3">
            <w:pPr>
              <w:pStyle w:val="ListParagraph"/>
              <w:numPr>
                <w:ilvl w:val="0"/>
                <w:numId w:val="19"/>
              </w:numPr>
              <w:spacing w:after="0" w:line="240" w:lineRule="auto"/>
              <w:rPr>
                <w:rFonts w:ascii="Times New Roman" w:hAnsi="Times New Roman" w:cs="Times New Roman"/>
                <w:sz w:val="20"/>
                <w:szCs w:val="20"/>
                <w:lang w:val="en-IN"/>
              </w:rPr>
            </w:pPr>
          </w:p>
        </w:tc>
        <w:tc>
          <w:tcPr>
            <w:tcW w:w="536" w:type="pct"/>
            <w:shd w:val="clear" w:color="auto" w:fill="auto"/>
          </w:tcPr>
          <w:p w14:paraId="615A2F6F" w14:textId="3B7850DE"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Bassaro et al., 2017, USA</w:t>
            </w:r>
            <w:r>
              <w:rPr>
                <w:rFonts w:ascii="Times New Roman" w:hAnsi="Times New Roman" w:cs="Times New Roman"/>
                <w:sz w:val="20"/>
                <w:szCs w:val="20"/>
                <w:lang w:val="en-IN"/>
              </w:rPr>
              <w:t xml:space="preserve"> [</w:t>
            </w:r>
            <w:r w:rsidRPr="00750B42">
              <w:rPr>
                <w:rFonts w:ascii="Times New Roman" w:hAnsi="Times New Roman" w:cs="Times New Roman"/>
                <w:noProof/>
                <w:sz w:val="20"/>
                <w:szCs w:val="20"/>
                <w:lang w:val="en-IN"/>
              </w:rPr>
              <w:t>15</w:t>
            </w:r>
            <w:r>
              <w:rPr>
                <w:rFonts w:ascii="Times New Roman" w:hAnsi="Times New Roman" w:cs="Times New Roman"/>
                <w:noProof/>
                <w:sz w:val="20"/>
                <w:szCs w:val="20"/>
                <w:lang w:val="en-IN"/>
              </w:rPr>
              <w:t>]</w:t>
            </w:r>
          </w:p>
        </w:tc>
        <w:tc>
          <w:tcPr>
            <w:tcW w:w="521" w:type="pct"/>
            <w:shd w:val="clear" w:color="auto" w:fill="auto"/>
          </w:tcPr>
          <w:p w14:paraId="5BDA8CD7"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Clinical diagnosis of cancer (DCIS or IDC)</w:t>
            </w:r>
          </w:p>
        </w:tc>
        <w:tc>
          <w:tcPr>
            <w:tcW w:w="690" w:type="pct"/>
            <w:shd w:val="clear" w:color="auto" w:fill="auto"/>
          </w:tcPr>
          <w:p w14:paraId="6A59F3F0"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Commercial (Autoantibody profiling system – APS)/ ELISA</w:t>
            </w:r>
          </w:p>
        </w:tc>
        <w:tc>
          <w:tcPr>
            <w:tcW w:w="529" w:type="pct"/>
            <w:shd w:val="clear" w:color="auto" w:fill="auto"/>
          </w:tcPr>
          <w:p w14:paraId="17F0243E"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OD 450 nm for an autoantibody was =1.5 of the mean of the group, the autoantibody was classified as being elevated in that sample and if &lt;1.5 of the mean OD of the group, that autoantibody was classified as not being elevated in that sample</w:t>
            </w:r>
          </w:p>
        </w:tc>
        <w:tc>
          <w:tcPr>
            <w:tcW w:w="631" w:type="pct"/>
            <w:shd w:val="clear" w:color="auto" w:fill="auto"/>
          </w:tcPr>
          <w:p w14:paraId="72AB2122" w14:textId="77777777" w:rsidR="005033A3" w:rsidRPr="00E02C79" w:rsidRDefault="005033A3" w:rsidP="005033A3">
            <w:pPr>
              <w:spacing w:after="0" w:line="240" w:lineRule="auto"/>
              <w:rPr>
                <w:rFonts w:ascii="Times New Roman" w:hAnsi="Times New Roman" w:cs="Times New Roman"/>
                <w:sz w:val="20"/>
                <w:szCs w:val="20"/>
                <w:lang w:val="en-IN"/>
              </w:rPr>
            </w:pPr>
          </w:p>
        </w:tc>
        <w:tc>
          <w:tcPr>
            <w:tcW w:w="494" w:type="pct"/>
            <w:shd w:val="clear" w:color="auto" w:fill="auto"/>
          </w:tcPr>
          <w:p w14:paraId="2A23018D" w14:textId="77777777" w:rsidR="005033A3" w:rsidRPr="00E02C79" w:rsidRDefault="005033A3" w:rsidP="005033A3">
            <w:pPr>
              <w:spacing w:after="0" w:line="240" w:lineRule="auto"/>
              <w:rPr>
                <w:rFonts w:ascii="Times New Roman" w:hAnsi="Times New Roman" w:cs="Times New Roman"/>
                <w:sz w:val="20"/>
                <w:szCs w:val="20"/>
                <w:lang w:val="en-IN"/>
              </w:rPr>
            </w:pPr>
          </w:p>
        </w:tc>
        <w:tc>
          <w:tcPr>
            <w:tcW w:w="415" w:type="pct"/>
            <w:shd w:val="clear" w:color="auto" w:fill="auto"/>
          </w:tcPr>
          <w:p w14:paraId="1BFF3CCA" w14:textId="77777777" w:rsidR="005033A3" w:rsidRPr="00E02C79" w:rsidRDefault="005033A3" w:rsidP="005033A3">
            <w:pPr>
              <w:spacing w:after="0" w:line="240" w:lineRule="auto"/>
              <w:rPr>
                <w:rFonts w:ascii="Times New Roman" w:hAnsi="Times New Roman" w:cs="Times New Roman"/>
                <w:sz w:val="20"/>
                <w:szCs w:val="20"/>
                <w:lang w:val="en-IN"/>
              </w:rPr>
            </w:pPr>
          </w:p>
        </w:tc>
        <w:tc>
          <w:tcPr>
            <w:tcW w:w="509" w:type="pct"/>
            <w:shd w:val="clear" w:color="auto" w:fill="auto"/>
          </w:tcPr>
          <w:p w14:paraId="29CBDE90" w14:textId="77777777" w:rsidR="005033A3" w:rsidRPr="00E02C79" w:rsidRDefault="005033A3" w:rsidP="005033A3">
            <w:pPr>
              <w:spacing w:after="0" w:line="240" w:lineRule="auto"/>
              <w:rPr>
                <w:rFonts w:ascii="Times New Roman" w:hAnsi="Times New Roman" w:cs="Times New Roman"/>
                <w:sz w:val="20"/>
                <w:szCs w:val="20"/>
                <w:lang w:val="en-IN"/>
              </w:rPr>
            </w:pPr>
          </w:p>
        </w:tc>
        <w:tc>
          <w:tcPr>
            <w:tcW w:w="486" w:type="pct"/>
            <w:shd w:val="clear" w:color="auto" w:fill="auto"/>
          </w:tcPr>
          <w:p w14:paraId="0D25F13D"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Mean concentration of auto antibody levels compared between cases and controls.</w:t>
            </w:r>
          </w:p>
        </w:tc>
      </w:tr>
      <w:tr w:rsidR="005033A3" w:rsidRPr="00E02C79" w14:paraId="5C755FF5" w14:textId="77777777" w:rsidTr="00750B42">
        <w:trPr>
          <w:trHeight w:val="432"/>
          <w:jc w:val="center"/>
        </w:trPr>
        <w:tc>
          <w:tcPr>
            <w:tcW w:w="189" w:type="pct"/>
            <w:shd w:val="clear" w:color="auto" w:fill="auto"/>
          </w:tcPr>
          <w:p w14:paraId="55876972" w14:textId="77777777" w:rsidR="005033A3" w:rsidRPr="00E02C79" w:rsidRDefault="005033A3" w:rsidP="005033A3">
            <w:pPr>
              <w:pStyle w:val="ListParagraph"/>
              <w:numPr>
                <w:ilvl w:val="0"/>
                <w:numId w:val="19"/>
              </w:numPr>
              <w:spacing w:after="0" w:line="240" w:lineRule="auto"/>
              <w:rPr>
                <w:rFonts w:ascii="Times New Roman" w:hAnsi="Times New Roman" w:cs="Times New Roman"/>
                <w:sz w:val="20"/>
                <w:szCs w:val="20"/>
                <w:lang w:val="en-IN"/>
              </w:rPr>
            </w:pPr>
          </w:p>
        </w:tc>
        <w:tc>
          <w:tcPr>
            <w:tcW w:w="536" w:type="pct"/>
            <w:shd w:val="clear" w:color="auto" w:fill="auto"/>
          </w:tcPr>
          <w:p w14:paraId="46E519DF" w14:textId="082BCDDA"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 xml:space="preserve">Ola Blixt et al., 2011, </w:t>
            </w:r>
            <w:r>
              <w:rPr>
                <w:rFonts w:ascii="Times New Roman" w:hAnsi="Times New Roman" w:cs="Times New Roman"/>
                <w:sz w:val="20"/>
                <w:szCs w:val="20"/>
                <w:lang w:val="en-IN"/>
              </w:rPr>
              <w:t>L</w:t>
            </w:r>
            <w:r w:rsidRPr="00E02C79">
              <w:rPr>
                <w:rFonts w:ascii="Times New Roman" w:hAnsi="Times New Roman" w:cs="Times New Roman"/>
                <w:sz w:val="20"/>
                <w:szCs w:val="20"/>
                <w:lang w:val="en-IN"/>
              </w:rPr>
              <w:t>ondon</w:t>
            </w:r>
            <w:r>
              <w:rPr>
                <w:rFonts w:ascii="Times New Roman" w:hAnsi="Times New Roman" w:cs="Times New Roman"/>
                <w:sz w:val="20"/>
                <w:szCs w:val="20"/>
                <w:lang w:val="en-IN"/>
              </w:rPr>
              <w:t xml:space="preserve"> [</w:t>
            </w:r>
            <w:r w:rsidRPr="00750B42">
              <w:rPr>
                <w:rFonts w:ascii="Times New Roman" w:hAnsi="Times New Roman" w:cs="Times New Roman"/>
                <w:noProof/>
                <w:sz w:val="20"/>
                <w:szCs w:val="20"/>
                <w:lang w:val="en-IN"/>
              </w:rPr>
              <w:t>16</w:t>
            </w:r>
            <w:r>
              <w:rPr>
                <w:rFonts w:ascii="Times New Roman" w:hAnsi="Times New Roman" w:cs="Times New Roman"/>
                <w:noProof/>
                <w:sz w:val="20"/>
                <w:szCs w:val="20"/>
                <w:lang w:val="en-IN"/>
              </w:rPr>
              <w:t>]</w:t>
            </w:r>
            <w:r w:rsidRPr="00750B42">
              <w:rPr>
                <w:rFonts w:ascii="Times New Roman" w:hAnsi="Times New Roman" w:cs="Times New Roman"/>
                <w:sz w:val="20"/>
                <w:szCs w:val="20"/>
                <w:lang w:val="en-IN"/>
              </w:rPr>
              <w:t xml:space="preserve"> </w:t>
            </w:r>
          </w:p>
        </w:tc>
        <w:tc>
          <w:tcPr>
            <w:tcW w:w="521" w:type="pct"/>
            <w:shd w:val="clear" w:color="auto" w:fill="auto"/>
          </w:tcPr>
          <w:p w14:paraId="5E1E6996"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Unclear</w:t>
            </w:r>
          </w:p>
        </w:tc>
        <w:tc>
          <w:tcPr>
            <w:tcW w:w="690" w:type="pct"/>
            <w:shd w:val="clear" w:color="auto" w:fill="auto"/>
          </w:tcPr>
          <w:p w14:paraId="4FC576B5"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Microarray</w:t>
            </w:r>
          </w:p>
        </w:tc>
        <w:tc>
          <w:tcPr>
            <w:tcW w:w="529" w:type="pct"/>
            <w:shd w:val="clear" w:color="auto" w:fill="auto"/>
          </w:tcPr>
          <w:p w14:paraId="6567E813"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 xml:space="preserve">A positive value was defined as being two standard deviations (SDs) above the mean of the reactivity of sera from patients with </w:t>
            </w:r>
            <w:r w:rsidRPr="00E02C79">
              <w:rPr>
                <w:rFonts w:ascii="Times New Roman" w:hAnsi="Times New Roman" w:cs="Times New Roman"/>
                <w:sz w:val="20"/>
                <w:szCs w:val="20"/>
                <w:lang w:val="en-IN"/>
              </w:rPr>
              <w:lastRenderedPageBreak/>
              <w:t>benign breast disease or healthy female controls, on the corresponding feature.</w:t>
            </w:r>
          </w:p>
        </w:tc>
        <w:tc>
          <w:tcPr>
            <w:tcW w:w="631" w:type="pct"/>
            <w:shd w:val="clear" w:color="auto" w:fill="auto"/>
          </w:tcPr>
          <w:p w14:paraId="5E3F1770"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lastRenderedPageBreak/>
              <w:t>31%</w:t>
            </w:r>
          </w:p>
          <w:p w14:paraId="35730B2A" w14:textId="77777777" w:rsidR="005033A3" w:rsidRPr="00E02C79" w:rsidRDefault="005033A3" w:rsidP="005033A3">
            <w:pPr>
              <w:spacing w:after="0" w:line="240" w:lineRule="auto"/>
              <w:rPr>
                <w:rFonts w:ascii="Times New Roman" w:hAnsi="Times New Roman" w:cs="Times New Roman"/>
                <w:sz w:val="20"/>
                <w:szCs w:val="20"/>
                <w:lang w:val="en-IN"/>
              </w:rPr>
            </w:pPr>
          </w:p>
        </w:tc>
        <w:tc>
          <w:tcPr>
            <w:tcW w:w="494" w:type="pct"/>
            <w:shd w:val="clear" w:color="auto" w:fill="auto"/>
          </w:tcPr>
          <w:p w14:paraId="19801E2E"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14%</w:t>
            </w:r>
          </w:p>
        </w:tc>
        <w:tc>
          <w:tcPr>
            <w:tcW w:w="415" w:type="pct"/>
            <w:shd w:val="clear" w:color="auto" w:fill="auto"/>
          </w:tcPr>
          <w:p w14:paraId="63128EF8" w14:textId="77777777" w:rsidR="005033A3" w:rsidRPr="00E02C79" w:rsidRDefault="005033A3" w:rsidP="005033A3">
            <w:pPr>
              <w:spacing w:after="0" w:line="240" w:lineRule="auto"/>
              <w:rPr>
                <w:rFonts w:ascii="Times New Roman" w:hAnsi="Times New Roman" w:cs="Times New Roman"/>
                <w:sz w:val="20"/>
                <w:szCs w:val="20"/>
                <w:lang w:val="en-IN"/>
              </w:rPr>
            </w:pPr>
          </w:p>
        </w:tc>
        <w:tc>
          <w:tcPr>
            <w:tcW w:w="509" w:type="pct"/>
            <w:shd w:val="clear" w:color="auto" w:fill="auto"/>
          </w:tcPr>
          <w:p w14:paraId="5A03AC24"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0.07</w:t>
            </w:r>
          </w:p>
        </w:tc>
        <w:tc>
          <w:tcPr>
            <w:tcW w:w="486" w:type="pct"/>
            <w:shd w:val="clear" w:color="auto" w:fill="auto"/>
          </w:tcPr>
          <w:p w14:paraId="59EFB812" w14:textId="77777777" w:rsidR="005033A3" w:rsidRPr="00E02C79" w:rsidRDefault="005033A3" w:rsidP="005033A3">
            <w:pPr>
              <w:spacing w:after="0" w:line="240" w:lineRule="auto"/>
              <w:rPr>
                <w:rFonts w:ascii="Times New Roman" w:hAnsi="Times New Roman" w:cs="Times New Roman"/>
                <w:sz w:val="20"/>
                <w:szCs w:val="20"/>
                <w:lang w:val="en-IN"/>
              </w:rPr>
            </w:pPr>
          </w:p>
        </w:tc>
      </w:tr>
      <w:tr w:rsidR="005033A3" w:rsidRPr="00E02C79" w14:paraId="6EDA0FB4" w14:textId="77777777" w:rsidTr="00750B42">
        <w:trPr>
          <w:trHeight w:val="432"/>
          <w:jc w:val="center"/>
        </w:trPr>
        <w:tc>
          <w:tcPr>
            <w:tcW w:w="189" w:type="pct"/>
            <w:shd w:val="clear" w:color="auto" w:fill="auto"/>
          </w:tcPr>
          <w:p w14:paraId="1DEF168B" w14:textId="77777777" w:rsidR="005033A3" w:rsidRPr="00685E11" w:rsidRDefault="005033A3" w:rsidP="005033A3">
            <w:pPr>
              <w:pStyle w:val="ListParagraph"/>
              <w:numPr>
                <w:ilvl w:val="0"/>
                <w:numId w:val="19"/>
              </w:numPr>
              <w:spacing w:after="0" w:line="240" w:lineRule="auto"/>
              <w:rPr>
                <w:rFonts w:ascii="Times New Roman" w:hAnsi="Times New Roman" w:cs="Times New Roman"/>
                <w:sz w:val="20"/>
                <w:szCs w:val="20"/>
                <w:lang w:val="en-IN"/>
              </w:rPr>
            </w:pPr>
          </w:p>
        </w:tc>
        <w:tc>
          <w:tcPr>
            <w:tcW w:w="536" w:type="pct"/>
            <w:shd w:val="clear" w:color="auto" w:fill="auto"/>
          </w:tcPr>
          <w:p w14:paraId="7840927B" w14:textId="697DFCB9"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Camacho et al., 2020, Mexico</w:t>
            </w:r>
            <w:r>
              <w:rPr>
                <w:rFonts w:ascii="Times New Roman" w:hAnsi="Times New Roman" w:cs="Times New Roman"/>
                <w:sz w:val="20"/>
                <w:szCs w:val="20"/>
                <w:lang w:val="en-IN"/>
              </w:rPr>
              <w:t xml:space="preserve"> [</w:t>
            </w:r>
            <w:r w:rsidRPr="00750B42">
              <w:rPr>
                <w:rFonts w:ascii="Times New Roman" w:hAnsi="Times New Roman" w:cs="Times New Roman"/>
                <w:noProof/>
                <w:sz w:val="20"/>
                <w:szCs w:val="20"/>
                <w:lang w:val="en-IN"/>
              </w:rPr>
              <w:t>17</w:t>
            </w:r>
            <w:r>
              <w:rPr>
                <w:rFonts w:ascii="Times New Roman" w:hAnsi="Times New Roman" w:cs="Times New Roman"/>
                <w:noProof/>
                <w:sz w:val="20"/>
                <w:szCs w:val="20"/>
                <w:lang w:val="en-IN"/>
              </w:rPr>
              <w:t>]</w:t>
            </w:r>
          </w:p>
        </w:tc>
        <w:tc>
          <w:tcPr>
            <w:tcW w:w="521" w:type="pct"/>
            <w:shd w:val="clear" w:color="auto" w:fill="auto"/>
          </w:tcPr>
          <w:p w14:paraId="60407D88"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Clinical diagnosis</w:t>
            </w:r>
          </w:p>
        </w:tc>
        <w:tc>
          <w:tcPr>
            <w:tcW w:w="690" w:type="pct"/>
            <w:shd w:val="clear" w:color="auto" w:fill="auto"/>
          </w:tcPr>
          <w:p w14:paraId="251CA632"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Western blot, dot- bot</w:t>
            </w:r>
          </w:p>
        </w:tc>
        <w:tc>
          <w:tcPr>
            <w:tcW w:w="529" w:type="pct"/>
            <w:shd w:val="clear" w:color="auto" w:fill="auto"/>
          </w:tcPr>
          <w:p w14:paraId="57209332"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Unclear</w:t>
            </w:r>
          </w:p>
        </w:tc>
        <w:tc>
          <w:tcPr>
            <w:tcW w:w="631" w:type="pct"/>
            <w:shd w:val="clear" w:color="auto" w:fill="auto"/>
          </w:tcPr>
          <w:p w14:paraId="17BBC680"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TPI1 – 100%, PRDX2 – 87.5%, PPIA – 87.5%, A1AT – 83.3%</w:t>
            </w:r>
          </w:p>
          <w:p w14:paraId="19BACE1B" w14:textId="77777777" w:rsidR="005033A3" w:rsidRPr="00E02C79" w:rsidRDefault="005033A3" w:rsidP="005033A3">
            <w:pPr>
              <w:spacing w:after="0" w:line="240" w:lineRule="auto"/>
              <w:rPr>
                <w:rFonts w:ascii="Times New Roman" w:hAnsi="Times New Roman" w:cs="Times New Roman"/>
                <w:sz w:val="20"/>
                <w:szCs w:val="20"/>
                <w:lang w:val="en-IN"/>
              </w:rPr>
            </w:pPr>
          </w:p>
          <w:p w14:paraId="2E819EBA"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Panel – 88.9%</w:t>
            </w:r>
          </w:p>
        </w:tc>
        <w:tc>
          <w:tcPr>
            <w:tcW w:w="494" w:type="pct"/>
            <w:shd w:val="clear" w:color="auto" w:fill="auto"/>
          </w:tcPr>
          <w:p w14:paraId="3DB312E6" w14:textId="77777777" w:rsidR="005033A3" w:rsidRPr="00E02C79" w:rsidRDefault="005033A3" w:rsidP="005033A3">
            <w:pPr>
              <w:spacing w:after="0" w:line="240" w:lineRule="auto"/>
              <w:rPr>
                <w:rFonts w:ascii="Times New Roman" w:hAnsi="Times New Roman" w:cs="Times New Roman"/>
                <w:sz w:val="20"/>
                <w:lang w:val="en-IN"/>
              </w:rPr>
            </w:pPr>
            <w:r w:rsidRPr="00E02C79">
              <w:rPr>
                <w:rFonts w:ascii="Times New Roman" w:hAnsi="Times New Roman" w:cs="Times New Roman"/>
                <w:sz w:val="20"/>
                <w:lang w:val="en-IN"/>
              </w:rPr>
              <w:t>TPI1 – 75%, PRDX2 – 68.8%, PPIA – 68.8%, A1AT – 83.3%</w:t>
            </w:r>
          </w:p>
          <w:p w14:paraId="19E8C66B" w14:textId="77777777" w:rsidR="005033A3" w:rsidRPr="00E02C79" w:rsidRDefault="005033A3" w:rsidP="005033A3">
            <w:pPr>
              <w:spacing w:after="0" w:line="240" w:lineRule="auto"/>
              <w:rPr>
                <w:rFonts w:ascii="Times New Roman" w:hAnsi="Times New Roman" w:cs="Times New Roman"/>
                <w:sz w:val="20"/>
                <w:lang w:val="en-IN"/>
              </w:rPr>
            </w:pPr>
          </w:p>
          <w:p w14:paraId="1210A794"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lang w:val="en-IN"/>
              </w:rPr>
              <w:t>Panel – 73.3%</w:t>
            </w:r>
          </w:p>
        </w:tc>
        <w:tc>
          <w:tcPr>
            <w:tcW w:w="415" w:type="pct"/>
            <w:shd w:val="clear" w:color="auto" w:fill="auto"/>
          </w:tcPr>
          <w:p w14:paraId="23F98ECA" w14:textId="77777777" w:rsidR="005033A3" w:rsidRPr="00E02C79" w:rsidRDefault="005033A3" w:rsidP="005033A3">
            <w:pPr>
              <w:spacing w:after="0" w:line="240" w:lineRule="auto"/>
              <w:rPr>
                <w:rFonts w:ascii="Times New Roman" w:hAnsi="Times New Roman" w:cs="Times New Roman"/>
                <w:sz w:val="20"/>
                <w:szCs w:val="20"/>
                <w:lang w:val="en-IN"/>
              </w:rPr>
            </w:pPr>
          </w:p>
        </w:tc>
        <w:tc>
          <w:tcPr>
            <w:tcW w:w="509" w:type="pct"/>
            <w:shd w:val="clear" w:color="auto" w:fill="auto"/>
          </w:tcPr>
          <w:p w14:paraId="37E7B3CD" w14:textId="77777777" w:rsidR="005033A3" w:rsidRPr="00E02C79" w:rsidRDefault="005033A3" w:rsidP="005033A3">
            <w:pPr>
              <w:spacing w:after="0" w:line="240" w:lineRule="auto"/>
              <w:rPr>
                <w:rFonts w:ascii="Times New Roman" w:hAnsi="Times New Roman" w:cs="Times New Roman"/>
                <w:sz w:val="20"/>
                <w:szCs w:val="20"/>
                <w:lang w:val="en-IN"/>
              </w:rPr>
            </w:pPr>
          </w:p>
        </w:tc>
        <w:tc>
          <w:tcPr>
            <w:tcW w:w="486" w:type="pct"/>
            <w:shd w:val="clear" w:color="auto" w:fill="auto"/>
          </w:tcPr>
          <w:p w14:paraId="4EE97FD6" w14:textId="77777777" w:rsidR="005033A3" w:rsidRPr="00E02C79" w:rsidRDefault="005033A3" w:rsidP="005033A3">
            <w:pPr>
              <w:spacing w:after="0" w:line="240" w:lineRule="auto"/>
              <w:rPr>
                <w:rFonts w:ascii="Times New Roman" w:hAnsi="Times New Roman" w:cs="Times New Roman"/>
                <w:sz w:val="20"/>
                <w:szCs w:val="20"/>
                <w:lang w:val="en-IN"/>
              </w:rPr>
            </w:pPr>
          </w:p>
        </w:tc>
      </w:tr>
      <w:tr w:rsidR="005033A3" w:rsidRPr="00E02C79" w14:paraId="2F012472" w14:textId="77777777" w:rsidTr="00750B42">
        <w:trPr>
          <w:trHeight w:val="274"/>
          <w:jc w:val="center"/>
        </w:trPr>
        <w:tc>
          <w:tcPr>
            <w:tcW w:w="189" w:type="pct"/>
            <w:shd w:val="clear" w:color="auto" w:fill="auto"/>
          </w:tcPr>
          <w:p w14:paraId="3E9959DC" w14:textId="77777777" w:rsidR="005033A3" w:rsidRPr="00E02C79" w:rsidRDefault="005033A3" w:rsidP="005033A3">
            <w:pPr>
              <w:pStyle w:val="ListParagraph"/>
              <w:numPr>
                <w:ilvl w:val="0"/>
                <w:numId w:val="19"/>
              </w:numPr>
              <w:spacing w:after="0" w:line="240" w:lineRule="auto"/>
              <w:rPr>
                <w:rFonts w:ascii="Times New Roman" w:hAnsi="Times New Roman" w:cs="Times New Roman"/>
                <w:sz w:val="20"/>
                <w:szCs w:val="20"/>
                <w:lang w:val="en-IN"/>
              </w:rPr>
            </w:pPr>
          </w:p>
        </w:tc>
        <w:tc>
          <w:tcPr>
            <w:tcW w:w="536" w:type="pct"/>
            <w:shd w:val="clear" w:color="auto" w:fill="auto"/>
          </w:tcPr>
          <w:p w14:paraId="21554304"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Chapman et al., 2007,</w:t>
            </w:r>
          </w:p>
          <w:p w14:paraId="5EF8A2F4"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UK, Germany</w:t>
            </w:r>
            <w:r>
              <w:rPr>
                <w:rFonts w:ascii="Times New Roman" w:hAnsi="Times New Roman" w:cs="Times New Roman"/>
                <w:sz w:val="20"/>
                <w:szCs w:val="20"/>
                <w:lang w:val="en-IN"/>
              </w:rPr>
              <w:t xml:space="preserve"> [</w:t>
            </w:r>
            <w:r w:rsidRPr="00750B42">
              <w:rPr>
                <w:rFonts w:ascii="Times New Roman" w:hAnsi="Times New Roman" w:cs="Times New Roman"/>
                <w:noProof/>
                <w:sz w:val="20"/>
                <w:szCs w:val="20"/>
                <w:lang w:val="en-IN"/>
              </w:rPr>
              <w:t>2</w:t>
            </w:r>
            <w:r>
              <w:rPr>
                <w:rFonts w:ascii="Times New Roman" w:hAnsi="Times New Roman" w:cs="Times New Roman"/>
                <w:noProof/>
                <w:sz w:val="20"/>
                <w:szCs w:val="20"/>
                <w:lang w:val="en-IN"/>
              </w:rPr>
              <w:t>]</w:t>
            </w:r>
            <w:r w:rsidRPr="00750B42">
              <w:rPr>
                <w:rFonts w:ascii="Times New Roman" w:hAnsi="Times New Roman" w:cs="Times New Roman"/>
                <w:sz w:val="20"/>
                <w:szCs w:val="20"/>
                <w:lang w:val="en-IN"/>
              </w:rPr>
              <w:t xml:space="preserve"> </w:t>
            </w:r>
          </w:p>
          <w:p w14:paraId="430B31C5" w14:textId="77777777" w:rsidR="005033A3" w:rsidRPr="00E02C79" w:rsidRDefault="005033A3" w:rsidP="005033A3">
            <w:pPr>
              <w:spacing w:after="0" w:line="240" w:lineRule="auto"/>
              <w:rPr>
                <w:rFonts w:ascii="Times New Roman" w:hAnsi="Times New Roman" w:cs="Times New Roman"/>
                <w:sz w:val="20"/>
                <w:szCs w:val="20"/>
                <w:lang w:val="en-IN"/>
              </w:rPr>
            </w:pPr>
          </w:p>
        </w:tc>
        <w:tc>
          <w:tcPr>
            <w:tcW w:w="521" w:type="pct"/>
            <w:shd w:val="clear" w:color="auto" w:fill="auto"/>
          </w:tcPr>
          <w:p w14:paraId="1F811CBF"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Unclear</w:t>
            </w:r>
          </w:p>
        </w:tc>
        <w:tc>
          <w:tcPr>
            <w:tcW w:w="690" w:type="pct"/>
            <w:shd w:val="clear" w:color="auto" w:fill="auto"/>
          </w:tcPr>
          <w:p w14:paraId="37389E7C"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ELISA</w:t>
            </w:r>
          </w:p>
        </w:tc>
        <w:tc>
          <w:tcPr>
            <w:tcW w:w="529" w:type="pct"/>
            <w:shd w:val="clear" w:color="auto" w:fill="auto"/>
          </w:tcPr>
          <w:p w14:paraId="1224BF62"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An absorbance value greater than the mean +2 standard deviations (SDs) of the normal cohort</w:t>
            </w:r>
          </w:p>
        </w:tc>
        <w:tc>
          <w:tcPr>
            <w:tcW w:w="631" w:type="pct"/>
            <w:shd w:val="clear" w:color="auto" w:fill="auto"/>
          </w:tcPr>
          <w:p w14:paraId="26CEDF41" w14:textId="77777777" w:rsidR="005033A3" w:rsidRPr="00E02C79" w:rsidRDefault="005033A3" w:rsidP="005033A3">
            <w:pPr>
              <w:spacing w:after="0" w:line="240" w:lineRule="auto"/>
              <w:rPr>
                <w:rFonts w:ascii="Times New Roman" w:hAnsi="Times New Roman" w:cs="Times New Roman"/>
                <w:i/>
                <w:iCs/>
                <w:sz w:val="20"/>
                <w:szCs w:val="20"/>
                <w:lang w:val="en-IN"/>
              </w:rPr>
            </w:pPr>
            <w:r w:rsidRPr="00E02C79">
              <w:rPr>
                <w:rFonts w:ascii="Times New Roman" w:hAnsi="Times New Roman" w:cs="Times New Roman"/>
                <w:i/>
                <w:iCs/>
                <w:sz w:val="20"/>
                <w:szCs w:val="20"/>
                <w:lang w:val="en-IN"/>
              </w:rPr>
              <w:t>PBC</w:t>
            </w:r>
          </w:p>
          <w:p w14:paraId="6957937B"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P53 – 24%</w:t>
            </w:r>
          </w:p>
          <w:p w14:paraId="5FC1D1D7"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c-Myc -13%</w:t>
            </w:r>
          </w:p>
          <w:p w14:paraId="299BFE1F"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NY-ESO-1- 26%</w:t>
            </w:r>
          </w:p>
          <w:p w14:paraId="6070BD02"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BRCA-1 - 8%</w:t>
            </w:r>
          </w:p>
          <w:p w14:paraId="600FD615"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BRCA-2</w:t>
            </w:r>
            <w:r w:rsidRPr="00E02C79">
              <w:rPr>
                <w:rFonts w:ascii="Times New Roman" w:hAnsi="Times New Roman" w:cs="Times New Roman"/>
                <w:sz w:val="20"/>
                <w:szCs w:val="20"/>
                <w:lang w:val="en-IN"/>
              </w:rPr>
              <w:tab/>
              <w:t xml:space="preserve"> - 34%</w:t>
            </w:r>
          </w:p>
          <w:p w14:paraId="5A94D418"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HER-2 – 18%</w:t>
            </w:r>
          </w:p>
          <w:p w14:paraId="1A998F36"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MUC1 – 20%</w:t>
            </w:r>
          </w:p>
          <w:p w14:paraId="1017D313" w14:textId="77777777" w:rsidR="005033A3" w:rsidRPr="00E02C79" w:rsidRDefault="005033A3" w:rsidP="005033A3">
            <w:pPr>
              <w:spacing w:after="0" w:line="240" w:lineRule="auto"/>
              <w:rPr>
                <w:rFonts w:ascii="Times New Roman" w:hAnsi="Times New Roman" w:cs="Times New Roman"/>
                <w:sz w:val="20"/>
                <w:szCs w:val="20"/>
                <w:lang w:val="en-IN"/>
              </w:rPr>
            </w:pPr>
          </w:p>
          <w:p w14:paraId="7D094C2D"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Panel – 64%</w:t>
            </w:r>
          </w:p>
          <w:p w14:paraId="68BC571A" w14:textId="77777777" w:rsidR="005033A3" w:rsidRPr="00E02C79" w:rsidRDefault="005033A3" w:rsidP="005033A3">
            <w:pPr>
              <w:spacing w:after="0" w:line="240" w:lineRule="auto"/>
              <w:rPr>
                <w:rFonts w:ascii="Times New Roman" w:hAnsi="Times New Roman" w:cs="Times New Roman"/>
                <w:sz w:val="20"/>
                <w:szCs w:val="20"/>
                <w:lang w:val="en-IN"/>
              </w:rPr>
            </w:pPr>
          </w:p>
          <w:p w14:paraId="1C666AEC" w14:textId="77777777" w:rsidR="005033A3" w:rsidRPr="00E02C79" w:rsidRDefault="005033A3" w:rsidP="005033A3">
            <w:pPr>
              <w:spacing w:after="0" w:line="240" w:lineRule="auto"/>
              <w:rPr>
                <w:rFonts w:ascii="Times New Roman" w:hAnsi="Times New Roman" w:cs="Times New Roman"/>
                <w:i/>
                <w:iCs/>
                <w:sz w:val="20"/>
                <w:szCs w:val="20"/>
                <w:lang w:val="en-IN"/>
              </w:rPr>
            </w:pPr>
            <w:r w:rsidRPr="00E02C79">
              <w:rPr>
                <w:rFonts w:ascii="Times New Roman" w:hAnsi="Times New Roman" w:cs="Times New Roman"/>
                <w:i/>
                <w:iCs/>
                <w:sz w:val="20"/>
                <w:szCs w:val="20"/>
                <w:lang w:val="en-IN"/>
              </w:rPr>
              <w:t>DCIS</w:t>
            </w:r>
          </w:p>
          <w:p w14:paraId="2020977C"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P53 – 15%</w:t>
            </w:r>
          </w:p>
          <w:p w14:paraId="1D6028EB"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c-Myc -8%</w:t>
            </w:r>
          </w:p>
          <w:p w14:paraId="0D0E940B"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NY-ESO-1- 8%</w:t>
            </w:r>
          </w:p>
          <w:p w14:paraId="03522737"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BRCA-1 - 3%</w:t>
            </w:r>
          </w:p>
          <w:p w14:paraId="01B72BD2"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BRCA-2</w:t>
            </w:r>
            <w:r w:rsidRPr="00E02C79">
              <w:rPr>
                <w:rFonts w:ascii="Times New Roman" w:hAnsi="Times New Roman" w:cs="Times New Roman"/>
                <w:sz w:val="20"/>
                <w:szCs w:val="20"/>
                <w:lang w:val="en-IN"/>
              </w:rPr>
              <w:tab/>
              <w:t xml:space="preserve"> - 23%</w:t>
            </w:r>
          </w:p>
          <w:p w14:paraId="6B18CBAA"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HER-2 – 13%</w:t>
            </w:r>
          </w:p>
          <w:p w14:paraId="314A2853"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MUC1 – 23%</w:t>
            </w:r>
          </w:p>
          <w:p w14:paraId="04F9B5D2" w14:textId="77777777" w:rsidR="005033A3" w:rsidRPr="00E02C79" w:rsidRDefault="005033A3" w:rsidP="005033A3">
            <w:pPr>
              <w:spacing w:after="0" w:line="240" w:lineRule="auto"/>
              <w:rPr>
                <w:rFonts w:ascii="Times New Roman" w:hAnsi="Times New Roman" w:cs="Times New Roman"/>
                <w:sz w:val="20"/>
                <w:szCs w:val="20"/>
                <w:lang w:val="en-IN"/>
              </w:rPr>
            </w:pPr>
          </w:p>
          <w:p w14:paraId="7AC0FF92"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Panel – 45%</w:t>
            </w:r>
          </w:p>
          <w:p w14:paraId="59196C6A" w14:textId="77777777" w:rsidR="005033A3" w:rsidRPr="00E02C79" w:rsidRDefault="005033A3" w:rsidP="005033A3">
            <w:pPr>
              <w:spacing w:after="0" w:line="240" w:lineRule="auto"/>
              <w:rPr>
                <w:rFonts w:ascii="Times New Roman" w:hAnsi="Times New Roman" w:cs="Times New Roman"/>
                <w:sz w:val="20"/>
                <w:szCs w:val="20"/>
                <w:lang w:val="en-IN"/>
              </w:rPr>
            </w:pPr>
          </w:p>
        </w:tc>
        <w:tc>
          <w:tcPr>
            <w:tcW w:w="494" w:type="pct"/>
            <w:shd w:val="clear" w:color="auto" w:fill="auto"/>
          </w:tcPr>
          <w:p w14:paraId="3F60F965"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P53 – 96%</w:t>
            </w:r>
          </w:p>
          <w:p w14:paraId="064C7E32"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c-Myc – 97%</w:t>
            </w:r>
          </w:p>
          <w:p w14:paraId="3F920A39"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NY-ESO-1- 94%</w:t>
            </w:r>
          </w:p>
          <w:p w14:paraId="609F002D"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BRCA-1 – 91%</w:t>
            </w:r>
          </w:p>
          <w:p w14:paraId="4ED6A586"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BRCA-2- 92%</w:t>
            </w:r>
            <w:r w:rsidRPr="00E02C79">
              <w:rPr>
                <w:rFonts w:ascii="Times New Roman" w:hAnsi="Times New Roman" w:cs="Times New Roman"/>
                <w:sz w:val="20"/>
                <w:szCs w:val="20"/>
                <w:lang w:val="en-IN"/>
              </w:rPr>
              <w:tab/>
            </w:r>
          </w:p>
          <w:p w14:paraId="1B98E418"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HER-2 – 94%</w:t>
            </w:r>
            <w:r w:rsidRPr="00E02C79">
              <w:rPr>
                <w:rFonts w:ascii="Times New Roman" w:hAnsi="Times New Roman" w:cs="Times New Roman"/>
                <w:sz w:val="20"/>
                <w:szCs w:val="20"/>
                <w:lang w:val="en-IN"/>
              </w:rPr>
              <w:tab/>
            </w:r>
          </w:p>
          <w:p w14:paraId="53731B19"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MUC1 – 98%</w:t>
            </w:r>
            <w:r w:rsidRPr="00E02C79">
              <w:rPr>
                <w:rFonts w:ascii="Times New Roman" w:hAnsi="Times New Roman" w:cs="Times New Roman"/>
                <w:sz w:val="20"/>
                <w:szCs w:val="20"/>
                <w:lang w:val="en-IN"/>
              </w:rPr>
              <w:tab/>
            </w:r>
          </w:p>
          <w:p w14:paraId="01E378A2"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Panel – 85%</w:t>
            </w:r>
          </w:p>
        </w:tc>
        <w:tc>
          <w:tcPr>
            <w:tcW w:w="415" w:type="pct"/>
            <w:shd w:val="clear" w:color="auto" w:fill="auto"/>
          </w:tcPr>
          <w:p w14:paraId="0E979D92" w14:textId="77777777" w:rsidR="005033A3" w:rsidRPr="00E02C79" w:rsidRDefault="005033A3" w:rsidP="005033A3">
            <w:pPr>
              <w:spacing w:after="0" w:line="240" w:lineRule="auto"/>
              <w:rPr>
                <w:rFonts w:ascii="Times New Roman" w:hAnsi="Times New Roman" w:cs="Times New Roman"/>
                <w:sz w:val="20"/>
                <w:szCs w:val="20"/>
                <w:lang w:val="en-IN"/>
              </w:rPr>
            </w:pPr>
          </w:p>
        </w:tc>
        <w:tc>
          <w:tcPr>
            <w:tcW w:w="509" w:type="pct"/>
            <w:shd w:val="clear" w:color="auto" w:fill="auto"/>
          </w:tcPr>
          <w:p w14:paraId="69849ECA"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PBS</w:t>
            </w:r>
          </w:p>
          <w:p w14:paraId="1FCC976F"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P53 - 7</w:t>
            </w:r>
          </w:p>
          <w:p w14:paraId="06DA2DF5"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c-Myc - 4.7</w:t>
            </w:r>
          </w:p>
          <w:p w14:paraId="7B21BF0E"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NY-ESO -1 - 5.1</w:t>
            </w:r>
          </w:p>
          <w:p w14:paraId="58AB7EFC"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BRCA -1 - 0.91</w:t>
            </w:r>
          </w:p>
          <w:p w14:paraId="46336FF9"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BRCA-2 – 5.54</w:t>
            </w:r>
          </w:p>
          <w:p w14:paraId="3E5B88E9"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HER 2 -3.1</w:t>
            </w:r>
          </w:p>
          <w:p w14:paraId="58A02A3C"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MUC1 -11.2</w:t>
            </w:r>
          </w:p>
          <w:p w14:paraId="1381269A"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Panel – 10.12</w:t>
            </w:r>
          </w:p>
          <w:p w14:paraId="5CB29D83" w14:textId="77777777" w:rsidR="005033A3" w:rsidRPr="00E02C79" w:rsidRDefault="005033A3" w:rsidP="005033A3">
            <w:pPr>
              <w:spacing w:after="0" w:line="240" w:lineRule="auto"/>
              <w:rPr>
                <w:rFonts w:ascii="Times New Roman" w:hAnsi="Times New Roman" w:cs="Times New Roman"/>
                <w:sz w:val="20"/>
                <w:szCs w:val="20"/>
                <w:lang w:val="en-IN"/>
              </w:rPr>
            </w:pPr>
          </w:p>
          <w:p w14:paraId="4B5193F0"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DCIS</w:t>
            </w:r>
          </w:p>
          <w:p w14:paraId="13A546DE"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P53 – 3.97</w:t>
            </w:r>
          </w:p>
          <w:p w14:paraId="469C5C9C"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c-Myc - 2.45</w:t>
            </w:r>
          </w:p>
          <w:p w14:paraId="77999BB8"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NY-ESO -1 – 2.45</w:t>
            </w:r>
          </w:p>
          <w:p w14:paraId="5AF7D3E2"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BRCA -1 - 0.27</w:t>
            </w:r>
          </w:p>
          <w:p w14:paraId="7088709F"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BRCA-2 – 3.12</w:t>
            </w:r>
          </w:p>
          <w:p w14:paraId="3D5576B4"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HER 2 -2.09</w:t>
            </w:r>
          </w:p>
          <w:p w14:paraId="12B7A372"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MUC1 -3.12</w:t>
            </w:r>
          </w:p>
          <w:p w14:paraId="2A060DE7"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Panel – 4.67</w:t>
            </w:r>
          </w:p>
        </w:tc>
        <w:tc>
          <w:tcPr>
            <w:tcW w:w="486" w:type="pct"/>
            <w:shd w:val="clear" w:color="auto" w:fill="auto"/>
          </w:tcPr>
          <w:p w14:paraId="45502751" w14:textId="77777777" w:rsidR="005033A3" w:rsidRPr="00E02C79" w:rsidRDefault="005033A3" w:rsidP="005033A3">
            <w:pPr>
              <w:spacing w:after="0" w:line="240" w:lineRule="auto"/>
              <w:rPr>
                <w:rFonts w:ascii="Times New Roman" w:hAnsi="Times New Roman" w:cs="Times New Roman"/>
                <w:sz w:val="20"/>
                <w:szCs w:val="20"/>
                <w:lang w:val="en-IN"/>
              </w:rPr>
            </w:pPr>
          </w:p>
        </w:tc>
      </w:tr>
      <w:tr w:rsidR="005033A3" w:rsidRPr="00E02C79" w14:paraId="0D76393A" w14:textId="77777777" w:rsidTr="00750B42">
        <w:trPr>
          <w:trHeight w:val="432"/>
          <w:jc w:val="center"/>
        </w:trPr>
        <w:tc>
          <w:tcPr>
            <w:tcW w:w="189" w:type="pct"/>
            <w:shd w:val="clear" w:color="auto" w:fill="auto"/>
          </w:tcPr>
          <w:p w14:paraId="59DFF0F8" w14:textId="77777777" w:rsidR="005033A3" w:rsidRPr="00E02C79" w:rsidRDefault="005033A3" w:rsidP="005033A3">
            <w:pPr>
              <w:pStyle w:val="ListParagraph"/>
              <w:numPr>
                <w:ilvl w:val="0"/>
                <w:numId w:val="19"/>
              </w:numPr>
              <w:spacing w:after="0" w:line="240" w:lineRule="auto"/>
              <w:rPr>
                <w:rFonts w:ascii="Times New Roman" w:hAnsi="Times New Roman" w:cs="Times New Roman"/>
                <w:sz w:val="20"/>
                <w:szCs w:val="20"/>
                <w:lang w:val="en-IN"/>
              </w:rPr>
            </w:pPr>
          </w:p>
        </w:tc>
        <w:tc>
          <w:tcPr>
            <w:tcW w:w="536" w:type="pct"/>
            <w:shd w:val="clear" w:color="auto" w:fill="auto"/>
          </w:tcPr>
          <w:p w14:paraId="039054D1"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Chen C et al., 2014, China</w:t>
            </w:r>
            <w:r>
              <w:rPr>
                <w:rFonts w:ascii="Times New Roman" w:hAnsi="Times New Roman" w:cs="Times New Roman"/>
                <w:sz w:val="20"/>
                <w:szCs w:val="20"/>
                <w:lang w:val="en-IN"/>
              </w:rPr>
              <w:t xml:space="preserve"> [</w:t>
            </w:r>
            <w:r w:rsidRPr="00750B42">
              <w:rPr>
                <w:rFonts w:ascii="Times New Roman" w:hAnsi="Times New Roman" w:cs="Times New Roman"/>
                <w:noProof/>
                <w:sz w:val="20"/>
                <w:szCs w:val="20"/>
                <w:lang w:val="en-IN"/>
              </w:rPr>
              <w:t>18</w:t>
            </w:r>
            <w:r>
              <w:rPr>
                <w:rFonts w:ascii="Times New Roman" w:hAnsi="Times New Roman" w:cs="Times New Roman"/>
                <w:noProof/>
                <w:sz w:val="20"/>
                <w:szCs w:val="20"/>
                <w:lang w:val="en-IN"/>
              </w:rPr>
              <w:t>]</w:t>
            </w:r>
            <w:r w:rsidRPr="00E02C79">
              <w:rPr>
                <w:rFonts w:ascii="Times New Roman" w:hAnsi="Times New Roman" w:cs="Times New Roman"/>
                <w:sz w:val="20"/>
                <w:szCs w:val="20"/>
                <w:lang w:val="en-IN"/>
              </w:rPr>
              <w:t xml:space="preserve"> </w:t>
            </w:r>
          </w:p>
          <w:p w14:paraId="60802A96" w14:textId="77777777" w:rsidR="005033A3" w:rsidRPr="00E02C79" w:rsidRDefault="005033A3" w:rsidP="005033A3">
            <w:pPr>
              <w:spacing w:after="0" w:line="240" w:lineRule="auto"/>
              <w:rPr>
                <w:rFonts w:ascii="Times New Roman" w:hAnsi="Times New Roman" w:cs="Times New Roman"/>
                <w:sz w:val="20"/>
                <w:szCs w:val="20"/>
                <w:lang w:val="en-IN"/>
              </w:rPr>
            </w:pPr>
          </w:p>
        </w:tc>
        <w:tc>
          <w:tcPr>
            <w:tcW w:w="521" w:type="pct"/>
            <w:shd w:val="clear" w:color="auto" w:fill="auto"/>
          </w:tcPr>
          <w:p w14:paraId="2FEEA279"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Radiographic examination and histological conformation – patient group</w:t>
            </w:r>
          </w:p>
          <w:p w14:paraId="70DBB799"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Clinical interview and radiographic examination – healthy group</w:t>
            </w:r>
          </w:p>
        </w:tc>
        <w:tc>
          <w:tcPr>
            <w:tcW w:w="690" w:type="pct"/>
            <w:shd w:val="clear" w:color="auto" w:fill="auto"/>
          </w:tcPr>
          <w:p w14:paraId="381F58E6"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ELISA</w:t>
            </w:r>
          </w:p>
        </w:tc>
        <w:tc>
          <w:tcPr>
            <w:tcW w:w="529" w:type="pct"/>
            <w:shd w:val="clear" w:color="auto" w:fill="auto"/>
          </w:tcPr>
          <w:p w14:paraId="25A2542F"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Unclear</w:t>
            </w:r>
          </w:p>
        </w:tc>
        <w:tc>
          <w:tcPr>
            <w:tcW w:w="631" w:type="pct"/>
            <w:shd w:val="clear" w:color="auto" w:fill="auto"/>
          </w:tcPr>
          <w:p w14:paraId="5F8466BD"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30.3%</w:t>
            </w:r>
          </w:p>
        </w:tc>
        <w:tc>
          <w:tcPr>
            <w:tcW w:w="494" w:type="pct"/>
            <w:shd w:val="clear" w:color="auto" w:fill="auto"/>
          </w:tcPr>
          <w:p w14:paraId="75664E6D"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90%</w:t>
            </w:r>
          </w:p>
        </w:tc>
        <w:tc>
          <w:tcPr>
            <w:tcW w:w="415" w:type="pct"/>
            <w:shd w:val="clear" w:color="auto" w:fill="auto"/>
          </w:tcPr>
          <w:p w14:paraId="70DBAFC5" w14:textId="77777777" w:rsidR="005033A3" w:rsidRPr="00E02C79" w:rsidRDefault="005033A3" w:rsidP="005033A3">
            <w:pPr>
              <w:spacing w:after="0" w:line="240" w:lineRule="auto"/>
              <w:rPr>
                <w:rFonts w:ascii="Times New Roman" w:hAnsi="Times New Roman" w:cs="Times New Roman"/>
                <w:sz w:val="20"/>
                <w:szCs w:val="20"/>
                <w:lang w:val="en-IN"/>
              </w:rPr>
            </w:pPr>
          </w:p>
        </w:tc>
        <w:tc>
          <w:tcPr>
            <w:tcW w:w="509" w:type="pct"/>
            <w:shd w:val="clear" w:color="auto" w:fill="auto"/>
          </w:tcPr>
          <w:p w14:paraId="36F3024B"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6.9</w:t>
            </w:r>
          </w:p>
        </w:tc>
        <w:tc>
          <w:tcPr>
            <w:tcW w:w="486" w:type="pct"/>
            <w:shd w:val="clear" w:color="auto" w:fill="auto"/>
          </w:tcPr>
          <w:p w14:paraId="23ABB61D"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AUC – 0.74 (95% CI: 0.65 -0.83)</w:t>
            </w:r>
          </w:p>
        </w:tc>
      </w:tr>
      <w:tr w:rsidR="005033A3" w:rsidRPr="00E02C79" w14:paraId="784B5C6B" w14:textId="77777777" w:rsidTr="00750B42">
        <w:trPr>
          <w:trHeight w:val="432"/>
          <w:jc w:val="center"/>
        </w:trPr>
        <w:tc>
          <w:tcPr>
            <w:tcW w:w="189" w:type="pct"/>
            <w:shd w:val="clear" w:color="auto" w:fill="auto"/>
          </w:tcPr>
          <w:p w14:paraId="0B7E0C83" w14:textId="77777777" w:rsidR="005033A3" w:rsidRPr="00E02C79" w:rsidRDefault="005033A3" w:rsidP="005033A3">
            <w:pPr>
              <w:pStyle w:val="ListParagraph"/>
              <w:numPr>
                <w:ilvl w:val="0"/>
                <w:numId w:val="19"/>
              </w:numPr>
              <w:spacing w:after="0" w:line="240" w:lineRule="auto"/>
              <w:rPr>
                <w:rFonts w:ascii="Times New Roman" w:hAnsi="Times New Roman" w:cs="Times New Roman"/>
                <w:sz w:val="20"/>
                <w:szCs w:val="20"/>
                <w:lang w:val="en-IN"/>
              </w:rPr>
            </w:pPr>
          </w:p>
        </w:tc>
        <w:tc>
          <w:tcPr>
            <w:tcW w:w="536" w:type="pct"/>
            <w:shd w:val="clear" w:color="auto" w:fill="auto"/>
          </w:tcPr>
          <w:p w14:paraId="53129829"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Chen X et al., 2012, China</w:t>
            </w:r>
            <w:r>
              <w:rPr>
                <w:rFonts w:ascii="Times New Roman" w:hAnsi="Times New Roman" w:cs="Times New Roman"/>
                <w:sz w:val="20"/>
                <w:szCs w:val="20"/>
                <w:lang w:val="en-IN"/>
              </w:rPr>
              <w:t xml:space="preserve"> [</w:t>
            </w:r>
            <w:r w:rsidRPr="00750B42">
              <w:rPr>
                <w:rFonts w:ascii="Times New Roman" w:hAnsi="Times New Roman" w:cs="Times New Roman"/>
                <w:noProof/>
                <w:sz w:val="20"/>
                <w:szCs w:val="20"/>
                <w:lang w:val="en-IN"/>
              </w:rPr>
              <w:t>19</w:t>
            </w:r>
            <w:r>
              <w:rPr>
                <w:rFonts w:ascii="Times New Roman" w:hAnsi="Times New Roman" w:cs="Times New Roman"/>
                <w:noProof/>
                <w:sz w:val="20"/>
                <w:szCs w:val="20"/>
                <w:lang w:val="en-IN"/>
              </w:rPr>
              <w:t>]</w:t>
            </w:r>
            <w:r w:rsidRPr="00750B42">
              <w:rPr>
                <w:rFonts w:ascii="Times New Roman" w:hAnsi="Times New Roman" w:cs="Times New Roman"/>
                <w:sz w:val="20"/>
                <w:szCs w:val="20"/>
                <w:lang w:val="en-IN"/>
              </w:rPr>
              <w:t xml:space="preserve"> </w:t>
            </w:r>
          </w:p>
          <w:p w14:paraId="0B644C9E" w14:textId="77777777" w:rsidR="005033A3" w:rsidRPr="00E02C79" w:rsidRDefault="005033A3" w:rsidP="005033A3">
            <w:pPr>
              <w:spacing w:after="0" w:line="240" w:lineRule="auto"/>
              <w:rPr>
                <w:rFonts w:ascii="Times New Roman" w:hAnsi="Times New Roman" w:cs="Times New Roman"/>
                <w:sz w:val="20"/>
                <w:szCs w:val="20"/>
                <w:lang w:val="en-IN"/>
              </w:rPr>
            </w:pPr>
          </w:p>
          <w:p w14:paraId="741E9820" w14:textId="77777777" w:rsidR="005033A3" w:rsidRPr="00E02C79" w:rsidRDefault="005033A3" w:rsidP="005033A3">
            <w:pPr>
              <w:spacing w:after="0" w:line="240" w:lineRule="auto"/>
              <w:rPr>
                <w:rFonts w:ascii="Times New Roman" w:hAnsi="Times New Roman" w:cs="Times New Roman"/>
                <w:sz w:val="20"/>
                <w:szCs w:val="20"/>
                <w:lang w:val="en-IN"/>
              </w:rPr>
            </w:pPr>
          </w:p>
        </w:tc>
        <w:tc>
          <w:tcPr>
            <w:tcW w:w="521" w:type="pct"/>
            <w:shd w:val="clear" w:color="auto" w:fill="auto"/>
          </w:tcPr>
          <w:p w14:paraId="54BEFBA9"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Unclear</w:t>
            </w:r>
          </w:p>
        </w:tc>
        <w:tc>
          <w:tcPr>
            <w:tcW w:w="690" w:type="pct"/>
            <w:shd w:val="clear" w:color="auto" w:fill="auto"/>
          </w:tcPr>
          <w:p w14:paraId="3DC95BEF"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ELISA</w:t>
            </w:r>
          </w:p>
        </w:tc>
        <w:tc>
          <w:tcPr>
            <w:tcW w:w="529" w:type="pct"/>
            <w:shd w:val="clear" w:color="auto" w:fill="auto"/>
          </w:tcPr>
          <w:p w14:paraId="70D8BBFC"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Unclear</w:t>
            </w:r>
          </w:p>
        </w:tc>
        <w:tc>
          <w:tcPr>
            <w:tcW w:w="631" w:type="pct"/>
            <w:shd w:val="clear" w:color="auto" w:fill="auto"/>
          </w:tcPr>
          <w:p w14:paraId="45B09C6C"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 xml:space="preserve">45% </w:t>
            </w:r>
          </w:p>
          <w:p w14:paraId="236DA80A" w14:textId="77777777" w:rsidR="005033A3" w:rsidRPr="00E02C79" w:rsidRDefault="005033A3" w:rsidP="005033A3">
            <w:pPr>
              <w:spacing w:after="0" w:line="240" w:lineRule="auto"/>
              <w:rPr>
                <w:rFonts w:ascii="Times New Roman" w:hAnsi="Times New Roman" w:cs="Times New Roman"/>
                <w:sz w:val="20"/>
                <w:szCs w:val="20"/>
                <w:lang w:val="en-IN"/>
              </w:rPr>
            </w:pPr>
          </w:p>
          <w:p w14:paraId="40D44214"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(Given as positive rates from which sensitivity and specificity values were computed by the reviewer)</w:t>
            </w:r>
          </w:p>
          <w:p w14:paraId="29F7C6D1" w14:textId="77777777" w:rsidR="005033A3" w:rsidRPr="00E02C79" w:rsidRDefault="005033A3" w:rsidP="005033A3">
            <w:pPr>
              <w:spacing w:after="0" w:line="240" w:lineRule="auto"/>
              <w:rPr>
                <w:rFonts w:ascii="Times New Roman" w:hAnsi="Times New Roman" w:cs="Times New Roman"/>
                <w:sz w:val="20"/>
                <w:szCs w:val="20"/>
                <w:lang w:val="en-IN"/>
              </w:rPr>
            </w:pPr>
          </w:p>
          <w:p w14:paraId="219319B1" w14:textId="77777777" w:rsidR="005033A3" w:rsidRPr="00E02C79" w:rsidRDefault="005033A3" w:rsidP="005033A3">
            <w:pPr>
              <w:spacing w:after="0" w:line="240" w:lineRule="auto"/>
              <w:rPr>
                <w:rFonts w:ascii="Times New Roman" w:hAnsi="Times New Roman" w:cs="Times New Roman"/>
                <w:sz w:val="20"/>
                <w:szCs w:val="20"/>
                <w:lang w:val="en-IN"/>
              </w:rPr>
            </w:pPr>
          </w:p>
        </w:tc>
        <w:tc>
          <w:tcPr>
            <w:tcW w:w="494" w:type="pct"/>
            <w:shd w:val="clear" w:color="auto" w:fill="auto"/>
          </w:tcPr>
          <w:p w14:paraId="234D6602"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100%</w:t>
            </w:r>
          </w:p>
        </w:tc>
        <w:tc>
          <w:tcPr>
            <w:tcW w:w="415" w:type="pct"/>
            <w:shd w:val="clear" w:color="auto" w:fill="auto"/>
          </w:tcPr>
          <w:p w14:paraId="6B4F11DF" w14:textId="77777777" w:rsidR="005033A3" w:rsidRPr="00E02C79" w:rsidRDefault="005033A3" w:rsidP="005033A3">
            <w:pPr>
              <w:spacing w:after="0" w:line="240" w:lineRule="auto"/>
              <w:rPr>
                <w:rFonts w:ascii="Times New Roman" w:hAnsi="Times New Roman" w:cs="Times New Roman"/>
                <w:sz w:val="20"/>
                <w:szCs w:val="20"/>
                <w:lang w:val="en-IN"/>
              </w:rPr>
            </w:pPr>
          </w:p>
        </w:tc>
        <w:tc>
          <w:tcPr>
            <w:tcW w:w="509" w:type="pct"/>
            <w:shd w:val="clear" w:color="auto" w:fill="auto"/>
          </w:tcPr>
          <w:p w14:paraId="536D8C3A" w14:textId="77777777" w:rsidR="005033A3" w:rsidRPr="00E02C79" w:rsidRDefault="005033A3" w:rsidP="005033A3">
            <w:pPr>
              <w:spacing w:after="0" w:line="240" w:lineRule="auto"/>
              <w:rPr>
                <w:rFonts w:ascii="Times New Roman" w:hAnsi="Times New Roman" w:cs="Times New Roman"/>
                <w:sz w:val="20"/>
                <w:szCs w:val="20"/>
                <w:lang w:val="en-IN"/>
              </w:rPr>
            </w:pPr>
          </w:p>
        </w:tc>
        <w:tc>
          <w:tcPr>
            <w:tcW w:w="486" w:type="pct"/>
            <w:shd w:val="clear" w:color="auto" w:fill="auto"/>
          </w:tcPr>
          <w:p w14:paraId="2CA95C6C" w14:textId="77777777" w:rsidR="005033A3" w:rsidRPr="00E02C79" w:rsidRDefault="005033A3" w:rsidP="005033A3">
            <w:pPr>
              <w:spacing w:after="0" w:line="240" w:lineRule="auto"/>
              <w:rPr>
                <w:rFonts w:ascii="Times New Roman" w:hAnsi="Times New Roman" w:cs="Times New Roman"/>
                <w:sz w:val="20"/>
                <w:szCs w:val="20"/>
                <w:lang w:val="en-IN"/>
              </w:rPr>
            </w:pPr>
          </w:p>
        </w:tc>
      </w:tr>
      <w:tr w:rsidR="005033A3" w:rsidRPr="00E02C79" w14:paraId="103E15F9" w14:textId="77777777" w:rsidTr="00750B42">
        <w:trPr>
          <w:trHeight w:val="432"/>
          <w:jc w:val="center"/>
        </w:trPr>
        <w:tc>
          <w:tcPr>
            <w:tcW w:w="189" w:type="pct"/>
            <w:shd w:val="clear" w:color="auto" w:fill="auto"/>
          </w:tcPr>
          <w:p w14:paraId="7E25761E" w14:textId="77777777" w:rsidR="005033A3" w:rsidRPr="00E02C79" w:rsidRDefault="005033A3" w:rsidP="005033A3">
            <w:pPr>
              <w:pStyle w:val="ListParagraph"/>
              <w:numPr>
                <w:ilvl w:val="0"/>
                <w:numId w:val="19"/>
              </w:numPr>
              <w:spacing w:after="0" w:line="240" w:lineRule="auto"/>
              <w:rPr>
                <w:rFonts w:ascii="Times New Roman" w:hAnsi="Times New Roman" w:cs="Times New Roman"/>
                <w:sz w:val="20"/>
                <w:szCs w:val="20"/>
                <w:lang w:val="en-IN"/>
              </w:rPr>
            </w:pPr>
          </w:p>
        </w:tc>
        <w:tc>
          <w:tcPr>
            <w:tcW w:w="536" w:type="pct"/>
            <w:shd w:val="clear" w:color="auto" w:fill="auto"/>
          </w:tcPr>
          <w:p w14:paraId="0BA39C96" w14:textId="04D0EF31"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Nesterova et al., 2006</w:t>
            </w:r>
            <w:r w:rsidR="00491F1A">
              <w:rPr>
                <w:rFonts w:ascii="Times New Roman" w:hAnsi="Times New Roman" w:cs="Times New Roman"/>
                <w:sz w:val="20"/>
                <w:szCs w:val="20"/>
                <w:lang w:val="en-IN"/>
              </w:rPr>
              <w:t>, USA</w:t>
            </w:r>
            <w:r>
              <w:rPr>
                <w:rFonts w:ascii="Times New Roman" w:hAnsi="Times New Roman" w:cs="Times New Roman"/>
                <w:sz w:val="20"/>
                <w:szCs w:val="20"/>
                <w:lang w:val="en-IN"/>
              </w:rPr>
              <w:t xml:space="preserve"> [</w:t>
            </w:r>
            <w:r w:rsidRPr="00750B42">
              <w:rPr>
                <w:rFonts w:ascii="Times New Roman" w:hAnsi="Times New Roman" w:cs="Times New Roman"/>
                <w:noProof/>
                <w:sz w:val="20"/>
                <w:szCs w:val="20"/>
                <w:lang w:val="en-IN"/>
              </w:rPr>
              <w:t>20</w:t>
            </w:r>
            <w:r>
              <w:rPr>
                <w:rFonts w:ascii="Times New Roman" w:hAnsi="Times New Roman" w:cs="Times New Roman"/>
                <w:noProof/>
                <w:sz w:val="20"/>
                <w:szCs w:val="20"/>
                <w:lang w:val="en-IN"/>
              </w:rPr>
              <w:t>]</w:t>
            </w:r>
            <w:r w:rsidRPr="00E02C79">
              <w:rPr>
                <w:rFonts w:ascii="Times New Roman" w:hAnsi="Times New Roman" w:cs="Times New Roman"/>
                <w:sz w:val="20"/>
                <w:szCs w:val="20"/>
                <w:lang w:val="en-IN"/>
              </w:rPr>
              <w:t xml:space="preserve"> </w:t>
            </w:r>
          </w:p>
          <w:p w14:paraId="1EBACF55" w14:textId="77777777" w:rsidR="005033A3" w:rsidRPr="00E02C79" w:rsidRDefault="005033A3" w:rsidP="005033A3">
            <w:pPr>
              <w:spacing w:after="0" w:line="240" w:lineRule="auto"/>
              <w:rPr>
                <w:rFonts w:ascii="Times New Roman" w:hAnsi="Times New Roman" w:cs="Times New Roman"/>
                <w:sz w:val="20"/>
                <w:szCs w:val="20"/>
                <w:lang w:val="en-IN"/>
              </w:rPr>
            </w:pPr>
          </w:p>
          <w:p w14:paraId="0F7E09A6" w14:textId="77777777" w:rsidR="005033A3" w:rsidRPr="00E02C79" w:rsidRDefault="005033A3" w:rsidP="005033A3">
            <w:pPr>
              <w:spacing w:after="0" w:line="240" w:lineRule="auto"/>
              <w:rPr>
                <w:rFonts w:ascii="Times New Roman" w:hAnsi="Times New Roman" w:cs="Times New Roman"/>
                <w:sz w:val="20"/>
                <w:szCs w:val="20"/>
                <w:lang w:val="en-IN"/>
              </w:rPr>
            </w:pPr>
          </w:p>
        </w:tc>
        <w:tc>
          <w:tcPr>
            <w:tcW w:w="521" w:type="pct"/>
            <w:shd w:val="clear" w:color="auto" w:fill="auto"/>
          </w:tcPr>
          <w:p w14:paraId="7144E956"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Unclear for patients</w:t>
            </w:r>
          </w:p>
          <w:p w14:paraId="7BB885BE" w14:textId="77777777" w:rsidR="005033A3" w:rsidRPr="00E02C79" w:rsidRDefault="005033A3" w:rsidP="005033A3">
            <w:pPr>
              <w:spacing w:after="0" w:line="240" w:lineRule="auto"/>
              <w:rPr>
                <w:rFonts w:ascii="Times New Roman" w:hAnsi="Times New Roman" w:cs="Times New Roman"/>
                <w:sz w:val="20"/>
                <w:szCs w:val="20"/>
                <w:lang w:val="en-IN"/>
              </w:rPr>
            </w:pPr>
          </w:p>
          <w:p w14:paraId="70EFD3D0"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Normal sera from blood bank – healthy group</w:t>
            </w:r>
          </w:p>
        </w:tc>
        <w:tc>
          <w:tcPr>
            <w:tcW w:w="690" w:type="pct"/>
            <w:shd w:val="clear" w:color="auto" w:fill="auto"/>
          </w:tcPr>
          <w:p w14:paraId="3B9DD444"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ELISA (EIA)</w:t>
            </w:r>
          </w:p>
        </w:tc>
        <w:tc>
          <w:tcPr>
            <w:tcW w:w="529" w:type="pct"/>
            <w:shd w:val="clear" w:color="auto" w:fill="auto"/>
          </w:tcPr>
          <w:p w14:paraId="30E4F85D"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Antibody titers are arbitrarily expressed as ratios to the mean absorbance of the normal control sera. Values &gt;1.3 were considered positive.</w:t>
            </w:r>
          </w:p>
        </w:tc>
        <w:tc>
          <w:tcPr>
            <w:tcW w:w="631" w:type="pct"/>
            <w:shd w:val="clear" w:color="auto" w:fill="auto"/>
          </w:tcPr>
          <w:p w14:paraId="5B18E272"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83% (breast cancer)</w:t>
            </w:r>
          </w:p>
        </w:tc>
        <w:tc>
          <w:tcPr>
            <w:tcW w:w="494" w:type="pct"/>
            <w:shd w:val="clear" w:color="auto" w:fill="auto"/>
          </w:tcPr>
          <w:p w14:paraId="64B4275F"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84%</w:t>
            </w:r>
          </w:p>
        </w:tc>
        <w:tc>
          <w:tcPr>
            <w:tcW w:w="415" w:type="pct"/>
            <w:shd w:val="clear" w:color="auto" w:fill="auto"/>
          </w:tcPr>
          <w:p w14:paraId="6E57604B" w14:textId="77777777" w:rsidR="005033A3" w:rsidRPr="00E02C79" w:rsidRDefault="005033A3" w:rsidP="005033A3">
            <w:pPr>
              <w:spacing w:after="0" w:line="240" w:lineRule="auto"/>
              <w:rPr>
                <w:rFonts w:ascii="Times New Roman" w:hAnsi="Times New Roman" w:cs="Times New Roman"/>
                <w:sz w:val="20"/>
                <w:szCs w:val="20"/>
                <w:lang w:val="en-IN"/>
              </w:rPr>
            </w:pPr>
          </w:p>
        </w:tc>
        <w:tc>
          <w:tcPr>
            <w:tcW w:w="509" w:type="pct"/>
            <w:shd w:val="clear" w:color="auto" w:fill="auto"/>
          </w:tcPr>
          <w:p w14:paraId="291615F5"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25.85</w:t>
            </w:r>
          </w:p>
        </w:tc>
        <w:tc>
          <w:tcPr>
            <w:tcW w:w="486" w:type="pct"/>
            <w:shd w:val="clear" w:color="auto" w:fill="auto"/>
          </w:tcPr>
          <w:p w14:paraId="4F552375"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AUC- 0.93 (CI -0.8 – 0.95)</w:t>
            </w:r>
          </w:p>
        </w:tc>
      </w:tr>
      <w:tr w:rsidR="005033A3" w:rsidRPr="00E02C79" w14:paraId="449E3231" w14:textId="77777777" w:rsidTr="00750B42">
        <w:trPr>
          <w:trHeight w:val="432"/>
          <w:jc w:val="center"/>
        </w:trPr>
        <w:tc>
          <w:tcPr>
            <w:tcW w:w="189" w:type="pct"/>
            <w:shd w:val="clear" w:color="auto" w:fill="auto"/>
          </w:tcPr>
          <w:p w14:paraId="38DDBC76" w14:textId="77777777" w:rsidR="005033A3" w:rsidRPr="00E02C79" w:rsidRDefault="005033A3" w:rsidP="005033A3">
            <w:pPr>
              <w:pStyle w:val="ListParagraph"/>
              <w:numPr>
                <w:ilvl w:val="0"/>
                <w:numId w:val="19"/>
              </w:numPr>
              <w:spacing w:after="0" w:line="240" w:lineRule="auto"/>
              <w:rPr>
                <w:rFonts w:ascii="Times New Roman" w:hAnsi="Times New Roman" w:cs="Times New Roman"/>
                <w:sz w:val="20"/>
                <w:szCs w:val="20"/>
                <w:lang w:val="en-IN"/>
              </w:rPr>
            </w:pPr>
          </w:p>
        </w:tc>
        <w:tc>
          <w:tcPr>
            <w:tcW w:w="536" w:type="pct"/>
            <w:shd w:val="clear" w:color="auto" w:fill="auto"/>
          </w:tcPr>
          <w:p w14:paraId="7FB0A320"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Croce et al., 2003, Argentina</w:t>
            </w:r>
            <w:r>
              <w:rPr>
                <w:rFonts w:ascii="Times New Roman" w:hAnsi="Times New Roman" w:cs="Times New Roman"/>
                <w:sz w:val="20"/>
                <w:szCs w:val="20"/>
                <w:lang w:val="en-IN"/>
              </w:rPr>
              <w:t xml:space="preserve"> [</w:t>
            </w:r>
            <w:r w:rsidRPr="00750B42">
              <w:rPr>
                <w:rFonts w:ascii="Times New Roman" w:hAnsi="Times New Roman" w:cs="Times New Roman"/>
                <w:noProof/>
                <w:sz w:val="20"/>
                <w:szCs w:val="20"/>
                <w:lang w:val="en-IN"/>
              </w:rPr>
              <w:t>21</w:t>
            </w:r>
            <w:r>
              <w:rPr>
                <w:rFonts w:ascii="Times New Roman" w:hAnsi="Times New Roman" w:cs="Times New Roman"/>
                <w:noProof/>
                <w:sz w:val="20"/>
                <w:szCs w:val="20"/>
                <w:lang w:val="en-IN"/>
              </w:rPr>
              <w:t>]</w:t>
            </w:r>
            <w:r w:rsidRPr="00750B42">
              <w:rPr>
                <w:rFonts w:ascii="Times New Roman" w:hAnsi="Times New Roman" w:cs="Times New Roman"/>
                <w:sz w:val="20"/>
                <w:szCs w:val="20"/>
                <w:lang w:val="en-IN"/>
              </w:rPr>
              <w:t xml:space="preserve"> </w:t>
            </w:r>
          </w:p>
          <w:p w14:paraId="366F0C1F" w14:textId="77777777" w:rsidR="005033A3" w:rsidRPr="00E02C79" w:rsidRDefault="005033A3" w:rsidP="005033A3">
            <w:pPr>
              <w:spacing w:after="0" w:line="240" w:lineRule="auto"/>
              <w:rPr>
                <w:rFonts w:ascii="Times New Roman" w:hAnsi="Times New Roman" w:cs="Times New Roman"/>
                <w:sz w:val="20"/>
                <w:szCs w:val="20"/>
                <w:lang w:val="en-IN"/>
              </w:rPr>
            </w:pPr>
          </w:p>
          <w:p w14:paraId="4BF38BF0" w14:textId="77777777" w:rsidR="005033A3" w:rsidRPr="00E02C79" w:rsidRDefault="005033A3" w:rsidP="005033A3">
            <w:pPr>
              <w:spacing w:after="0" w:line="240" w:lineRule="auto"/>
              <w:rPr>
                <w:rFonts w:ascii="Times New Roman" w:hAnsi="Times New Roman" w:cs="Times New Roman"/>
                <w:sz w:val="20"/>
                <w:szCs w:val="20"/>
                <w:lang w:val="en-IN"/>
              </w:rPr>
            </w:pPr>
          </w:p>
        </w:tc>
        <w:tc>
          <w:tcPr>
            <w:tcW w:w="521" w:type="pct"/>
            <w:shd w:val="clear" w:color="auto" w:fill="auto"/>
          </w:tcPr>
          <w:p w14:paraId="594C48AF"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 xml:space="preserve">Unclear </w:t>
            </w:r>
          </w:p>
        </w:tc>
        <w:tc>
          <w:tcPr>
            <w:tcW w:w="690" w:type="pct"/>
            <w:shd w:val="clear" w:color="auto" w:fill="auto"/>
          </w:tcPr>
          <w:p w14:paraId="5E8D3AE3"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ELISA</w:t>
            </w:r>
          </w:p>
        </w:tc>
        <w:tc>
          <w:tcPr>
            <w:tcW w:w="529" w:type="pct"/>
            <w:shd w:val="clear" w:color="auto" w:fill="auto"/>
          </w:tcPr>
          <w:p w14:paraId="6B190415"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0.227 for anti-MUC1 IgG and 0.340 for anti-MUC1 IgM.</w:t>
            </w:r>
          </w:p>
        </w:tc>
        <w:tc>
          <w:tcPr>
            <w:tcW w:w="631" w:type="pct"/>
            <w:shd w:val="clear" w:color="auto" w:fill="auto"/>
          </w:tcPr>
          <w:p w14:paraId="39BE8FDE"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IgM – 14%, IgG – 32%</w:t>
            </w:r>
          </w:p>
          <w:p w14:paraId="5EA20366" w14:textId="77777777" w:rsidR="005033A3" w:rsidRPr="00E02C79" w:rsidRDefault="005033A3" w:rsidP="005033A3">
            <w:pPr>
              <w:spacing w:after="0" w:line="240" w:lineRule="auto"/>
              <w:rPr>
                <w:rFonts w:ascii="Times New Roman" w:hAnsi="Times New Roman" w:cs="Times New Roman"/>
                <w:sz w:val="20"/>
                <w:szCs w:val="20"/>
                <w:lang w:val="en-IN"/>
              </w:rPr>
            </w:pPr>
          </w:p>
          <w:p w14:paraId="08695266"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 xml:space="preserve">(Given as positive rates from which sensitivity values </w:t>
            </w:r>
            <w:r w:rsidRPr="00E02C79">
              <w:rPr>
                <w:rFonts w:ascii="Times New Roman" w:hAnsi="Times New Roman" w:cs="Times New Roman"/>
                <w:sz w:val="20"/>
                <w:szCs w:val="20"/>
                <w:lang w:val="en-IN"/>
              </w:rPr>
              <w:lastRenderedPageBreak/>
              <w:t>were computed by the reviewer)</w:t>
            </w:r>
          </w:p>
          <w:p w14:paraId="4B8ACD93" w14:textId="77777777" w:rsidR="005033A3" w:rsidRPr="00E02C79" w:rsidRDefault="005033A3" w:rsidP="005033A3">
            <w:pPr>
              <w:spacing w:after="0" w:line="240" w:lineRule="auto"/>
              <w:rPr>
                <w:rFonts w:ascii="Times New Roman" w:hAnsi="Times New Roman" w:cs="Times New Roman"/>
                <w:sz w:val="20"/>
                <w:szCs w:val="20"/>
                <w:lang w:val="en-IN"/>
              </w:rPr>
            </w:pPr>
          </w:p>
        </w:tc>
        <w:tc>
          <w:tcPr>
            <w:tcW w:w="494" w:type="pct"/>
            <w:shd w:val="clear" w:color="auto" w:fill="auto"/>
          </w:tcPr>
          <w:p w14:paraId="26FD54EC" w14:textId="77777777" w:rsidR="005033A3" w:rsidRPr="00E02C79" w:rsidRDefault="005033A3" w:rsidP="005033A3">
            <w:pPr>
              <w:spacing w:after="0" w:line="240" w:lineRule="auto"/>
              <w:rPr>
                <w:rFonts w:ascii="Times New Roman" w:hAnsi="Times New Roman" w:cs="Times New Roman"/>
                <w:sz w:val="20"/>
                <w:szCs w:val="20"/>
                <w:lang w:val="en-IN"/>
              </w:rPr>
            </w:pPr>
          </w:p>
        </w:tc>
        <w:tc>
          <w:tcPr>
            <w:tcW w:w="415" w:type="pct"/>
            <w:shd w:val="clear" w:color="auto" w:fill="auto"/>
          </w:tcPr>
          <w:p w14:paraId="5FAFB760" w14:textId="77777777" w:rsidR="005033A3" w:rsidRPr="00E02C79" w:rsidRDefault="005033A3" w:rsidP="005033A3">
            <w:pPr>
              <w:spacing w:after="0" w:line="240" w:lineRule="auto"/>
              <w:rPr>
                <w:rFonts w:ascii="Times New Roman" w:hAnsi="Times New Roman" w:cs="Times New Roman"/>
                <w:sz w:val="20"/>
                <w:szCs w:val="20"/>
                <w:lang w:val="en-IN"/>
              </w:rPr>
            </w:pPr>
          </w:p>
        </w:tc>
        <w:tc>
          <w:tcPr>
            <w:tcW w:w="509" w:type="pct"/>
            <w:shd w:val="clear" w:color="auto" w:fill="auto"/>
          </w:tcPr>
          <w:p w14:paraId="731ACF50" w14:textId="77777777" w:rsidR="005033A3" w:rsidRPr="00E02C79" w:rsidRDefault="005033A3" w:rsidP="005033A3">
            <w:pPr>
              <w:spacing w:after="0" w:line="240" w:lineRule="auto"/>
              <w:rPr>
                <w:rFonts w:ascii="Times New Roman" w:hAnsi="Times New Roman" w:cs="Times New Roman"/>
                <w:sz w:val="20"/>
                <w:szCs w:val="20"/>
                <w:lang w:val="en-IN"/>
              </w:rPr>
            </w:pPr>
          </w:p>
        </w:tc>
        <w:tc>
          <w:tcPr>
            <w:tcW w:w="486" w:type="pct"/>
            <w:shd w:val="clear" w:color="auto" w:fill="auto"/>
          </w:tcPr>
          <w:p w14:paraId="6690306A" w14:textId="77777777" w:rsidR="005033A3" w:rsidRPr="00E02C79" w:rsidRDefault="005033A3" w:rsidP="005033A3">
            <w:pPr>
              <w:spacing w:after="0" w:line="240" w:lineRule="auto"/>
              <w:rPr>
                <w:rFonts w:ascii="Times New Roman" w:hAnsi="Times New Roman" w:cs="Times New Roman"/>
                <w:sz w:val="20"/>
                <w:szCs w:val="20"/>
                <w:lang w:val="en-IN"/>
              </w:rPr>
            </w:pPr>
          </w:p>
        </w:tc>
      </w:tr>
      <w:tr w:rsidR="005033A3" w:rsidRPr="00E02C79" w14:paraId="1E4A98B2" w14:textId="77777777" w:rsidTr="00750B42">
        <w:trPr>
          <w:trHeight w:val="432"/>
          <w:jc w:val="center"/>
        </w:trPr>
        <w:tc>
          <w:tcPr>
            <w:tcW w:w="189" w:type="pct"/>
            <w:shd w:val="clear" w:color="auto" w:fill="auto"/>
          </w:tcPr>
          <w:p w14:paraId="03F859EC" w14:textId="77777777" w:rsidR="005033A3" w:rsidRPr="00E02C79" w:rsidRDefault="005033A3" w:rsidP="005033A3">
            <w:pPr>
              <w:pStyle w:val="ListParagraph"/>
              <w:numPr>
                <w:ilvl w:val="0"/>
                <w:numId w:val="19"/>
              </w:numPr>
              <w:spacing w:after="0" w:line="240" w:lineRule="auto"/>
              <w:rPr>
                <w:rFonts w:ascii="Times New Roman" w:hAnsi="Times New Roman" w:cs="Times New Roman"/>
                <w:sz w:val="20"/>
                <w:szCs w:val="20"/>
                <w:lang w:val="en-IN"/>
              </w:rPr>
            </w:pPr>
          </w:p>
        </w:tc>
        <w:tc>
          <w:tcPr>
            <w:tcW w:w="536" w:type="pct"/>
            <w:shd w:val="clear" w:color="auto" w:fill="auto"/>
          </w:tcPr>
          <w:p w14:paraId="5D30C0B9"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Desmetz et al., 2008, France</w:t>
            </w:r>
            <w:r>
              <w:rPr>
                <w:rFonts w:ascii="Times New Roman" w:hAnsi="Times New Roman" w:cs="Times New Roman"/>
                <w:sz w:val="20"/>
                <w:szCs w:val="20"/>
                <w:lang w:val="en-IN"/>
              </w:rPr>
              <w:t xml:space="preserve"> [</w:t>
            </w:r>
            <w:r w:rsidRPr="00750B42">
              <w:rPr>
                <w:rFonts w:ascii="Times New Roman" w:hAnsi="Times New Roman" w:cs="Times New Roman"/>
                <w:noProof/>
                <w:sz w:val="20"/>
                <w:szCs w:val="20"/>
                <w:lang w:val="en-IN"/>
              </w:rPr>
              <w:t>22</w:t>
            </w:r>
            <w:r>
              <w:rPr>
                <w:rFonts w:ascii="Times New Roman" w:hAnsi="Times New Roman" w:cs="Times New Roman"/>
                <w:noProof/>
                <w:sz w:val="20"/>
                <w:szCs w:val="20"/>
                <w:lang w:val="en-IN"/>
              </w:rPr>
              <w:t>]</w:t>
            </w:r>
            <w:r w:rsidRPr="00E02C79">
              <w:rPr>
                <w:rFonts w:ascii="Times New Roman" w:hAnsi="Times New Roman" w:cs="Times New Roman"/>
                <w:sz w:val="20"/>
                <w:szCs w:val="20"/>
                <w:lang w:val="en-IN"/>
              </w:rPr>
              <w:t xml:space="preserve"> </w:t>
            </w:r>
          </w:p>
          <w:p w14:paraId="7A851127" w14:textId="77777777" w:rsidR="005033A3" w:rsidRPr="00E02C79" w:rsidRDefault="005033A3" w:rsidP="005033A3">
            <w:pPr>
              <w:spacing w:after="0" w:line="240" w:lineRule="auto"/>
              <w:rPr>
                <w:rFonts w:ascii="Times New Roman" w:hAnsi="Times New Roman" w:cs="Times New Roman"/>
                <w:sz w:val="20"/>
                <w:szCs w:val="20"/>
                <w:lang w:val="en-IN"/>
              </w:rPr>
            </w:pPr>
          </w:p>
        </w:tc>
        <w:tc>
          <w:tcPr>
            <w:tcW w:w="521" w:type="pct"/>
            <w:shd w:val="clear" w:color="auto" w:fill="auto"/>
          </w:tcPr>
          <w:p w14:paraId="5DEFF123"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Unclear</w:t>
            </w:r>
          </w:p>
        </w:tc>
        <w:tc>
          <w:tcPr>
            <w:tcW w:w="690" w:type="pct"/>
            <w:shd w:val="clear" w:color="auto" w:fill="auto"/>
          </w:tcPr>
          <w:p w14:paraId="5902C22D"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2DEWestern blot and ELISA</w:t>
            </w:r>
          </w:p>
        </w:tc>
        <w:tc>
          <w:tcPr>
            <w:tcW w:w="529" w:type="pct"/>
            <w:shd w:val="clear" w:color="auto" w:fill="auto"/>
          </w:tcPr>
          <w:p w14:paraId="59E018DB"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Absorbance greater than 2SDs above the mean value of the controls</w:t>
            </w:r>
          </w:p>
        </w:tc>
        <w:tc>
          <w:tcPr>
            <w:tcW w:w="631" w:type="pct"/>
            <w:shd w:val="clear" w:color="auto" w:fill="auto"/>
          </w:tcPr>
          <w:p w14:paraId="0526619A"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DCIS – 32.6%</w:t>
            </w:r>
          </w:p>
          <w:p w14:paraId="2C7B14D5"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Early stage – 31%</w:t>
            </w:r>
          </w:p>
        </w:tc>
        <w:tc>
          <w:tcPr>
            <w:tcW w:w="494" w:type="pct"/>
            <w:shd w:val="clear" w:color="auto" w:fill="auto"/>
          </w:tcPr>
          <w:p w14:paraId="08DAF896"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95.7%</w:t>
            </w:r>
          </w:p>
        </w:tc>
        <w:tc>
          <w:tcPr>
            <w:tcW w:w="415" w:type="pct"/>
            <w:shd w:val="clear" w:color="auto" w:fill="auto"/>
          </w:tcPr>
          <w:p w14:paraId="537F57BA" w14:textId="77777777" w:rsidR="005033A3" w:rsidRPr="00E02C79" w:rsidRDefault="005033A3" w:rsidP="005033A3">
            <w:pPr>
              <w:spacing w:after="0" w:line="240" w:lineRule="auto"/>
              <w:rPr>
                <w:rFonts w:ascii="Times New Roman" w:hAnsi="Times New Roman" w:cs="Times New Roman"/>
                <w:sz w:val="20"/>
                <w:szCs w:val="20"/>
                <w:lang w:val="en-IN"/>
              </w:rPr>
            </w:pPr>
          </w:p>
        </w:tc>
        <w:tc>
          <w:tcPr>
            <w:tcW w:w="509" w:type="pct"/>
            <w:shd w:val="clear" w:color="auto" w:fill="auto"/>
          </w:tcPr>
          <w:p w14:paraId="57554E1D"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DCIS – 10.78</w:t>
            </w:r>
          </w:p>
          <w:p w14:paraId="7EA29CAD"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Early stage – 10.01</w:t>
            </w:r>
          </w:p>
        </w:tc>
        <w:tc>
          <w:tcPr>
            <w:tcW w:w="486" w:type="pct"/>
            <w:shd w:val="clear" w:color="auto" w:fill="auto"/>
          </w:tcPr>
          <w:p w14:paraId="3F619980" w14:textId="77777777" w:rsidR="005033A3" w:rsidRPr="00E02C79" w:rsidRDefault="005033A3" w:rsidP="005033A3">
            <w:pPr>
              <w:spacing w:after="0" w:line="240" w:lineRule="auto"/>
              <w:rPr>
                <w:rFonts w:ascii="Times New Roman" w:hAnsi="Times New Roman" w:cs="Times New Roman"/>
                <w:sz w:val="20"/>
                <w:szCs w:val="20"/>
                <w:lang w:val="en-IN"/>
              </w:rPr>
            </w:pPr>
          </w:p>
        </w:tc>
      </w:tr>
      <w:tr w:rsidR="005033A3" w:rsidRPr="00E02C79" w14:paraId="6C4A279A" w14:textId="77777777" w:rsidTr="00750B42">
        <w:trPr>
          <w:trHeight w:val="2684"/>
          <w:jc w:val="center"/>
        </w:trPr>
        <w:tc>
          <w:tcPr>
            <w:tcW w:w="189" w:type="pct"/>
            <w:shd w:val="clear" w:color="auto" w:fill="auto"/>
          </w:tcPr>
          <w:p w14:paraId="2ED0AC4C" w14:textId="77777777" w:rsidR="005033A3" w:rsidRPr="00E02C79" w:rsidRDefault="005033A3" w:rsidP="005033A3">
            <w:pPr>
              <w:pStyle w:val="ListParagraph"/>
              <w:numPr>
                <w:ilvl w:val="0"/>
                <w:numId w:val="19"/>
              </w:numPr>
              <w:spacing w:after="0" w:line="240" w:lineRule="auto"/>
              <w:rPr>
                <w:rFonts w:ascii="Times New Roman" w:hAnsi="Times New Roman" w:cs="Times New Roman"/>
                <w:sz w:val="20"/>
                <w:szCs w:val="20"/>
                <w:lang w:val="en-IN"/>
              </w:rPr>
            </w:pPr>
          </w:p>
        </w:tc>
        <w:tc>
          <w:tcPr>
            <w:tcW w:w="536" w:type="pct"/>
            <w:shd w:val="clear" w:color="auto" w:fill="auto"/>
          </w:tcPr>
          <w:p w14:paraId="166EABF7" w14:textId="6C872CC6"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Dong et al., 2013, China</w:t>
            </w:r>
            <w:r>
              <w:rPr>
                <w:rFonts w:ascii="Times New Roman" w:hAnsi="Times New Roman" w:cs="Times New Roman"/>
                <w:sz w:val="20"/>
                <w:szCs w:val="20"/>
                <w:lang w:val="en-IN"/>
              </w:rPr>
              <w:t xml:space="preserve"> [</w:t>
            </w:r>
            <w:r w:rsidRPr="00750B42">
              <w:rPr>
                <w:rFonts w:ascii="Times New Roman" w:hAnsi="Times New Roman" w:cs="Times New Roman"/>
                <w:noProof/>
                <w:sz w:val="20"/>
                <w:szCs w:val="20"/>
                <w:lang w:val="en-IN"/>
              </w:rPr>
              <w:t>23</w:t>
            </w:r>
            <w:r>
              <w:rPr>
                <w:rFonts w:ascii="Times New Roman" w:hAnsi="Times New Roman" w:cs="Times New Roman"/>
                <w:noProof/>
                <w:sz w:val="20"/>
                <w:szCs w:val="20"/>
                <w:lang w:val="en-IN"/>
              </w:rPr>
              <w:t>]</w:t>
            </w:r>
            <w:r w:rsidRPr="00E02C79">
              <w:rPr>
                <w:rFonts w:ascii="Times New Roman" w:hAnsi="Times New Roman" w:cs="Times New Roman"/>
                <w:sz w:val="20"/>
                <w:szCs w:val="20"/>
                <w:lang w:val="en-IN"/>
              </w:rPr>
              <w:t xml:space="preserve"> </w:t>
            </w:r>
          </w:p>
        </w:tc>
        <w:tc>
          <w:tcPr>
            <w:tcW w:w="521" w:type="pct"/>
            <w:shd w:val="clear" w:color="auto" w:fill="auto"/>
          </w:tcPr>
          <w:p w14:paraId="2EC7D9BB"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Unclear</w:t>
            </w:r>
          </w:p>
        </w:tc>
        <w:tc>
          <w:tcPr>
            <w:tcW w:w="690" w:type="pct"/>
            <w:shd w:val="clear" w:color="auto" w:fill="auto"/>
          </w:tcPr>
          <w:p w14:paraId="43F89AD9"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ELISA</w:t>
            </w:r>
          </w:p>
        </w:tc>
        <w:tc>
          <w:tcPr>
            <w:tcW w:w="529" w:type="pct"/>
            <w:shd w:val="clear" w:color="auto" w:fill="auto"/>
          </w:tcPr>
          <w:p w14:paraId="33594E59"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For FTH1 – 0.98 at OD of 450nm</w:t>
            </w:r>
          </w:p>
          <w:p w14:paraId="041F8C2B" w14:textId="77777777" w:rsidR="005033A3" w:rsidRPr="00E02C79" w:rsidRDefault="005033A3" w:rsidP="005033A3">
            <w:pPr>
              <w:spacing w:after="0" w:line="240" w:lineRule="auto"/>
              <w:rPr>
                <w:rFonts w:ascii="Times New Roman" w:hAnsi="Times New Roman" w:cs="Times New Roman"/>
                <w:sz w:val="20"/>
                <w:szCs w:val="20"/>
                <w:lang w:val="en-IN"/>
              </w:rPr>
            </w:pPr>
          </w:p>
          <w:p w14:paraId="49510D4F"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For hnRNPF – 1.09 at OD of 45nnm</w:t>
            </w:r>
          </w:p>
        </w:tc>
        <w:tc>
          <w:tcPr>
            <w:tcW w:w="631" w:type="pct"/>
            <w:shd w:val="clear" w:color="auto" w:fill="auto"/>
          </w:tcPr>
          <w:p w14:paraId="457878AC"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FTH1 -81.2%, hnRNPF -84.2%,</w:t>
            </w:r>
          </w:p>
          <w:p w14:paraId="39BA4AAE"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 xml:space="preserve"> CA-15.3 – 69.1</w:t>
            </w:r>
          </w:p>
          <w:p w14:paraId="3ACFDA24"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 xml:space="preserve">FTH1 + hnRNPF -91.1%, </w:t>
            </w:r>
          </w:p>
          <w:p w14:paraId="52F06441"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FTH1+ CA-15.3 –85.1%</w:t>
            </w:r>
          </w:p>
          <w:p w14:paraId="6B42EEE6"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hnRNPF + CA-15.3 – 87.4%</w:t>
            </w:r>
          </w:p>
          <w:p w14:paraId="01D3CCDE" w14:textId="77777777" w:rsidR="005033A3" w:rsidRPr="00E02C79" w:rsidRDefault="005033A3" w:rsidP="005033A3">
            <w:pPr>
              <w:spacing w:after="0" w:line="240" w:lineRule="auto"/>
              <w:rPr>
                <w:rFonts w:ascii="Times New Roman" w:hAnsi="Times New Roman" w:cs="Times New Roman"/>
                <w:sz w:val="20"/>
                <w:szCs w:val="20"/>
                <w:lang w:val="en-IN"/>
              </w:rPr>
            </w:pPr>
          </w:p>
          <w:p w14:paraId="356715EC"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All 3 – 89.3%</w:t>
            </w:r>
          </w:p>
        </w:tc>
        <w:tc>
          <w:tcPr>
            <w:tcW w:w="494" w:type="pct"/>
            <w:shd w:val="clear" w:color="auto" w:fill="auto"/>
          </w:tcPr>
          <w:p w14:paraId="4EC0DE32"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FTH1 – 56.1%, hnRNPF - 60.8%, CA-15.3 – 89.4%</w:t>
            </w:r>
          </w:p>
          <w:p w14:paraId="5818FE60"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FTH1 + hnRNPF – 72.0%, FTH1+ CA-15.3 – 92.7% hnRNPF + CA-15.3 – 91.0%</w:t>
            </w:r>
          </w:p>
          <w:p w14:paraId="51E39D63" w14:textId="77777777" w:rsidR="005033A3" w:rsidRPr="00E02C79" w:rsidRDefault="005033A3" w:rsidP="005033A3">
            <w:pPr>
              <w:spacing w:after="0" w:line="240" w:lineRule="auto"/>
              <w:rPr>
                <w:rFonts w:ascii="Times New Roman" w:hAnsi="Times New Roman" w:cs="Times New Roman"/>
                <w:sz w:val="20"/>
                <w:szCs w:val="20"/>
                <w:lang w:val="en-IN"/>
              </w:rPr>
            </w:pPr>
          </w:p>
          <w:p w14:paraId="2419CA1D"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All 3 – 93.8%</w:t>
            </w:r>
          </w:p>
          <w:p w14:paraId="0C6B8AA3" w14:textId="77777777" w:rsidR="005033A3" w:rsidRPr="00E02C79" w:rsidRDefault="005033A3" w:rsidP="005033A3">
            <w:pPr>
              <w:spacing w:after="0" w:line="240" w:lineRule="auto"/>
              <w:rPr>
                <w:rFonts w:ascii="Times New Roman" w:hAnsi="Times New Roman" w:cs="Times New Roman"/>
                <w:sz w:val="20"/>
                <w:szCs w:val="20"/>
                <w:lang w:val="en-IN"/>
              </w:rPr>
            </w:pPr>
          </w:p>
          <w:p w14:paraId="14B2495D" w14:textId="77777777" w:rsidR="005033A3" w:rsidRPr="00E02C79" w:rsidRDefault="005033A3" w:rsidP="005033A3">
            <w:pPr>
              <w:spacing w:after="0" w:line="240" w:lineRule="auto"/>
              <w:rPr>
                <w:rFonts w:ascii="Times New Roman" w:hAnsi="Times New Roman" w:cs="Times New Roman"/>
                <w:sz w:val="20"/>
                <w:szCs w:val="20"/>
                <w:lang w:val="en-IN"/>
              </w:rPr>
            </w:pPr>
          </w:p>
          <w:p w14:paraId="16B52677" w14:textId="77777777" w:rsidR="005033A3" w:rsidRPr="00E02C79" w:rsidRDefault="005033A3" w:rsidP="005033A3">
            <w:pPr>
              <w:spacing w:after="0" w:line="240" w:lineRule="auto"/>
              <w:rPr>
                <w:rFonts w:ascii="Times New Roman" w:hAnsi="Times New Roman" w:cs="Times New Roman"/>
                <w:sz w:val="20"/>
                <w:szCs w:val="20"/>
                <w:lang w:val="en-IN"/>
              </w:rPr>
            </w:pPr>
          </w:p>
          <w:p w14:paraId="3E91671E" w14:textId="77777777" w:rsidR="005033A3" w:rsidRPr="00E02C79" w:rsidRDefault="005033A3" w:rsidP="005033A3">
            <w:pPr>
              <w:spacing w:after="0" w:line="240" w:lineRule="auto"/>
              <w:rPr>
                <w:rFonts w:ascii="Times New Roman" w:hAnsi="Times New Roman" w:cs="Times New Roman"/>
                <w:sz w:val="20"/>
                <w:szCs w:val="20"/>
                <w:lang w:val="en-IN"/>
              </w:rPr>
            </w:pPr>
          </w:p>
          <w:p w14:paraId="6B2DB31A" w14:textId="77777777" w:rsidR="005033A3" w:rsidRPr="00E02C79" w:rsidRDefault="005033A3" w:rsidP="005033A3">
            <w:pPr>
              <w:spacing w:after="0" w:line="240" w:lineRule="auto"/>
              <w:rPr>
                <w:rFonts w:ascii="Times New Roman" w:hAnsi="Times New Roman" w:cs="Times New Roman"/>
                <w:sz w:val="20"/>
                <w:szCs w:val="20"/>
                <w:lang w:val="en-IN"/>
              </w:rPr>
            </w:pPr>
          </w:p>
          <w:p w14:paraId="533CD80B" w14:textId="77777777" w:rsidR="005033A3" w:rsidRPr="00E02C79" w:rsidRDefault="005033A3" w:rsidP="005033A3">
            <w:pPr>
              <w:spacing w:after="0" w:line="240" w:lineRule="auto"/>
              <w:rPr>
                <w:rFonts w:ascii="Times New Roman" w:hAnsi="Times New Roman" w:cs="Times New Roman"/>
                <w:sz w:val="20"/>
                <w:szCs w:val="20"/>
                <w:lang w:val="en-IN"/>
              </w:rPr>
            </w:pPr>
          </w:p>
        </w:tc>
        <w:tc>
          <w:tcPr>
            <w:tcW w:w="415" w:type="pct"/>
            <w:shd w:val="clear" w:color="auto" w:fill="auto"/>
          </w:tcPr>
          <w:p w14:paraId="6038F18A" w14:textId="77777777" w:rsidR="005033A3" w:rsidRPr="00E02C79" w:rsidRDefault="005033A3" w:rsidP="005033A3">
            <w:pPr>
              <w:spacing w:after="0" w:line="240" w:lineRule="auto"/>
              <w:rPr>
                <w:rFonts w:ascii="Times New Roman" w:hAnsi="Times New Roman" w:cs="Times New Roman"/>
                <w:sz w:val="20"/>
                <w:szCs w:val="20"/>
                <w:lang w:val="en-IN"/>
              </w:rPr>
            </w:pPr>
          </w:p>
        </w:tc>
        <w:tc>
          <w:tcPr>
            <w:tcW w:w="509" w:type="pct"/>
            <w:shd w:val="clear" w:color="auto" w:fill="auto"/>
          </w:tcPr>
          <w:p w14:paraId="03972948"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FTH1 – 5.55</w:t>
            </w:r>
          </w:p>
          <w:p w14:paraId="59176315" w14:textId="77777777" w:rsidR="005033A3" w:rsidRPr="00E02C79" w:rsidRDefault="005033A3" w:rsidP="005033A3">
            <w:pPr>
              <w:spacing w:after="0" w:line="240" w:lineRule="auto"/>
              <w:rPr>
                <w:rFonts w:ascii="Times New Roman" w:hAnsi="Times New Roman" w:cs="Times New Roman"/>
                <w:sz w:val="20"/>
                <w:szCs w:val="20"/>
                <w:lang w:val="en-IN"/>
              </w:rPr>
            </w:pPr>
          </w:p>
          <w:p w14:paraId="7140F1BF"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HnRNPF – 7.6</w:t>
            </w:r>
          </w:p>
          <w:p w14:paraId="63871369" w14:textId="77777777" w:rsidR="005033A3" w:rsidRPr="00E02C79" w:rsidRDefault="005033A3" w:rsidP="005033A3">
            <w:pPr>
              <w:spacing w:after="0" w:line="240" w:lineRule="auto"/>
              <w:rPr>
                <w:rFonts w:ascii="Times New Roman" w:hAnsi="Times New Roman" w:cs="Times New Roman"/>
                <w:sz w:val="20"/>
                <w:szCs w:val="20"/>
                <w:lang w:val="en-IN"/>
              </w:rPr>
            </w:pPr>
          </w:p>
          <w:p w14:paraId="50009A0E"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FTH1 + hnRNPF – 26.23</w:t>
            </w:r>
          </w:p>
          <w:p w14:paraId="4222EF0A" w14:textId="77777777" w:rsidR="005033A3" w:rsidRPr="00E02C79" w:rsidRDefault="005033A3" w:rsidP="005033A3">
            <w:pPr>
              <w:spacing w:after="0" w:line="240" w:lineRule="auto"/>
              <w:rPr>
                <w:rFonts w:ascii="Times New Roman" w:hAnsi="Times New Roman" w:cs="Times New Roman"/>
                <w:sz w:val="20"/>
                <w:szCs w:val="20"/>
                <w:lang w:val="en-IN"/>
              </w:rPr>
            </w:pPr>
          </w:p>
          <w:p w14:paraId="5139384F"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FTH1 + hnRNPF + CA15-3 – 131.7</w:t>
            </w:r>
          </w:p>
        </w:tc>
        <w:tc>
          <w:tcPr>
            <w:tcW w:w="486" w:type="pct"/>
            <w:shd w:val="clear" w:color="auto" w:fill="auto"/>
          </w:tcPr>
          <w:p w14:paraId="1B321B33" w14:textId="77777777" w:rsidR="005033A3" w:rsidRPr="00E02C79" w:rsidRDefault="005033A3" w:rsidP="005033A3">
            <w:pPr>
              <w:spacing w:after="0" w:line="240" w:lineRule="auto"/>
              <w:rPr>
                <w:rFonts w:ascii="Times New Roman" w:hAnsi="Times New Roman" w:cs="Times New Roman"/>
                <w:sz w:val="20"/>
                <w:szCs w:val="20"/>
                <w:lang w:val="en-IN"/>
              </w:rPr>
            </w:pPr>
          </w:p>
        </w:tc>
      </w:tr>
      <w:tr w:rsidR="005033A3" w:rsidRPr="00E02C79" w14:paraId="558FF3A9" w14:textId="77777777" w:rsidTr="00750B42">
        <w:trPr>
          <w:trHeight w:val="432"/>
          <w:jc w:val="center"/>
        </w:trPr>
        <w:tc>
          <w:tcPr>
            <w:tcW w:w="189" w:type="pct"/>
            <w:shd w:val="clear" w:color="auto" w:fill="auto"/>
          </w:tcPr>
          <w:p w14:paraId="73DE21FF" w14:textId="77777777" w:rsidR="005033A3" w:rsidRPr="00E02C79" w:rsidRDefault="005033A3" w:rsidP="005033A3">
            <w:pPr>
              <w:pStyle w:val="ListParagraph"/>
              <w:numPr>
                <w:ilvl w:val="0"/>
                <w:numId w:val="19"/>
              </w:numPr>
              <w:spacing w:after="0" w:line="240" w:lineRule="auto"/>
              <w:rPr>
                <w:rFonts w:ascii="Times New Roman" w:hAnsi="Times New Roman" w:cs="Times New Roman"/>
                <w:sz w:val="20"/>
                <w:szCs w:val="20"/>
                <w:lang w:val="en-IN"/>
              </w:rPr>
            </w:pPr>
          </w:p>
        </w:tc>
        <w:tc>
          <w:tcPr>
            <w:tcW w:w="536" w:type="pct"/>
            <w:shd w:val="clear" w:color="auto" w:fill="auto"/>
          </w:tcPr>
          <w:p w14:paraId="2BCB38F0" w14:textId="2076830A"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Desmetz et al., 2009, France</w:t>
            </w:r>
            <w:r>
              <w:rPr>
                <w:rFonts w:ascii="Times New Roman" w:hAnsi="Times New Roman" w:cs="Times New Roman"/>
                <w:sz w:val="20"/>
                <w:szCs w:val="20"/>
                <w:lang w:val="en-IN"/>
              </w:rPr>
              <w:t xml:space="preserve"> [</w:t>
            </w:r>
            <w:r w:rsidRPr="00750B42">
              <w:rPr>
                <w:rFonts w:ascii="Times New Roman" w:hAnsi="Times New Roman" w:cs="Times New Roman"/>
                <w:noProof/>
                <w:sz w:val="20"/>
                <w:szCs w:val="20"/>
                <w:lang w:val="en-IN"/>
              </w:rPr>
              <w:t>4</w:t>
            </w:r>
            <w:r>
              <w:rPr>
                <w:rFonts w:ascii="Times New Roman" w:hAnsi="Times New Roman" w:cs="Times New Roman"/>
                <w:noProof/>
                <w:sz w:val="20"/>
                <w:szCs w:val="20"/>
                <w:lang w:val="en-IN"/>
              </w:rPr>
              <w:t>]</w:t>
            </w:r>
            <w:r w:rsidRPr="00750B42">
              <w:rPr>
                <w:rFonts w:ascii="Times New Roman" w:hAnsi="Times New Roman" w:cs="Times New Roman"/>
                <w:sz w:val="20"/>
                <w:szCs w:val="20"/>
                <w:lang w:val="en-IN"/>
              </w:rPr>
              <w:t xml:space="preserve"> </w:t>
            </w:r>
          </w:p>
        </w:tc>
        <w:tc>
          <w:tcPr>
            <w:tcW w:w="521" w:type="pct"/>
            <w:shd w:val="clear" w:color="auto" w:fill="auto"/>
          </w:tcPr>
          <w:p w14:paraId="2E54080F"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 xml:space="preserve">Unclear </w:t>
            </w:r>
          </w:p>
        </w:tc>
        <w:tc>
          <w:tcPr>
            <w:tcW w:w="690" w:type="pct"/>
            <w:shd w:val="clear" w:color="auto" w:fill="auto"/>
          </w:tcPr>
          <w:p w14:paraId="68C5FC1E"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ELISA, Western blot</w:t>
            </w:r>
          </w:p>
        </w:tc>
        <w:tc>
          <w:tcPr>
            <w:tcW w:w="529" w:type="pct"/>
            <w:shd w:val="clear" w:color="auto" w:fill="auto"/>
          </w:tcPr>
          <w:p w14:paraId="0E65EE7B"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Unclear</w:t>
            </w:r>
          </w:p>
        </w:tc>
        <w:tc>
          <w:tcPr>
            <w:tcW w:w="631" w:type="pct"/>
            <w:shd w:val="clear" w:color="auto" w:fill="auto"/>
          </w:tcPr>
          <w:p w14:paraId="777AA784"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HC/Cancer</w:t>
            </w:r>
          </w:p>
          <w:p w14:paraId="3779740E"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FKBP52 – 50.1%</w:t>
            </w:r>
          </w:p>
          <w:p w14:paraId="496615BA"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PP1A – 49.6%</w:t>
            </w:r>
          </w:p>
          <w:p w14:paraId="6C5C55D6"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PRDX2 – 45.2%</w:t>
            </w:r>
          </w:p>
          <w:p w14:paraId="2D55E7B5"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HSP60 – 35%</w:t>
            </w:r>
          </w:p>
          <w:p w14:paraId="53A6D30F"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MUC1 – 36.5%</w:t>
            </w:r>
          </w:p>
          <w:p w14:paraId="41FBCB27" w14:textId="77777777" w:rsidR="005033A3" w:rsidRPr="00E02C79" w:rsidRDefault="005033A3" w:rsidP="005033A3">
            <w:pPr>
              <w:spacing w:after="0" w:line="240" w:lineRule="auto"/>
              <w:rPr>
                <w:rFonts w:ascii="Times New Roman" w:hAnsi="Times New Roman" w:cs="Times New Roman"/>
                <w:sz w:val="20"/>
                <w:szCs w:val="20"/>
                <w:lang w:val="en-IN"/>
              </w:rPr>
            </w:pPr>
          </w:p>
        </w:tc>
        <w:tc>
          <w:tcPr>
            <w:tcW w:w="494" w:type="pct"/>
            <w:shd w:val="clear" w:color="auto" w:fill="auto"/>
          </w:tcPr>
          <w:p w14:paraId="73AD75CD"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HC/Cancer</w:t>
            </w:r>
          </w:p>
          <w:p w14:paraId="608D231F"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FKBP52 – 87.2%</w:t>
            </w:r>
          </w:p>
          <w:p w14:paraId="21893A99"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PP1A – 87.3%</w:t>
            </w:r>
          </w:p>
          <w:p w14:paraId="2899CD5C"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PRDX2 – 85.5%</w:t>
            </w:r>
          </w:p>
          <w:p w14:paraId="2F680ABB"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HSP60 – 87.1%</w:t>
            </w:r>
          </w:p>
          <w:p w14:paraId="45706646"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lastRenderedPageBreak/>
              <w:t>MUC1 – 87.9%</w:t>
            </w:r>
          </w:p>
        </w:tc>
        <w:tc>
          <w:tcPr>
            <w:tcW w:w="415" w:type="pct"/>
            <w:shd w:val="clear" w:color="auto" w:fill="auto"/>
          </w:tcPr>
          <w:p w14:paraId="04106A11" w14:textId="77777777" w:rsidR="005033A3" w:rsidRPr="00E02C79" w:rsidRDefault="005033A3" w:rsidP="005033A3">
            <w:pPr>
              <w:spacing w:after="0" w:line="240" w:lineRule="auto"/>
              <w:rPr>
                <w:rFonts w:ascii="Times New Roman" w:hAnsi="Times New Roman" w:cs="Times New Roman"/>
                <w:sz w:val="20"/>
                <w:szCs w:val="20"/>
                <w:lang w:val="en-IN"/>
              </w:rPr>
            </w:pPr>
          </w:p>
        </w:tc>
        <w:tc>
          <w:tcPr>
            <w:tcW w:w="509" w:type="pct"/>
            <w:shd w:val="clear" w:color="auto" w:fill="auto"/>
          </w:tcPr>
          <w:p w14:paraId="04C1D177"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HC/Cancer</w:t>
            </w:r>
          </w:p>
          <w:p w14:paraId="1A8D7A0E"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FKBP52 – 6.75</w:t>
            </w:r>
          </w:p>
          <w:p w14:paraId="40902AED"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PP1A – 6.75</w:t>
            </w:r>
          </w:p>
          <w:p w14:paraId="75CB96A5"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PRDX2 – 2.68</w:t>
            </w:r>
          </w:p>
          <w:p w14:paraId="1E5F1BE6"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HSP60 – 3.66</w:t>
            </w:r>
          </w:p>
          <w:p w14:paraId="41BE0605"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MUC1 – 4.43</w:t>
            </w:r>
          </w:p>
        </w:tc>
        <w:tc>
          <w:tcPr>
            <w:tcW w:w="486" w:type="pct"/>
            <w:shd w:val="clear" w:color="auto" w:fill="auto"/>
          </w:tcPr>
          <w:p w14:paraId="31F9C1E3" w14:textId="77777777" w:rsidR="005033A3" w:rsidRPr="00E02C79" w:rsidRDefault="005033A3" w:rsidP="005033A3">
            <w:pPr>
              <w:spacing w:after="0" w:line="240" w:lineRule="auto"/>
              <w:rPr>
                <w:rFonts w:ascii="Times New Roman" w:hAnsi="Times New Roman" w:cs="Times New Roman"/>
                <w:sz w:val="20"/>
                <w:szCs w:val="20"/>
                <w:lang w:val="en-IN"/>
              </w:rPr>
            </w:pPr>
          </w:p>
        </w:tc>
      </w:tr>
      <w:tr w:rsidR="005033A3" w:rsidRPr="00E02C79" w14:paraId="35B81D96" w14:textId="77777777" w:rsidTr="00750B42">
        <w:trPr>
          <w:trHeight w:val="432"/>
          <w:jc w:val="center"/>
        </w:trPr>
        <w:tc>
          <w:tcPr>
            <w:tcW w:w="189" w:type="pct"/>
            <w:shd w:val="clear" w:color="auto" w:fill="auto"/>
          </w:tcPr>
          <w:p w14:paraId="0E837E34" w14:textId="77777777" w:rsidR="005033A3" w:rsidRPr="00E02C79" w:rsidRDefault="005033A3" w:rsidP="005033A3">
            <w:pPr>
              <w:pStyle w:val="ListParagraph"/>
              <w:numPr>
                <w:ilvl w:val="0"/>
                <w:numId w:val="19"/>
              </w:numPr>
              <w:spacing w:after="0" w:line="240" w:lineRule="auto"/>
              <w:rPr>
                <w:rFonts w:ascii="Times New Roman" w:hAnsi="Times New Roman" w:cs="Times New Roman"/>
                <w:sz w:val="20"/>
                <w:szCs w:val="20"/>
                <w:lang w:val="en-IN"/>
              </w:rPr>
            </w:pPr>
          </w:p>
        </w:tc>
        <w:tc>
          <w:tcPr>
            <w:tcW w:w="536" w:type="pct"/>
            <w:shd w:val="clear" w:color="auto" w:fill="auto"/>
          </w:tcPr>
          <w:p w14:paraId="7D8DE501" w14:textId="5B92BE8C"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Evans et al., 2014</w:t>
            </w:r>
            <w:r w:rsidR="00491F1A">
              <w:rPr>
                <w:rFonts w:ascii="Times New Roman" w:hAnsi="Times New Roman" w:cs="Times New Roman"/>
                <w:sz w:val="20"/>
                <w:szCs w:val="20"/>
                <w:lang w:val="en-IN"/>
              </w:rPr>
              <w:t>, USA</w:t>
            </w:r>
            <w:r>
              <w:rPr>
                <w:rFonts w:ascii="Times New Roman" w:hAnsi="Times New Roman" w:cs="Times New Roman"/>
                <w:sz w:val="20"/>
                <w:szCs w:val="20"/>
                <w:lang w:val="en-IN"/>
              </w:rPr>
              <w:t xml:space="preserve"> [</w:t>
            </w:r>
            <w:r w:rsidRPr="00750B42">
              <w:rPr>
                <w:rFonts w:ascii="Times New Roman" w:hAnsi="Times New Roman" w:cs="Times New Roman"/>
                <w:noProof/>
                <w:sz w:val="20"/>
                <w:szCs w:val="20"/>
                <w:lang w:val="en-IN"/>
              </w:rPr>
              <w:t>24</w:t>
            </w:r>
            <w:r>
              <w:rPr>
                <w:rFonts w:ascii="Times New Roman" w:hAnsi="Times New Roman" w:cs="Times New Roman"/>
                <w:noProof/>
                <w:sz w:val="20"/>
                <w:szCs w:val="20"/>
                <w:lang w:val="en-IN"/>
              </w:rPr>
              <w:t>]</w:t>
            </w:r>
            <w:r w:rsidRPr="00E02C79">
              <w:rPr>
                <w:rFonts w:ascii="Times New Roman" w:hAnsi="Times New Roman" w:cs="Times New Roman"/>
                <w:sz w:val="20"/>
                <w:szCs w:val="20"/>
                <w:lang w:val="en-IN"/>
              </w:rPr>
              <w:t xml:space="preserve"> </w:t>
            </w:r>
          </w:p>
          <w:p w14:paraId="4797576A" w14:textId="77777777" w:rsidR="005033A3" w:rsidRPr="00E02C79" w:rsidRDefault="005033A3" w:rsidP="005033A3">
            <w:pPr>
              <w:spacing w:after="0" w:line="240" w:lineRule="auto"/>
              <w:rPr>
                <w:rFonts w:ascii="Times New Roman" w:hAnsi="Times New Roman" w:cs="Times New Roman"/>
                <w:sz w:val="20"/>
                <w:szCs w:val="20"/>
                <w:lang w:val="en-IN"/>
              </w:rPr>
            </w:pPr>
          </w:p>
          <w:p w14:paraId="25A70BBE" w14:textId="77777777" w:rsidR="005033A3" w:rsidRPr="00E02C79" w:rsidRDefault="005033A3" w:rsidP="005033A3">
            <w:pPr>
              <w:spacing w:after="0" w:line="240" w:lineRule="auto"/>
              <w:rPr>
                <w:rFonts w:ascii="Times New Roman" w:hAnsi="Times New Roman" w:cs="Times New Roman"/>
                <w:sz w:val="20"/>
                <w:szCs w:val="20"/>
                <w:lang w:val="en-IN"/>
              </w:rPr>
            </w:pPr>
          </w:p>
        </w:tc>
        <w:tc>
          <w:tcPr>
            <w:tcW w:w="521" w:type="pct"/>
            <w:shd w:val="clear" w:color="auto" w:fill="auto"/>
          </w:tcPr>
          <w:p w14:paraId="147A3BD6"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Unclear – patient group</w:t>
            </w:r>
          </w:p>
          <w:p w14:paraId="305642FB" w14:textId="77777777" w:rsidR="005033A3" w:rsidRPr="00E02C79" w:rsidRDefault="005033A3" w:rsidP="005033A3">
            <w:pPr>
              <w:spacing w:after="0" w:line="240" w:lineRule="auto"/>
              <w:rPr>
                <w:rFonts w:ascii="Times New Roman" w:hAnsi="Times New Roman" w:cs="Times New Roman"/>
                <w:sz w:val="20"/>
                <w:szCs w:val="20"/>
                <w:lang w:val="en-IN"/>
              </w:rPr>
            </w:pPr>
          </w:p>
          <w:p w14:paraId="78546089"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Mammogram - healthy group</w:t>
            </w:r>
          </w:p>
        </w:tc>
        <w:tc>
          <w:tcPr>
            <w:tcW w:w="690" w:type="pct"/>
            <w:shd w:val="clear" w:color="auto" w:fill="auto"/>
          </w:tcPr>
          <w:p w14:paraId="5808614D"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ELISA</w:t>
            </w:r>
          </w:p>
        </w:tc>
        <w:tc>
          <w:tcPr>
            <w:tcW w:w="529" w:type="pct"/>
            <w:shd w:val="clear" w:color="auto" w:fill="auto"/>
          </w:tcPr>
          <w:p w14:paraId="5489B8CA"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Absorbance greater than 2SDs above the mean value of the controls.</w:t>
            </w:r>
          </w:p>
        </w:tc>
        <w:tc>
          <w:tcPr>
            <w:tcW w:w="631" w:type="pct"/>
            <w:shd w:val="clear" w:color="auto" w:fill="auto"/>
          </w:tcPr>
          <w:p w14:paraId="4282F3DA"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7 antigen panel*</w:t>
            </w:r>
          </w:p>
          <w:p w14:paraId="34D1BD33" w14:textId="77777777" w:rsidR="005033A3" w:rsidRPr="00E02C79" w:rsidRDefault="005033A3" w:rsidP="005033A3">
            <w:pPr>
              <w:spacing w:after="0" w:line="240" w:lineRule="auto"/>
              <w:rPr>
                <w:rFonts w:ascii="Times New Roman" w:hAnsi="Times New Roman" w:cs="Times New Roman"/>
                <w:sz w:val="20"/>
                <w:szCs w:val="20"/>
                <w:lang w:val="en-IN"/>
              </w:rPr>
            </w:pPr>
          </w:p>
          <w:p w14:paraId="6D54208C"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72.9%</w:t>
            </w:r>
          </w:p>
          <w:p w14:paraId="4F717E97" w14:textId="77777777" w:rsidR="005033A3" w:rsidRPr="00E02C79" w:rsidRDefault="005033A3" w:rsidP="005033A3">
            <w:pPr>
              <w:spacing w:after="0" w:line="240" w:lineRule="auto"/>
              <w:rPr>
                <w:rFonts w:ascii="Times New Roman" w:hAnsi="Times New Roman" w:cs="Times New Roman"/>
                <w:sz w:val="20"/>
                <w:szCs w:val="20"/>
                <w:lang w:val="en-IN"/>
              </w:rPr>
            </w:pPr>
          </w:p>
          <w:p w14:paraId="501237B4"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 xml:space="preserve">* ANGPTL4, </w:t>
            </w:r>
          </w:p>
          <w:p w14:paraId="65EFCDDA"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DKK, GAL, MUC1,</w:t>
            </w:r>
          </w:p>
          <w:p w14:paraId="3BB91FC1"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GFRA, GRN LRRC15</w:t>
            </w:r>
          </w:p>
        </w:tc>
        <w:tc>
          <w:tcPr>
            <w:tcW w:w="494" w:type="pct"/>
            <w:shd w:val="clear" w:color="auto" w:fill="auto"/>
          </w:tcPr>
          <w:p w14:paraId="4803F6BF" w14:textId="77777777" w:rsidR="005033A3" w:rsidRPr="00E02C79" w:rsidRDefault="005033A3" w:rsidP="005033A3">
            <w:pPr>
              <w:spacing w:after="0" w:line="240" w:lineRule="auto"/>
              <w:rPr>
                <w:rFonts w:ascii="Times New Roman" w:hAnsi="Times New Roman" w:cs="Times New Roman"/>
                <w:sz w:val="20"/>
                <w:szCs w:val="20"/>
                <w:lang w:val="en-IN"/>
              </w:rPr>
            </w:pPr>
          </w:p>
          <w:p w14:paraId="5B1DC9BD" w14:textId="77777777" w:rsidR="005033A3" w:rsidRPr="00E02C79" w:rsidRDefault="005033A3" w:rsidP="005033A3">
            <w:pPr>
              <w:spacing w:after="0" w:line="240" w:lineRule="auto"/>
              <w:rPr>
                <w:rFonts w:ascii="Times New Roman" w:hAnsi="Times New Roman" w:cs="Times New Roman"/>
                <w:sz w:val="20"/>
                <w:szCs w:val="20"/>
                <w:lang w:val="en-IN"/>
              </w:rPr>
            </w:pPr>
          </w:p>
          <w:p w14:paraId="20D13506"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76%</w:t>
            </w:r>
          </w:p>
        </w:tc>
        <w:tc>
          <w:tcPr>
            <w:tcW w:w="415" w:type="pct"/>
            <w:shd w:val="clear" w:color="auto" w:fill="auto"/>
          </w:tcPr>
          <w:p w14:paraId="14EBE719"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ANGPTL4 – 1.57 (1.24 – 1.99)</w:t>
            </w:r>
          </w:p>
          <w:p w14:paraId="390D5B3C"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DKK1 - 1.77 (1.4 – 2.24)</w:t>
            </w:r>
          </w:p>
          <w:p w14:paraId="5071ECA1"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EPHA2 - 1.64 (1.21- 2.24)</w:t>
            </w:r>
          </w:p>
          <w:p w14:paraId="3D8FC28B"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GAL1 – 1.75 (1.37 – 2.23)</w:t>
            </w:r>
          </w:p>
          <w:p w14:paraId="4F27111B"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HER-2 – 1.65 (1.28 – 2.13)</w:t>
            </w:r>
          </w:p>
          <w:p w14:paraId="28C82502"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IGFBP2 – 1.39 (1.10 – 1.75)                         P&lt;0.001</w:t>
            </w:r>
          </w:p>
          <w:p w14:paraId="21407C4B"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LAMC2 – 1.47 (1.16 – 1.88)</w:t>
            </w:r>
          </w:p>
          <w:p w14:paraId="41ED166C"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MUC1 – 1.83 (1.41 – 2.37)</w:t>
            </w:r>
          </w:p>
          <w:p w14:paraId="3F820A85"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SPON2 – 1.65 (1.31 – 2.07)</w:t>
            </w:r>
          </w:p>
          <w:p w14:paraId="7ADA6F9F"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CST2 – 1.39 (1.12 – 1.73)</w:t>
            </w:r>
          </w:p>
          <w:p w14:paraId="28F928C4"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SPINT2 – 1.4 (1.13 – 1.74)</w:t>
            </w:r>
          </w:p>
          <w:p w14:paraId="799DA05F"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lastRenderedPageBreak/>
              <w:t>SSR2 – 1.53 (1.23 – 1.92)</w:t>
            </w:r>
          </w:p>
          <w:p w14:paraId="2F1E4D0E" w14:textId="77777777" w:rsidR="005033A3" w:rsidRPr="00E02C79" w:rsidRDefault="005033A3" w:rsidP="005033A3">
            <w:pPr>
              <w:spacing w:after="0" w:line="240" w:lineRule="auto"/>
              <w:rPr>
                <w:rFonts w:ascii="Times New Roman" w:hAnsi="Times New Roman" w:cs="Times New Roman"/>
                <w:sz w:val="20"/>
                <w:szCs w:val="20"/>
                <w:lang w:val="en-IN"/>
              </w:rPr>
            </w:pPr>
          </w:p>
        </w:tc>
        <w:tc>
          <w:tcPr>
            <w:tcW w:w="509" w:type="pct"/>
            <w:shd w:val="clear" w:color="auto" w:fill="auto"/>
          </w:tcPr>
          <w:p w14:paraId="387EE555"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lastRenderedPageBreak/>
              <w:t>7 antigen panel*</w:t>
            </w:r>
          </w:p>
          <w:p w14:paraId="7730C026" w14:textId="77777777" w:rsidR="005033A3" w:rsidRPr="00E02C79" w:rsidRDefault="005033A3" w:rsidP="005033A3">
            <w:pPr>
              <w:spacing w:after="0" w:line="240" w:lineRule="auto"/>
              <w:rPr>
                <w:rFonts w:ascii="Times New Roman" w:hAnsi="Times New Roman" w:cs="Times New Roman"/>
                <w:sz w:val="20"/>
                <w:szCs w:val="20"/>
                <w:lang w:val="en-IN"/>
              </w:rPr>
            </w:pPr>
          </w:p>
          <w:p w14:paraId="24485C94"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8.56</w:t>
            </w:r>
          </w:p>
        </w:tc>
        <w:tc>
          <w:tcPr>
            <w:tcW w:w="486" w:type="pct"/>
            <w:shd w:val="clear" w:color="auto" w:fill="auto"/>
          </w:tcPr>
          <w:p w14:paraId="07146D77" w14:textId="77777777" w:rsidR="005033A3" w:rsidRPr="00E02C79" w:rsidRDefault="005033A3" w:rsidP="005033A3">
            <w:pPr>
              <w:spacing w:after="0" w:line="240" w:lineRule="auto"/>
              <w:rPr>
                <w:rFonts w:ascii="Times New Roman" w:hAnsi="Times New Roman" w:cs="Times New Roman"/>
                <w:sz w:val="20"/>
                <w:szCs w:val="20"/>
                <w:lang w:val="en-IN"/>
              </w:rPr>
            </w:pPr>
          </w:p>
        </w:tc>
      </w:tr>
      <w:tr w:rsidR="005033A3" w:rsidRPr="00E02C79" w14:paraId="1B39EE5A" w14:textId="77777777" w:rsidTr="00750B42">
        <w:trPr>
          <w:trHeight w:val="432"/>
          <w:jc w:val="center"/>
        </w:trPr>
        <w:tc>
          <w:tcPr>
            <w:tcW w:w="189" w:type="pct"/>
            <w:shd w:val="clear" w:color="auto" w:fill="auto"/>
          </w:tcPr>
          <w:p w14:paraId="7353D589" w14:textId="77777777" w:rsidR="005033A3" w:rsidRPr="00E02C79" w:rsidRDefault="005033A3" w:rsidP="005033A3">
            <w:pPr>
              <w:pStyle w:val="ListParagraph"/>
              <w:numPr>
                <w:ilvl w:val="0"/>
                <w:numId w:val="19"/>
              </w:numPr>
              <w:spacing w:after="0" w:line="240" w:lineRule="auto"/>
              <w:rPr>
                <w:rFonts w:ascii="Times New Roman" w:hAnsi="Times New Roman" w:cs="Times New Roman"/>
                <w:sz w:val="20"/>
                <w:szCs w:val="20"/>
                <w:lang w:val="en-IN"/>
              </w:rPr>
            </w:pPr>
          </w:p>
        </w:tc>
        <w:tc>
          <w:tcPr>
            <w:tcW w:w="536" w:type="pct"/>
            <w:shd w:val="clear" w:color="auto" w:fill="auto"/>
          </w:tcPr>
          <w:p w14:paraId="140167AF"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Fernandez Madrid et al., 2004</w:t>
            </w:r>
            <w:r>
              <w:rPr>
                <w:rFonts w:ascii="Times New Roman" w:hAnsi="Times New Roman" w:cs="Times New Roman"/>
                <w:sz w:val="20"/>
                <w:szCs w:val="20"/>
                <w:lang w:val="en-IN"/>
              </w:rPr>
              <w:t xml:space="preserve"> [</w:t>
            </w:r>
            <w:r w:rsidRPr="00750B42">
              <w:rPr>
                <w:rFonts w:ascii="Times New Roman" w:hAnsi="Times New Roman" w:cs="Times New Roman"/>
                <w:noProof/>
                <w:sz w:val="20"/>
                <w:szCs w:val="20"/>
                <w:lang w:val="en-IN"/>
              </w:rPr>
              <w:t>25</w:t>
            </w:r>
            <w:r>
              <w:rPr>
                <w:rFonts w:ascii="Times New Roman" w:hAnsi="Times New Roman" w:cs="Times New Roman"/>
                <w:noProof/>
                <w:sz w:val="20"/>
                <w:szCs w:val="20"/>
                <w:lang w:val="en-IN"/>
              </w:rPr>
              <w:t>]</w:t>
            </w:r>
            <w:r w:rsidRPr="00E02C79">
              <w:rPr>
                <w:rFonts w:ascii="Times New Roman" w:hAnsi="Times New Roman" w:cs="Times New Roman"/>
                <w:sz w:val="20"/>
                <w:szCs w:val="20"/>
                <w:lang w:val="en-IN"/>
              </w:rPr>
              <w:t xml:space="preserve"> </w:t>
            </w:r>
          </w:p>
          <w:p w14:paraId="14F366D0" w14:textId="77777777" w:rsidR="005033A3" w:rsidRPr="00E02C79" w:rsidRDefault="005033A3" w:rsidP="005033A3">
            <w:pPr>
              <w:spacing w:after="0" w:line="240" w:lineRule="auto"/>
              <w:rPr>
                <w:rFonts w:ascii="Times New Roman" w:hAnsi="Times New Roman" w:cs="Times New Roman"/>
                <w:sz w:val="20"/>
                <w:szCs w:val="20"/>
                <w:lang w:val="en-IN"/>
              </w:rPr>
            </w:pPr>
          </w:p>
          <w:p w14:paraId="2DCF20FE" w14:textId="77777777" w:rsidR="005033A3" w:rsidRPr="00E02C79" w:rsidRDefault="005033A3" w:rsidP="005033A3">
            <w:pPr>
              <w:spacing w:after="0" w:line="240" w:lineRule="auto"/>
              <w:rPr>
                <w:rFonts w:ascii="Times New Roman" w:hAnsi="Times New Roman" w:cs="Times New Roman"/>
                <w:sz w:val="20"/>
                <w:szCs w:val="20"/>
                <w:lang w:val="en-IN"/>
              </w:rPr>
            </w:pPr>
          </w:p>
        </w:tc>
        <w:tc>
          <w:tcPr>
            <w:tcW w:w="521" w:type="pct"/>
            <w:shd w:val="clear" w:color="auto" w:fill="auto"/>
          </w:tcPr>
          <w:p w14:paraId="7E31695E"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Clinical data/ biopsy proven diagnosis – patient group</w:t>
            </w:r>
          </w:p>
          <w:p w14:paraId="48A424B9" w14:textId="77777777" w:rsidR="005033A3" w:rsidRPr="00E02C79" w:rsidRDefault="005033A3" w:rsidP="005033A3">
            <w:pPr>
              <w:spacing w:after="0" w:line="240" w:lineRule="auto"/>
              <w:rPr>
                <w:rFonts w:ascii="Times New Roman" w:hAnsi="Times New Roman" w:cs="Times New Roman"/>
                <w:sz w:val="20"/>
                <w:szCs w:val="20"/>
                <w:lang w:val="en-IN"/>
              </w:rPr>
            </w:pPr>
          </w:p>
          <w:p w14:paraId="5C21A47F"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Unclear – healthy group</w:t>
            </w:r>
          </w:p>
        </w:tc>
        <w:tc>
          <w:tcPr>
            <w:tcW w:w="690" w:type="pct"/>
            <w:shd w:val="clear" w:color="auto" w:fill="auto"/>
          </w:tcPr>
          <w:p w14:paraId="11B08D6E"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Microarray technique</w:t>
            </w:r>
          </w:p>
        </w:tc>
        <w:tc>
          <w:tcPr>
            <w:tcW w:w="529" w:type="pct"/>
            <w:shd w:val="clear" w:color="auto" w:fill="auto"/>
          </w:tcPr>
          <w:p w14:paraId="3D2E8103"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 xml:space="preserve">A positive cut-off value was determined for each serum as CY3/CY5 ratio of 3 SDs above the mean ratio of the 938 signals.  </w:t>
            </w:r>
          </w:p>
        </w:tc>
        <w:tc>
          <w:tcPr>
            <w:tcW w:w="631" w:type="pct"/>
            <w:shd w:val="clear" w:color="auto" w:fill="auto"/>
          </w:tcPr>
          <w:p w14:paraId="3C1837F1"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 xml:space="preserve">Training set – 76%, Independent set – 78%, </w:t>
            </w:r>
          </w:p>
          <w:p w14:paraId="0826E8F4"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combined set – 77%</w:t>
            </w:r>
          </w:p>
          <w:p w14:paraId="57C3884B" w14:textId="77777777" w:rsidR="005033A3" w:rsidRPr="00E02C79" w:rsidRDefault="005033A3" w:rsidP="005033A3">
            <w:pPr>
              <w:spacing w:after="0" w:line="240" w:lineRule="auto"/>
              <w:rPr>
                <w:rFonts w:ascii="Times New Roman" w:hAnsi="Times New Roman" w:cs="Times New Roman"/>
                <w:sz w:val="20"/>
                <w:szCs w:val="20"/>
                <w:lang w:val="en-IN"/>
              </w:rPr>
            </w:pPr>
          </w:p>
          <w:p w14:paraId="0350932C"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Annexin XI-A</w:t>
            </w:r>
          </w:p>
          <w:p w14:paraId="452A9E01"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19%</w:t>
            </w:r>
          </w:p>
        </w:tc>
        <w:tc>
          <w:tcPr>
            <w:tcW w:w="494" w:type="pct"/>
            <w:shd w:val="clear" w:color="auto" w:fill="auto"/>
          </w:tcPr>
          <w:p w14:paraId="0EFC6DDA"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Training set – 92%.,</w:t>
            </w:r>
          </w:p>
          <w:p w14:paraId="050EF461"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Independent set – 84%, combined set – 88%</w:t>
            </w:r>
          </w:p>
          <w:p w14:paraId="29C1D8D9" w14:textId="77777777" w:rsidR="005033A3" w:rsidRPr="00E02C79" w:rsidRDefault="005033A3" w:rsidP="005033A3">
            <w:pPr>
              <w:spacing w:after="0" w:line="240" w:lineRule="auto"/>
              <w:rPr>
                <w:rFonts w:ascii="Times New Roman" w:hAnsi="Times New Roman" w:cs="Times New Roman"/>
                <w:sz w:val="20"/>
                <w:szCs w:val="20"/>
                <w:lang w:val="en-IN"/>
              </w:rPr>
            </w:pPr>
          </w:p>
          <w:p w14:paraId="0CA8CBBC"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Annexin XI-A</w:t>
            </w:r>
          </w:p>
          <w:p w14:paraId="429CA90A"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98%</w:t>
            </w:r>
          </w:p>
          <w:p w14:paraId="0F0DB1E3" w14:textId="77777777" w:rsidR="005033A3" w:rsidRPr="00E02C79" w:rsidRDefault="005033A3" w:rsidP="005033A3">
            <w:pPr>
              <w:spacing w:after="0" w:line="240" w:lineRule="auto"/>
              <w:rPr>
                <w:rFonts w:ascii="Times New Roman" w:hAnsi="Times New Roman" w:cs="Times New Roman"/>
                <w:sz w:val="20"/>
                <w:szCs w:val="20"/>
                <w:lang w:val="en-IN"/>
              </w:rPr>
            </w:pPr>
          </w:p>
        </w:tc>
        <w:tc>
          <w:tcPr>
            <w:tcW w:w="415" w:type="pct"/>
            <w:shd w:val="clear" w:color="auto" w:fill="auto"/>
          </w:tcPr>
          <w:p w14:paraId="1B6E0F5C" w14:textId="77777777" w:rsidR="005033A3" w:rsidRPr="00E02C79" w:rsidRDefault="005033A3" w:rsidP="005033A3">
            <w:pPr>
              <w:spacing w:after="0" w:line="240" w:lineRule="auto"/>
              <w:rPr>
                <w:rFonts w:ascii="Times New Roman" w:hAnsi="Times New Roman" w:cs="Times New Roman"/>
                <w:sz w:val="20"/>
                <w:szCs w:val="20"/>
                <w:lang w:val="en-IN"/>
              </w:rPr>
            </w:pPr>
          </w:p>
        </w:tc>
        <w:tc>
          <w:tcPr>
            <w:tcW w:w="509" w:type="pct"/>
            <w:shd w:val="clear" w:color="auto" w:fill="auto"/>
          </w:tcPr>
          <w:p w14:paraId="684FF13F" w14:textId="77777777" w:rsidR="005033A3" w:rsidRPr="00E02C79" w:rsidRDefault="005033A3" w:rsidP="005033A3">
            <w:pPr>
              <w:spacing w:after="0" w:line="240" w:lineRule="auto"/>
              <w:rPr>
                <w:rFonts w:ascii="Times New Roman" w:hAnsi="Times New Roman" w:cs="Times New Roman"/>
                <w:sz w:val="20"/>
                <w:szCs w:val="20"/>
                <w:u w:val="single"/>
                <w:lang w:val="en-IN"/>
              </w:rPr>
            </w:pPr>
            <w:r w:rsidRPr="00E02C79">
              <w:rPr>
                <w:rFonts w:ascii="Times New Roman" w:hAnsi="Times New Roman" w:cs="Times New Roman"/>
                <w:sz w:val="20"/>
                <w:szCs w:val="20"/>
                <w:u w:val="single"/>
                <w:lang w:val="en-IN"/>
              </w:rPr>
              <w:t>For one or more of the 12 antigens</w:t>
            </w:r>
          </w:p>
          <w:p w14:paraId="5DE6D9E6" w14:textId="77777777" w:rsidR="005033A3" w:rsidRPr="00E02C79" w:rsidRDefault="005033A3" w:rsidP="005033A3">
            <w:pPr>
              <w:spacing w:after="0" w:line="240" w:lineRule="auto"/>
              <w:rPr>
                <w:rFonts w:ascii="Times New Roman" w:hAnsi="Times New Roman" w:cs="Times New Roman"/>
                <w:sz w:val="20"/>
                <w:szCs w:val="20"/>
                <w:lang w:val="en-IN"/>
              </w:rPr>
            </w:pPr>
          </w:p>
          <w:p w14:paraId="7C42287D"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Training set – 37.1</w:t>
            </w:r>
          </w:p>
          <w:p w14:paraId="11183EBF"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Independent set – 18.3</w:t>
            </w:r>
          </w:p>
          <w:p w14:paraId="6A2BD843"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Combined set – 24.64</w:t>
            </w:r>
          </w:p>
          <w:p w14:paraId="2F1468FE" w14:textId="77777777" w:rsidR="005033A3" w:rsidRPr="00E02C79" w:rsidRDefault="005033A3" w:rsidP="005033A3">
            <w:pPr>
              <w:spacing w:after="0" w:line="240" w:lineRule="auto"/>
              <w:rPr>
                <w:rFonts w:ascii="Times New Roman" w:hAnsi="Times New Roman" w:cs="Times New Roman"/>
                <w:sz w:val="20"/>
                <w:szCs w:val="20"/>
                <w:lang w:val="en-IN"/>
              </w:rPr>
            </w:pPr>
          </w:p>
          <w:p w14:paraId="3D0CAC45" w14:textId="77777777" w:rsidR="005033A3" w:rsidRPr="00E02C79" w:rsidRDefault="005033A3" w:rsidP="005033A3">
            <w:pPr>
              <w:spacing w:after="0" w:line="240" w:lineRule="auto"/>
              <w:rPr>
                <w:rFonts w:ascii="Times New Roman" w:hAnsi="Times New Roman" w:cs="Times New Roman"/>
                <w:sz w:val="20"/>
                <w:szCs w:val="20"/>
                <w:u w:val="single"/>
                <w:lang w:val="en-IN"/>
              </w:rPr>
            </w:pPr>
            <w:r w:rsidRPr="00E02C79">
              <w:rPr>
                <w:rFonts w:ascii="Times New Roman" w:hAnsi="Times New Roman" w:cs="Times New Roman"/>
                <w:sz w:val="20"/>
                <w:szCs w:val="20"/>
                <w:u w:val="single"/>
                <w:lang w:val="en-IN"/>
              </w:rPr>
              <w:t>Annexin XI-A</w:t>
            </w:r>
          </w:p>
          <w:p w14:paraId="2A399E4C"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11.64</w:t>
            </w:r>
          </w:p>
        </w:tc>
        <w:tc>
          <w:tcPr>
            <w:tcW w:w="486" w:type="pct"/>
            <w:shd w:val="clear" w:color="auto" w:fill="auto"/>
          </w:tcPr>
          <w:p w14:paraId="7F7A8B2B" w14:textId="77777777" w:rsidR="005033A3" w:rsidRPr="00E02C79" w:rsidRDefault="005033A3" w:rsidP="005033A3">
            <w:pPr>
              <w:spacing w:after="0" w:line="240" w:lineRule="auto"/>
              <w:rPr>
                <w:rFonts w:ascii="Times New Roman" w:hAnsi="Times New Roman" w:cs="Times New Roman"/>
                <w:sz w:val="20"/>
                <w:szCs w:val="20"/>
                <w:u w:val="single"/>
                <w:lang w:val="en-IN"/>
              </w:rPr>
            </w:pPr>
          </w:p>
        </w:tc>
      </w:tr>
      <w:tr w:rsidR="005033A3" w:rsidRPr="00E02C79" w14:paraId="10FB4D87" w14:textId="77777777" w:rsidTr="00750B42">
        <w:trPr>
          <w:trHeight w:val="432"/>
          <w:jc w:val="center"/>
        </w:trPr>
        <w:tc>
          <w:tcPr>
            <w:tcW w:w="189" w:type="pct"/>
            <w:shd w:val="clear" w:color="auto" w:fill="auto"/>
          </w:tcPr>
          <w:p w14:paraId="1879C4BF" w14:textId="77777777" w:rsidR="005033A3" w:rsidRPr="00E02C79" w:rsidRDefault="005033A3" w:rsidP="005033A3">
            <w:pPr>
              <w:pStyle w:val="ListParagraph"/>
              <w:numPr>
                <w:ilvl w:val="0"/>
                <w:numId w:val="19"/>
              </w:numPr>
              <w:spacing w:after="0" w:line="240" w:lineRule="auto"/>
              <w:rPr>
                <w:rFonts w:ascii="Times New Roman" w:hAnsi="Times New Roman" w:cs="Times New Roman"/>
                <w:sz w:val="20"/>
                <w:szCs w:val="20"/>
                <w:lang w:val="en-IN"/>
              </w:rPr>
            </w:pPr>
          </w:p>
        </w:tc>
        <w:tc>
          <w:tcPr>
            <w:tcW w:w="536" w:type="pct"/>
            <w:shd w:val="clear" w:color="auto" w:fill="auto"/>
          </w:tcPr>
          <w:p w14:paraId="58BC02EB"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Fernandez Grijalva et al., 2014, Mexico</w:t>
            </w:r>
            <w:r>
              <w:rPr>
                <w:rFonts w:ascii="Times New Roman" w:hAnsi="Times New Roman" w:cs="Times New Roman"/>
                <w:sz w:val="20"/>
                <w:szCs w:val="20"/>
                <w:lang w:val="en-IN"/>
              </w:rPr>
              <w:t xml:space="preserve"> [</w:t>
            </w:r>
            <w:r w:rsidRPr="00750B42">
              <w:rPr>
                <w:rFonts w:ascii="Times New Roman" w:hAnsi="Times New Roman" w:cs="Times New Roman"/>
                <w:noProof/>
                <w:sz w:val="20"/>
                <w:szCs w:val="20"/>
                <w:lang w:val="en-IN"/>
              </w:rPr>
              <w:t>26</w:t>
            </w:r>
            <w:r>
              <w:rPr>
                <w:rFonts w:ascii="Times New Roman" w:hAnsi="Times New Roman" w:cs="Times New Roman"/>
                <w:noProof/>
                <w:sz w:val="20"/>
                <w:szCs w:val="20"/>
                <w:lang w:val="en-IN"/>
              </w:rPr>
              <w:t>]</w:t>
            </w:r>
            <w:r w:rsidRPr="00E02C79">
              <w:rPr>
                <w:rFonts w:ascii="Times New Roman" w:hAnsi="Times New Roman" w:cs="Times New Roman"/>
                <w:sz w:val="20"/>
                <w:szCs w:val="20"/>
                <w:lang w:val="en-IN"/>
              </w:rPr>
              <w:t xml:space="preserve"> </w:t>
            </w:r>
          </w:p>
          <w:p w14:paraId="3FC8C48B" w14:textId="77777777" w:rsidR="005033A3" w:rsidRPr="00E02C79" w:rsidRDefault="005033A3" w:rsidP="005033A3">
            <w:pPr>
              <w:spacing w:after="0" w:line="240" w:lineRule="auto"/>
              <w:rPr>
                <w:rFonts w:ascii="Times New Roman" w:hAnsi="Times New Roman" w:cs="Times New Roman"/>
                <w:sz w:val="20"/>
                <w:szCs w:val="20"/>
                <w:lang w:val="en-IN"/>
              </w:rPr>
            </w:pPr>
          </w:p>
          <w:p w14:paraId="2243AD31" w14:textId="77777777" w:rsidR="005033A3" w:rsidRPr="00E02C79" w:rsidRDefault="005033A3" w:rsidP="005033A3">
            <w:pPr>
              <w:spacing w:after="0" w:line="240" w:lineRule="auto"/>
              <w:rPr>
                <w:rFonts w:ascii="Times New Roman" w:hAnsi="Times New Roman" w:cs="Times New Roman"/>
                <w:sz w:val="20"/>
                <w:szCs w:val="20"/>
                <w:lang w:val="en-IN"/>
              </w:rPr>
            </w:pPr>
          </w:p>
        </w:tc>
        <w:tc>
          <w:tcPr>
            <w:tcW w:w="521" w:type="pct"/>
            <w:shd w:val="clear" w:color="auto" w:fill="auto"/>
          </w:tcPr>
          <w:p w14:paraId="1957EB2C"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Mammography – patient group</w:t>
            </w:r>
          </w:p>
          <w:p w14:paraId="5CE5BD91" w14:textId="77777777" w:rsidR="005033A3" w:rsidRPr="00E02C79" w:rsidRDefault="005033A3" w:rsidP="005033A3">
            <w:pPr>
              <w:spacing w:after="0" w:line="240" w:lineRule="auto"/>
              <w:rPr>
                <w:rFonts w:ascii="Times New Roman" w:hAnsi="Times New Roman" w:cs="Times New Roman"/>
                <w:sz w:val="20"/>
                <w:szCs w:val="20"/>
                <w:lang w:val="en-IN"/>
              </w:rPr>
            </w:pPr>
          </w:p>
          <w:p w14:paraId="74A6418F"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Comprehensive medical check –up – healthy group</w:t>
            </w:r>
          </w:p>
        </w:tc>
        <w:tc>
          <w:tcPr>
            <w:tcW w:w="690" w:type="pct"/>
            <w:shd w:val="clear" w:color="auto" w:fill="auto"/>
          </w:tcPr>
          <w:p w14:paraId="292DFBA5"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Immune-proteomics</w:t>
            </w:r>
          </w:p>
        </w:tc>
        <w:tc>
          <w:tcPr>
            <w:tcW w:w="529" w:type="pct"/>
            <w:shd w:val="clear" w:color="auto" w:fill="auto"/>
          </w:tcPr>
          <w:p w14:paraId="641BA39C"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 xml:space="preserve">Unclear </w:t>
            </w:r>
          </w:p>
        </w:tc>
        <w:tc>
          <w:tcPr>
            <w:tcW w:w="631" w:type="pct"/>
            <w:shd w:val="clear" w:color="auto" w:fill="auto"/>
          </w:tcPr>
          <w:p w14:paraId="13607A21"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91.7%</w:t>
            </w:r>
          </w:p>
        </w:tc>
        <w:tc>
          <w:tcPr>
            <w:tcW w:w="494" w:type="pct"/>
            <w:shd w:val="clear" w:color="auto" w:fill="auto"/>
          </w:tcPr>
          <w:p w14:paraId="773A1163"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91.7%</w:t>
            </w:r>
          </w:p>
        </w:tc>
        <w:tc>
          <w:tcPr>
            <w:tcW w:w="415" w:type="pct"/>
            <w:shd w:val="clear" w:color="auto" w:fill="auto"/>
          </w:tcPr>
          <w:p w14:paraId="09B9F529" w14:textId="77777777" w:rsidR="005033A3" w:rsidRPr="00E02C79" w:rsidRDefault="005033A3" w:rsidP="005033A3">
            <w:pPr>
              <w:spacing w:after="0" w:line="240" w:lineRule="auto"/>
              <w:rPr>
                <w:rFonts w:ascii="Times New Roman" w:hAnsi="Times New Roman" w:cs="Times New Roman"/>
                <w:sz w:val="20"/>
                <w:szCs w:val="20"/>
                <w:lang w:val="en-IN"/>
              </w:rPr>
            </w:pPr>
          </w:p>
        </w:tc>
        <w:tc>
          <w:tcPr>
            <w:tcW w:w="509" w:type="pct"/>
            <w:shd w:val="clear" w:color="auto" w:fill="auto"/>
          </w:tcPr>
          <w:p w14:paraId="3DFED27A"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122.2</w:t>
            </w:r>
          </w:p>
        </w:tc>
        <w:tc>
          <w:tcPr>
            <w:tcW w:w="486" w:type="pct"/>
            <w:shd w:val="clear" w:color="auto" w:fill="auto"/>
          </w:tcPr>
          <w:p w14:paraId="73DD6F14" w14:textId="77777777" w:rsidR="005033A3" w:rsidRPr="00E02C79" w:rsidRDefault="005033A3" w:rsidP="005033A3">
            <w:pPr>
              <w:spacing w:after="0" w:line="240" w:lineRule="auto"/>
              <w:rPr>
                <w:rFonts w:ascii="Times New Roman" w:hAnsi="Times New Roman" w:cs="Times New Roman"/>
                <w:sz w:val="20"/>
                <w:szCs w:val="20"/>
                <w:lang w:val="en-IN"/>
              </w:rPr>
            </w:pPr>
          </w:p>
        </w:tc>
      </w:tr>
      <w:tr w:rsidR="005033A3" w:rsidRPr="00E02C79" w14:paraId="276EE80F" w14:textId="77777777" w:rsidTr="00750B42">
        <w:trPr>
          <w:trHeight w:val="432"/>
          <w:jc w:val="center"/>
        </w:trPr>
        <w:tc>
          <w:tcPr>
            <w:tcW w:w="189" w:type="pct"/>
            <w:shd w:val="clear" w:color="auto" w:fill="auto"/>
          </w:tcPr>
          <w:p w14:paraId="13D9DFE1" w14:textId="77777777" w:rsidR="005033A3" w:rsidRPr="00E02C79" w:rsidRDefault="005033A3" w:rsidP="005033A3">
            <w:pPr>
              <w:pStyle w:val="ListParagraph"/>
              <w:numPr>
                <w:ilvl w:val="0"/>
                <w:numId w:val="19"/>
              </w:numPr>
              <w:spacing w:after="0" w:line="240" w:lineRule="auto"/>
              <w:rPr>
                <w:rFonts w:ascii="Times New Roman" w:hAnsi="Times New Roman" w:cs="Times New Roman"/>
                <w:sz w:val="20"/>
                <w:szCs w:val="20"/>
                <w:lang w:val="en-IN"/>
              </w:rPr>
            </w:pPr>
          </w:p>
        </w:tc>
        <w:tc>
          <w:tcPr>
            <w:tcW w:w="536" w:type="pct"/>
            <w:shd w:val="clear" w:color="auto" w:fill="auto"/>
          </w:tcPr>
          <w:p w14:paraId="1428D3CD"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Frenkel K et al., 1998</w:t>
            </w:r>
          </w:p>
          <w:p w14:paraId="7D522800"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New York</w:t>
            </w:r>
            <w:r>
              <w:rPr>
                <w:rFonts w:ascii="Times New Roman" w:hAnsi="Times New Roman" w:cs="Times New Roman"/>
                <w:sz w:val="20"/>
                <w:szCs w:val="20"/>
                <w:lang w:val="en-IN"/>
              </w:rPr>
              <w:t xml:space="preserve"> [</w:t>
            </w:r>
            <w:r w:rsidRPr="00750B42">
              <w:rPr>
                <w:rFonts w:ascii="Times New Roman" w:hAnsi="Times New Roman" w:cs="Times New Roman"/>
                <w:noProof/>
                <w:sz w:val="20"/>
                <w:szCs w:val="20"/>
                <w:lang w:val="en-IN"/>
              </w:rPr>
              <w:t>27</w:t>
            </w:r>
            <w:r>
              <w:rPr>
                <w:rFonts w:ascii="Times New Roman" w:hAnsi="Times New Roman" w:cs="Times New Roman"/>
                <w:noProof/>
                <w:sz w:val="20"/>
                <w:szCs w:val="20"/>
                <w:lang w:val="en-IN"/>
              </w:rPr>
              <w:t>]</w:t>
            </w:r>
            <w:r w:rsidRPr="00E02C79">
              <w:rPr>
                <w:rFonts w:ascii="Times New Roman" w:hAnsi="Times New Roman" w:cs="Times New Roman"/>
                <w:sz w:val="20"/>
                <w:szCs w:val="20"/>
                <w:lang w:val="en-IN"/>
              </w:rPr>
              <w:t xml:space="preserve"> </w:t>
            </w:r>
          </w:p>
          <w:p w14:paraId="3485B484" w14:textId="77777777" w:rsidR="005033A3" w:rsidRPr="00E02C79" w:rsidRDefault="005033A3" w:rsidP="005033A3">
            <w:pPr>
              <w:spacing w:after="0" w:line="240" w:lineRule="auto"/>
              <w:rPr>
                <w:rFonts w:ascii="Times New Roman" w:hAnsi="Times New Roman" w:cs="Times New Roman"/>
                <w:sz w:val="20"/>
                <w:szCs w:val="20"/>
                <w:lang w:val="en-IN"/>
              </w:rPr>
            </w:pPr>
          </w:p>
        </w:tc>
        <w:tc>
          <w:tcPr>
            <w:tcW w:w="521" w:type="pct"/>
            <w:shd w:val="clear" w:color="auto" w:fill="auto"/>
          </w:tcPr>
          <w:p w14:paraId="086B05A5"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 xml:space="preserve">Unclear </w:t>
            </w:r>
          </w:p>
        </w:tc>
        <w:tc>
          <w:tcPr>
            <w:tcW w:w="690" w:type="pct"/>
            <w:shd w:val="clear" w:color="auto" w:fill="auto"/>
          </w:tcPr>
          <w:p w14:paraId="0CC44EAE"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ELISA</w:t>
            </w:r>
          </w:p>
        </w:tc>
        <w:tc>
          <w:tcPr>
            <w:tcW w:w="529" w:type="pct"/>
            <w:shd w:val="clear" w:color="auto" w:fill="auto"/>
          </w:tcPr>
          <w:p w14:paraId="620B247A"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Unclear</w:t>
            </w:r>
          </w:p>
        </w:tc>
        <w:tc>
          <w:tcPr>
            <w:tcW w:w="631" w:type="pct"/>
            <w:shd w:val="clear" w:color="auto" w:fill="auto"/>
          </w:tcPr>
          <w:p w14:paraId="60835028" w14:textId="77777777" w:rsidR="005033A3" w:rsidRPr="00E02C79" w:rsidRDefault="005033A3" w:rsidP="005033A3">
            <w:pPr>
              <w:spacing w:after="0" w:line="240" w:lineRule="auto"/>
              <w:rPr>
                <w:rFonts w:ascii="Times New Roman" w:hAnsi="Times New Roman" w:cs="Times New Roman"/>
                <w:sz w:val="20"/>
                <w:szCs w:val="20"/>
                <w:lang w:val="en-IN"/>
              </w:rPr>
            </w:pPr>
          </w:p>
        </w:tc>
        <w:tc>
          <w:tcPr>
            <w:tcW w:w="494" w:type="pct"/>
            <w:shd w:val="clear" w:color="auto" w:fill="auto"/>
          </w:tcPr>
          <w:p w14:paraId="28A707B1" w14:textId="77777777" w:rsidR="005033A3" w:rsidRPr="00E02C79" w:rsidRDefault="005033A3" w:rsidP="005033A3">
            <w:pPr>
              <w:spacing w:after="0" w:line="240" w:lineRule="auto"/>
              <w:rPr>
                <w:rFonts w:ascii="Times New Roman" w:hAnsi="Times New Roman" w:cs="Times New Roman"/>
                <w:sz w:val="20"/>
                <w:szCs w:val="20"/>
                <w:lang w:val="en-IN"/>
              </w:rPr>
            </w:pPr>
          </w:p>
        </w:tc>
        <w:tc>
          <w:tcPr>
            <w:tcW w:w="415" w:type="pct"/>
            <w:shd w:val="clear" w:color="auto" w:fill="auto"/>
          </w:tcPr>
          <w:p w14:paraId="2ADEE021"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OR based on ab titre</w:t>
            </w:r>
          </w:p>
          <w:p w14:paraId="434908C3"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&lt;10 – 18.9 – 3.59</w:t>
            </w:r>
          </w:p>
          <w:p w14:paraId="63E1F236"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19 – 36.4 – 1.96</w:t>
            </w:r>
          </w:p>
          <w:p w14:paraId="6E15E57E"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u w:val="single"/>
                <w:lang w:val="en-IN"/>
              </w:rPr>
              <w:t>&gt;</w:t>
            </w:r>
            <w:r w:rsidRPr="00E02C79">
              <w:rPr>
                <w:rFonts w:ascii="Times New Roman" w:hAnsi="Times New Roman" w:cs="Times New Roman"/>
                <w:sz w:val="20"/>
                <w:szCs w:val="20"/>
                <w:lang w:val="en-IN"/>
              </w:rPr>
              <w:t>36.5 – 11.68</w:t>
            </w:r>
          </w:p>
        </w:tc>
        <w:tc>
          <w:tcPr>
            <w:tcW w:w="509" w:type="pct"/>
            <w:shd w:val="clear" w:color="auto" w:fill="auto"/>
          </w:tcPr>
          <w:p w14:paraId="591217D8" w14:textId="77777777" w:rsidR="005033A3" w:rsidRPr="00E02C79" w:rsidRDefault="005033A3" w:rsidP="005033A3">
            <w:pPr>
              <w:spacing w:after="0" w:line="240" w:lineRule="auto"/>
              <w:rPr>
                <w:rFonts w:ascii="Times New Roman" w:hAnsi="Times New Roman" w:cs="Times New Roman"/>
                <w:sz w:val="20"/>
                <w:szCs w:val="20"/>
                <w:lang w:val="en-IN"/>
              </w:rPr>
            </w:pPr>
          </w:p>
        </w:tc>
        <w:tc>
          <w:tcPr>
            <w:tcW w:w="486" w:type="pct"/>
            <w:shd w:val="clear" w:color="auto" w:fill="auto"/>
          </w:tcPr>
          <w:p w14:paraId="2629AA16" w14:textId="77777777" w:rsidR="005033A3" w:rsidRPr="00E02C79" w:rsidRDefault="005033A3" w:rsidP="005033A3">
            <w:pPr>
              <w:spacing w:after="0" w:line="240" w:lineRule="auto"/>
              <w:rPr>
                <w:rFonts w:ascii="Times New Roman" w:hAnsi="Times New Roman" w:cs="Times New Roman"/>
                <w:sz w:val="20"/>
                <w:szCs w:val="20"/>
                <w:lang w:val="en-IN"/>
              </w:rPr>
            </w:pPr>
          </w:p>
        </w:tc>
      </w:tr>
      <w:tr w:rsidR="005033A3" w:rsidRPr="00E02C79" w14:paraId="28BAB34E" w14:textId="77777777" w:rsidTr="00750B42">
        <w:trPr>
          <w:trHeight w:val="432"/>
          <w:jc w:val="center"/>
        </w:trPr>
        <w:tc>
          <w:tcPr>
            <w:tcW w:w="189" w:type="pct"/>
            <w:shd w:val="clear" w:color="auto" w:fill="auto"/>
          </w:tcPr>
          <w:p w14:paraId="64C947A9" w14:textId="77777777" w:rsidR="005033A3" w:rsidRPr="00E02C79" w:rsidRDefault="005033A3" w:rsidP="005033A3">
            <w:pPr>
              <w:pStyle w:val="ListParagraph"/>
              <w:numPr>
                <w:ilvl w:val="0"/>
                <w:numId w:val="19"/>
              </w:numPr>
              <w:spacing w:after="0" w:line="240" w:lineRule="auto"/>
              <w:rPr>
                <w:rFonts w:ascii="Times New Roman" w:hAnsi="Times New Roman" w:cs="Times New Roman"/>
                <w:sz w:val="20"/>
                <w:szCs w:val="20"/>
                <w:lang w:val="en-IN"/>
              </w:rPr>
            </w:pPr>
          </w:p>
        </w:tc>
        <w:tc>
          <w:tcPr>
            <w:tcW w:w="536" w:type="pct"/>
            <w:shd w:val="clear" w:color="auto" w:fill="auto"/>
          </w:tcPr>
          <w:p w14:paraId="53D5819C"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Gao et al., 2005, China</w:t>
            </w:r>
            <w:r>
              <w:rPr>
                <w:rFonts w:ascii="Times New Roman" w:hAnsi="Times New Roman" w:cs="Times New Roman"/>
                <w:sz w:val="20"/>
                <w:szCs w:val="20"/>
                <w:lang w:val="en-IN"/>
              </w:rPr>
              <w:t xml:space="preserve"> [</w:t>
            </w:r>
            <w:r w:rsidRPr="00750B42">
              <w:rPr>
                <w:rFonts w:ascii="Times New Roman" w:hAnsi="Times New Roman" w:cs="Times New Roman"/>
                <w:noProof/>
                <w:sz w:val="20"/>
                <w:szCs w:val="20"/>
                <w:lang w:val="en-IN"/>
              </w:rPr>
              <w:t>28</w:t>
            </w:r>
            <w:r>
              <w:rPr>
                <w:rFonts w:ascii="Times New Roman" w:hAnsi="Times New Roman" w:cs="Times New Roman"/>
                <w:noProof/>
                <w:sz w:val="20"/>
                <w:szCs w:val="20"/>
                <w:lang w:val="en-IN"/>
              </w:rPr>
              <w:t>]</w:t>
            </w:r>
            <w:r w:rsidRPr="00E02C79">
              <w:rPr>
                <w:rFonts w:ascii="Times New Roman" w:hAnsi="Times New Roman" w:cs="Times New Roman"/>
                <w:sz w:val="20"/>
                <w:szCs w:val="20"/>
                <w:lang w:val="en-IN"/>
              </w:rPr>
              <w:t xml:space="preserve"> </w:t>
            </w:r>
          </w:p>
          <w:p w14:paraId="5AEA1B5E" w14:textId="77777777" w:rsidR="005033A3" w:rsidRPr="00E02C79" w:rsidRDefault="005033A3" w:rsidP="005033A3">
            <w:pPr>
              <w:spacing w:after="0" w:line="240" w:lineRule="auto"/>
              <w:rPr>
                <w:rFonts w:ascii="Times New Roman" w:hAnsi="Times New Roman" w:cs="Times New Roman"/>
                <w:sz w:val="20"/>
                <w:szCs w:val="20"/>
                <w:lang w:val="en-IN"/>
              </w:rPr>
            </w:pPr>
          </w:p>
        </w:tc>
        <w:tc>
          <w:tcPr>
            <w:tcW w:w="521" w:type="pct"/>
            <w:shd w:val="clear" w:color="auto" w:fill="auto"/>
          </w:tcPr>
          <w:p w14:paraId="6228CCB3"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Unclear</w:t>
            </w:r>
          </w:p>
        </w:tc>
        <w:tc>
          <w:tcPr>
            <w:tcW w:w="690" w:type="pct"/>
            <w:shd w:val="clear" w:color="auto" w:fill="auto"/>
          </w:tcPr>
          <w:p w14:paraId="5241C9EA"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ELISA</w:t>
            </w:r>
          </w:p>
        </w:tc>
        <w:tc>
          <w:tcPr>
            <w:tcW w:w="529" w:type="pct"/>
            <w:shd w:val="clear" w:color="auto" w:fill="auto"/>
          </w:tcPr>
          <w:p w14:paraId="40EBFC83"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 xml:space="preserve">P53 index = OD450 nm absorbance of a sample/OD450 nm absorbance of the serum </w:t>
            </w:r>
            <w:r w:rsidRPr="00E02C79">
              <w:rPr>
                <w:rFonts w:ascii="Times New Roman" w:hAnsi="Times New Roman" w:cs="Times New Roman"/>
                <w:sz w:val="20"/>
                <w:szCs w:val="20"/>
                <w:lang w:val="en-IN"/>
              </w:rPr>
              <w:lastRenderedPageBreak/>
              <w:t>control. Serum samples with a P53 index &gt;1.2 were considered positive.</w:t>
            </w:r>
          </w:p>
        </w:tc>
        <w:tc>
          <w:tcPr>
            <w:tcW w:w="631" w:type="pct"/>
            <w:shd w:val="clear" w:color="auto" w:fill="auto"/>
          </w:tcPr>
          <w:p w14:paraId="3842F3A6"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lastRenderedPageBreak/>
              <w:t>21.5%</w:t>
            </w:r>
          </w:p>
          <w:p w14:paraId="7B89FAC6" w14:textId="77777777" w:rsidR="005033A3" w:rsidRPr="00E02C79" w:rsidRDefault="005033A3" w:rsidP="005033A3">
            <w:pPr>
              <w:spacing w:after="0" w:line="240" w:lineRule="auto"/>
              <w:rPr>
                <w:rFonts w:ascii="Times New Roman" w:hAnsi="Times New Roman" w:cs="Times New Roman"/>
                <w:sz w:val="20"/>
                <w:szCs w:val="20"/>
                <w:lang w:val="en-IN"/>
              </w:rPr>
            </w:pPr>
          </w:p>
        </w:tc>
        <w:tc>
          <w:tcPr>
            <w:tcW w:w="494" w:type="pct"/>
            <w:shd w:val="clear" w:color="auto" w:fill="auto"/>
          </w:tcPr>
          <w:p w14:paraId="7766651A"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95%</w:t>
            </w:r>
          </w:p>
        </w:tc>
        <w:tc>
          <w:tcPr>
            <w:tcW w:w="415" w:type="pct"/>
            <w:shd w:val="clear" w:color="auto" w:fill="auto"/>
          </w:tcPr>
          <w:p w14:paraId="2E419B4B" w14:textId="77777777" w:rsidR="005033A3" w:rsidRPr="00E02C79" w:rsidRDefault="005033A3" w:rsidP="005033A3">
            <w:pPr>
              <w:spacing w:after="0" w:line="240" w:lineRule="auto"/>
              <w:rPr>
                <w:rFonts w:ascii="Times New Roman" w:hAnsi="Times New Roman" w:cs="Times New Roman"/>
                <w:sz w:val="20"/>
                <w:szCs w:val="20"/>
                <w:lang w:val="en-IN"/>
              </w:rPr>
            </w:pPr>
          </w:p>
        </w:tc>
        <w:tc>
          <w:tcPr>
            <w:tcW w:w="509" w:type="pct"/>
            <w:shd w:val="clear" w:color="auto" w:fill="auto"/>
          </w:tcPr>
          <w:p w14:paraId="25EF6809"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5.47</w:t>
            </w:r>
          </w:p>
        </w:tc>
        <w:tc>
          <w:tcPr>
            <w:tcW w:w="486" w:type="pct"/>
            <w:shd w:val="clear" w:color="auto" w:fill="auto"/>
          </w:tcPr>
          <w:p w14:paraId="6C76E84D" w14:textId="77777777" w:rsidR="005033A3" w:rsidRPr="00E02C79" w:rsidRDefault="005033A3" w:rsidP="005033A3">
            <w:pPr>
              <w:spacing w:after="0" w:line="240" w:lineRule="auto"/>
              <w:rPr>
                <w:rFonts w:ascii="Times New Roman" w:hAnsi="Times New Roman" w:cs="Times New Roman"/>
                <w:sz w:val="20"/>
                <w:szCs w:val="20"/>
                <w:lang w:val="en-IN"/>
              </w:rPr>
            </w:pPr>
          </w:p>
        </w:tc>
      </w:tr>
      <w:tr w:rsidR="005033A3" w:rsidRPr="00E02C79" w14:paraId="6909748E" w14:textId="77777777" w:rsidTr="00750B42">
        <w:trPr>
          <w:trHeight w:val="432"/>
          <w:jc w:val="center"/>
        </w:trPr>
        <w:tc>
          <w:tcPr>
            <w:tcW w:w="189" w:type="pct"/>
            <w:shd w:val="clear" w:color="auto" w:fill="auto"/>
          </w:tcPr>
          <w:p w14:paraId="1D7D8F61" w14:textId="77777777" w:rsidR="005033A3" w:rsidRPr="00E02C79" w:rsidRDefault="005033A3" w:rsidP="005033A3">
            <w:pPr>
              <w:pStyle w:val="ListParagraph"/>
              <w:numPr>
                <w:ilvl w:val="0"/>
                <w:numId w:val="19"/>
              </w:numPr>
              <w:spacing w:after="0" w:line="240" w:lineRule="auto"/>
              <w:rPr>
                <w:rFonts w:ascii="Times New Roman" w:hAnsi="Times New Roman" w:cs="Times New Roman"/>
                <w:sz w:val="20"/>
                <w:szCs w:val="20"/>
                <w:lang w:val="en-IN"/>
              </w:rPr>
            </w:pPr>
          </w:p>
        </w:tc>
        <w:tc>
          <w:tcPr>
            <w:tcW w:w="536" w:type="pct"/>
            <w:shd w:val="clear" w:color="auto" w:fill="auto"/>
          </w:tcPr>
          <w:p w14:paraId="40DA1005"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Hamrita et al., 2008, Tunisia</w:t>
            </w:r>
            <w:r>
              <w:rPr>
                <w:rFonts w:ascii="Times New Roman" w:hAnsi="Times New Roman" w:cs="Times New Roman"/>
                <w:sz w:val="20"/>
                <w:szCs w:val="20"/>
                <w:lang w:val="en-IN"/>
              </w:rPr>
              <w:t xml:space="preserve"> [</w:t>
            </w:r>
            <w:r w:rsidRPr="00750B42">
              <w:rPr>
                <w:rFonts w:ascii="Times New Roman" w:hAnsi="Times New Roman" w:cs="Times New Roman"/>
                <w:noProof/>
                <w:sz w:val="20"/>
                <w:szCs w:val="20"/>
                <w:lang w:val="en-IN"/>
              </w:rPr>
              <w:t>29</w:t>
            </w:r>
            <w:r>
              <w:rPr>
                <w:rFonts w:ascii="Times New Roman" w:hAnsi="Times New Roman" w:cs="Times New Roman"/>
                <w:noProof/>
                <w:sz w:val="20"/>
                <w:szCs w:val="20"/>
                <w:lang w:val="en-IN"/>
              </w:rPr>
              <w:t>]</w:t>
            </w:r>
            <w:r w:rsidRPr="00E02C79">
              <w:rPr>
                <w:rFonts w:ascii="Times New Roman" w:hAnsi="Times New Roman" w:cs="Times New Roman"/>
                <w:sz w:val="20"/>
                <w:szCs w:val="20"/>
                <w:lang w:val="en-IN"/>
              </w:rPr>
              <w:t xml:space="preserve"> </w:t>
            </w:r>
          </w:p>
          <w:p w14:paraId="08A55B33" w14:textId="77777777" w:rsidR="005033A3" w:rsidRPr="00E02C79" w:rsidRDefault="005033A3" w:rsidP="005033A3">
            <w:pPr>
              <w:spacing w:after="0" w:line="240" w:lineRule="auto"/>
              <w:rPr>
                <w:rFonts w:ascii="Times New Roman" w:hAnsi="Times New Roman" w:cs="Times New Roman"/>
                <w:sz w:val="20"/>
                <w:szCs w:val="20"/>
                <w:lang w:val="en-IN"/>
              </w:rPr>
            </w:pPr>
          </w:p>
          <w:p w14:paraId="4AA85CAA" w14:textId="77777777" w:rsidR="005033A3" w:rsidRPr="00E02C79" w:rsidRDefault="005033A3" w:rsidP="005033A3">
            <w:pPr>
              <w:spacing w:after="0" w:line="240" w:lineRule="auto"/>
              <w:rPr>
                <w:rFonts w:ascii="Times New Roman" w:hAnsi="Times New Roman" w:cs="Times New Roman"/>
                <w:sz w:val="20"/>
                <w:szCs w:val="20"/>
                <w:lang w:val="en-IN"/>
              </w:rPr>
            </w:pPr>
          </w:p>
          <w:p w14:paraId="0E4F9E74" w14:textId="77777777" w:rsidR="005033A3" w:rsidRPr="00E02C79" w:rsidRDefault="005033A3" w:rsidP="005033A3">
            <w:pPr>
              <w:spacing w:after="0" w:line="240" w:lineRule="auto"/>
              <w:rPr>
                <w:rFonts w:ascii="Times New Roman" w:hAnsi="Times New Roman" w:cs="Times New Roman"/>
                <w:sz w:val="20"/>
                <w:szCs w:val="20"/>
                <w:lang w:val="en-IN"/>
              </w:rPr>
            </w:pPr>
          </w:p>
        </w:tc>
        <w:tc>
          <w:tcPr>
            <w:tcW w:w="521" w:type="pct"/>
            <w:shd w:val="clear" w:color="auto" w:fill="auto"/>
          </w:tcPr>
          <w:p w14:paraId="1F7E8BCE"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Histological diagnosis – patient group</w:t>
            </w:r>
          </w:p>
          <w:p w14:paraId="54C61223" w14:textId="77777777" w:rsidR="005033A3" w:rsidRPr="00E02C79" w:rsidRDefault="005033A3" w:rsidP="005033A3">
            <w:pPr>
              <w:spacing w:after="0" w:line="240" w:lineRule="auto"/>
              <w:rPr>
                <w:rFonts w:ascii="Times New Roman" w:hAnsi="Times New Roman" w:cs="Times New Roman"/>
                <w:sz w:val="20"/>
                <w:szCs w:val="20"/>
                <w:lang w:val="en-IN"/>
              </w:rPr>
            </w:pPr>
          </w:p>
          <w:p w14:paraId="4DB29A50"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Routine health check-up – healthy group</w:t>
            </w:r>
          </w:p>
        </w:tc>
        <w:tc>
          <w:tcPr>
            <w:tcW w:w="690" w:type="pct"/>
            <w:shd w:val="clear" w:color="auto" w:fill="auto"/>
          </w:tcPr>
          <w:p w14:paraId="57D6C17C"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2d immunoblot, IHC</w:t>
            </w:r>
          </w:p>
        </w:tc>
        <w:tc>
          <w:tcPr>
            <w:tcW w:w="529" w:type="pct"/>
            <w:shd w:val="clear" w:color="auto" w:fill="auto"/>
          </w:tcPr>
          <w:p w14:paraId="64C98464"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Unclear</w:t>
            </w:r>
          </w:p>
        </w:tc>
        <w:tc>
          <w:tcPr>
            <w:tcW w:w="631" w:type="pct"/>
            <w:shd w:val="clear" w:color="auto" w:fill="auto"/>
          </w:tcPr>
          <w:p w14:paraId="21E8E212"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Frequency of SIGNIFICANT antibodies given and were translated into sensitivity and specificity values by the reviewer</w:t>
            </w:r>
          </w:p>
          <w:p w14:paraId="7E359C09" w14:textId="77777777" w:rsidR="005033A3" w:rsidRPr="00E02C79" w:rsidRDefault="005033A3" w:rsidP="005033A3">
            <w:pPr>
              <w:spacing w:after="0" w:line="240" w:lineRule="auto"/>
              <w:rPr>
                <w:rFonts w:ascii="Times New Roman" w:hAnsi="Times New Roman" w:cs="Times New Roman"/>
                <w:sz w:val="20"/>
                <w:szCs w:val="20"/>
                <w:lang w:val="en-IN"/>
              </w:rPr>
            </w:pPr>
          </w:p>
          <w:p w14:paraId="69AFFAC1"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 xml:space="preserve"> HSP60 – 48%, PHB2- 45%, beta tubulin chain – 43%, PRDX2 – 38%, haptoglobulin – 40%</w:t>
            </w:r>
          </w:p>
        </w:tc>
        <w:tc>
          <w:tcPr>
            <w:tcW w:w="494" w:type="pct"/>
            <w:shd w:val="clear" w:color="auto" w:fill="auto"/>
          </w:tcPr>
          <w:p w14:paraId="1F33B720"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HSP60 – 95%, PHB2- 93%, beta tubulin chain – 95%, PRDX2 – 95%, haptoglobulin – 95%</w:t>
            </w:r>
          </w:p>
        </w:tc>
        <w:tc>
          <w:tcPr>
            <w:tcW w:w="415" w:type="pct"/>
            <w:shd w:val="clear" w:color="auto" w:fill="auto"/>
          </w:tcPr>
          <w:p w14:paraId="1E050784" w14:textId="77777777" w:rsidR="005033A3" w:rsidRPr="00E02C79" w:rsidRDefault="005033A3" w:rsidP="005033A3">
            <w:pPr>
              <w:spacing w:after="0" w:line="240" w:lineRule="auto"/>
              <w:rPr>
                <w:rFonts w:ascii="Times New Roman" w:hAnsi="Times New Roman" w:cs="Times New Roman"/>
                <w:sz w:val="20"/>
                <w:szCs w:val="20"/>
                <w:lang w:val="en-IN"/>
              </w:rPr>
            </w:pPr>
          </w:p>
        </w:tc>
        <w:tc>
          <w:tcPr>
            <w:tcW w:w="509" w:type="pct"/>
            <w:shd w:val="clear" w:color="auto" w:fill="auto"/>
          </w:tcPr>
          <w:p w14:paraId="41FE11F8"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HSP60 -18.1</w:t>
            </w:r>
          </w:p>
          <w:p w14:paraId="4B0427B7"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PHB2 – 10.63</w:t>
            </w:r>
          </w:p>
          <w:p w14:paraId="79748266"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beta tubulin chain – 14.8</w:t>
            </w:r>
          </w:p>
          <w:p w14:paraId="05BB8AFA"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PRDX2 – 14.8</w:t>
            </w:r>
          </w:p>
          <w:p w14:paraId="06CF5F7B"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Haptoglobulin – 13.3</w:t>
            </w:r>
          </w:p>
        </w:tc>
        <w:tc>
          <w:tcPr>
            <w:tcW w:w="486" w:type="pct"/>
            <w:shd w:val="clear" w:color="auto" w:fill="auto"/>
          </w:tcPr>
          <w:p w14:paraId="5C8EB02C" w14:textId="77777777" w:rsidR="005033A3" w:rsidRPr="00E02C79" w:rsidRDefault="005033A3" w:rsidP="005033A3">
            <w:pPr>
              <w:spacing w:after="0" w:line="240" w:lineRule="auto"/>
              <w:rPr>
                <w:rFonts w:ascii="Times New Roman" w:hAnsi="Times New Roman" w:cs="Times New Roman"/>
                <w:sz w:val="20"/>
                <w:szCs w:val="20"/>
                <w:lang w:val="en-IN"/>
              </w:rPr>
            </w:pPr>
          </w:p>
        </w:tc>
      </w:tr>
      <w:tr w:rsidR="005033A3" w:rsidRPr="00E02C79" w14:paraId="6D8F59D2" w14:textId="77777777" w:rsidTr="00750B42">
        <w:trPr>
          <w:trHeight w:val="432"/>
          <w:jc w:val="center"/>
        </w:trPr>
        <w:tc>
          <w:tcPr>
            <w:tcW w:w="189" w:type="pct"/>
            <w:shd w:val="clear" w:color="auto" w:fill="auto"/>
          </w:tcPr>
          <w:p w14:paraId="2AC94CFF" w14:textId="77777777" w:rsidR="005033A3" w:rsidRPr="00E02C79" w:rsidRDefault="005033A3" w:rsidP="005033A3">
            <w:pPr>
              <w:pStyle w:val="ListParagraph"/>
              <w:numPr>
                <w:ilvl w:val="0"/>
                <w:numId w:val="19"/>
              </w:numPr>
              <w:spacing w:after="0" w:line="240" w:lineRule="auto"/>
              <w:rPr>
                <w:rFonts w:ascii="Times New Roman" w:hAnsi="Times New Roman" w:cs="Times New Roman"/>
                <w:sz w:val="20"/>
                <w:szCs w:val="20"/>
                <w:lang w:val="en-IN"/>
              </w:rPr>
            </w:pPr>
          </w:p>
        </w:tc>
        <w:tc>
          <w:tcPr>
            <w:tcW w:w="536" w:type="pct"/>
            <w:shd w:val="clear" w:color="auto" w:fill="auto"/>
          </w:tcPr>
          <w:p w14:paraId="37F7B4E2"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Huang et al.,2015, China</w:t>
            </w:r>
            <w:r>
              <w:rPr>
                <w:rFonts w:ascii="Times New Roman" w:hAnsi="Times New Roman" w:cs="Times New Roman"/>
                <w:sz w:val="20"/>
                <w:szCs w:val="20"/>
                <w:lang w:val="en-IN"/>
              </w:rPr>
              <w:t xml:space="preserve"> [</w:t>
            </w:r>
            <w:r w:rsidRPr="00750B42">
              <w:rPr>
                <w:rFonts w:ascii="Times New Roman" w:hAnsi="Times New Roman" w:cs="Times New Roman"/>
                <w:noProof/>
                <w:sz w:val="20"/>
                <w:szCs w:val="20"/>
                <w:lang w:val="en-IN"/>
              </w:rPr>
              <w:t>30</w:t>
            </w:r>
            <w:r>
              <w:rPr>
                <w:rFonts w:ascii="Times New Roman" w:hAnsi="Times New Roman" w:cs="Times New Roman"/>
                <w:noProof/>
                <w:sz w:val="20"/>
                <w:szCs w:val="20"/>
                <w:lang w:val="en-IN"/>
              </w:rPr>
              <w:t>]</w:t>
            </w:r>
            <w:r w:rsidRPr="00E02C79">
              <w:rPr>
                <w:rFonts w:ascii="Times New Roman" w:hAnsi="Times New Roman" w:cs="Times New Roman"/>
                <w:sz w:val="20"/>
                <w:szCs w:val="20"/>
                <w:lang w:val="en-IN"/>
              </w:rPr>
              <w:t xml:space="preserve"> </w:t>
            </w:r>
          </w:p>
          <w:p w14:paraId="34E314C0" w14:textId="77777777" w:rsidR="005033A3" w:rsidRPr="00E02C79" w:rsidRDefault="005033A3" w:rsidP="005033A3">
            <w:pPr>
              <w:spacing w:after="0" w:line="240" w:lineRule="auto"/>
              <w:rPr>
                <w:rFonts w:ascii="Times New Roman" w:hAnsi="Times New Roman" w:cs="Times New Roman"/>
                <w:sz w:val="20"/>
                <w:szCs w:val="20"/>
                <w:lang w:val="en-IN"/>
              </w:rPr>
            </w:pPr>
          </w:p>
          <w:p w14:paraId="0C4B6336" w14:textId="77777777" w:rsidR="005033A3" w:rsidRPr="00E02C79" w:rsidRDefault="005033A3" w:rsidP="005033A3">
            <w:pPr>
              <w:spacing w:after="0" w:line="240" w:lineRule="auto"/>
              <w:rPr>
                <w:rFonts w:ascii="Times New Roman" w:hAnsi="Times New Roman" w:cs="Times New Roman"/>
                <w:sz w:val="20"/>
                <w:szCs w:val="20"/>
                <w:lang w:val="en-IN"/>
              </w:rPr>
            </w:pPr>
          </w:p>
        </w:tc>
        <w:tc>
          <w:tcPr>
            <w:tcW w:w="521" w:type="pct"/>
            <w:shd w:val="clear" w:color="auto" w:fill="auto"/>
          </w:tcPr>
          <w:p w14:paraId="4329D008"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Mammographic and radiographic examination – patient group</w:t>
            </w:r>
          </w:p>
          <w:p w14:paraId="361E8C56" w14:textId="77777777" w:rsidR="005033A3" w:rsidRPr="00E02C79" w:rsidRDefault="005033A3" w:rsidP="005033A3">
            <w:pPr>
              <w:spacing w:after="0" w:line="240" w:lineRule="auto"/>
              <w:rPr>
                <w:rFonts w:ascii="Times New Roman" w:hAnsi="Times New Roman" w:cs="Times New Roman"/>
                <w:sz w:val="20"/>
                <w:szCs w:val="20"/>
                <w:lang w:val="en-IN"/>
              </w:rPr>
            </w:pPr>
          </w:p>
          <w:p w14:paraId="4CFA9961"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Clinical interview and radiographic examination – healthy group</w:t>
            </w:r>
          </w:p>
        </w:tc>
        <w:tc>
          <w:tcPr>
            <w:tcW w:w="690" w:type="pct"/>
            <w:shd w:val="clear" w:color="auto" w:fill="auto"/>
          </w:tcPr>
          <w:p w14:paraId="44DB0BC9"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ELISA</w:t>
            </w:r>
          </w:p>
        </w:tc>
        <w:tc>
          <w:tcPr>
            <w:tcW w:w="529" w:type="pct"/>
            <w:shd w:val="clear" w:color="auto" w:fill="auto"/>
          </w:tcPr>
          <w:p w14:paraId="225FE6ED"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 xml:space="preserve">Unclear </w:t>
            </w:r>
          </w:p>
        </w:tc>
        <w:tc>
          <w:tcPr>
            <w:tcW w:w="631" w:type="pct"/>
            <w:shd w:val="clear" w:color="auto" w:fill="auto"/>
          </w:tcPr>
          <w:p w14:paraId="542AE1D2"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23.2%</w:t>
            </w:r>
          </w:p>
        </w:tc>
        <w:tc>
          <w:tcPr>
            <w:tcW w:w="494" w:type="pct"/>
            <w:shd w:val="clear" w:color="auto" w:fill="auto"/>
          </w:tcPr>
          <w:p w14:paraId="0C261952"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90%</w:t>
            </w:r>
          </w:p>
        </w:tc>
        <w:tc>
          <w:tcPr>
            <w:tcW w:w="415" w:type="pct"/>
            <w:shd w:val="clear" w:color="auto" w:fill="auto"/>
          </w:tcPr>
          <w:p w14:paraId="2CA62513" w14:textId="77777777" w:rsidR="005033A3" w:rsidRPr="00E02C79" w:rsidRDefault="005033A3" w:rsidP="005033A3">
            <w:pPr>
              <w:spacing w:after="0" w:line="240" w:lineRule="auto"/>
              <w:rPr>
                <w:rFonts w:ascii="Times New Roman" w:hAnsi="Times New Roman" w:cs="Times New Roman"/>
                <w:sz w:val="20"/>
                <w:szCs w:val="20"/>
                <w:lang w:val="en-IN"/>
              </w:rPr>
            </w:pPr>
          </w:p>
        </w:tc>
        <w:tc>
          <w:tcPr>
            <w:tcW w:w="509" w:type="pct"/>
            <w:shd w:val="clear" w:color="auto" w:fill="auto"/>
          </w:tcPr>
          <w:p w14:paraId="7CE90BE9"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2.13</w:t>
            </w:r>
          </w:p>
        </w:tc>
        <w:tc>
          <w:tcPr>
            <w:tcW w:w="486" w:type="pct"/>
            <w:shd w:val="clear" w:color="auto" w:fill="auto"/>
          </w:tcPr>
          <w:p w14:paraId="137AEAD3" w14:textId="77777777" w:rsidR="005033A3" w:rsidRPr="00E02C79" w:rsidRDefault="005033A3" w:rsidP="005033A3">
            <w:pPr>
              <w:spacing w:after="0" w:line="240" w:lineRule="auto"/>
              <w:rPr>
                <w:rFonts w:ascii="Times New Roman" w:hAnsi="Times New Roman" w:cs="Times New Roman"/>
                <w:sz w:val="20"/>
                <w:szCs w:val="20"/>
                <w:lang w:val="en-IN"/>
              </w:rPr>
            </w:pPr>
          </w:p>
        </w:tc>
      </w:tr>
      <w:tr w:rsidR="005033A3" w:rsidRPr="00E02C79" w14:paraId="31FFD58F" w14:textId="77777777" w:rsidTr="00750B42">
        <w:trPr>
          <w:trHeight w:val="432"/>
          <w:jc w:val="center"/>
        </w:trPr>
        <w:tc>
          <w:tcPr>
            <w:tcW w:w="189" w:type="pct"/>
            <w:shd w:val="clear" w:color="auto" w:fill="auto"/>
          </w:tcPr>
          <w:p w14:paraId="2F75BDD5" w14:textId="77777777" w:rsidR="005033A3" w:rsidRPr="00E02C79" w:rsidRDefault="005033A3" w:rsidP="005033A3">
            <w:pPr>
              <w:pStyle w:val="ListParagraph"/>
              <w:numPr>
                <w:ilvl w:val="0"/>
                <w:numId w:val="19"/>
              </w:numPr>
              <w:spacing w:after="0" w:line="240" w:lineRule="auto"/>
              <w:rPr>
                <w:rFonts w:ascii="Times New Roman" w:hAnsi="Times New Roman" w:cs="Times New Roman"/>
                <w:sz w:val="20"/>
                <w:szCs w:val="20"/>
                <w:lang w:val="en-IN"/>
              </w:rPr>
            </w:pPr>
          </w:p>
        </w:tc>
        <w:tc>
          <w:tcPr>
            <w:tcW w:w="536" w:type="pct"/>
            <w:shd w:val="clear" w:color="auto" w:fill="auto"/>
          </w:tcPr>
          <w:p w14:paraId="069FCAA4"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Kyo Yi et al., 2009, Korea</w:t>
            </w:r>
            <w:r>
              <w:rPr>
                <w:rFonts w:ascii="Times New Roman" w:hAnsi="Times New Roman" w:cs="Times New Roman"/>
                <w:sz w:val="20"/>
                <w:szCs w:val="20"/>
                <w:lang w:val="en-IN"/>
              </w:rPr>
              <w:t xml:space="preserve"> [</w:t>
            </w:r>
            <w:r w:rsidRPr="00750B42">
              <w:rPr>
                <w:rFonts w:ascii="Times New Roman" w:hAnsi="Times New Roman" w:cs="Times New Roman"/>
                <w:noProof/>
                <w:sz w:val="20"/>
                <w:szCs w:val="20"/>
                <w:lang w:val="en-IN"/>
              </w:rPr>
              <w:t>31</w:t>
            </w:r>
            <w:r>
              <w:rPr>
                <w:rFonts w:ascii="Times New Roman" w:hAnsi="Times New Roman" w:cs="Times New Roman"/>
                <w:noProof/>
                <w:sz w:val="20"/>
                <w:szCs w:val="20"/>
                <w:lang w:val="en-IN"/>
              </w:rPr>
              <w:t>]</w:t>
            </w:r>
            <w:r w:rsidRPr="00750B42">
              <w:rPr>
                <w:rFonts w:ascii="Times New Roman" w:hAnsi="Times New Roman" w:cs="Times New Roman"/>
                <w:sz w:val="20"/>
                <w:szCs w:val="20"/>
                <w:lang w:val="en-IN"/>
              </w:rPr>
              <w:t xml:space="preserve"> </w:t>
            </w:r>
          </w:p>
          <w:p w14:paraId="51943765" w14:textId="77777777" w:rsidR="005033A3" w:rsidRPr="00E02C79" w:rsidRDefault="005033A3" w:rsidP="005033A3">
            <w:pPr>
              <w:spacing w:after="0" w:line="240" w:lineRule="auto"/>
              <w:rPr>
                <w:rFonts w:ascii="Times New Roman" w:hAnsi="Times New Roman" w:cs="Times New Roman"/>
                <w:sz w:val="20"/>
                <w:szCs w:val="20"/>
                <w:lang w:val="en-IN"/>
              </w:rPr>
            </w:pPr>
          </w:p>
        </w:tc>
        <w:tc>
          <w:tcPr>
            <w:tcW w:w="521" w:type="pct"/>
            <w:shd w:val="clear" w:color="auto" w:fill="auto"/>
          </w:tcPr>
          <w:p w14:paraId="3E1E0877"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Unclear – patient group</w:t>
            </w:r>
          </w:p>
          <w:p w14:paraId="213790DA" w14:textId="77777777" w:rsidR="005033A3" w:rsidRPr="00E02C79" w:rsidRDefault="005033A3" w:rsidP="005033A3">
            <w:pPr>
              <w:spacing w:after="0" w:line="240" w:lineRule="auto"/>
              <w:rPr>
                <w:rFonts w:ascii="Times New Roman" w:hAnsi="Times New Roman" w:cs="Times New Roman"/>
                <w:sz w:val="20"/>
                <w:szCs w:val="20"/>
                <w:lang w:val="en-IN"/>
              </w:rPr>
            </w:pPr>
          </w:p>
          <w:p w14:paraId="6BBCC9F1"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 xml:space="preserve">Comprehensive medical </w:t>
            </w:r>
            <w:r w:rsidRPr="00E02C79">
              <w:rPr>
                <w:rFonts w:ascii="Times New Roman" w:hAnsi="Times New Roman" w:cs="Times New Roman"/>
                <w:sz w:val="20"/>
                <w:szCs w:val="20"/>
                <w:lang w:val="en-IN"/>
              </w:rPr>
              <w:lastRenderedPageBreak/>
              <w:t>check-up – healthy group</w:t>
            </w:r>
          </w:p>
        </w:tc>
        <w:tc>
          <w:tcPr>
            <w:tcW w:w="690" w:type="pct"/>
            <w:shd w:val="clear" w:color="auto" w:fill="auto"/>
          </w:tcPr>
          <w:p w14:paraId="449C1F15"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lastRenderedPageBreak/>
              <w:t>2D immunoblot</w:t>
            </w:r>
          </w:p>
          <w:p w14:paraId="34613E46"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 xml:space="preserve">analysis </w:t>
            </w:r>
          </w:p>
        </w:tc>
        <w:tc>
          <w:tcPr>
            <w:tcW w:w="529" w:type="pct"/>
            <w:shd w:val="clear" w:color="auto" w:fill="auto"/>
          </w:tcPr>
          <w:p w14:paraId="119ECE83"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 xml:space="preserve">Unclear </w:t>
            </w:r>
          </w:p>
        </w:tc>
        <w:tc>
          <w:tcPr>
            <w:tcW w:w="631" w:type="pct"/>
            <w:shd w:val="clear" w:color="auto" w:fill="auto"/>
          </w:tcPr>
          <w:p w14:paraId="14652B38"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79.1%</w:t>
            </w:r>
          </w:p>
        </w:tc>
        <w:tc>
          <w:tcPr>
            <w:tcW w:w="494" w:type="pct"/>
            <w:shd w:val="clear" w:color="auto" w:fill="auto"/>
          </w:tcPr>
          <w:p w14:paraId="0837BC98"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90.4%</w:t>
            </w:r>
          </w:p>
        </w:tc>
        <w:tc>
          <w:tcPr>
            <w:tcW w:w="415" w:type="pct"/>
            <w:shd w:val="clear" w:color="auto" w:fill="auto"/>
          </w:tcPr>
          <w:p w14:paraId="5D4ABE00" w14:textId="77777777" w:rsidR="005033A3" w:rsidRPr="00E02C79" w:rsidRDefault="005033A3" w:rsidP="005033A3">
            <w:pPr>
              <w:spacing w:after="0" w:line="240" w:lineRule="auto"/>
              <w:rPr>
                <w:rFonts w:ascii="Times New Roman" w:hAnsi="Times New Roman" w:cs="Times New Roman"/>
                <w:sz w:val="20"/>
                <w:szCs w:val="20"/>
                <w:lang w:val="en-IN"/>
              </w:rPr>
            </w:pPr>
          </w:p>
        </w:tc>
        <w:tc>
          <w:tcPr>
            <w:tcW w:w="509" w:type="pct"/>
            <w:shd w:val="clear" w:color="auto" w:fill="auto"/>
          </w:tcPr>
          <w:p w14:paraId="1767FB57"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35.4</w:t>
            </w:r>
          </w:p>
        </w:tc>
        <w:tc>
          <w:tcPr>
            <w:tcW w:w="486" w:type="pct"/>
            <w:shd w:val="clear" w:color="auto" w:fill="auto"/>
          </w:tcPr>
          <w:p w14:paraId="0B21FD51" w14:textId="77777777" w:rsidR="005033A3" w:rsidRPr="00E02C79" w:rsidRDefault="005033A3" w:rsidP="005033A3">
            <w:pPr>
              <w:spacing w:after="0" w:line="240" w:lineRule="auto"/>
              <w:rPr>
                <w:rFonts w:ascii="Times New Roman" w:hAnsi="Times New Roman" w:cs="Times New Roman"/>
                <w:sz w:val="20"/>
                <w:szCs w:val="20"/>
                <w:lang w:val="en-IN"/>
              </w:rPr>
            </w:pPr>
          </w:p>
        </w:tc>
      </w:tr>
      <w:tr w:rsidR="005033A3" w:rsidRPr="00E02C79" w14:paraId="76057218" w14:textId="77777777" w:rsidTr="00750B42">
        <w:trPr>
          <w:trHeight w:val="432"/>
          <w:jc w:val="center"/>
        </w:trPr>
        <w:tc>
          <w:tcPr>
            <w:tcW w:w="189" w:type="pct"/>
            <w:shd w:val="clear" w:color="auto" w:fill="auto"/>
          </w:tcPr>
          <w:p w14:paraId="3EB08D37" w14:textId="77777777" w:rsidR="005033A3" w:rsidRPr="00E02C79" w:rsidRDefault="005033A3" w:rsidP="005033A3">
            <w:pPr>
              <w:pStyle w:val="ListParagraph"/>
              <w:numPr>
                <w:ilvl w:val="0"/>
                <w:numId w:val="19"/>
              </w:numPr>
              <w:spacing w:after="0" w:line="240" w:lineRule="auto"/>
              <w:rPr>
                <w:rFonts w:ascii="Times New Roman" w:hAnsi="Times New Roman" w:cs="Times New Roman"/>
                <w:sz w:val="20"/>
                <w:szCs w:val="20"/>
                <w:lang w:val="en-IN"/>
              </w:rPr>
            </w:pPr>
          </w:p>
        </w:tc>
        <w:tc>
          <w:tcPr>
            <w:tcW w:w="536" w:type="pct"/>
            <w:shd w:val="clear" w:color="auto" w:fill="auto"/>
          </w:tcPr>
          <w:p w14:paraId="16264EA6" w14:textId="6375FBD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Kulic et al., 2009, Croatia</w:t>
            </w:r>
            <w:r>
              <w:rPr>
                <w:rFonts w:ascii="Times New Roman" w:hAnsi="Times New Roman" w:cs="Times New Roman"/>
                <w:sz w:val="20"/>
                <w:szCs w:val="20"/>
                <w:lang w:val="en-IN"/>
              </w:rPr>
              <w:t xml:space="preserve"> [</w:t>
            </w:r>
            <w:r w:rsidRPr="00750B42">
              <w:rPr>
                <w:rFonts w:ascii="Times New Roman" w:hAnsi="Times New Roman" w:cs="Times New Roman"/>
                <w:noProof/>
                <w:sz w:val="20"/>
                <w:szCs w:val="20"/>
                <w:lang w:val="en-IN"/>
              </w:rPr>
              <w:t>32</w:t>
            </w:r>
            <w:r>
              <w:rPr>
                <w:rFonts w:ascii="Times New Roman" w:hAnsi="Times New Roman" w:cs="Times New Roman"/>
                <w:noProof/>
                <w:sz w:val="20"/>
                <w:szCs w:val="20"/>
                <w:lang w:val="en-IN"/>
              </w:rPr>
              <w:t>]</w:t>
            </w:r>
            <w:r w:rsidRPr="00E02C79">
              <w:rPr>
                <w:rFonts w:ascii="Times New Roman" w:hAnsi="Times New Roman" w:cs="Times New Roman"/>
                <w:sz w:val="20"/>
                <w:szCs w:val="20"/>
                <w:lang w:val="en-IN"/>
              </w:rPr>
              <w:t xml:space="preserve"> </w:t>
            </w:r>
          </w:p>
        </w:tc>
        <w:tc>
          <w:tcPr>
            <w:tcW w:w="521" w:type="pct"/>
            <w:shd w:val="clear" w:color="auto" w:fill="auto"/>
          </w:tcPr>
          <w:p w14:paraId="56A3FDB6"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Unclear</w:t>
            </w:r>
          </w:p>
        </w:tc>
        <w:tc>
          <w:tcPr>
            <w:tcW w:w="690" w:type="pct"/>
            <w:shd w:val="clear" w:color="auto" w:fill="auto"/>
          </w:tcPr>
          <w:p w14:paraId="6C490CED"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ELISA</w:t>
            </w:r>
          </w:p>
        </w:tc>
        <w:tc>
          <w:tcPr>
            <w:tcW w:w="529" w:type="pct"/>
            <w:shd w:val="clear" w:color="auto" w:fill="auto"/>
          </w:tcPr>
          <w:p w14:paraId="4981C9D2"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The cut-off was calculated by multiplying the absorbance (OD 450nm) of the undiluted calibrator with the cut off specific factor printed on the calibrator bottle. The cut off value was defined as 15 U/ml</w:t>
            </w:r>
          </w:p>
        </w:tc>
        <w:tc>
          <w:tcPr>
            <w:tcW w:w="631" w:type="pct"/>
            <w:shd w:val="clear" w:color="auto" w:fill="auto"/>
          </w:tcPr>
          <w:p w14:paraId="13286285"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Frequency of antibodies given and were translated into sensitivity and specificity values by the reviewer</w:t>
            </w:r>
          </w:p>
          <w:p w14:paraId="0F584B02"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35%</w:t>
            </w:r>
          </w:p>
        </w:tc>
        <w:tc>
          <w:tcPr>
            <w:tcW w:w="494" w:type="pct"/>
            <w:shd w:val="clear" w:color="auto" w:fill="auto"/>
          </w:tcPr>
          <w:p w14:paraId="4942322A"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95%</w:t>
            </w:r>
          </w:p>
        </w:tc>
        <w:tc>
          <w:tcPr>
            <w:tcW w:w="415" w:type="pct"/>
            <w:shd w:val="clear" w:color="auto" w:fill="auto"/>
          </w:tcPr>
          <w:p w14:paraId="0B8B5612" w14:textId="77777777" w:rsidR="005033A3" w:rsidRPr="00E02C79" w:rsidRDefault="005033A3" w:rsidP="005033A3">
            <w:pPr>
              <w:spacing w:after="0" w:line="240" w:lineRule="auto"/>
              <w:rPr>
                <w:rFonts w:ascii="Times New Roman" w:hAnsi="Times New Roman" w:cs="Times New Roman"/>
                <w:sz w:val="20"/>
                <w:szCs w:val="20"/>
                <w:lang w:val="en-IN"/>
              </w:rPr>
            </w:pPr>
          </w:p>
        </w:tc>
        <w:tc>
          <w:tcPr>
            <w:tcW w:w="509" w:type="pct"/>
            <w:shd w:val="clear" w:color="auto" w:fill="auto"/>
          </w:tcPr>
          <w:p w14:paraId="7B7197B9"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9.97</w:t>
            </w:r>
          </w:p>
        </w:tc>
        <w:tc>
          <w:tcPr>
            <w:tcW w:w="486" w:type="pct"/>
            <w:shd w:val="clear" w:color="auto" w:fill="auto"/>
          </w:tcPr>
          <w:p w14:paraId="4FD69455" w14:textId="77777777" w:rsidR="005033A3" w:rsidRPr="00E02C79" w:rsidRDefault="005033A3" w:rsidP="005033A3">
            <w:pPr>
              <w:spacing w:after="0" w:line="240" w:lineRule="auto"/>
              <w:rPr>
                <w:rFonts w:ascii="Times New Roman" w:hAnsi="Times New Roman" w:cs="Times New Roman"/>
                <w:sz w:val="20"/>
                <w:szCs w:val="20"/>
                <w:lang w:val="en-IN"/>
              </w:rPr>
            </w:pPr>
          </w:p>
        </w:tc>
      </w:tr>
      <w:tr w:rsidR="005033A3" w:rsidRPr="00E02C79" w14:paraId="28CB9CE0" w14:textId="77777777" w:rsidTr="00750B42">
        <w:trPr>
          <w:trHeight w:val="432"/>
          <w:jc w:val="center"/>
        </w:trPr>
        <w:tc>
          <w:tcPr>
            <w:tcW w:w="189" w:type="pct"/>
            <w:shd w:val="clear" w:color="auto" w:fill="auto"/>
          </w:tcPr>
          <w:p w14:paraId="49F6EE2A" w14:textId="77777777" w:rsidR="005033A3" w:rsidRPr="00E02C79" w:rsidRDefault="005033A3" w:rsidP="005033A3">
            <w:pPr>
              <w:pStyle w:val="ListParagraph"/>
              <w:numPr>
                <w:ilvl w:val="0"/>
                <w:numId w:val="19"/>
              </w:numPr>
              <w:spacing w:after="0" w:line="240" w:lineRule="auto"/>
              <w:rPr>
                <w:rFonts w:ascii="Times New Roman" w:hAnsi="Times New Roman" w:cs="Times New Roman"/>
                <w:sz w:val="20"/>
                <w:szCs w:val="20"/>
                <w:lang w:val="en-IN"/>
              </w:rPr>
            </w:pPr>
          </w:p>
        </w:tc>
        <w:tc>
          <w:tcPr>
            <w:tcW w:w="536" w:type="pct"/>
            <w:shd w:val="clear" w:color="auto" w:fill="auto"/>
          </w:tcPr>
          <w:p w14:paraId="404B5207"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Lacombe et al., 2013, France</w:t>
            </w:r>
            <w:r>
              <w:rPr>
                <w:rFonts w:ascii="Times New Roman" w:hAnsi="Times New Roman" w:cs="Times New Roman"/>
                <w:sz w:val="20"/>
                <w:szCs w:val="20"/>
                <w:lang w:val="en-IN"/>
              </w:rPr>
              <w:t xml:space="preserve"> [</w:t>
            </w:r>
            <w:r w:rsidRPr="00750B42">
              <w:rPr>
                <w:rFonts w:ascii="Times New Roman" w:hAnsi="Times New Roman" w:cs="Times New Roman"/>
                <w:noProof/>
                <w:sz w:val="20"/>
                <w:szCs w:val="20"/>
                <w:lang w:val="en-IN"/>
              </w:rPr>
              <w:t>33</w:t>
            </w:r>
            <w:r>
              <w:rPr>
                <w:rFonts w:ascii="Times New Roman" w:hAnsi="Times New Roman" w:cs="Times New Roman"/>
                <w:noProof/>
                <w:sz w:val="20"/>
                <w:szCs w:val="20"/>
                <w:lang w:val="en-IN"/>
              </w:rPr>
              <w:t>]</w:t>
            </w:r>
            <w:r w:rsidRPr="00750B42">
              <w:rPr>
                <w:rFonts w:ascii="Times New Roman" w:hAnsi="Times New Roman" w:cs="Times New Roman"/>
                <w:sz w:val="20"/>
                <w:szCs w:val="20"/>
                <w:lang w:val="en-IN"/>
              </w:rPr>
              <w:t xml:space="preserve"> </w:t>
            </w:r>
          </w:p>
          <w:p w14:paraId="2496B81A" w14:textId="77777777" w:rsidR="005033A3" w:rsidRPr="00E02C79" w:rsidRDefault="005033A3" w:rsidP="005033A3">
            <w:pPr>
              <w:spacing w:after="0" w:line="240" w:lineRule="auto"/>
              <w:rPr>
                <w:rFonts w:ascii="Times New Roman" w:hAnsi="Times New Roman" w:cs="Times New Roman"/>
                <w:sz w:val="20"/>
                <w:szCs w:val="20"/>
                <w:lang w:val="en-IN"/>
              </w:rPr>
            </w:pPr>
          </w:p>
          <w:p w14:paraId="05C6B5D4" w14:textId="77777777" w:rsidR="005033A3" w:rsidRPr="00E02C79" w:rsidRDefault="005033A3" w:rsidP="005033A3">
            <w:pPr>
              <w:spacing w:after="0" w:line="240" w:lineRule="auto"/>
              <w:rPr>
                <w:rFonts w:ascii="Times New Roman" w:hAnsi="Times New Roman" w:cs="Times New Roman"/>
                <w:sz w:val="20"/>
                <w:szCs w:val="20"/>
                <w:lang w:val="en-IN"/>
              </w:rPr>
            </w:pPr>
          </w:p>
        </w:tc>
        <w:tc>
          <w:tcPr>
            <w:tcW w:w="521" w:type="pct"/>
            <w:shd w:val="clear" w:color="auto" w:fill="auto"/>
          </w:tcPr>
          <w:p w14:paraId="333A3C91"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Histopathologic diagnosis – patient group</w:t>
            </w:r>
          </w:p>
          <w:p w14:paraId="5C324324" w14:textId="77777777" w:rsidR="005033A3" w:rsidRPr="00E02C79" w:rsidRDefault="005033A3" w:rsidP="005033A3">
            <w:pPr>
              <w:spacing w:after="0" w:line="240" w:lineRule="auto"/>
              <w:rPr>
                <w:rFonts w:ascii="Times New Roman" w:hAnsi="Times New Roman" w:cs="Times New Roman"/>
                <w:sz w:val="20"/>
                <w:szCs w:val="20"/>
                <w:lang w:val="en-IN"/>
              </w:rPr>
            </w:pPr>
          </w:p>
          <w:p w14:paraId="0F46AC53"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Negative mammogram, negative physical breast exam – healthy group</w:t>
            </w:r>
          </w:p>
        </w:tc>
        <w:tc>
          <w:tcPr>
            <w:tcW w:w="690" w:type="pct"/>
            <w:shd w:val="clear" w:color="auto" w:fill="auto"/>
          </w:tcPr>
          <w:p w14:paraId="254DA360"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ELISA</w:t>
            </w:r>
          </w:p>
        </w:tc>
        <w:tc>
          <w:tcPr>
            <w:tcW w:w="529" w:type="pct"/>
            <w:shd w:val="clear" w:color="auto" w:fill="auto"/>
          </w:tcPr>
          <w:p w14:paraId="2E816EB2"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Mean optical density of normal samples +2SD of mean.</w:t>
            </w:r>
          </w:p>
        </w:tc>
        <w:tc>
          <w:tcPr>
            <w:tcW w:w="631" w:type="pct"/>
            <w:shd w:val="clear" w:color="auto" w:fill="auto"/>
          </w:tcPr>
          <w:p w14:paraId="36806DD1"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Validation set</w:t>
            </w:r>
          </w:p>
          <w:p w14:paraId="7801CBE1"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GAL3 -32%</w:t>
            </w:r>
          </w:p>
          <w:p w14:paraId="77F77896"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PAK2 – 25%</w:t>
            </w:r>
          </w:p>
          <w:p w14:paraId="6BDA0A73"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PHB2 – 24%</w:t>
            </w:r>
          </w:p>
          <w:p w14:paraId="26CFD6A3"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RACK1 – 31%</w:t>
            </w:r>
          </w:p>
          <w:p w14:paraId="0E6A049C"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RUVBL1 – 24%</w:t>
            </w:r>
          </w:p>
        </w:tc>
        <w:tc>
          <w:tcPr>
            <w:tcW w:w="494" w:type="pct"/>
            <w:shd w:val="clear" w:color="auto" w:fill="auto"/>
          </w:tcPr>
          <w:p w14:paraId="143F7C89"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Validation set</w:t>
            </w:r>
          </w:p>
          <w:p w14:paraId="62995F85"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GAL3 -94%</w:t>
            </w:r>
          </w:p>
          <w:p w14:paraId="30F263A9"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PAK2 – 96%</w:t>
            </w:r>
          </w:p>
          <w:p w14:paraId="5DE604E9"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PHB2 – 97%</w:t>
            </w:r>
          </w:p>
          <w:p w14:paraId="5C575987"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RACK1 – 94%</w:t>
            </w:r>
          </w:p>
          <w:p w14:paraId="1E1265B0"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RUVBL1 – 94%</w:t>
            </w:r>
          </w:p>
        </w:tc>
        <w:tc>
          <w:tcPr>
            <w:tcW w:w="415" w:type="pct"/>
            <w:shd w:val="clear" w:color="auto" w:fill="auto"/>
          </w:tcPr>
          <w:p w14:paraId="42D3DC04" w14:textId="77777777" w:rsidR="005033A3" w:rsidRPr="00E02C79" w:rsidRDefault="005033A3" w:rsidP="005033A3">
            <w:pPr>
              <w:spacing w:after="0" w:line="240" w:lineRule="auto"/>
              <w:rPr>
                <w:rFonts w:ascii="Times New Roman" w:hAnsi="Times New Roman" w:cs="Times New Roman"/>
                <w:sz w:val="20"/>
                <w:szCs w:val="20"/>
                <w:lang w:val="en-IN"/>
              </w:rPr>
            </w:pPr>
          </w:p>
        </w:tc>
        <w:tc>
          <w:tcPr>
            <w:tcW w:w="509" w:type="pct"/>
            <w:shd w:val="clear" w:color="auto" w:fill="auto"/>
          </w:tcPr>
          <w:p w14:paraId="54AC5F71"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Validation set</w:t>
            </w:r>
          </w:p>
          <w:p w14:paraId="73D651A8"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GAL3 -8.4</w:t>
            </w:r>
          </w:p>
          <w:p w14:paraId="0007918C"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PAK2 – 7.2</w:t>
            </w:r>
          </w:p>
          <w:p w14:paraId="3D67508C"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PHB2 – 10.44</w:t>
            </w:r>
          </w:p>
          <w:p w14:paraId="3F89D68A"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RACK1 – 7.11</w:t>
            </w:r>
          </w:p>
          <w:p w14:paraId="25F83EC8"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RUVBL1 – 5.06</w:t>
            </w:r>
          </w:p>
        </w:tc>
        <w:tc>
          <w:tcPr>
            <w:tcW w:w="486" w:type="pct"/>
            <w:shd w:val="clear" w:color="auto" w:fill="auto"/>
          </w:tcPr>
          <w:p w14:paraId="3F8D3F8B" w14:textId="77777777" w:rsidR="005033A3" w:rsidRPr="00E02C79" w:rsidRDefault="005033A3" w:rsidP="005033A3">
            <w:pPr>
              <w:spacing w:after="0" w:line="240" w:lineRule="auto"/>
              <w:rPr>
                <w:rFonts w:ascii="Times New Roman" w:hAnsi="Times New Roman" w:cs="Times New Roman"/>
                <w:sz w:val="20"/>
                <w:szCs w:val="20"/>
                <w:lang w:val="en-IN"/>
              </w:rPr>
            </w:pPr>
          </w:p>
        </w:tc>
      </w:tr>
      <w:tr w:rsidR="005033A3" w:rsidRPr="00E02C79" w14:paraId="7774B69D" w14:textId="77777777" w:rsidTr="00750B42">
        <w:trPr>
          <w:trHeight w:val="432"/>
          <w:jc w:val="center"/>
        </w:trPr>
        <w:tc>
          <w:tcPr>
            <w:tcW w:w="189" w:type="pct"/>
            <w:shd w:val="clear" w:color="auto" w:fill="auto"/>
          </w:tcPr>
          <w:p w14:paraId="264E0E00" w14:textId="77777777" w:rsidR="005033A3" w:rsidRPr="00E02C79" w:rsidRDefault="005033A3" w:rsidP="005033A3">
            <w:pPr>
              <w:pStyle w:val="ListParagraph"/>
              <w:numPr>
                <w:ilvl w:val="0"/>
                <w:numId w:val="19"/>
              </w:numPr>
              <w:spacing w:after="0" w:line="240" w:lineRule="auto"/>
              <w:rPr>
                <w:rFonts w:ascii="Times New Roman" w:hAnsi="Times New Roman" w:cs="Times New Roman"/>
                <w:sz w:val="20"/>
                <w:szCs w:val="20"/>
                <w:lang w:val="en-IN"/>
              </w:rPr>
            </w:pPr>
          </w:p>
        </w:tc>
        <w:tc>
          <w:tcPr>
            <w:tcW w:w="536" w:type="pct"/>
            <w:shd w:val="clear" w:color="auto" w:fill="auto"/>
          </w:tcPr>
          <w:p w14:paraId="452183F4"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Lacombe et al., 2014, France</w:t>
            </w:r>
            <w:r>
              <w:rPr>
                <w:rFonts w:ascii="Times New Roman" w:hAnsi="Times New Roman" w:cs="Times New Roman"/>
                <w:sz w:val="20"/>
                <w:szCs w:val="20"/>
                <w:lang w:val="en-IN"/>
              </w:rPr>
              <w:t xml:space="preserve"> [</w:t>
            </w:r>
            <w:r w:rsidRPr="00750B42">
              <w:rPr>
                <w:rFonts w:ascii="Times New Roman" w:hAnsi="Times New Roman" w:cs="Times New Roman"/>
                <w:noProof/>
                <w:sz w:val="20"/>
                <w:szCs w:val="20"/>
                <w:lang w:val="en-IN"/>
              </w:rPr>
              <w:t>34</w:t>
            </w:r>
            <w:r>
              <w:rPr>
                <w:rFonts w:ascii="Times New Roman" w:hAnsi="Times New Roman" w:cs="Times New Roman"/>
                <w:noProof/>
                <w:sz w:val="20"/>
                <w:szCs w:val="20"/>
                <w:lang w:val="en-IN"/>
              </w:rPr>
              <w:t>]</w:t>
            </w:r>
            <w:r w:rsidRPr="00750B42">
              <w:rPr>
                <w:rFonts w:ascii="Times New Roman" w:hAnsi="Times New Roman" w:cs="Times New Roman"/>
                <w:sz w:val="20"/>
                <w:szCs w:val="20"/>
                <w:lang w:val="en-IN"/>
              </w:rPr>
              <w:t xml:space="preserve"> </w:t>
            </w:r>
          </w:p>
          <w:p w14:paraId="31CFFE8F" w14:textId="77777777" w:rsidR="005033A3" w:rsidRPr="00E02C79" w:rsidRDefault="005033A3" w:rsidP="005033A3">
            <w:pPr>
              <w:spacing w:after="0" w:line="240" w:lineRule="auto"/>
              <w:rPr>
                <w:rFonts w:ascii="Times New Roman" w:hAnsi="Times New Roman" w:cs="Times New Roman"/>
                <w:sz w:val="20"/>
                <w:szCs w:val="20"/>
                <w:lang w:val="en-IN"/>
              </w:rPr>
            </w:pPr>
          </w:p>
          <w:p w14:paraId="13658267" w14:textId="77777777" w:rsidR="005033A3" w:rsidRPr="00E02C79" w:rsidRDefault="005033A3" w:rsidP="005033A3">
            <w:pPr>
              <w:spacing w:after="0" w:line="240" w:lineRule="auto"/>
              <w:rPr>
                <w:rFonts w:ascii="Times New Roman" w:hAnsi="Times New Roman" w:cs="Times New Roman"/>
                <w:sz w:val="20"/>
                <w:szCs w:val="20"/>
                <w:lang w:val="en-IN"/>
              </w:rPr>
            </w:pPr>
          </w:p>
          <w:p w14:paraId="4C84E94A" w14:textId="77777777" w:rsidR="005033A3" w:rsidRPr="00E02C79" w:rsidRDefault="005033A3" w:rsidP="005033A3">
            <w:pPr>
              <w:spacing w:after="0" w:line="240" w:lineRule="auto"/>
              <w:rPr>
                <w:rFonts w:ascii="Times New Roman" w:hAnsi="Times New Roman" w:cs="Times New Roman"/>
                <w:sz w:val="20"/>
                <w:szCs w:val="20"/>
                <w:lang w:val="en-IN"/>
              </w:rPr>
            </w:pPr>
          </w:p>
        </w:tc>
        <w:tc>
          <w:tcPr>
            <w:tcW w:w="521" w:type="pct"/>
            <w:shd w:val="clear" w:color="auto" w:fill="auto"/>
          </w:tcPr>
          <w:p w14:paraId="21F6914E"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Histopathologic diagnosis – patient group</w:t>
            </w:r>
          </w:p>
          <w:p w14:paraId="0B311383" w14:textId="77777777" w:rsidR="005033A3" w:rsidRPr="00E02C79" w:rsidRDefault="005033A3" w:rsidP="005033A3">
            <w:pPr>
              <w:spacing w:after="0" w:line="240" w:lineRule="auto"/>
              <w:rPr>
                <w:rFonts w:ascii="Times New Roman" w:hAnsi="Times New Roman" w:cs="Times New Roman"/>
                <w:sz w:val="20"/>
                <w:szCs w:val="20"/>
                <w:lang w:val="en-IN"/>
              </w:rPr>
            </w:pPr>
          </w:p>
          <w:p w14:paraId="74C64893"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Negative mammogram – healthy group</w:t>
            </w:r>
          </w:p>
        </w:tc>
        <w:tc>
          <w:tcPr>
            <w:tcW w:w="690" w:type="pct"/>
            <w:shd w:val="clear" w:color="auto" w:fill="auto"/>
          </w:tcPr>
          <w:p w14:paraId="75DB343F"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ELISA</w:t>
            </w:r>
          </w:p>
        </w:tc>
        <w:tc>
          <w:tcPr>
            <w:tcW w:w="529" w:type="pct"/>
            <w:shd w:val="clear" w:color="auto" w:fill="auto"/>
          </w:tcPr>
          <w:p w14:paraId="75705709"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Absorbance greater than 2SDs above the mean value of the controls.</w:t>
            </w:r>
          </w:p>
        </w:tc>
        <w:tc>
          <w:tcPr>
            <w:tcW w:w="631" w:type="pct"/>
            <w:shd w:val="clear" w:color="auto" w:fill="auto"/>
          </w:tcPr>
          <w:p w14:paraId="71C7E1BD"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The specificities of autoantibodies were tested by keeping a maximum sensitivity of 90%, 95% and 99%</w:t>
            </w:r>
          </w:p>
          <w:p w14:paraId="1C2BF80A" w14:textId="77777777" w:rsidR="005033A3" w:rsidRPr="00E02C79" w:rsidRDefault="005033A3" w:rsidP="005033A3">
            <w:pPr>
              <w:spacing w:after="0" w:line="240" w:lineRule="auto"/>
              <w:rPr>
                <w:rFonts w:ascii="Times New Roman" w:hAnsi="Times New Roman" w:cs="Times New Roman"/>
                <w:sz w:val="20"/>
                <w:szCs w:val="20"/>
                <w:lang w:val="en-IN"/>
              </w:rPr>
            </w:pPr>
          </w:p>
          <w:p w14:paraId="5DD74C28"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(Supplementary Annexure 7)</w:t>
            </w:r>
          </w:p>
        </w:tc>
        <w:tc>
          <w:tcPr>
            <w:tcW w:w="494" w:type="pct"/>
            <w:shd w:val="clear" w:color="auto" w:fill="auto"/>
          </w:tcPr>
          <w:p w14:paraId="27918109" w14:textId="77777777" w:rsidR="005033A3" w:rsidRPr="00E02C79" w:rsidRDefault="005033A3" w:rsidP="005033A3">
            <w:pPr>
              <w:spacing w:after="0" w:line="240" w:lineRule="auto"/>
              <w:rPr>
                <w:rFonts w:ascii="Times New Roman" w:hAnsi="Times New Roman" w:cs="Times New Roman"/>
                <w:sz w:val="20"/>
                <w:szCs w:val="20"/>
                <w:lang w:val="en-IN"/>
              </w:rPr>
            </w:pPr>
          </w:p>
        </w:tc>
        <w:tc>
          <w:tcPr>
            <w:tcW w:w="415" w:type="pct"/>
            <w:shd w:val="clear" w:color="auto" w:fill="auto"/>
          </w:tcPr>
          <w:p w14:paraId="140FFC55" w14:textId="77777777" w:rsidR="005033A3" w:rsidRPr="00E02C79" w:rsidRDefault="005033A3" w:rsidP="005033A3">
            <w:pPr>
              <w:spacing w:after="0" w:line="240" w:lineRule="auto"/>
              <w:rPr>
                <w:rFonts w:ascii="Times New Roman" w:hAnsi="Times New Roman" w:cs="Times New Roman"/>
                <w:sz w:val="20"/>
                <w:szCs w:val="20"/>
                <w:lang w:val="en-IN"/>
              </w:rPr>
            </w:pPr>
          </w:p>
        </w:tc>
        <w:tc>
          <w:tcPr>
            <w:tcW w:w="509" w:type="pct"/>
            <w:shd w:val="clear" w:color="auto" w:fill="auto"/>
          </w:tcPr>
          <w:p w14:paraId="444FF5FC" w14:textId="77777777" w:rsidR="005033A3" w:rsidRPr="00E02C79" w:rsidRDefault="005033A3" w:rsidP="005033A3">
            <w:pPr>
              <w:spacing w:after="0" w:line="240" w:lineRule="auto"/>
              <w:rPr>
                <w:rFonts w:ascii="Times New Roman" w:hAnsi="Times New Roman" w:cs="Times New Roman"/>
                <w:sz w:val="20"/>
                <w:szCs w:val="20"/>
                <w:lang w:val="en-IN"/>
              </w:rPr>
            </w:pPr>
          </w:p>
        </w:tc>
        <w:tc>
          <w:tcPr>
            <w:tcW w:w="486" w:type="pct"/>
            <w:shd w:val="clear" w:color="auto" w:fill="auto"/>
          </w:tcPr>
          <w:p w14:paraId="4A9CABB9" w14:textId="77777777" w:rsidR="005033A3" w:rsidRPr="00E02C79" w:rsidRDefault="005033A3" w:rsidP="005033A3">
            <w:pPr>
              <w:spacing w:after="0" w:line="240" w:lineRule="auto"/>
              <w:rPr>
                <w:rFonts w:ascii="Times New Roman" w:hAnsi="Times New Roman" w:cs="Times New Roman"/>
                <w:sz w:val="20"/>
                <w:szCs w:val="20"/>
                <w:lang w:val="en-IN"/>
              </w:rPr>
            </w:pPr>
          </w:p>
        </w:tc>
      </w:tr>
      <w:tr w:rsidR="005033A3" w:rsidRPr="00E02C79" w14:paraId="4DA06F8B" w14:textId="77777777" w:rsidTr="00750B42">
        <w:trPr>
          <w:trHeight w:val="432"/>
          <w:jc w:val="center"/>
        </w:trPr>
        <w:tc>
          <w:tcPr>
            <w:tcW w:w="189" w:type="pct"/>
            <w:shd w:val="clear" w:color="auto" w:fill="auto"/>
          </w:tcPr>
          <w:p w14:paraId="538EA024" w14:textId="77777777" w:rsidR="005033A3" w:rsidRPr="00E02C79" w:rsidRDefault="005033A3" w:rsidP="005033A3">
            <w:pPr>
              <w:pStyle w:val="ListParagraph"/>
              <w:numPr>
                <w:ilvl w:val="0"/>
                <w:numId w:val="19"/>
              </w:numPr>
              <w:spacing w:after="0" w:line="240" w:lineRule="auto"/>
              <w:rPr>
                <w:rFonts w:ascii="Times New Roman" w:hAnsi="Times New Roman" w:cs="Times New Roman"/>
                <w:sz w:val="20"/>
                <w:szCs w:val="20"/>
                <w:lang w:val="en-IN"/>
              </w:rPr>
            </w:pPr>
          </w:p>
        </w:tc>
        <w:tc>
          <w:tcPr>
            <w:tcW w:w="536" w:type="pct"/>
            <w:shd w:val="clear" w:color="auto" w:fill="auto"/>
          </w:tcPr>
          <w:p w14:paraId="21A26FB4" w14:textId="4C262318"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Naour et al., 2001, France</w:t>
            </w:r>
            <w:r>
              <w:rPr>
                <w:rFonts w:ascii="Times New Roman" w:hAnsi="Times New Roman" w:cs="Times New Roman"/>
                <w:sz w:val="20"/>
                <w:szCs w:val="20"/>
                <w:lang w:val="en-IN"/>
              </w:rPr>
              <w:t xml:space="preserve"> [</w:t>
            </w:r>
            <w:r w:rsidRPr="00750B42">
              <w:rPr>
                <w:rFonts w:ascii="Times New Roman" w:hAnsi="Times New Roman" w:cs="Times New Roman"/>
                <w:noProof/>
                <w:sz w:val="20"/>
                <w:szCs w:val="20"/>
                <w:lang w:val="en-IN"/>
              </w:rPr>
              <w:t>35</w:t>
            </w:r>
            <w:r>
              <w:rPr>
                <w:rFonts w:ascii="Times New Roman" w:hAnsi="Times New Roman" w:cs="Times New Roman"/>
                <w:noProof/>
                <w:sz w:val="20"/>
                <w:szCs w:val="20"/>
                <w:lang w:val="en-IN"/>
              </w:rPr>
              <w:t>]</w:t>
            </w:r>
            <w:r w:rsidRPr="00750B42">
              <w:rPr>
                <w:rFonts w:ascii="Times New Roman" w:hAnsi="Times New Roman" w:cs="Times New Roman"/>
                <w:sz w:val="20"/>
                <w:szCs w:val="20"/>
                <w:lang w:val="en-IN"/>
              </w:rPr>
              <w:t xml:space="preserve"> </w:t>
            </w:r>
          </w:p>
        </w:tc>
        <w:tc>
          <w:tcPr>
            <w:tcW w:w="521" w:type="pct"/>
            <w:shd w:val="clear" w:color="auto" w:fill="auto"/>
          </w:tcPr>
          <w:p w14:paraId="6FA41212"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 xml:space="preserve">Unclear </w:t>
            </w:r>
          </w:p>
        </w:tc>
        <w:tc>
          <w:tcPr>
            <w:tcW w:w="690" w:type="pct"/>
            <w:shd w:val="clear" w:color="auto" w:fill="auto"/>
          </w:tcPr>
          <w:p w14:paraId="045639E6"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Western blot,</w:t>
            </w:r>
          </w:p>
          <w:p w14:paraId="7AF7DBAE"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IHC</w:t>
            </w:r>
          </w:p>
        </w:tc>
        <w:tc>
          <w:tcPr>
            <w:tcW w:w="529" w:type="pct"/>
            <w:shd w:val="clear" w:color="auto" w:fill="auto"/>
          </w:tcPr>
          <w:p w14:paraId="11B3AC15"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Unclear</w:t>
            </w:r>
          </w:p>
        </w:tc>
        <w:tc>
          <w:tcPr>
            <w:tcW w:w="631" w:type="pct"/>
            <w:shd w:val="clear" w:color="auto" w:fill="auto"/>
          </w:tcPr>
          <w:p w14:paraId="34DD5D7F"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37%</w:t>
            </w:r>
          </w:p>
          <w:p w14:paraId="2B58AFFF" w14:textId="77777777" w:rsidR="005033A3" w:rsidRPr="00E02C79" w:rsidRDefault="005033A3" w:rsidP="005033A3">
            <w:pPr>
              <w:spacing w:after="0" w:line="240" w:lineRule="auto"/>
              <w:rPr>
                <w:rFonts w:ascii="Times New Roman" w:hAnsi="Times New Roman" w:cs="Times New Roman"/>
                <w:sz w:val="20"/>
                <w:szCs w:val="20"/>
                <w:lang w:val="en-IN"/>
              </w:rPr>
            </w:pPr>
          </w:p>
          <w:p w14:paraId="0464A1D5"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(Frequency of autoantibodies given from which sensitivity value was computed by the reviewer)</w:t>
            </w:r>
          </w:p>
          <w:p w14:paraId="23A113D7" w14:textId="77777777" w:rsidR="005033A3" w:rsidRPr="00E02C79" w:rsidRDefault="005033A3" w:rsidP="005033A3">
            <w:pPr>
              <w:spacing w:after="0" w:line="240" w:lineRule="auto"/>
              <w:rPr>
                <w:rFonts w:ascii="Times New Roman" w:hAnsi="Times New Roman" w:cs="Times New Roman"/>
                <w:sz w:val="20"/>
                <w:szCs w:val="20"/>
                <w:lang w:val="en-IN"/>
              </w:rPr>
            </w:pPr>
          </w:p>
        </w:tc>
        <w:tc>
          <w:tcPr>
            <w:tcW w:w="494" w:type="pct"/>
            <w:shd w:val="clear" w:color="auto" w:fill="auto"/>
          </w:tcPr>
          <w:p w14:paraId="7582E011"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Unclear</w:t>
            </w:r>
          </w:p>
        </w:tc>
        <w:tc>
          <w:tcPr>
            <w:tcW w:w="415" w:type="pct"/>
            <w:shd w:val="clear" w:color="auto" w:fill="auto"/>
          </w:tcPr>
          <w:p w14:paraId="38DAD886" w14:textId="77777777" w:rsidR="005033A3" w:rsidRPr="00E02C79" w:rsidRDefault="005033A3" w:rsidP="005033A3">
            <w:pPr>
              <w:spacing w:after="0" w:line="240" w:lineRule="auto"/>
              <w:rPr>
                <w:rFonts w:ascii="Times New Roman" w:hAnsi="Times New Roman" w:cs="Times New Roman"/>
                <w:sz w:val="20"/>
                <w:szCs w:val="20"/>
                <w:lang w:val="en-IN"/>
              </w:rPr>
            </w:pPr>
          </w:p>
        </w:tc>
        <w:tc>
          <w:tcPr>
            <w:tcW w:w="509" w:type="pct"/>
            <w:shd w:val="clear" w:color="auto" w:fill="auto"/>
          </w:tcPr>
          <w:p w14:paraId="3EB15955" w14:textId="77777777" w:rsidR="005033A3" w:rsidRPr="00E02C79" w:rsidRDefault="005033A3" w:rsidP="005033A3">
            <w:pPr>
              <w:spacing w:after="0" w:line="240" w:lineRule="auto"/>
              <w:rPr>
                <w:rFonts w:ascii="Times New Roman" w:hAnsi="Times New Roman" w:cs="Times New Roman"/>
                <w:sz w:val="20"/>
                <w:szCs w:val="20"/>
                <w:lang w:val="en-IN"/>
              </w:rPr>
            </w:pPr>
          </w:p>
        </w:tc>
        <w:tc>
          <w:tcPr>
            <w:tcW w:w="486" w:type="pct"/>
            <w:shd w:val="clear" w:color="auto" w:fill="auto"/>
          </w:tcPr>
          <w:p w14:paraId="34BCE4C0" w14:textId="77777777" w:rsidR="005033A3" w:rsidRPr="00E02C79" w:rsidRDefault="005033A3" w:rsidP="005033A3">
            <w:pPr>
              <w:spacing w:after="0" w:line="240" w:lineRule="auto"/>
              <w:rPr>
                <w:rFonts w:ascii="Times New Roman" w:hAnsi="Times New Roman" w:cs="Times New Roman"/>
                <w:sz w:val="20"/>
                <w:szCs w:val="20"/>
                <w:lang w:val="en-IN"/>
              </w:rPr>
            </w:pPr>
          </w:p>
        </w:tc>
      </w:tr>
      <w:tr w:rsidR="005033A3" w:rsidRPr="00E02C79" w14:paraId="7AFD8BFC" w14:textId="77777777" w:rsidTr="00750B42">
        <w:trPr>
          <w:trHeight w:val="432"/>
          <w:jc w:val="center"/>
        </w:trPr>
        <w:tc>
          <w:tcPr>
            <w:tcW w:w="189" w:type="pct"/>
            <w:shd w:val="clear" w:color="auto" w:fill="auto"/>
          </w:tcPr>
          <w:p w14:paraId="1EE40083" w14:textId="77777777" w:rsidR="005033A3" w:rsidRPr="00E02C79" w:rsidRDefault="005033A3" w:rsidP="005033A3">
            <w:pPr>
              <w:pStyle w:val="ListParagraph"/>
              <w:numPr>
                <w:ilvl w:val="0"/>
                <w:numId w:val="19"/>
              </w:numPr>
              <w:spacing w:after="0" w:line="240" w:lineRule="auto"/>
              <w:rPr>
                <w:rFonts w:ascii="Times New Roman" w:hAnsi="Times New Roman" w:cs="Times New Roman"/>
                <w:sz w:val="20"/>
                <w:szCs w:val="20"/>
                <w:lang w:val="en-IN"/>
              </w:rPr>
            </w:pPr>
          </w:p>
        </w:tc>
        <w:tc>
          <w:tcPr>
            <w:tcW w:w="536" w:type="pct"/>
            <w:shd w:val="clear" w:color="auto" w:fill="auto"/>
          </w:tcPr>
          <w:p w14:paraId="2BF47357" w14:textId="71097686"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Lenner et al., 1999, Sweden</w:t>
            </w:r>
            <w:r>
              <w:rPr>
                <w:rFonts w:ascii="Times New Roman" w:hAnsi="Times New Roman" w:cs="Times New Roman"/>
                <w:sz w:val="20"/>
                <w:szCs w:val="20"/>
                <w:lang w:val="en-IN"/>
              </w:rPr>
              <w:t xml:space="preserve"> [</w:t>
            </w:r>
            <w:r w:rsidRPr="00750B42">
              <w:rPr>
                <w:rFonts w:ascii="Times New Roman" w:hAnsi="Times New Roman" w:cs="Times New Roman"/>
                <w:noProof/>
                <w:sz w:val="20"/>
                <w:szCs w:val="20"/>
                <w:lang w:val="en-IN"/>
              </w:rPr>
              <w:t>36</w:t>
            </w:r>
            <w:r>
              <w:rPr>
                <w:rFonts w:ascii="Times New Roman" w:hAnsi="Times New Roman" w:cs="Times New Roman"/>
                <w:noProof/>
                <w:sz w:val="20"/>
                <w:szCs w:val="20"/>
                <w:lang w:val="en-IN"/>
              </w:rPr>
              <w:t>]</w:t>
            </w:r>
            <w:r w:rsidRPr="00E02C79">
              <w:rPr>
                <w:rFonts w:ascii="Times New Roman" w:hAnsi="Times New Roman" w:cs="Times New Roman"/>
                <w:sz w:val="20"/>
                <w:szCs w:val="20"/>
                <w:lang w:val="en-IN"/>
              </w:rPr>
              <w:t xml:space="preserve"> </w:t>
            </w:r>
          </w:p>
        </w:tc>
        <w:tc>
          <w:tcPr>
            <w:tcW w:w="521" w:type="pct"/>
            <w:shd w:val="clear" w:color="auto" w:fill="auto"/>
          </w:tcPr>
          <w:p w14:paraId="5BF98A99"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 xml:space="preserve">Unclear </w:t>
            </w:r>
          </w:p>
        </w:tc>
        <w:tc>
          <w:tcPr>
            <w:tcW w:w="690" w:type="pct"/>
            <w:shd w:val="clear" w:color="auto" w:fill="auto"/>
          </w:tcPr>
          <w:p w14:paraId="0F47000D"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ELISA, Western blot</w:t>
            </w:r>
          </w:p>
        </w:tc>
        <w:tc>
          <w:tcPr>
            <w:tcW w:w="529" w:type="pct"/>
            <w:shd w:val="clear" w:color="auto" w:fill="auto"/>
          </w:tcPr>
          <w:p w14:paraId="31D9BEDA"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The mean of the case mean and control mean was used as lower cut-off, and the mean of the controls plus two standard deviations as upper cut-off</w:t>
            </w:r>
          </w:p>
        </w:tc>
        <w:tc>
          <w:tcPr>
            <w:tcW w:w="631" w:type="pct"/>
            <w:shd w:val="clear" w:color="auto" w:fill="auto"/>
          </w:tcPr>
          <w:p w14:paraId="097B79A8" w14:textId="77777777" w:rsidR="005033A3" w:rsidRPr="00E02C79" w:rsidRDefault="005033A3" w:rsidP="005033A3">
            <w:pPr>
              <w:spacing w:after="0" w:line="240" w:lineRule="auto"/>
              <w:rPr>
                <w:rFonts w:ascii="Times New Roman" w:hAnsi="Times New Roman" w:cs="Times New Roman"/>
                <w:sz w:val="20"/>
                <w:szCs w:val="20"/>
                <w:lang w:val="en-IN"/>
              </w:rPr>
            </w:pPr>
          </w:p>
        </w:tc>
        <w:tc>
          <w:tcPr>
            <w:tcW w:w="494" w:type="pct"/>
            <w:shd w:val="clear" w:color="auto" w:fill="auto"/>
          </w:tcPr>
          <w:p w14:paraId="60F6C7F1" w14:textId="77777777" w:rsidR="005033A3" w:rsidRPr="00E02C79" w:rsidRDefault="005033A3" w:rsidP="005033A3">
            <w:pPr>
              <w:spacing w:after="0" w:line="240" w:lineRule="auto"/>
              <w:rPr>
                <w:rFonts w:ascii="Times New Roman" w:hAnsi="Times New Roman" w:cs="Times New Roman"/>
                <w:sz w:val="20"/>
                <w:szCs w:val="20"/>
                <w:lang w:val="en-IN"/>
              </w:rPr>
            </w:pPr>
          </w:p>
        </w:tc>
        <w:tc>
          <w:tcPr>
            <w:tcW w:w="415" w:type="pct"/>
            <w:shd w:val="clear" w:color="auto" w:fill="auto"/>
          </w:tcPr>
          <w:p w14:paraId="7661654E" w14:textId="77777777" w:rsidR="005033A3" w:rsidRPr="00E02C79" w:rsidRDefault="005033A3" w:rsidP="005033A3">
            <w:pPr>
              <w:spacing w:after="0" w:line="240" w:lineRule="auto"/>
              <w:rPr>
                <w:rFonts w:ascii="Times New Roman" w:hAnsi="Times New Roman" w:cs="Times New Roman"/>
                <w:sz w:val="20"/>
                <w:szCs w:val="20"/>
                <w:lang w:val="en-IN"/>
              </w:rPr>
            </w:pPr>
          </w:p>
          <w:p w14:paraId="11784BBD"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ELISA:</w:t>
            </w:r>
          </w:p>
          <w:p w14:paraId="4EFE4270"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9.03; 95% CI (2.40 – 50.43)</w:t>
            </w:r>
          </w:p>
          <w:p w14:paraId="0B47A60C" w14:textId="77777777" w:rsidR="005033A3" w:rsidRPr="00E02C79" w:rsidRDefault="005033A3" w:rsidP="005033A3">
            <w:pPr>
              <w:spacing w:after="0" w:line="240" w:lineRule="auto"/>
              <w:rPr>
                <w:rFonts w:ascii="Times New Roman" w:hAnsi="Times New Roman" w:cs="Times New Roman"/>
                <w:sz w:val="20"/>
                <w:szCs w:val="20"/>
                <w:lang w:val="en-IN"/>
              </w:rPr>
            </w:pPr>
          </w:p>
        </w:tc>
        <w:tc>
          <w:tcPr>
            <w:tcW w:w="509" w:type="pct"/>
            <w:shd w:val="clear" w:color="auto" w:fill="auto"/>
          </w:tcPr>
          <w:p w14:paraId="56B9C84A" w14:textId="77777777" w:rsidR="005033A3" w:rsidRPr="00E02C79" w:rsidRDefault="005033A3" w:rsidP="005033A3">
            <w:pPr>
              <w:spacing w:after="0" w:line="240" w:lineRule="auto"/>
              <w:rPr>
                <w:rFonts w:ascii="Times New Roman" w:hAnsi="Times New Roman" w:cs="Times New Roman"/>
                <w:sz w:val="20"/>
                <w:szCs w:val="20"/>
                <w:lang w:val="en-IN"/>
              </w:rPr>
            </w:pPr>
          </w:p>
        </w:tc>
        <w:tc>
          <w:tcPr>
            <w:tcW w:w="486" w:type="pct"/>
            <w:shd w:val="clear" w:color="auto" w:fill="auto"/>
          </w:tcPr>
          <w:p w14:paraId="3045A5FC" w14:textId="77777777" w:rsidR="005033A3" w:rsidRPr="00E02C79" w:rsidRDefault="005033A3" w:rsidP="005033A3">
            <w:pPr>
              <w:spacing w:after="0" w:line="240" w:lineRule="auto"/>
              <w:rPr>
                <w:rFonts w:ascii="Times New Roman" w:hAnsi="Times New Roman" w:cs="Times New Roman"/>
                <w:sz w:val="20"/>
                <w:szCs w:val="20"/>
                <w:lang w:val="en-IN"/>
              </w:rPr>
            </w:pPr>
          </w:p>
        </w:tc>
      </w:tr>
      <w:tr w:rsidR="005033A3" w:rsidRPr="00E02C79" w14:paraId="6D5F8210" w14:textId="77777777" w:rsidTr="00750B42">
        <w:trPr>
          <w:trHeight w:val="432"/>
          <w:jc w:val="center"/>
        </w:trPr>
        <w:tc>
          <w:tcPr>
            <w:tcW w:w="189" w:type="pct"/>
            <w:shd w:val="clear" w:color="auto" w:fill="auto"/>
          </w:tcPr>
          <w:p w14:paraId="6BF041C6" w14:textId="77777777" w:rsidR="005033A3" w:rsidRPr="00E02C79" w:rsidRDefault="005033A3" w:rsidP="005033A3">
            <w:pPr>
              <w:pStyle w:val="ListParagraph"/>
              <w:numPr>
                <w:ilvl w:val="0"/>
                <w:numId w:val="19"/>
              </w:numPr>
              <w:spacing w:after="0" w:line="240" w:lineRule="auto"/>
              <w:rPr>
                <w:rFonts w:ascii="Times New Roman" w:hAnsi="Times New Roman" w:cs="Times New Roman"/>
                <w:sz w:val="20"/>
                <w:szCs w:val="20"/>
                <w:lang w:val="en-IN"/>
              </w:rPr>
            </w:pPr>
          </w:p>
        </w:tc>
        <w:tc>
          <w:tcPr>
            <w:tcW w:w="536" w:type="pct"/>
            <w:shd w:val="clear" w:color="auto" w:fill="auto"/>
          </w:tcPr>
          <w:p w14:paraId="7B183340" w14:textId="2194C971"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Liu, T et al., 2014, China</w:t>
            </w:r>
            <w:r>
              <w:rPr>
                <w:rFonts w:ascii="Times New Roman" w:hAnsi="Times New Roman" w:cs="Times New Roman"/>
                <w:sz w:val="20"/>
                <w:szCs w:val="20"/>
                <w:lang w:val="en-IN"/>
              </w:rPr>
              <w:t xml:space="preserve"> [</w:t>
            </w:r>
            <w:r w:rsidRPr="00750B42">
              <w:rPr>
                <w:rFonts w:ascii="Times New Roman" w:hAnsi="Times New Roman" w:cs="Times New Roman"/>
                <w:noProof/>
                <w:sz w:val="20"/>
                <w:szCs w:val="20"/>
                <w:lang w:val="en-IN"/>
              </w:rPr>
              <w:t>37</w:t>
            </w:r>
            <w:r>
              <w:rPr>
                <w:rFonts w:ascii="Times New Roman" w:hAnsi="Times New Roman" w:cs="Times New Roman"/>
                <w:noProof/>
                <w:sz w:val="20"/>
                <w:szCs w:val="20"/>
                <w:lang w:val="en-IN"/>
              </w:rPr>
              <w:t>]</w:t>
            </w:r>
            <w:r w:rsidRPr="00E02C79">
              <w:rPr>
                <w:rFonts w:ascii="Times New Roman" w:hAnsi="Times New Roman" w:cs="Times New Roman"/>
                <w:sz w:val="20"/>
                <w:szCs w:val="20"/>
                <w:lang w:val="en-IN"/>
              </w:rPr>
              <w:t xml:space="preserve"> </w:t>
            </w:r>
          </w:p>
        </w:tc>
        <w:tc>
          <w:tcPr>
            <w:tcW w:w="521" w:type="pct"/>
            <w:shd w:val="clear" w:color="auto" w:fill="auto"/>
          </w:tcPr>
          <w:p w14:paraId="6A7314DC"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Radiological and histological confirmation – patient group</w:t>
            </w:r>
          </w:p>
          <w:p w14:paraId="5BF42A71" w14:textId="77777777" w:rsidR="005033A3" w:rsidRPr="00E02C79" w:rsidRDefault="005033A3" w:rsidP="005033A3">
            <w:pPr>
              <w:spacing w:after="0" w:line="240" w:lineRule="auto"/>
              <w:rPr>
                <w:rFonts w:ascii="Times New Roman" w:hAnsi="Times New Roman" w:cs="Times New Roman"/>
                <w:sz w:val="20"/>
                <w:szCs w:val="20"/>
                <w:lang w:val="en-IN"/>
              </w:rPr>
            </w:pPr>
          </w:p>
          <w:p w14:paraId="410D07D1"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Radiological and clinical interview – healthy group</w:t>
            </w:r>
          </w:p>
        </w:tc>
        <w:tc>
          <w:tcPr>
            <w:tcW w:w="690" w:type="pct"/>
            <w:shd w:val="clear" w:color="auto" w:fill="auto"/>
          </w:tcPr>
          <w:p w14:paraId="2BF1C3CE"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ELISA</w:t>
            </w:r>
          </w:p>
        </w:tc>
        <w:tc>
          <w:tcPr>
            <w:tcW w:w="529" w:type="pct"/>
            <w:shd w:val="clear" w:color="auto" w:fill="auto"/>
          </w:tcPr>
          <w:p w14:paraId="74F1785F"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 xml:space="preserve">Unclear </w:t>
            </w:r>
          </w:p>
        </w:tc>
        <w:tc>
          <w:tcPr>
            <w:tcW w:w="631" w:type="pct"/>
            <w:shd w:val="clear" w:color="auto" w:fill="auto"/>
          </w:tcPr>
          <w:p w14:paraId="6EA3B9BD"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CD25 – 98%</w:t>
            </w:r>
          </w:p>
          <w:p w14:paraId="1A1970CA" w14:textId="77777777" w:rsidR="005033A3" w:rsidRPr="00E02C79" w:rsidRDefault="005033A3" w:rsidP="005033A3">
            <w:pPr>
              <w:spacing w:after="0" w:line="240" w:lineRule="auto"/>
              <w:rPr>
                <w:rFonts w:ascii="Times New Roman" w:hAnsi="Times New Roman" w:cs="Times New Roman"/>
                <w:sz w:val="20"/>
                <w:szCs w:val="20"/>
                <w:lang w:val="en-IN"/>
              </w:rPr>
            </w:pPr>
          </w:p>
          <w:p w14:paraId="5D08A2DD"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FOXP3 – 99.3%</w:t>
            </w:r>
          </w:p>
        </w:tc>
        <w:tc>
          <w:tcPr>
            <w:tcW w:w="494" w:type="pct"/>
            <w:shd w:val="clear" w:color="auto" w:fill="auto"/>
          </w:tcPr>
          <w:p w14:paraId="2F5CDBF1"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CD25 – 2%</w:t>
            </w:r>
          </w:p>
          <w:p w14:paraId="186E765C" w14:textId="77777777" w:rsidR="005033A3" w:rsidRPr="00E02C79" w:rsidRDefault="005033A3" w:rsidP="005033A3">
            <w:pPr>
              <w:spacing w:after="0" w:line="240" w:lineRule="auto"/>
              <w:rPr>
                <w:rFonts w:ascii="Times New Roman" w:hAnsi="Times New Roman" w:cs="Times New Roman"/>
                <w:sz w:val="20"/>
                <w:szCs w:val="20"/>
                <w:lang w:val="en-IN"/>
              </w:rPr>
            </w:pPr>
          </w:p>
          <w:p w14:paraId="60BF57AD"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FOXP3 – 9%</w:t>
            </w:r>
          </w:p>
        </w:tc>
        <w:tc>
          <w:tcPr>
            <w:tcW w:w="415" w:type="pct"/>
            <w:shd w:val="clear" w:color="auto" w:fill="auto"/>
          </w:tcPr>
          <w:p w14:paraId="279360CA" w14:textId="77777777" w:rsidR="005033A3" w:rsidRPr="00E02C79" w:rsidRDefault="005033A3" w:rsidP="005033A3">
            <w:pPr>
              <w:spacing w:after="0" w:line="240" w:lineRule="auto"/>
              <w:rPr>
                <w:rFonts w:ascii="Times New Roman" w:hAnsi="Times New Roman" w:cs="Times New Roman"/>
                <w:sz w:val="20"/>
                <w:szCs w:val="20"/>
                <w:lang w:val="en-IN"/>
              </w:rPr>
            </w:pPr>
          </w:p>
        </w:tc>
        <w:tc>
          <w:tcPr>
            <w:tcW w:w="509" w:type="pct"/>
            <w:shd w:val="clear" w:color="auto" w:fill="auto"/>
          </w:tcPr>
          <w:p w14:paraId="5BF4F029"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CD25 – 0.9</w:t>
            </w:r>
          </w:p>
          <w:p w14:paraId="5EAE395F" w14:textId="77777777" w:rsidR="005033A3" w:rsidRPr="00E02C79" w:rsidRDefault="005033A3" w:rsidP="005033A3">
            <w:pPr>
              <w:spacing w:after="0" w:line="240" w:lineRule="auto"/>
              <w:rPr>
                <w:rFonts w:ascii="Times New Roman" w:hAnsi="Times New Roman" w:cs="Times New Roman"/>
                <w:sz w:val="20"/>
                <w:szCs w:val="20"/>
                <w:lang w:val="en-IN"/>
              </w:rPr>
            </w:pPr>
          </w:p>
          <w:p w14:paraId="5CDBE19A"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FOXP3 -15.71</w:t>
            </w:r>
          </w:p>
        </w:tc>
        <w:tc>
          <w:tcPr>
            <w:tcW w:w="486" w:type="pct"/>
            <w:shd w:val="clear" w:color="auto" w:fill="auto"/>
          </w:tcPr>
          <w:p w14:paraId="7A6AC6F4" w14:textId="77777777" w:rsidR="005033A3" w:rsidRPr="00E02C79" w:rsidRDefault="005033A3" w:rsidP="005033A3">
            <w:pPr>
              <w:spacing w:after="0" w:line="240" w:lineRule="auto"/>
              <w:rPr>
                <w:rFonts w:ascii="Times New Roman" w:hAnsi="Times New Roman" w:cs="Times New Roman"/>
                <w:sz w:val="20"/>
                <w:szCs w:val="20"/>
                <w:lang w:val="en-IN"/>
              </w:rPr>
            </w:pPr>
          </w:p>
        </w:tc>
      </w:tr>
      <w:tr w:rsidR="005033A3" w:rsidRPr="00E02C79" w14:paraId="7A5C43B5" w14:textId="77777777" w:rsidTr="00750B42">
        <w:trPr>
          <w:trHeight w:val="432"/>
          <w:jc w:val="center"/>
        </w:trPr>
        <w:tc>
          <w:tcPr>
            <w:tcW w:w="189" w:type="pct"/>
            <w:shd w:val="clear" w:color="auto" w:fill="auto"/>
          </w:tcPr>
          <w:p w14:paraId="040D90BC" w14:textId="77777777" w:rsidR="005033A3" w:rsidRPr="00E02C79" w:rsidRDefault="005033A3" w:rsidP="005033A3">
            <w:pPr>
              <w:pStyle w:val="ListParagraph"/>
              <w:numPr>
                <w:ilvl w:val="0"/>
                <w:numId w:val="19"/>
              </w:numPr>
              <w:spacing w:after="0" w:line="240" w:lineRule="auto"/>
              <w:rPr>
                <w:rFonts w:ascii="Times New Roman" w:hAnsi="Times New Roman" w:cs="Times New Roman"/>
                <w:sz w:val="20"/>
                <w:szCs w:val="20"/>
                <w:lang w:val="en-IN"/>
              </w:rPr>
            </w:pPr>
          </w:p>
        </w:tc>
        <w:tc>
          <w:tcPr>
            <w:tcW w:w="536" w:type="pct"/>
            <w:shd w:val="clear" w:color="auto" w:fill="auto"/>
          </w:tcPr>
          <w:p w14:paraId="17762596" w14:textId="0C2FA94A"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Liu W et al., 2015, Texas</w:t>
            </w:r>
            <w:r>
              <w:rPr>
                <w:rFonts w:ascii="Times New Roman" w:hAnsi="Times New Roman" w:cs="Times New Roman"/>
                <w:sz w:val="20"/>
                <w:szCs w:val="20"/>
                <w:lang w:val="en-IN"/>
              </w:rPr>
              <w:t xml:space="preserve"> [</w:t>
            </w:r>
            <w:r w:rsidRPr="00750B42">
              <w:rPr>
                <w:rFonts w:ascii="Times New Roman" w:hAnsi="Times New Roman" w:cs="Times New Roman"/>
                <w:noProof/>
                <w:sz w:val="20"/>
                <w:szCs w:val="20"/>
                <w:lang w:val="en-IN"/>
              </w:rPr>
              <w:t>38</w:t>
            </w:r>
            <w:r>
              <w:rPr>
                <w:rFonts w:ascii="Times New Roman" w:hAnsi="Times New Roman" w:cs="Times New Roman"/>
                <w:noProof/>
                <w:sz w:val="20"/>
                <w:szCs w:val="20"/>
                <w:lang w:val="en-IN"/>
              </w:rPr>
              <w:t>]</w:t>
            </w:r>
            <w:r w:rsidRPr="00E02C79">
              <w:rPr>
                <w:rFonts w:ascii="Times New Roman" w:hAnsi="Times New Roman" w:cs="Times New Roman"/>
                <w:sz w:val="20"/>
                <w:szCs w:val="20"/>
                <w:lang w:val="en-IN"/>
              </w:rPr>
              <w:t xml:space="preserve">  </w:t>
            </w:r>
          </w:p>
        </w:tc>
        <w:tc>
          <w:tcPr>
            <w:tcW w:w="521" w:type="pct"/>
            <w:shd w:val="clear" w:color="auto" w:fill="auto"/>
          </w:tcPr>
          <w:p w14:paraId="2A8CA231"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Unclear – patient group</w:t>
            </w:r>
          </w:p>
          <w:p w14:paraId="7036FC34" w14:textId="77777777" w:rsidR="005033A3" w:rsidRPr="00E02C79" w:rsidRDefault="005033A3" w:rsidP="005033A3">
            <w:pPr>
              <w:spacing w:after="0" w:line="240" w:lineRule="auto"/>
              <w:rPr>
                <w:rFonts w:ascii="Times New Roman" w:hAnsi="Times New Roman" w:cs="Times New Roman"/>
                <w:sz w:val="20"/>
                <w:szCs w:val="20"/>
                <w:lang w:val="en-IN"/>
              </w:rPr>
            </w:pPr>
          </w:p>
          <w:p w14:paraId="08763EE5"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Annual health examination – healthy group</w:t>
            </w:r>
          </w:p>
        </w:tc>
        <w:tc>
          <w:tcPr>
            <w:tcW w:w="690" w:type="pct"/>
            <w:shd w:val="clear" w:color="auto" w:fill="auto"/>
          </w:tcPr>
          <w:p w14:paraId="3B578F2A"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ELISA</w:t>
            </w:r>
          </w:p>
        </w:tc>
        <w:tc>
          <w:tcPr>
            <w:tcW w:w="529" w:type="pct"/>
            <w:shd w:val="clear" w:color="auto" w:fill="auto"/>
          </w:tcPr>
          <w:p w14:paraId="291C0C09"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 xml:space="preserve">The cut-off value for determining a positive reaction was designated as the mean OD value of the 44 normal human </w:t>
            </w:r>
            <w:r w:rsidRPr="00E02C79">
              <w:rPr>
                <w:rFonts w:ascii="Times New Roman" w:hAnsi="Times New Roman" w:cs="Times New Roman"/>
                <w:sz w:val="20"/>
                <w:szCs w:val="20"/>
                <w:lang w:val="en-IN"/>
              </w:rPr>
              <w:lastRenderedPageBreak/>
              <w:t>sera plus 3 standard deviations (mean + 3SD).</w:t>
            </w:r>
          </w:p>
        </w:tc>
        <w:tc>
          <w:tcPr>
            <w:tcW w:w="631" w:type="pct"/>
            <w:shd w:val="clear" w:color="auto" w:fill="auto"/>
          </w:tcPr>
          <w:p w14:paraId="34067D94"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lastRenderedPageBreak/>
              <w:t>14.3%</w:t>
            </w:r>
          </w:p>
        </w:tc>
        <w:tc>
          <w:tcPr>
            <w:tcW w:w="494" w:type="pct"/>
            <w:shd w:val="clear" w:color="auto" w:fill="auto"/>
          </w:tcPr>
          <w:p w14:paraId="780C551A"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98%</w:t>
            </w:r>
          </w:p>
        </w:tc>
        <w:tc>
          <w:tcPr>
            <w:tcW w:w="415" w:type="pct"/>
            <w:shd w:val="clear" w:color="auto" w:fill="auto"/>
          </w:tcPr>
          <w:p w14:paraId="0C29CB72" w14:textId="77777777" w:rsidR="005033A3" w:rsidRPr="00E02C79" w:rsidRDefault="005033A3" w:rsidP="005033A3">
            <w:pPr>
              <w:spacing w:after="0" w:line="240" w:lineRule="auto"/>
              <w:rPr>
                <w:rFonts w:ascii="Times New Roman" w:hAnsi="Times New Roman" w:cs="Times New Roman"/>
                <w:sz w:val="20"/>
                <w:szCs w:val="20"/>
                <w:lang w:val="en-IN"/>
              </w:rPr>
            </w:pPr>
          </w:p>
        </w:tc>
        <w:tc>
          <w:tcPr>
            <w:tcW w:w="509" w:type="pct"/>
            <w:shd w:val="clear" w:color="auto" w:fill="auto"/>
          </w:tcPr>
          <w:p w14:paraId="3A6E97C6"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7</w:t>
            </w:r>
          </w:p>
        </w:tc>
        <w:tc>
          <w:tcPr>
            <w:tcW w:w="486" w:type="pct"/>
            <w:shd w:val="clear" w:color="auto" w:fill="auto"/>
          </w:tcPr>
          <w:p w14:paraId="3FC16C15" w14:textId="77777777" w:rsidR="005033A3" w:rsidRPr="00E02C79" w:rsidRDefault="005033A3" w:rsidP="005033A3">
            <w:pPr>
              <w:spacing w:after="0" w:line="240" w:lineRule="auto"/>
              <w:rPr>
                <w:rFonts w:ascii="Times New Roman" w:hAnsi="Times New Roman" w:cs="Times New Roman"/>
                <w:sz w:val="20"/>
                <w:szCs w:val="20"/>
                <w:lang w:val="en-IN"/>
              </w:rPr>
            </w:pPr>
          </w:p>
        </w:tc>
      </w:tr>
      <w:tr w:rsidR="005033A3" w:rsidRPr="00E02C79" w14:paraId="520AE66A" w14:textId="77777777" w:rsidTr="00750B42">
        <w:trPr>
          <w:trHeight w:val="432"/>
          <w:jc w:val="center"/>
        </w:trPr>
        <w:tc>
          <w:tcPr>
            <w:tcW w:w="189" w:type="pct"/>
            <w:shd w:val="clear" w:color="auto" w:fill="auto"/>
          </w:tcPr>
          <w:p w14:paraId="409E6E0A" w14:textId="77777777" w:rsidR="005033A3" w:rsidRPr="00E02C79" w:rsidRDefault="005033A3" w:rsidP="005033A3">
            <w:pPr>
              <w:pStyle w:val="ListParagraph"/>
              <w:numPr>
                <w:ilvl w:val="0"/>
                <w:numId w:val="19"/>
              </w:numPr>
              <w:spacing w:after="0" w:line="240" w:lineRule="auto"/>
              <w:rPr>
                <w:rFonts w:ascii="Times New Roman" w:hAnsi="Times New Roman" w:cs="Times New Roman"/>
                <w:sz w:val="20"/>
                <w:szCs w:val="20"/>
                <w:lang w:val="en-IN"/>
              </w:rPr>
            </w:pPr>
          </w:p>
        </w:tc>
        <w:tc>
          <w:tcPr>
            <w:tcW w:w="536" w:type="pct"/>
            <w:shd w:val="clear" w:color="auto" w:fill="auto"/>
          </w:tcPr>
          <w:p w14:paraId="1B7E3F9F"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Liu W et al., 2015, Texas</w:t>
            </w:r>
            <w:r>
              <w:rPr>
                <w:rFonts w:ascii="Times New Roman" w:hAnsi="Times New Roman" w:cs="Times New Roman"/>
                <w:sz w:val="20"/>
                <w:szCs w:val="20"/>
                <w:lang w:val="en-IN"/>
              </w:rPr>
              <w:t xml:space="preserve"> [</w:t>
            </w:r>
            <w:r w:rsidRPr="00750B42">
              <w:rPr>
                <w:rFonts w:ascii="Times New Roman" w:hAnsi="Times New Roman" w:cs="Times New Roman"/>
                <w:noProof/>
                <w:sz w:val="20"/>
                <w:szCs w:val="20"/>
                <w:lang w:val="en-IN"/>
              </w:rPr>
              <w:t>39</w:t>
            </w:r>
            <w:r>
              <w:rPr>
                <w:rFonts w:ascii="Times New Roman" w:hAnsi="Times New Roman" w:cs="Times New Roman"/>
                <w:noProof/>
                <w:sz w:val="20"/>
                <w:szCs w:val="20"/>
                <w:lang w:val="en-IN"/>
              </w:rPr>
              <w:t>]</w:t>
            </w:r>
            <w:r w:rsidRPr="00E02C79">
              <w:rPr>
                <w:rFonts w:ascii="Times New Roman" w:hAnsi="Times New Roman" w:cs="Times New Roman"/>
                <w:sz w:val="20"/>
                <w:szCs w:val="20"/>
                <w:lang w:val="en-IN"/>
              </w:rPr>
              <w:t xml:space="preserve"> </w:t>
            </w:r>
          </w:p>
          <w:p w14:paraId="57229B3F" w14:textId="77777777" w:rsidR="005033A3" w:rsidRPr="00E02C79" w:rsidRDefault="005033A3" w:rsidP="005033A3">
            <w:pPr>
              <w:spacing w:after="0" w:line="240" w:lineRule="auto"/>
              <w:rPr>
                <w:rFonts w:ascii="Times New Roman" w:hAnsi="Times New Roman" w:cs="Times New Roman"/>
                <w:sz w:val="20"/>
                <w:szCs w:val="20"/>
                <w:lang w:val="en-IN"/>
              </w:rPr>
            </w:pPr>
          </w:p>
        </w:tc>
        <w:tc>
          <w:tcPr>
            <w:tcW w:w="521" w:type="pct"/>
            <w:shd w:val="clear" w:color="auto" w:fill="auto"/>
          </w:tcPr>
          <w:p w14:paraId="65AAAE41"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Unclear – patient group</w:t>
            </w:r>
          </w:p>
          <w:p w14:paraId="5FEBE2CE" w14:textId="77777777" w:rsidR="005033A3" w:rsidRPr="00E02C79" w:rsidRDefault="005033A3" w:rsidP="005033A3">
            <w:pPr>
              <w:spacing w:after="0" w:line="240" w:lineRule="auto"/>
              <w:rPr>
                <w:rFonts w:ascii="Times New Roman" w:hAnsi="Times New Roman" w:cs="Times New Roman"/>
                <w:sz w:val="20"/>
                <w:szCs w:val="20"/>
                <w:lang w:val="en-IN"/>
              </w:rPr>
            </w:pPr>
          </w:p>
          <w:p w14:paraId="7768E7F4"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Annual health examination – healthy group</w:t>
            </w:r>
          </w:p>
        </w:tc>
        <w:tc>
          <w:tcPr>
            <w:tcW w:w="690" w:type="pct"/>
            <w:shd w:val="clear" w:color="auto" w:fill="auto"/>
          </w:tcPr>
          <w:p w14:paraId="0E9763CB"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ELISA, Western blot</w:t>
            </w:r>
          </w:p>
        </w:tc>
        <w:tc>
          <w:tcPr>
            <w:tcW w:w="529" w:type="pct"/>
            <w:shd w:val="clear" w:color="auto" w:fill="auto"/>
          </w:tcPr>
          <w:p w14:paraId="60DC28CD"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The cut off value for determining a positive reaction was designated as the mean OD value of the 38 normal human sera plus 2 standard deviations (mean+2 SD).</w:t>
            </w:r>
          </w:p>
        </w:tc>
        <w:tc>
          <w:tcPr>
            <w:tcW w:w="631" w:type="pct"/>
            <w:shd w:val="clear" w:color="auto" w:fill="auto"/>
          </w:tcPr>
          <w:p w14:paraId="79163A4E"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 xml:space="preserve">Cyclin B1- 18.4 %, </w:t>
            </w:r>
          </w:p>
          <w:p w14:paraId="64C7A983"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 xml:space="preserve">Imp1- 18.4 %, Koc - 16.3 %, survivin - 16.3 %, </w:t>
            </w:r>
          </w:p>
          <w:p w14:paraId="5ABEE513"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 xml:space="preserve">p16- 14.3%, </w:t>
            </w:r>
          </w:p>
          <w:p w14:paraId="6866E59D"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c-Myc - 12.2 %</w:t>
            </w:r>
          </w:p>
          <w:p w14:paraId="4E839E76"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Panel – 67.3%</w:t>
            </w:r>
          </w:p>
        </w:tc>
        <w:tc>
          <w:tcPr>
            <w:tcW w:w="494" w:type="pct"/>
            <w:shd w:val="clear" w:color="auto" w:fill="auto"/>
          </w:tcPr>
          <w:p w14:paraId="2A62FA52"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Cyclin B1- 97.6%, Imp1- 100 %, Koc – 97.6 %, survivin – 97.6 %, p16</w:t>
            </w:r>
          </w:p>
          <w:p w14:paraId="3229F362"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- 100%), c-Myc - 100%</w:t>
            </w:r>
          </w:p>
          <w:p w14:paraId="0E6AB70B"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Panel – 92.1%</w:t>
            </w:r>
          </w:p>
          <w:p w14:paraId="2EFCDC91" w14:textId="77777777" w:rsidR="005033A3" w:rsidRPr="00E02C79" w:rsidRDefault="005033A3" w:rsidP="005033A3">
            <w:pPr>
              <w:spacing w:after="0" w:line="240" w:lineRule="auto"/>
              <w:rPr>
                <w:rFonts w:ascii="Times New Roman" w:hAnsi="Times New Roman" w:cs="Times New Roman"/>
                <w:sz w:val="20"/>
                <w:szCs w:val="20"/>
                <w:lang w:val="en-IN"/>
              </w:rPr>
            </w:pPr>
          </w:p>
        </w:tc>
        <w:tc>
          <w:tcPr>
            <w:tcW w:w="415" w:type="pct"/>
            <w:shd w:val="clear" w:color="auto" w:fill="auto"/>
          </w:tcPr>
          <w:p w14:paraId="35A669AA" w14:textId="77777777" w:rsidR="005033A3" w:rsidRPr="00E02C79" w:rsidRDefault="005033A3" w:rsidP="005033A3">
            <w:pPr>
              <w:spacing w:after="0" w:line="240" w:lineRule="auto"/>
              <w:rPr>
                <w:rFonts w:ascii="Times New Roman" w:hAnsi="Times New Roman" w:cs="Times New Roman"/>
                <w:sz w:val="20"/>
                <w:szCs w:val="20"/>
                <w:lang w:val="en-IN"/>
              </w:rPr>
            </w:pPr>
          </w:p>
        </w:tc>
        <w:tc>
          <w:tcPr>
            <w:tcW w:w="509" w:type="pct"/>
            <w:shd w:val="clear" w:color="auto" w:fill="auto"/>
          </w:tcPr>
          <w:p w14:paraId="4C306112"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 xml:space="preserve">Cyclin B1- 8.3 </w:t>
            </w:r>
          </w:p>
          <w:p w14:paraId="7708BFDC"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Imp1- 18.06</w:t>
            </w:r>
          </w:p>
          <w:p w14:paraId="25B55056"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Koc – 7.21 survivin – 7.21</w:t>
            </w:r>
          </w:p>
          <w:p w14:paraId="37D7BEFF"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p16- 13.5</w:t>
            </w:r>
          </w:p>
          <w:p w14:paraId="6AC7089D"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c-Myc – 11.5</w:t>
            </w:r>
          </w:p>
          <w:p w14:paraId="70A24FEA"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Panel – 24.1</w:t>
            </w:r>
          </w:p>
        </w:tc>
        <w:tc>
          <w:tcPr>
            <w:tcW w:w="486" w:type="pct"/>
            <w:shd w:val="clear" w:color="auto" w:fill="auto"/>
          </w:tcPr>
          <w:p w14:paraId="1DE0BEF8" w14:textId="77777777" w:rsidR="005033A3" w:rsidRPr="00E02C79" w:rsidRDefault="005033A3" w:rsidP="005033A3">
            <w:pPr>
              <w:spacing w:after="0" w:line="240" w:lineRule="auto"/>
              <w:rPr>
                <w:rFonts w:ascii="Times New Roman" w:hAnsi="Times New Roman" w:cs="Times New Roman"/>
                <w:sz w:val="20"/>
                <w:szCs w:val="20"/>
                <w:lang w:val="en-IN"/>
              </w:rPr>
            </w:pPr>
          </w:p>
        </w:tc>
      </w:tr>
      <w:tr w:rsidR="005033A3" w:rsidRPr="00E02C79" w14:paraId="37009522" w14:textId="77777777" w:rsidTr="00750B42">
        <w:trPr>
          <w:trHeight w:val="432"/>
          <w:jc w:val="center"/>
        </w:trPr>
        <w:tc>
          <w:tcPr>
            <w:tcW w:w="189" w:type="pct"/>
            <w:shd w:val="clear" w:color="auto" w:fill="auto"/>
          </w:tcPr>
          <w:p w14:paraId="073664CD" w14:textId="77777777" w:rsidR="005033A3" w:rsidRPr="00E02C79" w:rsidRDefault="005033A3" w:rsidP="005033A3">
            <w:pPr>
              <w:pStyle w:val="ListParagraph"/>
              <w:numPr>
                <w:ilvl w:val="0"/>
                <w:numId w:val="19"/>
              </w:numPr>
              <w:spacing w:after="0" w:line="240" w:lineRule="auto"/>
              <w:rPr>
                <w:rFonts w:ascii="Times New Roman" w:hAnsi="Times New Roman" w:cs="Times New Roman"/>
                <w:sz w:val="20"/>
                <w:szCs w:val="20"/>
                <w:lang w:val="en-IN"/>
              </w:rPr>
            </w:pPr>
          </w:p>
        </w:tc>
        <w:tc>
          <w:tcPr>
            <w:tcW w:w="536" w:type="pct"/>
            <w:shd w:val="clear" w:color="auto" w:fill="auto"/>
          </w:tcPr>
          <w:p w14:paraId="555B7207"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Liu X et al., 2014, USA</w:t>
            </w:r>
            <w:r>
              <w:rPr>
                <w:rFonts w:ascii="Times New Roman" w:hAnsi="Times New Roman" w:cs="Times New Roman"/>
                <w:sz w:val="20"/>
                <w:szCs w:val="20"/>
                <w:lang w:val="en-IN"/>
              </w:rPr>
              <w:t xml:space="preserve"> [</w:t>
            </w:r>
            <w:r w:rsidRPr="00750B42">
              <w:rPr>
                <w:rFonts w:ascii="Times New Roman" w:hAnsi="Times New Roman" w:cs="Times New Roman"/>
                <w:noProof/>
                <w:sz w:val="20"/>
                <w:szCs w:val="20"/>
                <w:lang w:val="en-IN"/>
              </w:rPr>
              <w:t>40</w:t>
            </w:r>
            <w:r>
              <w:rPr>
                <w:rFonts w:ascii="Times New Roman" w:hAnsi="Times New Roman" w:cs="Times New Roman"/>
                <w:noProof/>
                <w:sz w:val="20"/>
                <w:szCs w:val="20"/>
                <w:lang w:val="en-IN"/>
              </w:rPr>
              <w:t>]</w:t>
            </w:r>
            <w:r w:rsidRPr="00750B42">
              <w:rPr>
                <w:rFonts w:ascii="Times New Roman" w:hAnsi="Times New Roman" w:cs="Times New Roman"/>
                <w:sz w:val="20"/>
                <w:szCs w:val="20"/>
                <w:lang w:val="en-IN"/>
              </w:rPr>
              <w:t xml:space="preserve"> </w:t>
            </w:r>
          </w:p>
          <w:p w14:paraId="58D7A528" w14:textId="77777777" w:rsidR="005033A3" w:rsidRPr="00E02C79" w:rsidRDefault="005033A3" w:rsidP="005033A3">
            <w:pPr>
              <w:spacing w:after="0" w:line="240" w:lineRule="auto"/>
              <w:rPr>
                <w:rFonts w:ascii="Times New Roman" w:hAnsi="Times New Roman" w:cs="Times New Roman"/>
                <w:sz w:val="20"/>
                <w:szCs w:val="20"/>
                <w:lang w:val="en-IN"/>
              </w:rPr>
            </w:pPr>
          </w:p>
        </w:tc>
        <w:tc>
          <w:tcPr>
            <w:tcW w:w="521" w:type="pct"/>
            <w:shd w:val="clear" w:color="auto" w:fill="auto"/>
          </w:tcPr>
          <w:p w14:paraId="63E7CEEA"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 xml:space="preserve">Mammography and pathological diagnosis </w:t>
            </w:r>
          </w:p>
        </w:tc>
        <w:tc>
          <w:tcPr>
            <w:tcW w:w="690" w:type="pct"/>
            <w:shd w:val="clear" w:color="auto" w:fill="auto"/>
          </w:tcPr>
          <w:p w14:paraId="4EF9C99D"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ELISA, IHC, IFC</w:t>
            </w:r>
          </w:p>
        </w:tc>
        <w:tc>
          <w:tcPr>
            <w:tcW w:w="529" w:type="pct"/>
            <w:shd w:val="clear" w:color="auto" w:fill="auto"/>
          </w:tcPr>
          <w:p w14:paraId="5FB8675F"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Mean OD of 90 normal human sera plus 3SDs</w:t>
            </w:r>
          </w:p>
        </w:tc>
        <w:tc>
          <w:tcPr>
            <w:tcW w:w="631" w:type="pct"/>
            <w:shd w:val="clear" w:color="auto" w:fill="auto"/>
          </w:tcPr>
          <w:p w14:paraId="40629176"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19%</w:t>
            </w:r>
          </w:p>
        </w:tc>
        <w:tc>
          <w:tcPr>
            <w:tcW w:w="494" w:type="pct"/>
            <w:shd w:val="clear" w:color="auto" w:fill="auto"/>
          </w:tcPr>
          <w:p w14:paraId="20732F90"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98%</w:t>
            </w:r>
          </w:p>
        </w:tc>
        <w:tc>
          <w:tcPr>
            <w:tcW w:w="415" w:type="pct"/>
            <w:shd w:val="clear" w:color="auto" w:fill="auto"/>
          </w:tcPr>
          <w:p w14:paraId="7DF47D07" w14:textId="77777777" w:rsidR="005033A3" w:rsidRPr="00E02C79" w:rsidRDefault="005033A3" w:rsidP="005033A3">
            <w:pPr>
              <w:spacing w:after="0" w:line="240" w:lineRule="auto"/>
              <w:rPr>
                <w:rFonts w:ascii="Times New Roman" w:hAnsi="Times New Roman" w:cs="Times New Roman"/>
                <w:sz w:val="20"/>
                <w:szCs w:val="20"/>
                <w:lang w:val="en-IN"/>
              </w:rPr>
            </w:pPr>
          </w:p>
        </w:tc>
        <w:tc>
          <w:tcPr>
            <w:tcW w:w="509" w:type="pct"/>
            <w:shd w:val="clear" w:color="auto" w:fill="auto"/>
          </w:tcPr>
          <w:p w14:paraId="276D6DF4"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10.1</w:t>
            </w:r>
          </w:p>
          <w:p w14:paraId="2C1FFF96" w14:textId="77777777" w:rsidR="005033A3" w:rsidRPr="00E02C79" w:rsidRDefault="005033A3" w:rsidP="005033A3">
            <w:pPr>
              <w:spacing w:after="0" w:line="240" w:lineRule="auto"/>
              <w:rPr>
                <w:rFonts w:ascii="Times New Roman" w:hAnsi="Times New Roman" w:cs="Times New Roman"/>
                <w:sz w:val="20"/>
                <w:szCs w:val="20"/>
                <w:lang w:val="en-IN"/>
              </w:rPr>
            </w:pPr>
          </w:p>
        </w:tc>
        <w:tc>
          <w:tcPr>
            <w:tcW w:w="486" w:type="pct"/>
            <w:shd w:val="clear" w:color="auto" w:fill="auto"/>
          </w:tcPr>
          <w:p w14:paraId="629CDE14" w14:textId="77777777" w:rsidR="005033A3" w:rsidRPr="00E02C79" w:rsidRDefault="005033A3" w:rsidP="005033A3">
            <w:pPr>
              <w:spacing w:after="0" w:line="240" w:lineRule="auto"/>
              <w:rPr>
                <w:rFonts w:ascii="Times New Roman" w:hAnsi="Times New Roman" w:cs="Times New Roman"/>
                <w:sz w:val="20"/>
                <w:szCs w:val="20"/>
                <w:lang w:val="en-IN"/>
              </w:rPr>
            </w:pPr>
          </w:p>
        </w:tc>
      </w:tr>
      <w:tr w:rsidR="005033A3" w:rsidRPr="00E02C79" w14:paraId="4D998E9C" w14:textId="77777777" w:rsidTr="00750B42">
        <w:trPr>
          <w:trHeight w:val="432"/>
          <w:jc w:val="center"/>
        </w:trPr>
        <w:tc>
          <w:tcPr>
            <w:tcW w:w="189" w:type="pct"/>
            <w:shd w:val="clear" w:color="auto" w:fill="auto"/>
          </w:tcPr>
          <w:p w14:paraId="2C661A76" w14:textId="77777777" w:rsidR="005033A3" w:rsidRPr="00685E11" w:rsidRDefault="005033A3" w:rsidP="005033A3">
            <w:pPr>
              <w:pStyle w:val="ListParagraph"/>
              <w:numPr>
                <w:ilvl w:val="0"/>
                <w:numId w:val="19"/>
              </w:numPr>
              <w:spacing w:after="0" w:line="240" w:lineRule="auto"/>
              <w:rPr>
                <w:rFonts w:ascii="Times New Roman" w:hAnsi="Times New Roman" w:cs="Times New Roman"/>
                <w:sz w:val="20"/>
                <w:szCs w:val="20"/>
                <w:lang w:val="en-IN"/>
              </w:rPr>
            </w:pPr>
          </w:p>
        </w:tc>
        <w:tc>
          <w:tcPr>
            <w:tcW w:w="536" w:type="pct"/>
            <w:shd w:val="clear" w:color="auto" w:fill="auto"/>
          </w:tcPr>
          <w:p w14:paraId="6411E3ED" w14:textId="19280466"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Liu Y et al., 2017, China</w:t>
            </w:r>
            <w:r>
              <w:rPr>
                <w:rFonts w:ascii="Times New Roman" w:hAnsi="Times New Roman" w:cs="Times New Roman"/>
                <w:sz w:val="20"/>
                <w:szCs w:val="20"/>
                <w:lang w:val="en-IN"/>
              </w:rPr>
              <w:t xml:space="preserve"> [</w:t>
            </w:r>
            <w:r w:rsidRPr="00750B42">
              <w:rPr>
                <w:rFonts w:ascii="Times New Roman" w:hAnsi="Times New Roman" w:cs="Times New Roman"/>
                <w:noProof/>
                <w:sz w:val="20"/>
                <w:szCs w:val="20"/>
                <w:lang w:val="en-IN"/>
              </w:rPr>
              <w:t>41</w:t>
            </w:r>
            <w:r>
              <w:rPr>
                <w:rFonts w:ascii="Times New Roman" w:hAnsi="Times New Roman" w:cs="Times New Roman"/>
                <w:noProof/>
                <w:sz w:val="20"/>
                <w:szCs w:val="20"/>
                <w:lang w:val="en-IN"/>
              </w:rPr>
              <w:t>]</w:t>
            </w:r>
          </w:p>
        </w:tc>
        <w:tc>
          <w:tcPr>
            <w:tcW w:w="521" w:type="pct"/>
            <w:shd w:val="clear" w:color="auto" w:fill="auto"/>
          </w:tcPr>
          <w:p w14:paraId="1D61EABE" w14:textId="77777777" w:rsidR="005033A3" w:rsidRPr="00E02C79" w:rsidRDefault="005033A3" w:rsidP="005033A3">
            <w:pPr>
              <w:spacing w:after="0" w:line="240" w:lineRule="auto"/>
              <w:rPr>
                <w:rFonts w:ascii="Times New Roman" w:hAnsi="Times New Roman" w:cs="Times New Roman"/>
                <w:sz w:val="20"/>
                <w:lang w:val="en-IN"/>
              </w:rPr>
            </w:pPr>
            <w:r w:rsidRPr="00E02C79">
              <w:rPr>
                <w:rFonts w:ascii="Times New Roman" w:hAnsi="Times New Roman" w:cs="Times New Roman"/>
                <w:sz w:val="20"/>
                <w:lang w:val="en-IN"/>
              </w:rPr>
              <w:t>radiographic examination and histology – patient group</w:t>
            </w:r>
          </w:p>
          <w:p w14:paraId="5077473A" w14:textId="77777777" w:rsidR="005033A3" w:rsidRPr="00E02C79" w:rsidRDefault="005033A3" w:rsidP="005033A3">
            <w:pPr>
              <w:spacing w:after="0" w:line="240" w:lineRule="auto"/>
              <w:rPr>
                <w:rFonts w:ascii="Times New Roman" w:hAnsi="Times New Roman" w:cs="Times New Roman"/>
                <w:sz w:val="20"/>
                <w:lang w:val="en-IN"/>
              </w:rPr>
            </w:pPr>
          </w:p>
          <w:p w14:paraId="0AF44B7F"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lang w:val="en-IN"/>
              </w:rPr>
              <w:t xml:space="preserve">clinical </w:t>
            </w:r>
            <w:r w:rsidRPr="00E02C79">
              <w:rPr>
                <w:rFonts w:ascii="Times New Roman" w:hAnsi="Times New Roman" w:cs="Times New Roman"/>
                <w:sz w:val="20"/>
                <w:szCs w:val="20"/>
                <w:lang w:val="en-IN"/>
              </w:rPr>
              <w:t>interviews and imaging examinations – healthy group</w:t>
            </w:r>
          </w:p>
        </w:tc>
        <w:tc>
          <w:tcPr>
            <w:tcW w:w="690" w:type="pct"/>
            <w:shd w:val="clear" w:color="auto" w:fill="auto"/>
          </w:tcPr>
          <w:p w14:paraId="59010F4B"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ELISA</w:t>
            </w:r>
          </w:p>
        </w:tc>
        <w:tc>
          <w:tcPr>
            <w:tcW w:w="529" w:type="pct"/>
            <w:shd w:val="clear" w:color="auto" w:fill="auto"/>
          </w:tcPr>
          <w:p w14:paraId="18B48704"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Unclear</w:t>
            </w:r>
          </w:p>
        </w:tc>
        <w:tc>
          <w:tcPr>
            <w:tcW w:w="631" w:type="pct"/>
            <w:shd w:val="clear" w:color="auto" w:fill="auto"/>
          </w:tcPr>
          <w:p w14:paraId="60AC64F7"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P16 – 27.5%, c- Myc – 11.8%, TP53 – 24.5%, ANXA-1 – 17.6%</w:t>
            </w:r>
          </w:p>
          <w:p w14:paraId="50AA40A1" w14:textId="77777777" w:rsidR="005033A3" w:rsidRPr="00E02C79" w:rsidRDefault="005033A3" w:rsidP="005033A3">
            <w:pPr>
              <w:spacing w:after="0" w:line="240" w:lineRule="auto"/>
              <w:rPr>
                <w:rFonts w:ascii="Times New Roman" w:hAnsi="Times New Roman" w:cs="Times New Roman"/>
                <w:sz w:val="20"/>
                <w:szCs w:val="20"/>
                <w:lang w:val="en-IN"/>
              </w:rPr>
            </w:pPr>
          </w:p>
          <w:p w14:paraId="2E7E45B8"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Panel – 33.3%</w:t>
            </w:r>
          </w:p>
        </w:tc>
        <w:tc>
          <w:tcPr>
            <w:tcW w:w="494" w:type="pct"/>
            <w:shd w:val="clear" w:color="auto" w:fill="auto"/>
          </w:tcPr>
          <w:p w14:paraId="3D456688"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Sensitivity calculated against a fixed specificity of 90%</w:t>
            </w:r>
          </w:p>
        </w:tc>
        <w:tc>
          <w:tcPr>
            <w:tcW w:w="415" w:type="pct"/>
            <w:shd w:val="clear" w:color="auto" w:fill="auto"/>
          </w:tcPr>
          <w:p w14:paraId="2A7B3C36" w14:textId="77777777" w:rsidR="005033A3" w:rsidRPr="00E02C79" w:rsidRDefault="005033A3" w:rsidP="005033A3">
            <w:pPr>
              <w:spacing w:after="0" w:line="240" w:lineRule="auto"/>
              <w:rPr>
                <w:rFonts w:ascii="Times New Roman" w:hAnsi="Times New Roman" w:cs="Times New Roman"/>
                <w:sz w:val="20"/>
                <w:szCs w:val="20"/>
                <w:lang w:val="en-IN"/>
              </w:rPr>
            </w:pPr>
          </w:p>
        </w:tc>
        <w:tc>
          <w:tcPr>
            <w:tcW w:w="509" w:type="pct"/>
            <w:shd w:val="clear" w:color="auto" w:fill="auto"/>
          </w:tcPr>
          <w:p w14:paraId="54C19E0F" w14:textId="77777777" w:rsidR="005033A3" w:rsidRPr="00E02C79" w:rsidRDefault="005033A3" w:rsidP="005033A3">
            <w:pPr>
              <w:spacing w:after="0" w:line="240" w:lineRule="auto"/>
              <w:rPr>
                <w:rFonts w:ascii="Times New Roman" w:hAnsi="Times New Roman" w:cs="Times New Roman"/>
                <w:sz w:val="20"/>
                <w:szCs w:val="20"/>
                <w:lang w:val="en-IN"/>
              </w:rPr>
            </w:pPr>
          </w:p>
        </w:tc>
        <w:tc>
          <w:tcPr>
            <w:tcW w:w="486" w:type="pct"/>
            <w:shd w:val="clear" w:color="auto" w:fill="auto"/>
          </w:tcPr>
          <w:p w14:paraId="22D9995E"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AUC values</w:t>
            </w:r>
          </w:p>
          <w:p w14:paraId="10DD5E8D" w14:textId="77777777" w:rsidR="005033A3" w:rsidRPr="00E02C79" w:rsidRDefault="005033A3" w:rsidP="005033A3">
            <w:pPr>
              <w:spacing w:after="0" w:line="240" w:lineRule="auto"/>
              <w:rPr>
                <w:rFonts w:ascii="Times New Roman" w:hAnsi="Times New Roman" w:cs="Times New Roman"/>
                <w:sz w:val="20"/>
                <w:szCs w:val="20"/>
                <w:lang w:val="en-IN"/>
              </w:rPr>
            </w:pPr>
          </w:p>
          <w:p w14:paraId="178111EE"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P16 – 0.575, c- Myc – 0.574, TP53 – 0.705, ANXA-1 – 0.733</w:t>
            </w:r>
          </w:p>
        </w:tc>
      </w:tr>
      <w:tr w:rsidR="005033A3" w:rsidRPr="00E02C79" w14:paraId="430379C5" w14:textId="77777777" w:rsidTr="00750B42">
        <w:trPr>
          <w:trHeight w:val="1700"/>
          <w:jc w:val="center"/>
        </w:trPr>
        <w:tc>
          <w:tcPr>
            <w:tcW w:w="189" w:type="pct"/>
            <w:shd w:val="clear" w:color="auto" w:fill="auto"/>
          </w:tcPr>
          <w:p w14:paraId="1700C486" w14:textId="77777777" w:rsidR="005033A3" w:rsidRPr="00E02C79" w:rsidRDefault="005033A3" w:rsidP="005033A3">
            <w:pPr>
              <w:pStyle w:val="ListParagraph"/>
              <w:numPr>
                <w:ilvl w:val="0"/>
                <w:numId w:val="19"/>
              </w:numPr>
              <w:spacing w:after="0" w:line="240" w:lineRule="auto"/>
              <w:rPr>
                <w:rFonts w:ascii="Times New Roman" w:hAnsi="Times New Roman" w:cs="Times New Roman"/>
                <w:sz w:val="20"/>
                <w:szCs w:val="20"/>
                <w:lang w:val="en-IN"/>
              </w:rPr>
            </w:pPr>
          </w:p>
        </w:tc>
        <w:tc>
          <w:tcPr>
            <w:tcW w:w="536" w:type="pct"/>
            <w:shd w:val="clear" w:color="auto" w:fill="auto"/>
          </w:tcPr>
          <w:p w14:paraId="2F3D8BE1"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Lopez et al., 2012, Mexico</w:t>
            </w:r>
            <w:r>
              <w:rPr>
                <w:rFonts w:ascii="Times New Roman" w:hAnsi="Times New Roman" w:cs="Times New Roman"/>
                <w:sz w:val="20"/>
                <w:szCs w:val="20"/>
                <w:lang w:val="en-IN"/>
              </w:rPr>
              <w:t xml:space="preserve"> [</w:t>
            </w:r>
            <w:r w:rsidRPr="00750B42">
              <w:rPr>
                <w:rFonts w:ascii="Times New Roman" w:hAnsi="Times New Roman" w:cs="Times New Roman"/>
                <w:noProof/>
                <w:sz w:val="20"/>
                <w:szCs w:val="20"/>
                <w:lang w:val="en-IN"/>
              </w:rPr>
              <w:t>42</w:t>
            </w:r>
            <w:r>
              <w:rPr>
                <w:rFonts w:ascii="Times New Roman" w:hAnsi="Times New Roman" w:cs="Times New Roman"/>
                <w:noProof/>
                <w:sz w:val="20"/>
                <w:szCs w:val="20"/>
                <w:lang w:val="en-IN"/>
              </w:rPr>
              <w:t>]</w:t>
            </w:r>
            <w:r w:rsidRPr="00E02C79">
              <w:rPr>
                <w:rFonts w:ascii="Times New Roman" w:hAnsi="Times New Roman" w:cs="Times New Roman"/>
                <w:sz w:val="20"/>
                <w:szCs w:val="20"/>
                <w:lang w:val="en-IN"/>
              </w:rPr>
              <w:t xml:space="preserve"> </w:t>
            </w:r>
          </w:p>
          <w:p w14:paraId="3423CC39" w14:textId="77777777" w:rsidR="005033A3" w:rsidRPr="00E02C79" w:rsidRDefault="005033A3" w:rsidP="005033A3">
            <w:pPr>
              <w:spacing w:after="0" w:line="240" w:lineRule="auto"/>
              <w:rPr>
                <w:rFonts w:ascii="Times New Roman" w:hAnsi="Times New Roman" w:cs="Times New Roman"/>
                <w:sz w:val="20"/>
                <w:szCs w:val="20"/>
                <w:lang w:val="en-IN"/>
              </w:rPr>
            </w:pPr>
          </w:p>
        </w:tc>
        <w:tc>
          <w:tcPr>
            <w:tcW w:w="521" w:type="pct"/>
            <w:shd w:val="clear" w:color="auto" w:fill="auto"/>
          </w:tcPr>
          <w:p w14:paraId="5C5E85B7"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Biopsy – patient group</w:t>
            </w:r>
          </w:p>
          <w:p w14:paraId="313CA39C" w14:textId="77777777" w:rsidR="005033A3" w:rsidRPr="00E02C79" w:rsidRDefault="005033A3" w:rsidP="005033A3">
            <w:pPr>
              <w:spacing w:after="0" w:line="240" w:lineRule="auto"/>
              <w:rPr>
                <w:rFonts w:ascii="Times New Roman" w:hAnsi="Times New Roman" w:cs="Times New Roman"/>
                <w:sz w:val="20"/>
                <w:szCs w:val="20"/>
                <w:lang w:val="en-IN"/>
              </w:rPr>
            </w:pPr>
          </w:p>
          <w:p w14:paraId="7E5D613F"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 xml:space="preserve">Comprehensive medical check-up and </w:t>
            </w:r>
            <w:r w:rsidRPr="00E02C79">
              <w:rPr>
                <w:rFonts w:ascii="Times New Roman" w:hAnsi="Times New Roman" w:cs="Times New Roman"/>
                <w:sz w:val="20"/>
                <w:szCs w:val="20"/>
                <w:lang w:val="en-IN"/>
              </w:rPr>
              <w:lastRenderedPageBreak/>
              <w:t>mammogram – healthy group</w:t>
            </w:r>
          </w:p>
        </w:tc>
        <w:tc>
          <w:tcPr>
            <w:tcW w:w="690" w:type="pct"/>
            <w:shd w:val="clear" w:color="auto" w:fill="auto"/>
          </w:tcPr>
          <w:p w14:paraId="5F68BC53"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lastRenderedPageBreak/>
              <w:t>2D electrophoresis, Western blot (immuneproteomic approach)</w:t>
            </w:r>
          </w:p>
        </w:tc>
        <w:tc>
          <w:tcPr>
            <w:tcW w:w="529" w:type="pct"/>
            <w:shd w:val="clear" w:color="auto" w:fill="auto"/>
          </w:tcPr>
          <w:p w14:paraId="500DA188"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Absorbance greater than 2SDs above the mean value of the controls.</w:t>
            </w:r>
          </w:p>
        </w:tc>
        <w:tc>
          <w:tcPr>
            <w:tcW w:w="631" w:type="pct"/>
            <w:shd w:val="clear" w:color="auto" w:fill="auto"/>
          </w:tcPr>
          <w:p w14:paraId="35FAAF08"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96%</w:t>
            </w:r>
          </w:p>
        </w:tc>
        <w:tc>
          <w:tcPr>
            <w:tcW w:w="494" w:type="pct"/>
            <w:shd w:val="clear" w:color="auto" w:fill="auto"/>
          </w:tcPr>
          <w:p w14:paraId="6D198A77"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90%</w:t>
            </w:r>
          </w:p>
        </w:tc>
        <w:tc>
          <w:tcPr>
            <w:tcW w:w="415" w:type="pct"/>
            <w:shd w:val="clear" w:color="auto" w:fill="auto"/>
          </w:tcPr>
          <w:p w14:paraId="07E1D8CA" w14:textId="77777777" w:rsidR="005033A3" w:rsidRPr="00E02C79" w:rsidRDefault="005033A3" w:rsidP="005033A3">
            <w:pPr>
              <w:spacing w:after="0" w:line="240" w:lineRule="auto"/>
              <w:rPr>
                <w:rFonts w:ascii="Times New Roman" w:hAnsi="Times New Roman" w:cs="Times New Roman"/>
                <w:sz w:val="20"/>
                <w:szCs w:val="20"/>
                <w:lang w:val="en-IN"/>
              </w:rPr>
            </w:pPr>
          </w:p>
        </w:tc>
        <w:tc>
          <w:tcPr>
            <w:tcW w:w="509" w:type="pct"/>
            <w:shd w:val="clear" w:color="auto" w:fill="auto"/>
          </w:tcPr>
          <w:p w14:paraId="7E468409" w14:textId="77777777" w:rsidR="005033A3" w:rsidRPr="00E02C79" w:rsidRDefault="005033A3" w:rsidP="005033A3">
            <w:pPr>
              <w:tabs>
                <w:tab w:val="left" w:pos="706"/>
              </w:tabs>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240</w:t>
            </w:r>
          </w:p>
        </w:tc>
        <w:tc>
          <w:tcPr>
            <w:tcW w:w="486" w:type="pct"/>
            <w:shd w:val="clear" w:color="auto" w:fill="auto"/>
          </w:tcPr>
          <w:p w14:paraId="7244587C" w14:textId="77777777" w:rsidR="005033A3" w:rsidRPr="00E02C79" w:rsidRDefault="005033A3" w:rsidP="005033A3">
            <w:pPr>
              <w:spacing w:after="0" w:line="240" w:lineRule="auto"/>
              <w:rPr>
                <w:rFonts w:ascii="Times New Roman" w:hAnsi="Times New Roman" w:cs="Times New Roman"/>
                <w:sz w:val="20"/>
                <w:szCs w:val="20"/>
                <w:lang w:val="en-IN"/>
              </w:rPr>
            </w:pPr>
          </w:p>
        </w:tc>
      </w:tr>
      <w:tr w:rsidR="005033A3" w:rsidRPr="00E02C79" w14:paraId="31A2FD99" w14:textId="77777777" w:rsidTr="00750B42">
        <w:trPr>
          <w:trHeight w:val="432"/>
          <w:jc w:val="center"/>
        </w:trPr>
        <w:tc>
          <w:tcPr>
            <w:tcW w:w="189" w:type="pct"/>
            <w:shd w:val="clear" w:color="auto" w:fill="auto"/>
          </w:tcPr>
          <w:p w14:paraId="7763439E" w14:textId="77777777" w:rsidR="005033A3" w:rsidRPr="00E02C79" w:rsidRDefault="005033A3" w:rsidP="005033A3">
            <w:pPr>
              <w:pStyle w:val="ListParagraph"/>
              <w:numPr>
                <w:ilvl w:val="0"/>
                <w:numId w:val="19"/>
              </w:numPr>
              <w:spacing w:after="0" w:line="240" w:lineRule="auto"/>
              <w:rPr>
                <w:rFonts w:ascii="Times New Roman" w:hAnsi="Times New Roman" w:cs="Times New Roman"/>
                <w:sz w:val="20"/>
                <w:szCs w:val="20"/>
                <w:lang w:val="en-IN"/>
              </w:rPr>
            </w:pPr>
          </w:p>
        </w:tc>
        <w:tc>
          <w:tcPr>
            <w:tcW w:w="536" w:type="pct"/>
            <w:shd w:val="clear" w:color="auto" w:fill="auto"/>
          </w:tcPr>
          <w:p w14:paraId="672C13DF"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Lu H et al., 2012, USA</w:t>
            </w:r>
            <w:r>
              <w:rPr>
                <w:rFonts w:ascii="Times New Roman" w:hAnsi="Times New Roman" w:cs="Times New Roman"/>
                <w:sz w:val="20"/>
                <w:szCs w:val="20"/>
                <w:lang w:val="en-IN"/>
              </w:rPr>
              <w:t xml:space="preserve"> [</w:t>
            </w:r>
            <w:r w:rsidRPr="00750B42">
              <w:rPr>
                <w:rFonts w:ascii="Times New Roman" w:hAnsi="Times New Roman" w:cs="Times New Roman"/>
                <w:noProof/>
                <w:sz w:val="20"/>
                <w:szCs w:val="20"/>
                <w:lang w:val="en-IN"/>
              </w:rPr>
              <w:t>43</w:t>
            </w:r>
            <w:r>
              <w:rPr>
                <w:rFonts w:ascii="Times New Roman" w:hAnsi="Times New Roman" w:cs="Times New Roman"/>
                <w:noProof/>
                <w:sz w:val="20"/>
                <w:szCs w:val="20"/>
                <w:lang w:val="en-IN"/>
              </w:rPr>
              <w:t>]</w:t>
            </w:r>
            <w:r w:rsidRPr="00750B42">
              <w:rPr>
                <w:rFonts w:ascii="Times New Roman" w:hAnsi="Times New Roman" w:cs="Times New Roman"/>
                <w:sz w:val="20"/>
                <w:szCs w:val="20"/>
                <w:lang w:val="en-IN"/>
              </w:rPr>
              <w:t xml:space="preserve"> </w:t>
            </w:r>
          </w:p>
          <w:p w14:paraId="210349C0" w14:textId="77777777" w:rsidR="005033A3" w:rsidRPr="00E02C79" w:rsidRDefault="005033A3" w:rsidP="005033A3">
            <w:pPr>
              <w:spacing w:after="0" w:line="240" w:lineRule="auto"/>
              <w:rPr>
                <w:rFonts w:ascii="Times New Roman" w:hAnsi="Times New Roman" w:cs="Times New Roman"/>
                <w:sz w:val="20"/>
                <w:szCs w:val="20"/>
                <w:lang w:val="en-IN"/>
              </w:rPr>
            </w:pPr>
          </w:p>
          <w:p w14:paraId="5406B3F4" w14:textId="77777777" w:rsidR="005033A3" w:rsidRPr="00E02C79" w:rsidRDefault="005033A3" w:rsidP="005033A3">
            <w:pPr>
              <w:spacing w:after="0" w:line="240" w:lineRule="auto"/>
              <w:rPr>
                <w:rFonts w:ascii="Times New Roman" w:hAnsi="Times New Roman" w:cs="Times New Roman"/>
                <w:sz w:val="20"/>
                <w:szCs w:val="20"/>
                <w:lang w:val="en-IN"/>
              </w:rPr>
            </w:pPr>
          </w:p>
        </w:tc>
        <w:tc>
          <w:tcPr>
            <w:tcW w:w="521" w:type="pct"/>
            <w:shd w:val="clear" w:color="auto" w:fill="auto"/>
          </w:tcPr>
          <w:p w14:paraId="203270E2"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Unclear – patient group</w:t>
            </w:r>
          </w:p>
          <w:p w14:paraId="4A214E64" w14:textId="77777777" w:rsidR="005033A3" w:rsidRPr="00E02C79" w:rsidRDefault="005033A3" w:rsidP="005033A3">
            <w:pPr>
              <w:spacing w:after="0" w:line="240" w:lineRule="auto"/>
              <w:rPr>
                <w:rFonts w:ascii="Times New Roman" w:hAnsi="Times New Roman" w:cs="Times New Roman"/>
                <w:sz w:val="20"/>
                <w:szCs w:val="20"/>
                <w:lang w:val="en-IN"/>
              </w:rPr>
            </w:pPr>
          </w:p>
          <w:p w14:paraId="7AC92652"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5-year follow-up period – healthy group</w:t>
            </w:r>
          </w:p>
        </w:tc>
        <w:tc>
          <w:tcPr>
            <w:tcW w:w="690" w:type="pct"/>
            <w:shd w:val="clear" w:color="auto" w:fill="auto"/>
          </w:tcPr>
          <w:p w14:paraId="11D00962"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ELISA, protein microarrays</w:t>
            </w:r>
          </w:p>
        </w:tc>
        <w:tc>
          <w:tcPr>
            <w:tcW w:w="529" w:type="pct"/>
            <w:shd w:val="clear" w:color="auto" w:fill="auto"/>
          </w:tcPr>
          <w:p w14:paraId="7504B629"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Absorbance greater than 2SDs above the mean value of the controls.</w:t>
            </w:r>
          </w:p>
        </w:tc>
        <w:tc>
          <w:tcPr>
            <w:tcW w:w="631" w:type="pct"/>
            <w:shd w:val="clear" w:color="auto" w:fill="auto"/>
          </w:tcPr>
          <w:p w14:paraId="50CD40A0"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Distant from diagnosis:</w:t>
            </w:r>
          </w:p>
          <w:p w14:paraId="6D350C2B"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P53 – 22%, HER2 – 17%, CEA – 26%, cyc B1 – 12%</w:t>
            </w:r>
          </w:p>
          <w:p w14:paraId="2720C9DB" w14:textId="77777777" w:rsidR="005033A3" w:rsidRPr="00E02C79" w:rsidRDefault="005033A3" w:rsidP="005033A3">
            <w:pPr>
              <w:spacing w:after="0" w:line="240" w:lineRule="auto"/>
              <w:rPr>
                <w:rFonts w:ascii="Times New Roman" w:hAnsi="Times New Roman" w:cs="Times New Roman"/>
                <w:sz w:val="20"/>
                <w:szCs w:val="20"/>
                <w:lang w:val="en-IN"/>
              </w:rPr>
            </w:pPr>
          </w:p>
          <w:p w14:paraId="2FEC9054"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Pre-diagnostic:</w:t>
            </w:r>
          </w:p>
          <w:p w14:paraId="2169C215"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P53 – 6%, HER2- 15%</w:t>
            </w:r>
          </w:p>
          <w:p w14:paraId="714751C1" w14:textId="77777777" w:rsidR="005033A3" w:rsidRPr="00E02C79" w:rsidRDefault="005033A3" w:rsidP="005033A3">
            <w:pPr>
              <w:spacing w:after="0" w:line="240" w:lineRule="auto"/>
              <w:rPr>
                <w:rFonts w:ascii="Times New Roman" w:hAnsi="Times New Roman" w:cs="Times New Roman"/>
                <w:sz w:val="20"/>
                <w:szCs w:val="20"/>
                <w:lang w:val="en-IN"/>
              </w:rPr>
            </w:pPr>
          </w:p>
        </w:tc>
        <w:tc>
          <w:tcPr>
            <w:tcW w:w="494" w:type="pct"/>
            <w:shd w:val="clear" w:color="auto" w:fill="auto"/>
          </w:tcPr>
          <w:p w14:paraId="581846CF"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Distant from diagnosis:</w:t>
            </w:r>
          </w:p>
          <w:p w14:paraId="36614A0B"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P53 – 97%, HER2 – 94%, CEA – 87%, cyc B1 – 97%</w:t>
            </w:r>
          </w:p>
          <w:p w14:paraId="4D624F7A" w14:textId="77777777" w:rsidR="005033A3" w:rsidRPr="00E02C79" w:rsidRDefault="005033A3" w:rsidP="005033A3">
            <w:pPr>
              <w:spacing w:after="0" w:line="240" w:lineRule="auto"/>
              <w:rPr>
                <w:rFonts w:ascii="Times New Roman" w:hAnsi="Times New Roman" w:cs="Times New Roman"/>
                <w:sz w:val="20"/>
                <w:szCs w:val="20"/>
                <w:lang w:val="en-IN"/>
              </w:rPr>
            </w:pPr>
          </w:p>
          <w:p w14:paraId="4F8FE019"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Pre-diagnostic:</w:t>
            </w:r>
          </w:p>
          <w:p w14:paraId="5D9504AF"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P53 – 100%, HER2- 100%</w:t>
            </w:r>
          </w:p>
        </w:tc>
        <w:tc>
          <w:tcPr>
            <w:tcW w:w="415" w:type="pct"/>
            <w:shd w:val="clear" w:color="auto" w:fill="auto"/>
          </w:tcPr>
          <w:p w14:paraId="38E1931A" w14:textId="77777777" w:rsidR="005033A3" w:rsidRPr="00E02C79" w:rsidRDefault="005033A3" w:rsidP="005033A3">
            <w:pPr>
              <w:spacing w:after="0" w:line="240" w:lineRule="auto"/>
              <w:rPr>
                <w:rFonts w:ascii="Times New Roman" w:hAnsi="Times New Roman" w:cs="Times New Roman"/>
                <w:sz w:val="20"/>
                <w:szCs w:val="20"/>
                <w:lang w:val="en-IN"/>
              </w:rPr>
            </w:pPr>
          </w:p>
        </w:tc>
        <w:tc>
          <w:tcPr>
            <w:tcW w:w="509" w:type="pct"/>
            <w:shd w:val="clear" w:color="auto" w:fill="auto"/>
          </w:tcPr>
          <w:p w14:paraId="40D52B01"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Distant from diagnosis</w:t>
            </w:r>
          </w:p>
          <w:p w14:paraId="4CDFA80B"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P53 – 9.16</w:t>
            </w:r>
          </w:p>
          <w:p w14:paraId="3B3E904D"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HER2 – 3.21</w:t>
            </w:r>
          </w:p>
          <w:p w14:paraId="6A32BFCC"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CEA – 2.23 cyc B1 – 4.41</w:t>
            </w:r>
          </w:p>
          <w:p w14:paraId="37F4EF8B" w14:textId="77777777" w:rsidR="005033A3" w:rsidRPr="00E02C79" w:rsidRDefault="005033A3" w:rsidP="005033A3">
            <w:pPr>
              <w:spacing w:after="0" w:line="240" w:lineRule="auto"/>
              <w:rPr>
                <w:rFonts w:ascii="Times New Roman" w:hAnsi="Times New Roman" w:cs="Times New Roman"/>
                <w:sz w:val="20"/>
                <w:szCs w:val="20"/>
                <w:lang w:val="en-IN"/>
              </w:rPr>
            </w:pPr>
          </w:p>
          <w:p w14:paraId="4A9679B1"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Pre-diagnostic:</w:t>
            </w:r>
          </w:p>
          <w:p w14:paraId="09C75F1C"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P53 – 7.22 HER2 – 17.56</w:t>
            </w:r>
          </w:p>
        </w:tc>
        <w:tc>
          <w:tcPr>
            <w:tcW w:w="486" w:type="pct"/>
            <w:shd w:val="clear" w:color="auto" w:fill="auto"/>
          </w:tcPr>
          <w:p w14:paraId="4098668D"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In newly diagnosed patients - 0.73 (95% CI: 0.56 to 0.87, p=0.018).</w:t>
            </w:r>
          </w:p>
        </w:tc>
      </w:tr>
      <w:tr w:rsidR="005033A3" w:rsidRPr="00E02C79" w14:paraId="651B7534" w14:textId="77777777" w:rsidTr="00750B42">
        <w:trPr>
          <w:trHeight w:val="432"/>
          <w:jc w:val="center"/>
        </w:trPr>
        <w:tc>
          <w:tcPr>
            <w:tcW w:w="189" w:type="pct"/>
            <w:shd w:val="clear" w:color="auto" w:fill="auto"/>
          </w:tcPr>
          <w:p w14:paraId="54E7B045" w14:textId="77777777" w:rsidR="005033A3" w:rsidRPr="00E02C79" w:rsidRDefault="005033A3" w:rsidP="005033A3">
            <w:pPr>
              <w:pStyle w:val="ListParagraph"/>
              <w:numPr>
                <w:ilvl w:val="0"/>
                <w:numId w:val="19"/>
              </w:numPr>
              <w:spacing w:after="0" w:line="240" w:lineRule="auto"/>
              <w:rPr>
                <w:rFonts w:ascii="Times New Roman" w:hAnsi="Times New Roman" w:cs="Times New Roman"/>
                <w:sz w:val="20"/>
                <w:szCs w:val="20"/>
                <w:lang w:val="en-IN"/>
              </w:rPr>
            </w:pPr>
          </w:p>
        </w:tc>
        <w:tc>
          <w:tcPr>
            <w:tcW w:w="536" w:type="pct"/>
            <w:shd w:val="clear" w:color="auto" w:fill="auto"/>
          </w:tcPr>
          <w:p w14:paraId="16310845" w14:textId="77777777" w:rsidR="005033A3" w:rsidRPr="00E02C79" w:rsidRDefault="005033A3" w:rsidP="005033A3">
            <w:pPr>
              <w:spacing w:after="0" w:line="240" w:lineRule="auto"/>
              <w:rPr>
                <w:rFonts w:ascii="Times New Roman" w:hAnsi="Times New Roman" w:cs="Times New Roman"/>
                <w:bCs/>
                <w:sz w:val="20"/>
                <w:szCs w:val="20"/>
                <w:lang w:val="en-IN"/>
              </w:rPr>
            </w:pPr>
            <w:r w:rsidRPr="00E02C79">
              <w:rPr>
                <w:rFonts w:ascii="Times New Roman" w:hAnsi="Times New Roman" w:cs="Times New Roman"/>
                <w:bCs/>
                <w:sz w:val="20"/>
                <w:szCs w:val="20"/>
                <w:lang w:val="en-IN"/>
              </w:rPr>
              <w:t>Mohammed et al., 2015</w:t>
            </w:r>
          </w:p>
          <w:p w14:paraId="7216F769" w14:textId="77777777" w:rsidR="005033A3" w:rsidRPr="00E02C79" w:rsidRDefault="005033A3" w:rsidP="005033A3">
            <w:pPr>
              <w:spacing w:after="0" w:line="240" w:lineRule="auto"/>
              <w:rPr>
                <w:rFonts w:ascii="Times New Roman" w:hAnsi="Times New Roman" w:cs="Times New Roman"/>
                <w:bCs/>
                <w:sz w:val="20"/>
                <w:szCs w:val="20"/>
                <w:lang w:val="en-IN"/>
              </w:rPr>
            </w:pPr>
            <w:r w:rsidRPr="00E02C79">
              <w:rPr>
                <w:rFonts w:ascii="Times New Roman" w:hAnsi="Times New Roman" w:cs="Times New Roman"/>
                <w:bCs/>
                <w:sz w:val="20"/>
                <w:szCs w:val="20"/>
                <w:lang w:val="en-IN"/>
              </w:rPr>
              <w:t>Saudi Arabia</w:t>
            </w:r>
            <w:r>
              <w:rPr>
                <w:rFonts w:ascii="Times New Roman" w:hAnsi="Times New Roman" w:cs="Times New Roman"/>
                <w:bCs/>
                <w:sz w:val="20"/>
                <w:szCs w:val="20"/>
                <w:lang w:val="en-IN"/>
              </w:rPr>
              <w:t xml:space="preserve"> [</w:t>
            </w:r>
            <w:r w:rsidRPr="00750B42">
              <w:rPr>
                <w:rFonts w:ascii="Times New Roman" w:hAnsi="Times New Roman" w:cs="Times New Roman"/>
                <w:bCs/>
                <w:noProof/>
                <w:sz w:val="20"/>
                <w:szCs w:val="20"/>
                <w:lang w:val="en-IN"/>
              </w:rPr>
              <w:t>44</w:t>
            </w:r>
            <w:r>
              <w:rPr>
                <w:rFonts w:ascii="Times New Roman" w:hAnsi="Times New Roman" w:cs="Times New Roman"/>
                <w:bCs/>
                <w:noProof/>
                <w:sz w:val="20"/>
                <w:szCs w:val="20"/>
                <w:lang w:val="en-IN"/>
              </w:rPr>
              <w:t>]</w:t>
            </w:r>
            <w:r w:rsidRPr="00750B42">
              <w:rPr>
                <w:rFonts w:ascii="Times New Roman" w:hAnsi="Times New Roman" w:cs="Times New Roman"/>
                <w:bCs/>
                <w:sz w:val="20"/>
                <w:szCs w:val="20"/>
                <w:lang w:val="en-IN"/>
              </w:rPr>
              <w:t xml:space="preserve"> </w:t>
            </w:r>
            <w:r w:rsidRPr="00E02C79">
              <w:rPr>
                <w:rFonts w:ascii="Times New Roman" w:hAnsi="Times New Roman" w:cs="Times New Roman"/>
                <w:bCs/>
                <w:sz w:val="20"/>
                <w:szCs w:val="20"/>
                <w:lang w:val="en-IN"/>
              </w:rPr>
              <w:t xml:space="preserve"> </w:t>
            </w:r>
          </w:p>
          <w:p w14:paraId="72F36D4D" w14:textId="77777777" w:rsidR="005033A3" w:rsidRPr="00E02C79" w:rsidRDefault="005033A3" w:rsidP="005033A3">
            <w:pPr>
              <w:spacing w:after="0" w:line="240" w:lineRule="auto"/>
              <w:rPr>
                <w:rFonts w:ascii="Times New Roman" w:hAnsi="Times New Roman" w:cs="Times New Roman"/>
                <w:sz w:val="20"/>
                <w:szCs w:val="20"/>
                <w:lang w:val="en-IN"/>
              </w:rPr>
            </w:pPr>
          </w:p>
        </w:tc>
        <w:tc>
          <w:tcPr>
            <w:tcW w:w="521" w:type="pct"/>
            <w:shd w:val="clear" w:color="auto" w:fill="auto"/>
          </w:tcPr>
          <w:p w14:paraId="7FB51C47"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Unclear</w:t>
            </w:r>
          </w:p>
        </w:tc>
        <w:tc>
          <w:tcPr>
            <w:tcW w:w="690" w:type="pct"/>
            <w:shd w:val="clear" w:color="auto" w:fill="auto"/>
          </w:tcPr>
          <w:p w14:paraId="620AD2FE"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ELISA</w:t>
            </w:r>
          </w:p>
        </w:tc>
        <w:tc>
          <w:tcPr>
            <w:tcW w:w="529" w:type="pct"/>
            <w:shd w:val="clear" w:color="auto" w:fill="auto"/>
          </w:tcPr>
          <w:p w14:paraId="544D3636"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Unclear</w:t>
            </w:r>
          </w:p>
        </w:tc>
        <w:tc>
          <w:tcPr>
            <w:tcW w:w="631" w:type="pct"/>
            <w:shd w:val="clear" w:color="auto" w:fill="auto"/>
          </w:tcPr>
          <w:p w14:paraId="31258A96"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ANA – 100%</w:t>
            </w:r>
          </w:p>
          <w:p w14:paraId="08427596"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ASDS – 2.9%</w:t>
            </w:r>
          </w:p>
          <w:p w14:paraId="78A5ADD7"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(computed by the reviewer)</w:t>
            </w:r>
          </w:p>
        </w:tc>
        <w:tc>
          <w:tcPr>
            <w:tcW w:w="494" w:type="pct"/>
            <w:shd w:val="clear" w:color="auto" w:fill="auto"/>
          </w:tcPr>
          <w:p w14:paraId="070B13B6"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 xml:space="preserve">Unclear </w:t>
            </w:r>
          </w:p>
        </w:tc>
        <w:tc>
          <w:tcPr>
            <w:tcW w:w="415" w:type="pct"/>
            <w:shd w:val="clear" w:color="auto" w:fill="auto"/>
          </w:tcPr>
          <w:p w14:paraId="4EFFD14F" w14:textId="77777777" w:rsidR="005033A3" w:rsidRPr="00E02C79" w:rsidRDefault="005033A3" w:rsidP="005033A3">
            <w:pPr>
              <w:spacing w:after="0" w:line="240" w:lineRule="auto"/>
              <w:rPr>
                <w:rFonts w:ascii="Times New Roman" w:hAnsi="Times New Roman" w:cs="Times New Roman"/>
                <w:sz w:val="20"/>
                <w:szCs w:val="20"/>
                <w:lang w:val="en-IN"/>
              </w:rPr>
            </w:pPr>
          </w:p>
        </w:tc>
        <w:tc>
          <w:tcPr>
            <w:tcW w:w="509" w:type="pct"/>
            <w:shd w:val="clear" w:color="auto" w:fill="auto"/>
          </w:tcPr>
          <w:p w14:paraId="470D9346" w14:textId="77777777" w:rsidR="005033A3" w:rsidRPr="00E02C79" w:rsidRDefault="005033A3" w:rsidP="005033A3">
            <w:pPr>
              <w:spacing w:after="0" w:line="240" w:lineRule="auto"/>
              <w:rPr>
                <w:rFonts w:ascii="Times New Roman" w:hAnsi="Times New Roman" w:cs="Times New Roman"/>
                <w:sz w:val="20"/>
                <w:szCs w:val="20"/>
                <w:lang w:val="en-IN"/>
              </w:rPr>
            </w:pPr>
          </w:p>
        </w:tc>
        <w:tc>
          <w:tcPr>
            <w:tcW w:w="486" w:type="pct"/>
            <w:shd w:val="clear" w:color="auto" w:fill="auto"/>
          </w:tcPr>
          <w:p w14:paraId="6ED7BA85" w14:textId="77777777" w:rsidR="005033A3" w:rsidRPr="00E02C79" w:rsidRDefault="005033A3" w:rsidP="005033A3">
            <w:pPr>
              <w:spacing w:after="0" w:line="240" w:lineRule="auto"/>
              <w:rPr>
                <w:rFonts w:ascii="Times New Roman" w:hAnsi="Times New Roman" w:cs="Times New Roman"/>
                <w:sz w:val="20"/>
                <w:szCs w:val="20"/>
                <w:lang w:val="en-IN"/>
              </w:rPr>
            </w:pPr>
          </w:p>
        </w:tc>
      </w:tr>
      <w:tr w:rsidR="005033A3" w:rsidRPr="00E02C79" w14:paraId="69B7302F" w14:textId="77777777" w:rsidTr="00750B42">
        <w:trPr>
          <w:trHeight w:val="432"/>
          <w:jc w:val="center"/>
        </w:trPr>
        <w:tc>
          <w:tcPr>
            <w:tcW w:w="189" w:type="pct"/>
            <w:shd w:val="clear" w:color="auto" w:fill="auto"/>
          </w:tcPr>
          <w:p w14:paraId="696C3384" w14:textId="77777777" w:rsidR="005033A3" w:rsidRPr="00E02C79" w:rsidRDefault="005033A3" w:rsidP="005033A3">
            <w:pPr>
              <w:pStyle w:val="ListParagraph"/>
              <w:numPr>
                <w:ilvl w:val="0"/>
                <w:numId w:val="19"/>
              </w:numPr>
              <w:spacing w:after="0" w:line="240" w:lineRule="auto"/>
              <w:rPr>
                <w:rFonts w:ascii="Times New Roman" w:hAnsi="Times New Roman" w:cs="Times New Roman"/>
                <w:sz w:val="20"/>
                <w:szCs w:val="20"/>
                <w:lang w:val="en-IN"/>
              </w:rPr>
            </w:pPr>
          </w:p>
        </w:tc>
        <w:tc>
          <w:tcPr>
            <w:tcW w:w="536" w:type="pct"/>
            <w:shd w:val="clear" w:color="auto" w:fill="auto"/>
          </w:tcPr>
          <w:p w14:paraId="761E67C2"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Nunna et al., 2014, India</w:t>
            </w:r>
            <w:r>
              <w:rPr>
                <w:rFonts w:ascii="Times New Roman" w:hAnsi="Times New Roman" w:cs="Times New Roman"/>
                <w:sz w:val="20"/>
                <w:szCs w:val="20"/>
                <w:lang w:val="en-IN"/>
              </w:rPr>
              <w:t xml:space="preserve"> [</w:t>
            </w:r>
            <w:r w:rsidRPr="00750B42">
              <w:rPr>
                <w:rFonts w:ascii="Times New Roman" w:hAnsi="Times New Roman" w:cs="Times New Roman"/>
                <w:noProof/>
                <w:sz w:val="20"/>
                <w:szCs w:val="20"/>
                <w:lang w:val="en-IN"/>
              </w:rPr>
              <w:t>45</w:t>
            </w:r>
            <w:r>
              <w:rPr>
                <w:rFonts w:ascii="Times New Roman" w:hAnsi="Times New Roman" w:cs="Times New Roman"/>
                <w:noProof/>
                <w:sz w:val="20"/>
                <w:szCs w:val="20"/>
                <w:lang w:val="en-IN"/>
              </w:rPr>
              <w:t>]</w:t>
            </w:r>
            <w:r w:rsidRPr="00750B42">
              <w:rPr>
                <w:rFonts w:ascii="Times New Roman" w:hAnsi="Times New Roman" w:cs="Times New Roman"/>
                <w:sz w:val="20"/>
                <w:szCs w:val="20"/>
                <w:lang w:val="en-IN"/>
              </w:rPr>
              <w:t xml:space="preserve"> </w:t>
            </w:r>
            <w:r w:rsidRPr="00E02C79">
              <w:rPr>
                <w:rFonts w:ascii="Times New Roman" w:hAnsi="Times New Roman" w:cs="Times New Roman"/>
                <w:sz w:val="20"/>
                <w:szCs w:val="20"/>
                <w:lang w:val="en-IN"/>
              </w:rPr>
              <w:t xml:space="preserve"> </w:t>
            </w:r>
          </w:p>
          <w:p w14:paraId="077F7DFB" w14:textId="77777777" w:rsidR="005033A3" w:rsidRPr="00E02C79" w:rsidRDefault="005033A3" w:rsidP="005033A3">
            <w:pPr>
              <w:spacing w:after="0" w:line="240" w:lineRule="auto"/>
              <w:rPr>
                <w:rFonts w:ascii="Times New Roman" w:hAnsi="Times New Roman" w:cs="Times New Roman"/>
                <w:sz w:val="20"/>
                <w:szCs w:val="20"/>
                <w:lang w:val="en-IN"/>
              </w:rPr>
            </w:pPr>
          </w:p>
          <w:p w14:paraId="4110CD71" w14:textId="77777777" w:rsidR="005033A3" w:rsidRPr="00E02C79" w:rsidRDefault="005033A3" w:rsidP="005033A3">
            <w:pPr>
              <w:spacing w:after="0" w:line="240" w:lineRule="auto"/>
              <w:rPr>
                <w:rFonts w:ascii="Times New Roman" w:hAnsi="Times New Roman" w:cs="Times New Roman"/>
                <w:sz w:val="20"/>
                <w:szCs w:val="20"/>
                <w:lang w:val="en-IN"/>
              </w:rPr>
            </w:pPr>
          </w:p>
          <w:p w14:paraId="154B0522" w14:textId="77777777" w:rsidR="005033A3" w:rsidRPr="00E02C79" w:rsidRDefault="005033A3" w:rsidP="005033A3">
            <w:pPr>
              <w:spacing w:after="0" w:line="240" w:lineRule="auto"/>
              <w:rPr>
                <w:rFonts w:ascii="Times New Roman" w:hAnsi="Times New Roman" w:cs="Times New Roman"/>
                <w:sz w:val="20"/>
                <w:szCs w:val="20"/>
                <w:lang w:val="en-IN"/>
              </w:rPr>
            </w:pPr>
          </w:p>
        </w:tc>
        <w:tc>
          <w:tcPr>
            <w:tcW w:w="521" w:type="pct"/>
            <w:shd w:val="clear" w:color="auto" w:fill="auto"/>
          </w:tcPr>
          <w:p w14:paraId="7A10B7CC"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Unclear</w:t>
            </w:r>
          </w:p>
        </w:tc>
        <w:tc>
          <w:tcPr>
            <w:tcW w:w="690" w:type="pct"/>
            <w:shd w:val="clear" w:color="auto" w:fill="auto"/>
          </w:tcPr>
          <w:p w14:paraId="6E681421"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ELISA, SDS-PAGE</w:t>
            </w:r>
          </w:p>
        </w:tc>
        <w:tc>
          <w:tcPr>
            <w:tcW w:w="529" w:type="pct"/>
            <w:shd w:val="clear" w:color="auto" w:fill="auto"/>
          </w:tcPr>
          <w:p w14:paraId="29D91C1E"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 xml:space="preserve">Autoantibody titers were arbitrary expressed as a mean absorbance values = 0.257 was considered positive. </w:t>
            </w:r>
          </w:p>
        </w:tc>
        <w:tc>
          <w:tcPr>
            <w:tcW w:w="631" w:type="pct"/>
            <w:shd w:val="clear" w:color="auto" w:fill="auto"/>
          </w:tcPr>
          <w:p w14:paraId="0918748E"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Not mentioned for breast cancer separately</w:t>
            </w:r>
          </w:p>
        </w:tc>
        <w:tc>
          <w:tcPr>
            <w:tcW w:w="494" w:type="pct"/>
            <w:shd w:val="clear" w:color="auto" w:fill="auto"/>
          </w:tcPr>
          <w:p w14:paraId="0A3C3445"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76.3%</w:t>
            </w:r>
          </w:p>
        </w:tc>
        <w:tc>
          <w:tcPr>
            <w:tcW w:w="415" w:type="pct"/>
            <w:shd w:val="clear" w:color="auto" w:fill="auto"/>
          </w:tcPr>
          <w:p w14:paraId="42ADF5E3" w14:textId="77777777" w:rsidR="005033A3" w:rsidRPr="00E02C79" w:rsidRDefault="005033A3" w:rsidP="005033A3">
            <w:pPr>
              <w:spacing w:after="0" w:line="240" w:lineRule="auto"/>
              <w:rPr>
                <w:rFonts w:ascii="Times New Roman" w:hAnsi="Times New Roman" w:cs="Times New Roman"/>
                <w:sz w:val="20"/>
                <w:szCs w:val="20"/>
                <w:lang w:val="en-IN"/>
              </w:rPr>
            </w:pPr>
          </w:p>
        </w:tc>
        <w:tc>
          <w:tcPr>
            <w:tcW w:w="509" w:type="pct"/>
            <w:shd w:val="clear" w:color="auto" w:fill="auto"/>
          </w:tcPr>
          <w:p w14:paraId="26BECF7F" w14:textId="77777777" w:rsidR="005033A3" w:rsidRPr="00E02C79" w:rsidRDefault="005033A3" w:rsidP="005033A3">
            <w:pPr>
              <w:spacing w:after="0" w:line="240" w:lineRule="auto"/>
              <w:rPr>
                <w:rFonts w:ascii="Times New Roman" w:hAnsi="Times New Roman" w:cs="Times New Roman"/>
                <w:sz w:val="20"/>
                <w:szCs w:val="20"/>
                <w:lang w:val="en-IN"/>
              </w:rPr>
            </w:pPr>
          </w:p>
        </w:tc>
        <w:tc>
          <w:tcPr>
            <w:tcW w:w="486" w:type="pct"/>
            <w:shd w:val="clear" w:color="auto" w:fill="auto"/>
          </w:tcPr>
          <w:p w14:paraId="012B004D" w14:textId="77777777" w:rsidR="005033A3" w:rsidRPr="00E02C79" w:rsidRDefault="005033A3" w:rsidP="005033A3">
            <w:pPr>
              <w:spacing w:after="0" w:line="240" w:lineRule="auto"/>
              <w:rPr>
                <w:rFonts w:ascii="Times New Roman" w:hAnsi="Times New Roman" w:cs="Times New Roman"/>
                <w:sz w:val="20"/>
                <w:szCs w:val="20"/>
                <w:lang w:val="en-IN"/>
              </w:rPr>
            </w:pPr>
          </w:p>
        </w:tc>
      </w:tr>
      <w:tr w:rsidR="005033A3" w:rsidRPr="00E02C79" w14:paraId="31D0C9A1" w14:textId="77777777" w:rsidTr="00750B42">
        <w:trPr>
          <w:trHeight w:val="432"/>
          <w:jc w:val="center"/>
        </w:trPr>
        <w:tc>
          <w:tcPr>
            <w:tcW w:w="189" w:type="pct"/>
            <w:shd w:val="clear" w:color="auto" w:fill="auto"/>
          </w:tcPr>
          <w:p w14:paraId="33C06D58" w14:textId="77777777" w:rsidR="005033A3" w:rsidRPr="00E02C79" w:rsidRDefault="005033A3" w:rsidP="005033A3">
            <w:pPr>
              <w:pStyle w:val="ListParagraph"/>
              <w:numPr>
                <w:ilvl w:val="0"/>
                <w:numId w:val="19"/>
              </w:numPr>
              <w:spacing w:after="0" w:line="240" w:lineRule="auto"/>
              <w:rPr>
                <w:rFonts w:ascii="Times New Roman" w:hAnsi="Times New Roman" w:cs="Times New Roman"/>
                <w:sz w:val="20"/>
                <w:szCs w:val="20"/>
                <w:lang w:val="en-IN"/>
              </w:rPr>
            </w:pPr>
          </w:p>
        </w:tc>
        <w:tc>
          <w:tcPr>
            <w:tcW w:w="536" w:type="pct"/>
            <w:shd w:val="clear" w:color="auto" w:fill="auto"/>
          </w:tcPr>
          <w:p w14:paraId="782F87FB" w14:textId="4FBC4AB3"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Oleg et al., 2018, Estonia</w:t>
            </w:r>
            <w:r>
              <w:rPr>
                <w:rFonts w:ascii="Times New Roman" w:hAnsi="Times New Roman" w:cs="Times New Roman"/>
                <w:sz w:val="20"/>
                <w:szCs w:val="20"/>
                <w:lang w:val="en-IN"/>
              </w:rPr>
              <w:t xml:space="preserve"> [</w:t>
            </w:r>
            <w:r w:rsidRPr="00750B42">
              <w:rPr>
                <w:rFonts w:ascii="Times New Roman" w:hAnsi="Times New Roman" w:cs="Times New Roman"/>
                <w:noProof/>
                <w:sz w:val="20"/>
                <w:szCs w:val="20"/>
                <w:lang w:val="en-IN"/>
              </w:rPr>
              <w:t>46</w:t>
            </w:r>
            <w:r>
              <w:rPr>
                <w:rFonts w:ascii="Times New Roman" w:hAnsi="Times New Roman" w:cs="Times New Roman"/>
                <w:noProof/>
                <w:sz w:val="20"/>
                <w:szCs w:val="20"/>
                <w:lang w:val="en-IN"/>
              </w:rPr>
              <w:t>]</w:t>
            </w:r>
          </w:p>
        </w:tc>
        <w:tc>
          <w:tcPr>
            <w:tcW w:w="521" w:type="pct"/>
            <w:shd w:val="clear" w:color="auto" w:fill="auto"/>
          </w:tcPr>
          <w:p w14:paraId="52809F2B"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Histological diagnosis of breast cancer</w:t>
            </w:r>
          </w:p>
        </w:tc>
        <w:tc>
          <w:tcPr>
            <w:tcW w:w="690" w:type="pct"/>
            <w:shd w:val="clear" w:color="auto" w:fill="auto"/>
          </w:tcPr>
          <w:p w14:paraId="2B671F8C"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ELISA</w:t>
            </w:r>
          </w:p>
        </w:tc>
        <w:tc>
          <w:tcPr>
            <w:tcW w:w="529" w:type="pct"/>
            <w:shd w:val="clear" w:color="auto" w:fill="auto"/>
          </w:tcPr>
          <w:p w14:paraId="2E31F90E"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Unclear</w:t>
            </w:r>
          </w:p>
        </w:tc>
        <w:tc>
          <w:tcPr>
            <w:tcW w:w="631" w:type="pct"/>
            <w:shd w:val="clear" w:color="auto" w:fill="auto"/>
          </w:tcPr>
          <w:p w14:paraId="4E2C5498"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75%</w:t>
            </w:r>
          </w:p>
        </w:tc>
        <w:tc>
          <w:tcPr>
            <w:tcW w:w="494" w:type="pct"/>
            <w:shd w:val="clear" w:color="auto" w:fill="auto"/>
          </w:tcPr>
          <w:p w14:paraId="15B62223"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82%</w:t>
            </w:r>
          </w:p>
        </w:tc>
        <w:tc>
          <w:tcPr>
            <w:tcW w:w="415" w:type="pct"/>
            <w:shd w:val="clear" w:color="auto" w:fill="auto"/>
          </w:tcPr>
          <w:p w14:paraId="0748672B" w14:textId="77777777" w:rsidR="005033A3" w:rsidRPr="00E02C79" w:rsidRDefault="005033A3" w:rsidP="005033A3">
            <w:pPr>
              <w:spacing w:after="0" w:line="240" w:lineRule="auto"/>
              <w:rPr>
                <w:rFonts w:ascii="Times New Roman" w:hAnsi="Times New Roman" w:cs="Times New Roman"/>
                <w:sz w:val="20"/>
                <w:szCs w:val="20"/>
                <w:lang w:val="en-IN"/>
              </w:rPr>
            </w:pPr>
          </w:p>
        </w:tc>
        <w:tc>
          <w:tcPr>
            <w:tcW w:w="509" w:type="pct"/>
            <w:shd w:val="clear" w:color="auto" w:fill="auto"/>
          </w:tcPr>
          <w:p w14:paraId="7FAA96E9" w14:textId="77777777" w:rsidR="005033A3" w:rsidRPr="00E02C79" w:rsidRDefault="005033A3" w:rsidP="005033A3">
            <w:pPr>
              <w:spacing w:after="0" w:line="240" w:lineRule="auto"/>
              <w:rPr>
                <w:rFonts w:ascii="Times New Roman" w:hAnsi="Times New Roman" w:cs="Times New Roman"/>
                <w:sz w:val="20"/>
                <w:szCs w:val="20"/>
                <w:lang w:val="en-IN"/>
              </w:rPr>
            </w:pPr>
          </w:p>
        </w:tc>
        <w:tc>
          <w:tcPr>
            <w:tcW w:w="486" w:type="pct"/>
            <w:shd w:val="clear" w:color="auto" w:fill="auto"/>
          </w:tcPr>
          <w:p w14:paraId="4E6C74FC"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AUC – 0.64</w:t>
            </w:r>
          </w:p>
        </w:tc>
      </w:tr>
      <w:tr w:rsidR="005033A3" w:rsidRPr="00E02C79" w14:paraId="4A09B165" w14:textId="77777777" w:rsidTr="00750B42">
        <w:trPr>
          <w:trHeight w:val="432"/>
          <w:jc w:val="center"/>
        </w:trPr>
        <w:tc>
          <w:tcPr>
            <w:tcW w:w="189" w:type="pct"/>
            <w:shd w:val="clear" w:color="auto" w:fill="auto"/>
          </w:tcPr>
          <w:p w14:paraId="31D3F669" w14:textId="77777777" w:rsidR="005033A3" w:rsidRPr="00E02C79" w:rsidRDefault="005033A3" w:rsidP="005033A3">
            <w:pPr>
              <w:pStyle w:val="ListParagraph"/>
              <w:numPr>
                <w:ilvl w:val="0"/>
                <w:numId w:val="19"/>
              </w:numPr>
              <w:spacing w:after="0" w:line="240" w:lineRule="auto"/>
              <w:rPr>
                <w:rFonts w:ascii="Times New Roman" w:hAnsi="Times New Roman" w:cs="Times New Roman"/>
                <w:sz w:val="20"/>
                <w:szCs w:val="20"/>
                <w:lang w:val="en-IN"/>
              </w:rPr>
            </w:pPr>
          </w:p>
        </w:tc>
        <w:tc>
          <w:tcPr>
            <w:tcW w:w="536" w:type="pct"/>
            <w:shd w:val="clear" w:color="auto" w:fill="auto"/>
          </w:tcPr>
          <w:p w14:paraId="2BA0FA94" w14:textId="312CFA16"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Olga et al., 2017, Russia</w:t>
            </w:r>
            <w:r>
              <w:rPr>
                <w:rFonts w:ascii="Times New Roman" w:hAnsi="Times New Roman" w:cs="Times New Roman"/>
                <w:sz w:val="20"/>
                <w:szCs w:val="20"/>
                <w:lang w:val="en-IN"/>
              </w:rPr>
              <w:t xml:space="preserve"> [</w:t>
            </w:r>
            <w:r w:rsidRPr="00750B42">
              <w:rPr>
                <w:rFonts w:ascii="Times New Roman" w:hAnsi="Times New Roman" w:cs="Times New Roman"/>
                <w:noProof/>
                <w:sz w:val="20"/>
                <w:szCs w:val="20"/>
                <w:lang w:val="en-IN"/>
              </w:rPr>
              <w:t>47</w:t>
            </w:r>
            <w:r>
              <w:rPr>
                <w:rFonts w:ascii="Times New Roman" w:hAnsi="Times New Roman" w:cs="Times New Roman"/>
                <w:noProof/>
                <w:sz w:val="20"/>
                <w:szCs w:val="20"/>
                <w:lang w:val="en-IN"/>
              </w:rPr>
              <w:t>]</w:t>
            </w:r>
          </w:p>
        </w:tc>
        <w:tc>
          <w:tcPr>
            <w:tcW w:w="521" w:type="pct"/>
            <w:shd w:val="clear" w:color="auto" w:fill="auto"/>
          </w:tcPr>
          <w:p w14:paraId="59B9D0D6"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Histological findings to confirm cancer</w:t>
            </w:r>
          </w:p>
        </w:tc>
        <w:tc>
          <w:tcPr>
            <w:tcW w:w="690" w:type="pct"/>
            <w:shd w:val="clear" w:color="auto" w:fill="auto"/>
          </w:tcPr>
          <w:p w14:paraId="488D901D"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ELISA, SEREX, qPCR</w:t>
            </w:r>
          </w:p>
        </w:tc>
        <w:tc>
          <w:tcPr>
            <w:tcW w:w="529" w:type="pct"/>
            <w:shd w:val="clear" w:color="auto" w:fill="auto"/>
          </w:tcPr>
          <w:p w14:paraId="79DE715D"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Mean of healthy group + 3SD</w:t>
            </w:r>
          </w:p>
        </w:tc>
        <w:tc>
          <w:tcPr>
            <w:tcW w:w="631" w:type="pct"/>
            <w:shd w:val="clear" w:color="auto" w:fill="auto"/>
          </w:tcPr>
          <w:p w14:paraId="65AFEBE7"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 xml:space="preserve">RAD50 – 9.29%, PARD3 – 32.14%, SPP1- 41.07%, </w:t>
            </w:r>
            <w:r w:rsidRPr="00E02C79">
              <w:rPr>
                <w:rFonts w:ascii="Times New Roman" w:hAnsi="Times New Roman" w:cs="Times New Roman"/>
                <w:sz w:val="20"/>
                <w:szCs w:val="20"/>
                <w:lang w:val="en-IN"/>
              </w:rPr>
              <w:lastRenderedPageBreak/>
              <w:t>SAP30BP – 33.04%, NY-BR-62- 13.39%, NY-CO-58 – 12.50%</w:t>
            </w:r>
          </w:p>
          <w:p w14:paraId="28F9E525" w14:textId="77777777" w:rsidR="005033A3" w:rsidRPr="00E02C79" w:rsidRDefault="005033A3" w:rsidP="005033A3">
            <w:pPr>
              <w:spacing w:after="0" w:line="240" w:lineRule="auto"/>
              <w:rPr>
                <w:rFonts w:ascii="Times New Roman" w:hAnsi="Times New Roman" w:cs="Times New Roman"/>
                <w:sz w:val="20"/>
                <w:szCs w:val="20"/>
                <w:lang w:val="en-IN"/>
              </w:rPr>
            </w:pPr>
          </w:p>
          <w:p w14:paraId="15D88952"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Panel – 70%</w:t>
            </w:r>
          </w:p>
        </w:tc>
        <w:tc>
          <w:tcPr>
            <w:tcW w:w="494" w:type="pct"/>
            <w:shd w:val="clear" w:color="auto" w:fill="auto"/>
          </w:tcPr>
          <w:p w14:paraId="2F18D034"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lastRenderedPageBreak/>
              <w:t xml:space="preserve">RAD50 – 100%, PARD3 – </w:t>
            </w:r>
            <w:r w:rsidRPr="00E02C79">
              <w:rPr>
                <w:rFonts w:ascii="Times New Roman" w:hAnsi="Times New Roman" w:cs="Times New Roman"/>
                <w:sz w:val="20"/>
                <w:szCs w:val="20"/>
                <w:lang w:val="en-IN"/>
              </w:rPr>
              <w:lastRenderedPageBreak/>
              <w:t>88.57%, SPP1- 85.71%, SAP30BP – 91.43%, NY-BR-62- 97.14%, NY-CO-58 – 97.14%</w:t>
            </w:r>
          </w:p>
          <w:p w14:paraId="65F82452" w14:textId="77777777" w:rsidR="005033A3" w:rsidRPr="00E02C79" w:rsidRDefault="005033A3" w:rsidP="005033A3">
            <w:pPr>
              <w:spacing w:after="0" w:line="240" w:lineRule="auto"/>
              <w:rPr>
                <w:rFonts w:ascii="Times New Roman" w:hAnsi="Times New Roman" w:cs="Times New Roman"/>
                <w:sz w:val="20"/>
                <w:szCs w:val="20"/>
                <w:lang w:val="en-IN"/>
              </w:rPr>
            </w:pPr>
          </w:p>
          <w:p w14:paraId="7B9637ED"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Panel – 91%</w:t>
            </w:r>
          </w:p>
        </w:tc>
        <w:tc>
          <w:tcPr>
            <w:tcW w:w="415" w:type="pct"/>
            <w:shd w:val="clear" w:color="auto" w:fill="auto"/>
          </w:tcPr>
          <w:p w14:paraId="4CEC6CA4" w14:textId="77777777" w:rsidR="005033A3" w:rsidRPr="00E02C79" w:rsidRDefault="005033A3" w:rsidP="005033A3">
            <w:pPr>
              <w:spacing w:after="0" w:line="240" w:lineRule="auto"/>
              <w:rPr>
                <w:rFonts w:ascii="Times New Roman" w:hAnsi="Times New Roman" w:cs="Times New Roman"/>
                <w:sz w:val="20"/>
                <w:szCs w:val="20"/>
                <w:lang w:val="en-IN"/>
              </w:rPr>
            </w:pPr>
          </w:p>
        </w:tc>
        <w:tc>
          <w:tcPr>
            <w:tcW w:w="509" w:type="pct"/>
            <w:shd w:val="clear" w:color="auto" w:fill="auto"/>
          </w:tcPr>
          <w:p w14:paraId="2510BF00" w14:textId="77777777" w:rsidR="005033A3" w:rsidRPr="00E02C79" w:rsidRDefault="005033A3" w:rsidP="005033A3">
            <w:pPr>
              <w:spacing w:after="0" w:line="240" w:lineRule="auto"/>
              <w:rPr>
                <w:rFonts w:ascii="Times New Roman" w:hAnsi="Times New Roman" w:cs="Times New Roman"/>
                <w:sz w:val="20"/>
                <w:szCs w:val="20"/>
                <w:lang w:val="en-IN"/>
              </w:rPr>
            </w:pPr>
          </w:p>
        </w:tc>
        <w:tc>
          <w:tcPr>
            <w:tcW w:w="486" w:type="pct"/>
            <w:shd w:val="clear" w:color="auto" w:fill="auto"/>
          </w:tcPr>
          <w:p w14:paraId="0E7C1A4D"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AUC – 0.945</w:t>
            </w:r>
          </w:p>
        </w:tc>
      </w:tr>
      <w:tr w:rsidR="005033A3" w:rsidRPr="00E02C79" w14:paraId="79882269" w14:textId="77777777" w:rsidTr="00750B42">
        <w:trPr>
          <w:trHeight w:val="432"/>
          <w:jc w:val="center"/>
        </w:trPr>
        <w:tc>
          <w:tcPr>
            <w:tcW w:w="189" w:type="pct"/>
            <w:shd w:val="clear" w:color="auto" w:fill="auto"/>
          </w:tcPr>
          <w:p w14:paraId="70E75D16" w14:textId="77777777" w:rsidR="005033A3" w:rsidRPr="00E02C79" w:rsidRDefault="005033A3" w:rsidP="005033A3">
            <w:pPr>
              <w:pStyle w:val="ListParagraph"/>
              <w:numPr>
                <w:ilvl w:val="0"/>
                <w:numId w:val="19"/>
              </w:numPr>
              <w:spacing w:after="0" w:line="240" w:lineRule="auto"/>
              <w:rPr>
                <w:rFonts w:ascii="Times New Roman" w:hAnsi="Times New Roman" w:cs="Times New Roman"/>
                <w:sz w:val="20"/>
                <w:szCs w:val="20"/>
                <w:lang w:val="en-IN"/>
              </w:rPr>
            </w:pPr>
          </w:p>
        </w:tc>
        <w:tc>
          <w:tcPr>
            <w:tcW w:w="536" w:type="pct"/>
            <w:shd w:val="clear" w:color="auto" w:fill="auto"/>
          </w:tcPr>
          <w:p w14:paraId="2B81A287"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Pagaza-Straffon et al.</w:t>
            </w:r>
          </w:p>
          <w:p w14:paraId="2EF8A632" w14:textId="2744E2F8"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2020, Mexico</w:t>
            </w:r>
            <w:r>
              <w:rPr>
                <w:rFonts w:ascii="Times New Roman" w:hAnsi="Times New Roman" w:cs="Times New Roman"/>
                <w:sz w:val="20"/>
                <w:szCs w:val="20"/>
                <w:lang w:val="en-IN"/>
              </w:rPr>
              <w:t xml:space="preserve"> [</w:t>
            </w:r>
            <w:r w:rsidRPr="00750B42">
              <w:rPr>
                <w:rFonts w:ascii="Times New Roman" w:hAnsi="Times New Roman" w:cs="Times New Roman"/>
                <w:noProof/>
                <w:sz w:val="20"/>
                <w:szCs w:val="20"/>
                <w:lang w:val="en-IN"/>
              </w:rPr>
              <w:t>48</w:t>
            </w:r>
            <w:r>
              <w:rPr>
                <w:rFonts w:ascii="Times New Roman" w:hAnsi="Times New Roman" w:cs="Times New Roman"/>
                <w:noProof/>
                <w:sz w:val="20"/>
                <w:szCs w:val="20"/>
                <w:lang w:val="en-IN"/>
              </w:rPr>
              <w:t>]</w:t>
            </w:r>
          </w:p>
        </w:tc>
        <w:tc>
          <w:tcPr>
            <w:tcW w:w="521" w:type="pct"/>
            <w:shd w:val="clear" w:color="auto" w:fill="auto"/>
          </w:tcPr>
          <w:p w14:paraId="140C9021"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Clinical diagnosis (?)</w:t>
            </w:r>
          </w:p>
        </w:tc>
        <w:tc>
          <w:tcPr>
            <w:tcW w:w="690" w:type="pct"/>
            <w:shd w:val="clear" w:color="auto" w:fill="auto"/>
          </w:tcPr>
          <w:p w14:paraId="4101EBCC"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ELISA</w:t>
            </w:r>
          </w:p>
        </w:tc>
        <w:tc>
          <w:tcPr>
            <w:tcW w:w="529" w:type="pct"/>
            <w:shd w:val="clear" w:color="auto" w:fill="auto"/>
          </w:tcPr>
          <w:p w14:paraId="01BFD897"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Mean + 2SD of controls</w:t>
            </w:r>
          </w:p>
        </w:tc>
        <w:tc>
          <w:tcPr>
            <w:tcW w:w="631" w:type="pct"/>
            <w:shd w:val="clear" w:color="auto" w:fill="auto"/>
          </w:tcPr>
          <w:p w14:paraId="37E4C66A"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CEA – 1.9%, c-Myc – 3.8%, p53 – 4.8%, Ki-67 – 2.88%, Nm23 – 2.88%, PRDX6 – 3.8%, eIF5A – 1.9%, GLIO-1- 0.96%, Hsp70 – 2.88%</w:t>
            </w:r>
          </w:p>
          <w:p w14:paraId="5E9C94C5" w14:textId="77777777" w:rsidR="005033A3" w:rsidRPr="00E02C79" w:rsidRDefault="005033A3" w:rsidP="005033A3">
            <w:pPr>
              <w:spacing w:after="0" w:line="240" w:lineRule="auto"/>
              <w:rPr>
                <w:rFonts w:ascii="Times New Roman" w:hAnsi="Times New Roman" w:cs="Times New Roman"/>
                <w:sz w:val="20"/>
                <w:szCs w:val="20"/>
                <w:lang w:val="en-IN"/>
              </w:rPr>
            </w:pPr>
          </w:p>
          <w:p w14:paraId="38042641"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p53/PRDX6/CEA – 19%,</w:t>
            </w:r>
          </w:p>
          <w:p w14:paraId="123C598B"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p53/PRDX6/c-Myc/Hsp70 – 28%</w:t>
            </w:r>
          </w:p>
          <w:p w14:paraId="3043D960"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p53/PRDX6/c-Myc/Hsp70/Nm23 – 24%</w:t>
            </w:r>
          </w:p>
        </w:tc>
        <w:tc>
          <w:tcPr>
            <w:tcW w:w="494" w:type="pct"/>
            <w:shd w:val="clear" w:color="auto" w:fill="auto"/>
          </w:tcPr>
          <w:p w14:paraId="35F71456"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CEA – 96%, c-Myc – 98%, p53 – 100%, Ki-67 – 98%, Nm23 – 98%, PRDX6 – 98%, eIF5A – 96%, GLIO-1- 96%, Hsp70 – 96%</w:t>
            </w:r>
          </w:p>
          <w:p w14:paraId="62D406A0" w14:textId="77777777" w:rsidR="005033A3" w:rsidRPr="00E02C79" w:rsidRDefault="005033A3" w:rsidP="005033A3">
            <w:pPr>
              <w:spacing w:after="0" w:line="240" w:lineRule="auto"/>
              <w:rPr>
                <w:rFonts w:ascii="Times New Roman" w:hAnsi="Times New Roman" w:cs="Times New Roman"/>
                <w:sz w:val="20"/>
                <w:szCs w:val="20"/>
                <w:lang w:val="en-IN"/>
              </w:rPr>
            </w:pPr>
          </w:p>
          <w:p w14:paraId="7B0F0ABA"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 xml:space="preserve">100% for all 3 panels </w:t>
            </w:r>
          </w:p>
        </w:tc>
        <w:tc>
          <w:tcPr>
            <w:tcW w:w="415" w:type="pct"/>
            <w:shd w:val="clear" w:color="auto" w:fill="auto"/>
          </w:tcPr>
          <w:p w14:paraId="0B1B8346" w14:textId="77777777" w:rsidR="005033A3" w:rsidRPr="00E02C79" w:rsidRDefault="005033A3" w:rsidP="005033A3">
            <w:pPr>
              <w:spacing w:after="0" w:line="240" w:lineRule="auto"/>
              <w:rPr>
                <w:rFonts w:ascii="Times New Roman" w:hAnsi="Times New Roman" w:cs="Times New Roman"/>
                <w:sz w:val="20"/>
                <w:szCs w:val="20"/>
                <w:lang w:val="en-IN"/>
              </w:rPr>
            </w:pPr>
          </w:p>
        </w:tc>
        <w:tc>
          <w:tcPr>
            <w:tcW w:w="509" w:type="pct"/>
            <w:shd w:val="clear" w:color="auto" w:fill="auto"/>
          </w:tcPr>
          <w:p w14:paraId="3987D817" w14:textId="77777777" w:rsidR="005033A3" w:rsidRPr="00E02C79" w:rsidRDefault="005033A3" w:rsidP="005033A3">
            <w:pPr>
              <w:spacing w:after="0" w:line="240" w:lineRule="auto"/>
              <w:rPr>
                <w:rFonts w:ascii="Times New Roman" w:hAnsi="Times New Roman" w:cs="Times New Roman"/>
                <w:sz w:val="20"/>
                <w:szCs w:val="20"/>
                <w:lang w:val="en-IN"/>
              </w:rPr>
            </w:pPr>
          </w:p>
        </w:tc>
        <w:tc>
          <w:tcPr>
            <w:tcW w:w="486" w:type="pct"/>
            <w:shd w:val="clear" w:color="auto" w:fill="auto"/>
          </w:tcPr>
          <w:p w14:paraId="2B79C505" w14:textId="77777777" w:rsidR="005033A3" w:rsidRPr="00E02C79" w:rsidRDefault="005033A3" w:rsidP="005033A3">
            <w:pPr>
              <w:spacing w:after="0" w:line="240" w:lineRule="auto"/>
              <w:rPr>
                <w:rFonts w:ascii="Times New Roman" w:hAnsi="Times New Roman" w:cs="Times New Roman"/>
                <w:sz w:val="20"/>
                <w:szCs w:val="20"/>
                <w:lang w:val="en-IN"/>
              </w:rPr>
            </w:pPr>
          </w:p>
        </w:tc>
      </w:tr>
      <w:tr w:rsidR="005033A3" w:rsidRPr="00E02C79" w14:paraId="04604EE5" w14:textId="77777777" w:rsidTr="00750B42">
        <w:trPr>
          <w:trHeight w:val="432"/>
          <w:jc w:val="center"/>
        </w:trPr>
        <w:tc>
          <w:tcPr>
            <w:tcW w:w="189" w:type="pct"/>
            <w:shd w:val="clear" w:color="auto" w:fill="auto"/>
          </w:tcPr>
          <w:p w14:paraId="769D0EED" w14:textId="77777777" w:rsidR="005033A3" w:rsidRPr="00E02C79" w:rsidRDefault="005033A3" w:rsidP="005033A3">
            <w:pPr>
              <w:pStyle w:val="ListParagraph"/>
              <w:numPr>
                <w:ilvl w:val="0"/>
                <w:numId w:val="19"/>
              </w:numPr>
              <w:spacing w:after="0" w:line="240" w:lineRule="auto"/>
              <w:rPr>
                <w:rFonts w:ascii="Times New Roman" w:hAnsi="Times New Roman" w:cs="Times New Roman"/>
                <w:sz w:val="20"/>
                <w:szCs w:val="20"/>
                <w:lang w:val="en-IN"/>
              </w:rPr>
            </w:pPr>
          </w:p>
        </w:tc>
        <w:tc>
          <w:tcPr>
            <w:tcW w:w="536" w:type="pct"/>
            <w:shd w:val="clear" w:color="auto" w:fill="auto"/>
          </w:tcPr>
          <w:p w14:paraId="363331B4"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Qiu et al., 2019</w:t>
            </w:r>
          </w:p>
          <w:p w14:paraId="34D6DAA7" w14:textId="6506A5C6"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China</w:t>
            </w:r>
            <w:r>
              <w:rPr>
                <w:rFonts w:ascii="Times New Roman" w:hAnsi="Times New Roman" w:cs="Times New Roman"/>
                <w:sz w:val="20"/>
                <w:szCs w:val="20"/>
                <w:lang w:val="en-IN"/>
              </w:rPr>
              <w:t xml:space="preserve"> [</w:t>
            </w:r>
            <w:r w:rsidRPr="00750B42">
              <w:rPr>
                <w:rFonts w:ascii="Times New Roman" w:hAnsi="Times New Roman" w:cs="Times New Roman"/>
                <w:noProof/>
                <w:sz w:val="20"/>
                <w:szCs w:val="20"/>
                <w:lang w:val="en-IN"/>
              </w:rPr>
              <w:t>49</w:t>
            </w:r>
            <w:r>
              <w:rPr>
                <w:rFonts w:ascii="Times New Roman" w:hAnsi="Times New Roman" w:cs="Times New Roman"/>
                <w:noProof/>
                <w:sz w:val="20"/>
                <w:szCs w:val="20"/>
                <w:lang w:val="en-IN"/>
              </w:rPr>
              <w:t>]</w:t>
            </w:r>
          </w:p>
        </w:tc>
        <w:tc>
          <w:tcPr>
            <w:tcW w:w="521" w:type="pct"/>
            <w:shd w:val="clear" w:color="auto" w:fill="auto"/>
          </w:tcPr>
          <w:p w14:paraId="318F0F24"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Clinical diagnosis (?)</w:t>
            </w:r>
          </w:p>
        </w:tc>
        <w:tc>
          <w:tcPr>
            <w:tcW w:w="690" w:type="pct"/>
            <w:shd w:val="clear" w:color="auto" w:fill="auto"/>
          </w:tcPr>
          <w:p w14:paraId="584493B8"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ELISA, western blotting</w:t>
            </w:r>
          </w:p>
        </w:tc>
        <w:tc>
          <w:tcPr>
            <w:tcW w:w="529" w:type="pct"/>
            <w:shd w:val="clear" w:color="auto" w:fill="auto"/>
          </w:tcPr>
          <w:p w14:paraId="59E3EA29"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maximum Youden index when the specificity was greater than 95%</w:t>
            </w:r>
          </w:p>
        </w:tc>
        <w:tc>
          <w:tcPr>
            <w:tcW w:w="631" w:type="pct"/>
            <w:shd w:val="clear" w:color="auto" w:fill="auto"/>
          </w:tcPr>
          <w:p w14:paraId="179B0B73" w14:textId="77777777" w:rsidR="005033A3" w:rsidRPr="00E02C79" w:rsidRDefault="005033A3" w:rsidP="005033A3">
            <w:pPr>
              <w:spacing w:after="0" w:line="240" w:lineRule="auto"/>
              <w:rPr>
                <w:rFonts w:ascii="Times New Roman" w:hAnsi="Times New Roman" w:cs="Times New Roman"/>
                <w:sz w:val="20"/>
                <w:lang w:val="en-IN"/>
              </w:rPr>
            </w:pPr>
            <w:r w:rsidRPr="00E02C79">
              <w:rPr>
                <w:rFonts w:ascii="Times New Roman" w:hAnsi="Times New Roman" w:cs="Times New Roman"/>
                <w:sz w:val="20"/>
                <w:lang w:val="en-IN"/>
              </w:rPr>
              <w:t>Panel:</w:t>
            </w:r>
          </w:p>
          <w:p w14:paraId="32130B7A" w14:textId="77777777" w:rsidR="005033A3" w:rsidRPr="00E02C79" w:rsidRDefault="005033A3" w:rsidP="005033A3">
            <w:pPr>
              <w:spacing w:after="0" w:line="240" w:lineRule="auto"/>
              <w:rPr>
                <w:rFonts w:ascii="Times New Roman" w:hAnsi="Times New Roman" w:cs="Times New Roman"/>
                <w:sz w:val="20"/>
                <w:lang w:val="en-IN"/>
              </w:rPr>
            </w:pPr>
            <w:r w:rsidRPr="00E02C79">
              <w:rPr>
                <w:rFonts w:ascii="Times New Roman" w:hAnsi="Times New Roman" w:cs="Times New Roman"/>
                <w:sz w:val="20"/>
                <w:lang w:val="en-IN"/>
              </w:rPr>
              <w:t>p53, cyclinB1, p16, p62, 14-3-3ξ</w:t>
            </w:r>
          </w:p>
          <w:p w14:paraId="1FAC12DA" w14:textId="77777777" w:rsidR="005033A3" w:rsidRPr="00E02C79" w:rsidRDefault="005033A3" w:rsidP="005033A3">
            <w:pPr>
              <w:spacing w:after="0" w:line="240" w:lineRule="auto"/>
              <w:rPr>
                <w:rFonts w:ascii="Times New Roman" w:hAnsi="Times New Roman" w:cs="Times New Roman"/>
                <w:sz w:val="20"/>
                <w:lang w:val="en-IN"/>
              </w:rPr>
            </w:pPr>
          </w:p>
          <w:p w14:paraId="275BEC45"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78.2%</w:t>
            </w:r>
          </w:p>
        </w:tc>
        <w:tc>
          <w:tcPr>
            <w:tcW w:w="494" w:type="pct"/>
            <w:shd w:val="clear" w:color="auto" w:fill="auto"/>
          </w:tcPr>
          <w:p w14:paraId="0C83D9F4" w14:textId="77777777" w:rsidR="005033A3" w:rsidRPr="00E02C79" w:rsidRDefault="005033A3" w:rsidP="005033A3">
            <w:pPr>
              <w:spacing w:after="0" w:line="240" w:lineRule="auto"/>
              <w:rPr>
                <w:rFonts w:ascii="Times New Roman" w:hAnsi="Times New Roman" w:cs="Times New Roman"/>
                <w:sz w:val="20"/>
                <w:lang w:val="en-IN"/>
              </w:rPr>
            </w:pPr>
            <w:r w:rsidRPr="00E02C79">
              <w:rPr>
                <w:rFonts w:ascii="Times New Roman" w:hAnsi="Times New Roman" w:cs="Times New Roman"/>
                <w:sz w:val="20"/>
                <w:lang w:val="en-IN"/>
              </w:rPr>
              <w:t>Panel:</w:t>
            </w:r>
          </w:p>
          <w:p w14:paraId="394D12AC" w14:textId="77777777" w:rsidR="005033A3" w:rsidRPr="00E02C79" w:rsidRDefault="005033A3" w:rsidP="005033A3">
            <w:pPr>
              <w:spacing w:after="0" w:line="240" w:lineRule="auto"/>
              <w:rPr>
                <w:rFonts w:ascii="Times New Roman" w:hAnsi="Times New Roman" w:cs="Times New Roman"/>
                <w:sz w:val="20"/>
                <w:lang w:val="en-IN"/>
              </w:rPr>
            </w:pPr>
            <w:r w:rsidRPr="00E02C79">
              <w:rPr>
                <w:rFonts w:ascii="Times New Roman" w:hAnsi="Times New Roman" w:cs="Times New Roman"/>
                <w:sz w:val="20"/>
                <w:lang w:val="en-IN"/>
              </w:rPr>
              <w:t>p53, cyclinB1, p16, p62, 14-3-3ξ</w:t>
            </w:r>
          </w:p>
          <w:p w14:paraId="5CD230B1" w14:textId="77777777" w:rsidR="005033A3" w:rsidRPr="00E02C79" w:rsidRDefault="005033A3" w:rsidP="005033A3">
            <w:pPr>
              <w:spacing w:after="0" w:line="240" w:lineRule="auto"/>
              <w:rPr>
                <w:rFonts w:ascii="Times New Roman" w:hAnsi="Times New Roman" w:cs="Times New Roman"/>
                <w:sz w:val="20"/>
                <w:szCs w:val="20"/>
                <w:lang w:val="en-IN"/>
              </w:rPr>
            </w:pPr>
          </w:p>
          <w:p w14:paraId="06A2D8D6"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89%</w:t>
            </w:r>
          </w:p>
        </w:tc>
        <w:tc>
          <w:tcPr>
            <w:tcW w:w="415" w:type="pct"/>
            <w:shd w:val="clear" w:color="auto" w:fill="auto"/>
          </w:tcPr>
          <w:p w14:paraId="306537C0" w14:textId="77777777" w:rsidR="005033A3" w:rsidRPr="00E02C79" w:rsidRDefault="005033A3" w:rsidP="005033A3">
            <w:pPr>
              <w:spacing w:after="0" w:line="240" w:lineRule="auto"/>
              <w:rPr>
                <w:rFonts w:ascii="Times New Roman" w:hAnsi="Times New Roman" w:cs="Times New Roman"/>
                <w:sz w:val="20"/>
                <w:szCs w:val="20"/>
                <w:lang w:val="en-IN"/>
              </w:rPr>
            </w:pPr>
          </w:p>
        </w:tc>
        <w:tc>
          <w:tcPr>
            <w:tcW w:w="509" w:type="pct"/>
            <w:shd w:val="clear" w:color="auto" w:fill="auto"/>
          </w:tcPr>
          <w:p w14:paraId="36188875" w14:textId="77777777" w:rsidR="005033A3" w:rsidRPr="00E02C79" w:rsidRDefault="005033A3" w:rsidP="005033A3">
            <w:pPr>
              <w:spacing w:after="0" w:line="240" w:lineRule="auto"/>
              <w:rPr>
                <w:rFonts w:ascii="Times New Roman" w:hAnsi="Times New Roman" w:cs="Times New Roman"/>
                <w:sz w:val="20"/>
                <w:szCs w:val="20"/>
                <w:lang w:val="en-IN"/>
              </w:rPr>
            </w:pPr>
          </w:p>
        </w:tc>
        <w:tc>
          <w:tcPr>
            <w:tcW w:w="486" w:type="pct"/>
            <w:shd w:val="clear" w:color="auto" w:fill="auto"/>
          </w:tcPr>
          <w:p w14:paraId="6637C3D2" w14:textId="77777777" w:rsidR="005033A3" w:rsidRPr="00E02C79" w:rsidRDefault="005033A3" w:rsidP="005033A3">
            <w:pPr>
              <w:spacing w:after="0" w:line="240" w:lineRule="auto"/>
              <w:rPr>
                <w:rFonts w:ascii="Times New Roman" w:hAnsi="Times New Roman" w:cs="Times New Roman"/>
                <w:sz w:val="20"/>
                <w:szCs w:val="20"/>
                <w:lang w:val="en-IN"/>
              </w:rPr>
            </w:pPr>
          </w:p>
        </w:tc>
      </w:tr>
      <w:tr w:rsidR="005033A3" w:rsidRPr="00E02C79" w14:paraId="6EC9DAD3" w14:textId="77777777" w:rsidTr="00750B42">
        <w:trPr>
          <w:trHeight w:val="432"/>
          <w:jc w:val="center"/>
        </w:trPr>
        <w:tc>
          <w:tcPr>
            <w:tcW w:w="189" w:type="pct"/>
            <w:shd w:val="clear" w:color="auto" w:fill="auto"/>
          </w:tcPr>
          <w:p w14:paraId="7DBF677A" w14:textId="77777777" w:rsidR="005033A3" w:rsidRPr="00E02C79" w:rsidRDefault="005033A3" w:rsidP="005033A3">
            <w:pPr>
              <w:pStyle w:val="ListParagraph"/>
              <w:numPr>
                <w:ilvl w:val="0"/>
                <w:numId w:val="19"/>
              </w:numPr>
              <w:spacing w:after="0" w:line="240" w:lineRule="auto"/>
              <w:rPr>
                <w:rFonts w:ascii="Times New Roman" w:hAnsi="Times New Roman" w:cs="Times New Roman"/>
                <w:sz w:val="20"/>
                <w:szCs w:val="20"/>
                <w:lang w:val="en-IN"/>
              </w:rPr>
            </w:pPr>
          </w:p>
        </w:tc>
        <w:tc>
          <w:tcPr>
            <w:tcW w:w="536" w:type="pct"/>
            <w:shd w:val="clear" w:color="auto" w:fill="auto"/>
          </w:tcPr>
          <w:p w14:paraId="4B127F89"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Regele et al., 1999, Germany</w:t>
            </w:r>
            <w:r>
              <w:rPr>
                <w:rFonts w:ascii="Times New Roman" w:hAnsi="Times New Roman" w:cs="Times New Roman"/>
                <w:sz w:val="20"/>
                <w:szCs w:val="20"/>
                <w:lang w:val="en-IN"/>
              </w:rPr>
              <w:t xml:space="preserve"> [</w:t>
            </w:r>
            <w:r w:rsidRPr="00750B42">
              <w:rPr>
                <w:rFonts w:ascii="Times New Roman" w:hAnsi="Times New Roman" w:cs="Times New Roman"/>
                <w:noProof/>
                <w:sz w:val="20"/>
                <w:szCs w:val="20"/>
                <w:lang w:val="en-IN"/>
              </w:rPr>
              <w:t>50</w:t>
            </w:r>
            <w:r>
              <w:rPr>
                <w:rFonts w:ascii="Times New Roman" w:hAnsi="Times New Roman" w:cs="Times New Roman"/>
                <w:noProof/>
                <w:sz w:val="20"/>
                <w:szCs w:val="20"/>
                <w:lang w:val="en-IN"/>
              </w:rPr>
              <w:t>]</w:t>
            </w:r>
            <w:r w:rsidRPr="00E02C79">
              <w:rPr>
                <w:rFonts w:ascii="Times New Roman" w:hAnsi="Times New Roman" w:cs="Times New Roman"/>
                <w:sz w:val="20"/>
                <w:szCs w:val="20"/>
                <w:lang w:val="en-IN"/>
              </w:rPr>
              <w:t xml:space="preserve"> </w:t>
            </w:r>
          </w:p>
          <w:p w14:paraId="7CA0B783" w14:textId="77777777" w:rsidR="005033A3" w:rsidRPr="00E02C79" w:rsidRDefault="005033A3" w:rsidP="005033A3">
            <w:pPr>
              <w:spacing w:after="0" w:line="240" w:lineRule="auto"/>
              <w:rPr>
                <w:rFonts w:ascii="Times New Roman" w:hAnsi="Times New Roman" w:cs="Times New Roman"/>
                <w:sz w:val="20"/>
                <w:szCs w:val="20"/>
                <w:lang w:val="en-IN"/>
              </w:rPr>
            </w:pPr>
          </w:p>
        </w:tc>
        <w:tc>
          <w:tcPr>
            <w:tcW w:w="521" w:type="pct"/>
            <w:shd w:val="clear" w:color="auto" w:fill="auto"/>
          </w:tcPr>
          <w:p w14:paraId="3CAD0B7C"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Histological diagnosis</w:t>
            </w:r>
          </w:p>
        </w:tc>
        <w:tc>
          <w:tcPr>
            <w:tcW w:w="690" w:type="pct"/>
            <w:shd w:val="clear" w:color="auto" w:fill="auto"/>
          </w:tcPr>
          <w:p w14:paraId="559E674B"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ELISA</w:t>
            </w:r>
          </w:p>
        </w:tc>
        <w:tc>
          <w:tcPr>
            <w:tcW w:w="529" w:type="pct"/>
            <w:shd w:val="clear" w:color="auto" w:fill="auto"/>
          </w:tcPr>
          <w:p w14:paraId="38ED7A85"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 xml:space="preserve">Unclear </w:t>
            </w:r>
          </w:p>
        </w:tc>
        <w:tc>
          <w:tcPr>
            <w:tcW w:w="631" w:type="pct"/>
            <w:shd w:val="clear" w:color="auto" w:fill="auto"/>
          </w:tcPr>
          <w:p w14:paraId="098204BB"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11.6%</w:t>
            </w:r>
          </w:p>
          <w:p w14:paraId="5BFC2730"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 xml:space="preserve">(Frequency of autoantibodies given from which </w:t>
            </w:r>
            <w:r w:rsidRPr="00E02C79">
              <w:rPr>
                <w:rFonts w:ascii="Times New Roman" w:hAnsi="Times New Roman" w:cs="Times New Roman"/>
                <w:sz w:val="20"/>
                <w:szCs w:val="20"/>
                <w:lang w:val="en-IN"/>
              </w:rPr>
              <w:lastRenderedPageBreak/>
              <w:t>sensitivity value was computed by the reviewer)</w:t>
            </w:r>
          </w:p>
          <w:p w14:paraId="7378518C" w14:textId="77777777" w:rsidR="005033A3" w:rsidRPr="00E02C79" w:rsidRDefault="005033A3" w:rsidP="005033A3">
            <w:pPr>
              <w:spacing w:after="0" w:line="240" w:lineRule="auto"/>
              <w:rPr>
                <w:rFonts w:ascii="Times New Roman" w:hAnsi="Times New Roman" w:cs="Times New Roman"/>
                <w:sz w:val="20"/>
                <w:szCs w:val="20"/>
                <w:lang w:val="en-IN"/>
              </w:rPr>
            </w:pPr>
          </w:p>
        </w:tc>
        <w:tc>
          <w:tcPr>
            <w:tcW w:w="494" w:type="pct"/>
            <w:shd w:val="clear" w:color="auto" w:fill="auto"/>
          </w:tcPr>
          <w:p w14:paraId="69DD6463" w14:textId="77777777" w:rsidR="005033A3" w:rsidRPr="00E02C79" w:rsidRDefault="005033A3" w:rsidP="005033A3">
            <w:pPr>
              <w:spacing w:after="0" w:line="240" w:lineRule="auto"/>
              <w:rPr>
                <w:rFonts w:ascii="Times New Roman" w:hAnsi="Times New Roman" w:cs="Times New Roman"/>
                <w:sz w:val="20"/>
                <w:szCs w:val="20"/>
                <w:lang w:val="en-IN"/>
              </w:rPr>
            </w:pPr>
          </w:p>
        </w:tc>
        <w:tc>
          <w:tcPr>
            <w:tcW w:w="415" w:type="pct"/>
            <w:shd w:val="clear" w:color="auto" w:fill="auto"/>
          </w:tcPr>
          <w:p w14:paraId="6D6125F8" w14:textId="77777777" w:rsidR="005033A3" w:rsidRPr="00E02C79" w:rsidRDefault="005033A3" w:rsidP="005033A3">
            <w:pPr>
              <w:spacing w:after="0" w:line="240" w:lineRule="auto"/>
              <w:rPr>
                <w:rFonts w:ascii="Times New Roman" w:hAnsi="Times New Roman" w:cs="Times New Roman"/>
                <w:sz w:val="20"/>
                <w:szCs w:val="20"/>
                <w:lang w:val="en-IN"/>
              </w:rPr>
            </w:pPr>
          </w:p>
        </w:tc>
        <w:tc>
          <w:tcPr>
            <w:tcW w:w="509" w:type="pct"/>
            <w:shd w:val="clear" w:color="auto" w:fill="auto"/>
          </w:tcPr>
          <w:p w14:paraId="42FA8C89" w14:textId="77777777" w:rsidR="005033A3" w:rsidRPr="00E02C79" w:rsidRDefault="005033A3" w:rsidP="005033A3">
            <w:pPr>
              <w:spacing w:after="0" w:line="240" w:lineRule="auto"/>
              <w:rPr>
                <w:rFonts w:ascii="Times New Roman" w:hAnsi="Times New Roman" w:cs="Times New Roman"/>
                <w:sz w:val="20"/>
                <w:szCs w:val="20"/>
                <w:lang w:val="en-IN"/>
              </w:rPr>
            </w:pPr>
          </w:p>
        </w:tc>
        <w:tc>
          <w:tcPr>
            <w:tcW w:w="486" w:type="pct"/>
            <w:shd w:val="clear" w:color="auto" w:fill="auto"/>
          </w:tcPr>
          <w:p w14:paraId="20EE3DE9" w14:textId="77777777" w:rsidR="005033A3" w:rsidRPr="00E02C79" w:rsidRDefault="005033A3" w:rsidP="005033A3">
            <w:pPr>
              <w:spacing w:after="0" w:line="240" w:lineRule="auto"/>
              <w:rPr>
                <w:rFonts w:ascii="Times New Roman" w:hAnsi="Times New Roman" w:cs="Times New Roman"/>
                <w:sz w:val="20"/>
                <w:szCs w:val="20"/>
                <w:lang w:val="en-IN"/>
              </w:rPr>
            </w:pPr>
          </w:p>
        </w:tc>
      </w:tr>
      <w:tr w:rsidR="005033A3" w:rsidRPr="00E02C79" w14:paraId="5E56AA9E" w14:textId="77777777" w:rsidTr="00750B42">
        <w:trPr>
          <w:trHeight w:val="432"/>
          <w:jc w:val="center"/>
        </w:trPr>
        <w:tc>
          <w:tcPr>
            <w:tcW w:w="189" w:type="pct"/>
            <w:shd w:val="clear" w:color="auto" w:fill="auto"/>
          </w:tcPr>
          <w:p w14:paraId="50DCBFEC" w14:textId="77777777" w:rsidR="005033A3" w:rsidRPr="00E02C79" w:rsidRDefault="005033A3" w:rsidP="005033A3">
            <w:pPr>
              <w:pStyle w:val="ListParagraph"/>
              <w:numPr>
                <w:ilvl w:val="0"/>
                <w:numId w:val="19"/>
              </w:numPr>
              <w:spacing w:after="0" w:line="240" w:lineRule="auto"/>
              <w:rPr>
                <w:rFonts w:ascii="Times New Roman" w:hAnsi="Times New Roman" w:cs="Times New Roman"/>
                <w:sz w:val="20"/>
                <w:szCs w:val="20"/>
                <w:lang w:val="en-IN"/>
              </w:rPr>
            </w:pPr>
          </w:p>
        </w:tc>
        <w:tc>
          <w:tcPr>
            <w:tcW w:w="536" w:type="pct"/>
            <w:shd w:val="clear" w:color="auto" w:fill="auto"/>
          </w:tcPr>
          <w:p w14:paraId="1FB3861C"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Tang et al., 2010, China</w:t>
            </w:r>
            <w:r>
              <w:rPr>
                <w:rFonts w:ascii="Times New Roman" w:hAnsi="Times New Roman" w:cs="Times New Roman"/>
                <w:sz w:val="20"/>
                <w:szCs w:val="20"/>
                <w:lang w:val="en-IN"/>
              </w:rPr>
              <w:t xml:space="preserve"> [</w:t>
            </w:r>
            <w:r w:rsidRPr="00750B42">
              <w:rPr>
                <w:rFonts w:ascii="Times New Roman" w:hAnsi="Times New Roman" w:cs="Times New Roman"/>
                <w:noProof/>
                <w:sz w:val="20"/>
                <w:szCs w:val="20"/>
                <w:lang w:val="en-IN"/>
              </w:rPr>
              <w:t>51</w:t>
            </w:r>
            <w:r>
              <w:rPr>
                <w:rFonts w:ascii="Times New Roman" w:hAnsi="Times New Roman" w:cs="Times New Roman"/>
                <w:noProof/>
                <w:sz w:val="20"/>
                <w:szCs w:val="20"/>
                <w:lang w:val="en-IN"/>
              </w:rPr>
              <w:t>]</w:t>
            </w:r>
            <w:r w:rsidRPr="00750B42">
              <w:rPr>
                <w:rFonts w:ascii="Times New Roman" w:hAnsi="Times New Roman" w:cs="Times New Roman"/>
                <w:sz w:val="20"/>
                <w:szCs w:val="20"/>
                <w:lang w:val="en-IN"/>
              </w:rPr>
              <w:t xml:space="preserve">  </w:t>
            </w:r>
          </w:p>
          <w:p w14:paraId="19A49C68" w14:textId="77777777" w:rsidR="005033A3" w:rsidRPr="00E02C79" w:rsidRDefault="005033A3" w:rsidP="005033A3">
            <w:pPr>
              <w:spacing w:after="0" w:line="240" w:lineRule="auto"/>
              <w:rPr>
                <w:rFonts w:ascii="Times New Roman" w:hAnsi="Times New Roman" w:cs="Times New Roman"/>
                <w:sz w:val="20"/>
                <w:szCs w:val="20"/>
                <w:lang w:val="en-IN"/>
              </w:rPr>
            </w:pPr>
          </w:p>
        </w:tc>
        <w:tc>
          <w:tcPr>
            <w:tcW w:w="521" w:type="pct"/>
            <w:shd w:val="clear" w:color="auto" w:fill="auto"/>
          </w:tcPr>
          <w:p w14:paraId="5B1103F1"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Unclear</w:t>
            </w:r>
          </w:p>
        </w:tc>
        <w:tc>
          <w:tcPr>
            <w:tcW w:w="690" w:type="pct"/>
            <w:shd w:val="clear" w:color="auto" w:fill="auto"/>
          </w:tcPr>
          <w:p w14:paraId="36D11D4D"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ELISA</w:t>
            </w:r>
          </w:p>
        </w:tc>
        <w:tc>
          <w:tcPr>
            <w:tcW w:w="529" w:type="pct"/>
            <w:shd w:val="clear" w:color="auto" w:fill="auto"/>
          </w:tcPr>
          <w:p w14:paraId="0F5DEA44"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Mean OD value plus three standard deviations (SD) for anti-MUC1 IgG and the mean OD value plus two SD for anti-MUC1 IgM.</w:t>
            </w:r>
          </w:p>
        </w:tc>
        <w:tc>
          <w:tcPr>
            <w:tcW w:w="631" w:type="pct"/>
            <w:shd w:val="clear" w:color="auto" w:fill="auto"/>
          </w:tcPr>
          <w:p w14:paraId="20F0FDA2"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MUC1 IgG – 50%, MUC1 IgM – 25%</w:t>
            </w:r>
          </w:p>
        </w:tc>
        <w:tc>
          <w:tcPr>
            <w:tcW w:w="494" w:type="pct"/>
            <w:shd w:val="clear" w:color="auto" w:fill="auto"/>
          </w:tcPr>
          <w:p w14:paraId="583EFBE7"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MUC1 IgG – 76.8%, MUC1 IgM – 74.4%</w:t>
            </w:r>
          </w:p>
        </w:tc>
        <w:tc>
          <w:tcPr>
            <w:tcW w:w="415" w:type="pct"/>
            <w:shd w:val="clear" w:color="auto" w:fill="auto"/>
          </w:tcPr>
          <w:p w14:paraId="0352B4C6" w14:textId="77777777" w:rsidR="005033A3" w:rsidRPr="00E02C79" w:rsidRDefault="005033A3" w:rsidP="005033A3">
            <w:pPr>
              <w:spacing w:after="0" w:line="240" w:lineRule="auto"/>
              <w:rPr>
                <w:rFonts w:ascii="Times New Roman" w:hAnsi="Times New Roman" w:cs="Times New Roman"/>
                <w:sz w:val="20"/>
                <w:szCs w:val="20"/>
                <w:lang w:val="en-IN"/>
              </w:rPr>
            </w:pPr>
          </w:p>
        </w:tc>
        <w:tc>
          <w:tcPr>
            <w:tcW w:w="509" w:type="pct"/>
            <w:shd w:val="clear" w:color="auto" w:fill="auto"/>
          </w:tcPr>
          <w:p w14:paraId="16EDB9F8"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MUC1 IgG – 3.3</w:t>
            </w:r>
          </w:p>
          <w:p w14:paraId="39040EC0" w14:textId="77777777" w:rsidR="005033A3" w:rsidRPr="00E02C79" w:rsidRDefault="005033A3" w:rsidP="005033A3">
            <w:pPr>
              <w:spacing w:after="0" w:line="240" w:lineRule="auto"/>
              <w:rPr>
                <w:rFonts w:ascii="Times New Roman" w:hAnsi="Times New Roman" w:cs="Times New Roman"/>
                <w:sz w:val="20"/>
                <w:szCs w:val="20"/>
                <w:lang w:val="en-IN"/>
              </w:rPr>
            </w:pPr>
          </w:p>
          <w:p w14:paraId="6BB6BA4F"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MUC1 IgM – 0.97</w:t>
            </w:r>
          </w:p>
        </w:tc>
        <w:tc>
          <w:tcPr>
            <w:tcW w:w="486" w:type="pct"/>
            <w:shd w:val="clear" w:color="auto" w:fill="auto"/>
          </w:tcPr>
          <w:p w14:paraId="5C164B61" w14:textId="77777777" w:rsidR="005033A3" w:rsidRPr="00E02C79" w:rsidRDefault="005033A3" w:rsidP="005033A3">
            <w:pPr>
              <w:spacing w:after="0" w:line="240" w:lineRule="auto"/>
              <w:rPr>
                <w:rFonts w:ascii="Times New Roman" w:hAnsi="Times New Roman" w:cs="Times New Roman"/>
                <w:sz w:val="20"/>
                <w:szCs w:val="20"/>
                <w:lang w:val="en-IN"/>
              </w:rPr>
            </w:pPr>
          </w:p>
        </w:tc>
      </w:tr>
      <w:tr w:rsidR="005033A3" w:rsidRPr="00E02C79" w14:paraId="250AF76F" w14:textId="77777777" w:rsidTr="00750B42">
        <w:trPr>
          <w:trHeight w:val="432"/>
          <w:jc w:val="center"/>
        </w:trPr>
        <w:tc>
          <w:tcPr>
            <w:tcW w:w="189" w:type="pct"/>
            <w:shd w:val="clear" w:color="auto" w:fill="auto"/>
          </w:tcPr>
          <w:p w14:paraId="3DDC5C32" w14:textId="77777777" w:rsidR="005033A3" w:rsidRPr="00E02C79" w:rsidRDefault="005033A3" w:rsidP="005033A3">
            <w:pPr>
              <w:pStyle w:val="ListParagraph"/>
              <w:numPr>
                <w:ilvl w:val="0"/>
                <w:numId w:val="19"/>
              </w:numPr>
              <w:spacing w:after="0" w:line="240" w:lineRule="auto"/>
              <w:rPr>
                <w:rFonts w:ascii="Times New Roman" w:hAnsi="Times New Roman" w:cs="Times New Roman"/>
                <w:sz w:val="20"/>
                <w:szCs w:val="20"/>
                <w:lang w:val="en-IN"/>
              </w:rPr>
            </w:pPr>
          </w:p>
        </w:tc>
        <w:tc>
          <w:tcPr>
            <w:tcW w:w="536" w:type="pct"/>
            <w:shd w:val="clear" w:color="auto" w:fill="auto"/>
          </w:tcPr>
          <w:p w14:paraId="5C931D2C"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Tomkiel et al., 2002</w:t>
            </w:r>
          </w:p>
          <w:p w14:paraId="5AF5BD1B" w14:textId="12D2F6B5"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Detroit, USA</w:t>
            </w:r>
            <w:r>
              <w:rPr>
                <w:rFonts w:ascii="Times New Roman" w:hAnsi="Times New Roman" w:cs="Times New Roman"/>
                <w:sz w:val="20"/>
                <w:szCs w:val="20"/>
                <w:lang w:val="en-IN"/>
              </w:rPr>
              <w:t xml:space="preserve"> [</w:t>
            </w:r>
            <w:r w:rsidRPr="00750B42">
              <w:rPr>
                <w:rFonts w:ascii="Times New Roman" w:hAnsi="Times New Roman" w:cs="Times New Roman"/>
                <w:noProof/>
                <w:sz w:val="20"/>
                <w:szCs w:val="20"/>
                <w:lang w:val="en-IN"/>
              </w:rPr>
              <w:t>52</w:t>
            </w:r>
            <w:r>
              <w:rPr>
                <w:rFonts w:ascii="Times New Roman" w:hAnsi="Times New Roman" w:cs="Times New Roman"/>
                <w:noProof/>
                <w:sz w:val="20"/>
                <w:szCs w:val="20"/>
                <w:lang w:val="en-IN"/>
              </w:rPr>
              <w:t>]</w:t>
            </w:r>
            <w:r w:rsidRPr="00E02C79">
              <w:rPr>
                <w:rFonts w:ascii="Times New Roman" w:hAnsi="Times New Roman" w:cs="Times New Roman"/>
                <w:sz w:val="20"/>
                <w:szCs w:val="20"/>
                <w:lang w:val="en-IN"/>
              </w:rPr>
              <w:t xml:space="preserve"> </w:t>
            </w:r>
          </w:p>
        </w:tc>
        <w:tc>
          <w:tcPr>
            <w:tcW w:w="521" w:type="pct"/>
            <w:shd w:val="clear" w:color="auto" w:fill="auto"/>
          </w:tcPr>
          <w:p w14:paraId="20649518"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 xml:space="preserve">Unclear </w:t>
            </w:r>
          </w:p>
        </w:tc>
        <w:tc>
          <w:tcPr>
            <w:tcW w:w="690" w:type="pct"/>
            <w:shd w:val="clear" w:color="auto" w:fill="auto"/>
          </w:tcPr>
          <w:p w14:paraId="4DB87CDB"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 xml:space="preserve">ELISA, IHC </w:t>
            </w:r>
          </w:p>
        </w:tc>
        <w:tc>
          <w:tcPr>
            <w:tcW w:w="529" w:type="pct"/>
            <w:shd w:val="clear" w:color="auto" w:fill="auto"/>
          </w:tcPr>
          <w:p w14:paraId="399AADCF"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To determine positive reactivity, we chose as our cut-off value a final ELISA value of 0.425. This value represents 3 SDs above the average for the 65 non-cancer control sera and allowed clear differentiation between positive and negative sera</w:t>
            </w:r>
          </w:p>
        </w:tc>
        <w:tc>
          <w:tcPr>
            <w:tcW w:w="631" w:type="pct"/>
            <w:shd w:val="clear" w:color="auto" w:fill="auto"/>
          </w:tcPr>
          <w:p w14:paraId="7E0AA647"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10.9%</w:t>
            </w:r>
          </w:p>
          <w:p w14:paraId="7999E7F4" w14:textId="77777777" w:rsidR="005033A3" w:rsidRPr="00E02C79" w:rsidRDefault="005033A3" w:rsidP="005033A3">
            <w:pPr>
              <w:spacing w:after="0" w:line="240" w:lineRule="auto"/>
              <w:rPr>
                <w:rFonts w:ascii="Times New Roman" w:hAnsi="Times New Roman" w:cs="Times New Roman"/>
                <w:sz w:val="20"/>
                <w:szCs w:val="20"/>
                <w:lang w:val="en-IN"/>
              </w:rPr>
            </w:pPr>
          </w:p>
          <w:p w14:paraId="206466B7"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(Frequency/ prevalence of autoantibodies given from which sensitivity value was computed by the reviewer)</w:t>
            </w:r>
          </w:p>
          <w:p w14:paraId="46C543AF" w14:textId="77777777" w:rsidR="005033A3" w:rsidRPr="00E02C79" w:rsidRDefault="005033A3" w:rsidP="005033A3">
            <w:pPr>
              <w:spacing w:after="0" w:line="240" w:lineRule="auto"/>
              <w:rPr>
                <w:rFonts w:ascii="Times New Roman" w:hAnsi="Times New Roman" w:cs="Times New Roman"/>
                <w:sz w:val="20"/>
                <w:szCs w:val="20"/>
                <w:lang w:val="en-IN"/>
              </w:rPr>
            </w:pPr>
          </w:p>
        </w:tc>
        <w:tc>
          <w:tcPr>
            <w:tcW w:w="494" w:type="pct"/>
            <w:shd w:val="clear" w:color="auto" w:fill="auto"/>
          </w:tcPr>
          <w:p w14:paraId="18C27C2D"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100%</w:t>
            </w:r>
          </w:p>
        </w:tc>
        <w:tc>
          <w:tcPr>
            <w:tcW w:w="415" w:type="pct"/>
            <w:shd w:val="clear" w:color="auto" w:fill="auto"/>
          </w:tcPr>
          <w:p w14:paraId="78227787" w14:textId="77777777" w:rsidR="005033A3" w:rsidRPr="00E02C79" w:rsidRDefault="005033A3" w:rsidP="005033A3">
            <w:pPr>
              <w:spacing w:after="0" w:line="240" w:lineRule="auto"/>
              <w:rPr>
                <w:rFonts w:ascii="Times New Roman" w:hAnsi="Times New Roman" w:cs="Times New Roman"/>
                <w:sz w:val="20"/>
                <w:szCs w:val="20"/>
                <w:lang w:val="en-IN"/>
              </w:rPr>
            </w:pPr>
          </w:p>
        </w:tc>
        <w:tc>
          <w:tcPr>
            <w:tcW w:w="509" w:type="pct"/>
            <w:shd w:val="clear" w:color="auto" w:fill="auto"/>
          </w:tcPr>
          <w:p w14:paraId="5D506430" w14:textId="77777777" w:rsidR="005033A3" w:rsidRPr="00E02C79" w:rsidRDefault="005033A3" w:rsidP="005033A3">
            <w:pPr>
              <w:spacing w:after="0" w:line="240" w:lineRule="auto"/>
              <w:rPr>
                <w:rFonts w:ascii="Times New Roman" w:hAnsi="Times New Roman" w:cs="Times New Roman"/>
                <w:sz w:val="20"/>
                <w:szCs w:val="20"/>
                <w:lang w:val="en-IN"/>
              </w:rPr>
            </w:pPr>
          </w:p>
        </w:tc>
        <w:tc>
          <w:tcPr>
            <w:tcW w:w="486" w:type="pct"/>
            <w:shd w:val="clear" w:color="auto" w:fill="auto"/>
          </w:tcPr>
          <w:p w14:paraId="70205FE0" w14:textId="77777777" w:rsidR="005033A3" w:rsidRPr="00E02C79" w:rsidRDefault="005033A3" w:rsidP="005033A3">
            <w:pPr>
              <w:spacing w:after="0" w:line="240" w:lineRule="auto"/>
              <w:rPr>
                <w:rFonts w:ascii="Times New Roman" w:hAnsi="Times New Roman" w:cs="Times New Roman"/>
                <w:sz w:val="20"/>
                <w:szCs w:val="20"/>
                <w:lang w:val="en-IN"/>
              </w:rPr>
            </w:pPr>
          </w:p>
        </w:tc>
      </w:tr>
      <w:tr w:rsidR="005033A3" w:rsidRPr="00E02C79" w14:paraId="639CF903" w14:textId="77777777" w:rsidTr="00750B42">
        <w:trPr>
          <w:trHeight w:val="432"/>
          <w:jc w:val="center"/>
        </w:trPr>
        <w:tc>
          <w:tcPr>
            <w:tcW w:w="189" w:type="pct"/>
            <w:shd w:val="clear" w:color="auto" w:fill="auto"/>
          </w:tcPr>
          <w:p w14:paraId="30C315E5" w14:textId="77777777" w:rsidR="005033A3" w:rsidRPr="00E02C79" w:rsidRDefault="005033A3" w:rsidP="005033A3">
            <w:pPr>
              <w:pStyle w:val="ListParagraph"/>
              <w:numPr>
                <w:ilvl w:val="0"/>
                <w:numId w:val="19"/>
              </w:numPr>
              <w:spacing w:after="0" w:line="240" w:lineRule="auto"/>
              <w:rPr>
                <w:rFonts w:ascii="Times New Roman" w:hAnsi="Times New Roman" w:cs="Times New Roman"/>
                <w:sz w:val="20"/>
                <w:szCs w:val="20"/>
                <w:lang w:val="en-IN"/>
              </w:rPr>
            </w:pPr>
          </w:p>
        </w:tc>
        <w:tc>
          <w:tcPr>
            <w:tcW w:w="536" w:type="pct"/>
            <w:shd w:val="clear" w:color="auto" w:fill="auto"/>
          </w:tcPr>
          <w:p w14:paraId="472BD15A" w14:textId="71F5838D"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Wandall et al., 2010, UK</w:t>
            </w:r>
            <w:r>
              <w:rPr>
                <w:rFonts w:ascii="Times New Roman" w:hAnsi="Times New Roman" w:cs="Times New Roman"/>
                <w:sz w:val="20"/>
                <w:szCs w:val="20"/>
                <w:lang w:val="en-IN"/>
              </w:rPr>
              <w:t xml:space="preserve"> [</w:t>
            </w:r>
            <w:r w:rsidRPr="00750B42">
              <w:rPr>
                <w:rFonts w:ascii="Times New Roman" w:hAnsi="Times New Roman" w:cs="Times New Roman"/>
                <w:noProof/>
                <w:sz w:val="20"/>
                <w:szCs w:val="20"/>
                <w:lang w:val="en-IN"/>
              </w:rPr>
              <w:t>53</w:t>
            </w:r>
            <w:r>
              <w:rPr>
                <w:rFonts w:ascii="Times New Roman" w:hAnsi="Times New Roman" w:cs="Times New Roman"/>
                <w:noProof/>
                <w:sz w:val="20"/>
                <w:szCs w:val="20"/>
                <w:lang w:val="en-IN"/>
              </w:rPr>
              <w:t>]</w:t>
            </w:r>
            <w:r w:rsidRPr="00750B42">
              <w:rPr>
                <w:rFonts w:ascii="Times New Roman" w:hAnsi="Times New Roman" w:cs="Times New Roman"/>
                <w:sz w:val="20"/>
                <w:szCs w:val="20"/>
                <w:lang w:val="en-IN"/>
              </w:rPr>
              <w:t xml:space="preserve"> </w:t>
            </w:r>
          </w:p>
        </w:tc>
        <w:tc>
          <w:tcPr>
            <w:tcW w:w="521" w:type="pct"/>
            <w:shd w:val="clear" w:color="auto" w:fill="auto"/>
          </w:tcPr>
          <w:p w14:paraId="770B3765"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Unclear</w:t>
            </w:r>
          </w:p>
        </w:tc>
        <w:tc>
          <w:tcPr>
            <w:tcW w:w="690" w:type="pct"/>
            <w:shd w:val="clear" w:color="auto" w:fill="auto"/>
          </w:tcPr>
          <w:p w14:paraId="04590565"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Microarray, ELISA</w:t>
            </w:r>
          </w:p>
        </w:tc>
        <w:tc>
          <w:tcPr>
            <w:tcW w:w="529" w:type="pct"/>
            <w:shd w:val="clear" w:color="auto" w:fill="auto"/>
          </w:tcPr>
          <w:p w14:paraId="6630B627"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 xml:space="preserve">Values were considered positive if above three times the SD of the average </w:t>
            </w:r>
            <w:r w:rsidRPr="00E02C79">
              <w:rPr>
                <w:rFonts w:ascii="Times New Roman" w:hAnsi="Times New Roman" w:cs="Times New Roman"/>
                <w:sz w:val="20"/>
                <w:szCs w:val="20"/>
                <w:lang w:val="en-IN"/>
              </w:rPr>
              <w:lastRenderedPageBreak/>
              <w:t>value obtained with sera from healthy individuals</w:t>
            </w:r>
          </w:p>
        </w:tc>
        <w:tc>
          <w:tcPr>
            <w:tcW w:w="631" w:type="pct"/>
            <w:shd w:val="clear" w:color="auto" w:fill="auto"/>
          </w:tcPr>
          <w:p w14:paraId="75C8D46D"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lastRenderedPageBreak/>
              <w:t>19.23%</w:t>
            </w:r>
          </w:p>
          <w:p w14:paraId="348A46C5"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 xml:space="preserve">(Frequency/ prevalence of autoantibodies given from which sensitivity value </w:t>
            </w:r>
            <w:r w:rsidRPr="00E02C79">
              <w:rPr>
                <w:rFonts w:ascii="Times New Roman" w:hAnsi="Times New Roman" w:cs="Times New Roman"/>
                <w:sz w:val="20"/>
                <w:szCs w:val="20"/>
                <w:lang w:val="en-IN"/>
              </w:rPr>
              <w:lastRenderedPageBreak/>
              <w:t>was computed by the reviewer)</w:t>
            </w:r>
          </w:p>
          <w:p w14:paraId="37C9C012" w14:textId="77777777" w:rsidR="005033A3" w:rsidRPr="00E02C79" w:rsidRDefault="005033A3" w:rsidP="005033A3">
            <w:pPr>
              <w:spacing w:after="0" w:line="240" w:lineRule="auto"/>
              <w:rPr>
                <w:rFonts w:ascii="Times New Roman" w:hAnsi="Times New Roman" w:cs="Times New Roman"/>
                <w:sz w:val="20"/>
                <w:szCs w:val="20"/>
                <w:lang w:val="en-IN"/>
              </w:rPr>
            </w:pPr>
          </w:p>
        </w:tc>
        <w:tc>
          <w:tcPr>
            <w:tcW w:w="494" w:type="pct"/>
            <w:shd w:val="clear" w:color="auto" w:fill="auto"/>
          </w:tcPr>
          <w:p w14:paraId="51DA3779"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lastRenderedPageBreak/>
              <w:t>Specificity: ‘low’</w:t>
            </w:r>
          </w:p>
        </w:tc>
        <w:tc>
          <w:tcPr>
            <w:tcW w:w="415" w:type="pct"/>
            <w:shd w:val="clear" w:color="auto" w:fill="auto"/>
          </w:tcPr>
          <w:p w14:paraId="3B8EFAFE" w14:textId="77777777" w:rsidR="005033A3" w:rsidRPr="00E02C79" w:rsidRDefault="005033A3" w:rsidP="005033A3">
            <w:pPr>
              <w:spacing w:after="0" w:line="240" w:lineRule="auto"/>
              <w:rPr>
                <w:rFonts w:ascii="Times New Roman" w:hAnsi="Times New Roman" w:cs="Times New Roman"/>
                <w:sz w:val="20"/>
                <w:szCs w:val="20"/>
                <w:lang w:val="en-IN"/>
              </w:rPr>
            </w:pPr>
          </w:p>
        </w:tc>
        <w:tc>
          <w:tcPr>
            <w:tcW w:w="509" w:type="pct"/>
            <w:shd w:val="clear" w:color="auto" w:fill="auto"/>
          </w:tcPr>
          <w:p w14:paraId="773FBA89" w14:textId="77777777" w:rsidR="005033A3" w:rsidRPr="00E02C79" w:rsidRDefault="005033A3" w:rsidP="005033A3">
            <w:pPr>
              <w:spacing w:after="0" w:line="240" w:lineRule="auto"/>
              <w:rPr>
                <w:rFonts w:ascii="Times New Roman" w:hAnsi="Times New Roman" w:cs="Times New Roman"/>
                <w:sz w:val="20"/>
                <w:szCs w:val="20"/>
                <w:lang w:val="en-IN"/>
              </w:rPr>
            </w:pPr>
          </w:p>
        </w:tc>
        <w:tc>
          <w:tcPr>
            <w:tcW w:w="486" w:type="pct"/>
            <w:shd w:val="clear" w:color="auto" w:fill="auto"/>
          </w:tcPr>
          <w:p w14:paraId="62E418EC" w14:textId="77777777" w:rsidR="005033A3" w:rsidRPr="00E02C79" w:rsidRDefault="005033A3" w:rsidP="005033A3">
            <w:pPr>
              <w:spacing w:after="0" w:line="240" w:lineRule="auto"/>
              <w:rPr>
                <w:rFonts w:ascii="Times New Roman" w:hAnsi="Times New Roman" w:cs="Times New Roman"/>
                <w:sz w:val="20"/>
                <w:szCs w:val="20"/>
                <w:lang w:val="en-IN"/>
              </w:rPr>
            </w:pPr>
          </w:p>
        </w:tc>
      </w:tr>
      <w:tr w:rsidR="005033A3" w:rsidRPr="00E02C79" w14:paraId="75C23436" w14:textId="77777777" w:rsidTr="00750B42">
        <w:trPr>
          <w:trHeight w:val="432"/>
          <w:jc w:val="center"/>
        </w:trPr>
        <w:tc>
          <w:tcPr>
            <w:tcW w:w="189" w:type="pct"/>
            <w:shd w:val="clear" w:color="auto" w:fill="auto"/>
          </w:tcPr>
          <w:p w14:paraId="1809DBC8" w14:textId="77777777" w:rsidR="005033A3" w:rsidRPr="00E02C79" w:rsidRDefault="005033A3" w:rsidP="005033A3">
            <w:pPr>
              <w:pStyle w:val="ListParagraph"/>
              <w:numPr>
                <w:ilvl w:val="0"/>
                <w:numId w:val="19"/>
              </w:numPr>
              <w:spacing w:after="0" w:line="240" w:lineRule="auto"/>
              <w:rPr>
                <w:rFonts w:ascii="Times New Roman" w:hAnsi="Times New Roman" w:cs="Times New Roman"/>
                <w:sz w:val="20"/>
                <w:szCs w:val="20"/>
                <w:lang w:val="en-IN"/>
              </w:rPr>
            </w:pPr>
          </w:p>
        </w:tc>
        <w:tc>
          <w:tcPr>
            <w:tcW w:w="536" w:type="pct"/>
            <w:shd w:val="clear" w:color="auto" w:fill="auto"/>
          </w:tcPr>
          <w:p w14:paraId="72C4BE91" w14:textId="77777777" w:rsidR="005033A3" w:rsidRPr="00E02C79" w:rsidRDefault="005033A3" w:rsidP="005033A3">
            <w:pPr>
              <w:tabs>
                <w:tab w:val="left" w:pos="194"/>
              </w:tabs>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Wang J et al., 2015, Poland</w:t>
            </w:r>
            <w:r>
              <w:rPr>
                <w:rFonts w:ascii="Times New Roman" w:hAnsi="Times New Roman" w:cs="Times New Roman"/>
                <w:sz w:val="20"/>
                <w:szCs w:val="20"/>
                <w:lang w:val="en-IN"/>
              </w:rPr>
              <w:t xml:space="preserve"> [</w:t>
            </w:r>
            <w:r w:rsidRPr="00750B42">
              <w:rPr>
                <w:rFonts w:ascii="Times New Roman" w:hAnsi="Times New Roman" w:cs="Times New Roman"/>
                <w:noProof/>
                <w:sz w:val="20"/>
                <w:szCs w:val="20"/>
                <w:lang w:val="en-IN"/>
              </w:rPr>
              <w:t>54</w:t>
            </w:r>
            <w:r>
              <w:rPr>
                <w:rFonts w:ascii="Times New Roman" w:hAnsi="Times New Roman" w:cs="Times New Roman"/>
                <w:noProof/>
                <w:sz w:val="20"/>
                <w:szCs w:val="20"/>
                <w:lang w:val="en-IN"/>
              </w:rPr>
              <w:t>]</w:t>
            </w:r>
            <w:r w:rsidRPr="00E02C79">
              <w:rPr>
                <w:rFonts w:ascii="Times New Roman" w:hAnsi="Times New Roman" w:cs="Times New Roman"/>
                <w:sz w:val="20"/>
                <w:szCs w:val="20"/>
                <w:lang w:val="en-IN"/>
              </w:rPr>
              <w:t xml:space="preserve">  </w:t>
            </w:r>
          </w:p>
          <w:p w14:paraId="5D213B05" w14:textId="77777777" w:rsidR="005033A3" w:rsidRPr="00E02C79" w:rsidRDefault="005033A3" w:rsidP="005033A3">
            <w:pPr>
              <w:spacing w:after="0" w:line="240" w:lineRule="auto"/>
              <w:rPr>
                <w:rFonts w:ascii="Times New Roman" w:hAnsi="Times New Roman" w:cs="Times New Roman"/>
                <w:sz w:val="20"/>
                <w:szCs w:val="20"/>
                <w:lang w:val="en-IN"/>
              </w:rPr>
            </w:pPr>
          </w:p>
        </w:tc>
        <w:tc>
          <w:tcPr>
            <w:tcW w:w="521" w:type="pct"/>
            <w:shd w:val="clear" w:color="auto" w:fill="auto"/>
          </w:tcPr>
          <w:p w14:paraId="5EE20B34"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Pathology information</w:t>
            </w:r>
          </w:p>
        </w:tc>
        <w:tc>
          <w:tcPr>
            <w:tcW w:w="690" w:type="pct"/>
            <w:shd w:val="clear" w:color="auto" w:fill="auto"/>
          </w:tcPr>
          <w:p w14:paraId="20D4A24F"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ELISA, NAPPA arrays</w:t>
            </w:r>
          </w:p>
        </w:tc>
        <w:tc>
          <w:tcPr>
            <w:tcW w:w="529" w:type="pct"/>
            <w:shd w:val="clear" w:color="auto" w:fill="auto"/>
          </w:tcPr>
          <w:p w14:paraId="18637111"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Unclear</w:t>
            </w:r>
          </w:p>
        </w:tc>
        <w:tc>
          <w:tcPr>
            <w:tcW w:w="631" w:type="pct"/>
            <w:shd w:val="clear" w:color="auto" w:fill="auto"/>
          </w:tcPr>
          <w:p w14:paraId="39F54DC7"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 xml:space="preserve">13 antigen panel </w:t>
            </w:r>
          </w:p>
          <w:p w14:paraId="12B59267" w14:textId="77777777" w:rsidR="005033A3" w:rsidRPr="00E02C79" w:rsidRDefault="005033A3" w:rsidP="005033A3">
            <w:pPr>
              <w:spacing w:after="0" w:line="240" w:lineRule="auto"/>
              <w:rPr>
                <w:rFonts w:ascii="Times New Roman" w:hAnsi="Times New Roman" w:cs="Times New Roman"/>
                <w:sz w:val="20"/>
                <w:szCs w:val="20"/>
                <w:lang w:val="en-IN"/>
              </w:rPr>
            </w:pPr>
          </w:p>
          <w:p w14:paraId="5ABE3B5B"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33%</w:t>
            </w:r>
          </w:p>
          <w:p w14:paraId="4EF7E5E7" w14:textId="77777777" w:rsidR="005033A3" w:rsidRPr="00E02C79" w:rsidRDefault="005033A3" w:rsidP="005033A3">
            <w:pPr>
              <w:spacing w:after="0" w:line="240" w:lineRule="auto"/>
              <w:rPr>
                <w:rFonts w:ascii="Times New Roman" w:hAnsi="Times New Roman" w:cs="Times New Roman"/>
                <w:sz w:val="20"/>
                <w:szCs w:val="20"/>
                <w:lang w:val="en-IN"/>
              </w:rPr>
            </w:pPr>
          </w:p>
          <w:p w14:paraId="173BB293" w14:textId="77777777" w:rsidR="005033A3" w:rsidRPr="00E02C79" w:rsidRDefault="005033A3" w:rsidP="005033A3">
            <w:pPr>
              <w:spacing w:after="0" w:line="240" w:lineRule="auto"/>
              <w:rPr>
                <w:rFonts w:ascii="Times New Roman" w:hAnsi="Times New Roman" w:cs="Times New Roman"/>
                <w:sz w:val="20"/>
                <w:szCs w:val="20"/>
                <w:lang w:val="en-IN"/>
              </w:rPr>
            </w:pPr>
          </w:p>
        </w:tc>
        <w:tc>
          <w:tcPr>
            <w:tcW w:w="494" w:type="pct"/>
            <w:shd w:val="clear" w:color="auto" w:fill="auto"/>
          </w:tcPr>
          <w:p w14:paraId="683E7B34"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 xml:space="preserve">13 antigen panel </w:t>
            </w:r>
          </w:p>
          <w:p w14:paraId="400976DF" w14:textId="77777777" w:rsidR="005033A3" w:rsidRPr="00E02C79" w:rsidRDefault="005033A3" w:rsidP="005033A3">
            <w:pPr>
              <w:spacing w:after="0" w:line="240" w:lineRule="auto"/>
              <w:rPr>
                <w:rFonts w:ascii="Times New Roman" w:hAnsi="Times New Roman" w:cs="Times New Roman"/>
                <w:sz w:val="20"/>
                <w:szCs w:val="20"/>
                <w:lang w:val="en-IN"/>
              </w:rPr>
            </w:pPr>
          </w:p>
          <w:p w14:paraId="462221F4"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98%</w:t>
            </w:r>
          </w:p>
        </w:tc>
        <w:tc>
          <w:tcPr>
            <w:tcW w:w="415" w:type="pct"/>
            <w:shd w:val="clear" w:color="auto" w:fill="auto"/>
          </w:tcPr>
          <w:p w14:paraId="267D586C" w14:textId="77777777" w:rsidR="005033A3" w:rsidRPr="00E02C79" w:rsidRDefault="005033A3" w:rsidP="005033A3">
            <w:pPr>
              <w:spacing w:after="0" w:line="240" w:lineRule="auto"/>
              <w:rPr>
                <w:rFonts w:ascii="Times New Roman" w:hAnsi="Times New Roman" w:cs="Times New Roman"/>
                <w:sz w:val="20"/>
                <w:szCs w:val="20"/>
                <w:lang w:val="en-IN"/>
              </w:rPr>
            </w:pPr>
          </w:p>
        </w:tc>
        <w:tc>
          <w:tcPr>
            <w:tcW w:w="509" w:type="pct"/>
            <w:shd w:val="clear" w:color="auto" w:fill="auto"/>
          </w:tcPr>
          <w:p w14:paraId="31B5E55A" w14:textId="77777777" w:rsidR="005033A3" w:rsidRPr="00E02C79" w:rsidRDefault="005033A3" w:rsidP="005033A3">
            <w:pPr>
              <w:spacing w:after="0" w:line="240" w:lineRule="auto"/>
              <w:rPr>
                <w:rFonts w:ascii="Times New Roman" w:hAnsi="Times New Roman" w:cs="Times New Roman"/>
                <w:sz w:val="20"/>
                <w:szCs w:val="20"/>
                <w:lang w:val="en-IN"/>
              </w:rPr>
            </w:pPr>
          </w:p>
          <w:p w14:paraId="2A2C776D" w14:textId="77777777" w:rsidR="005033A3" w:rsidRPr="00E02C79" w:rsidRDefault="005033A3" w:rsidP="005033A3">
            <w:pPr>
              <w:tabs>
                <w:tab w:val="left" w:pos="965"/>
              </w:tabs>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22.52</w:t>
            </w:r>
          </w:p>
        </w:tc>
        <w:tc>
          <w:tcPr>
            <w:tcW w:w="486" w:type="pct"/>
            <w:shd w:val="clear" w:color="auto" w:fill="auto"/>
          </w:tcPr>
          <w:p w14:paraId="06EE6040"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ROC analysis</w:t>
            </w:r>
          </w:p>
          <w:p w14:paraId="01EF2DF4"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showed the 13 AAb classifier had an AUC of 0.68 (95% CI, 0.67–</w:t>
            </w:r>
          </w:p>
          <w:p w14:paraId="4FC28DAE"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0.70</w:t>
            </w:r>
          </w:p>
        </w:tc>
      </w:tr>
      <w:tr w:rsidR="005033A3" w:rsidRPr="00E02C79" w14:paraId="74EB419C" w14:textId="77777777" w:rsidTr="00750B42">
        <w:trPr>
          <w:trHeight w:val="432"/>
          <w:jc w:val="center"/>
        </w:trPr>
        <w:tc>
          <w:tcPr>
            <w:tcW w:w="189" w:type="pct"/>
            <w:shd w:val="clear" w:color="auto" w:fill="auto"/>
          </w:tcPr>
          <w:p w14:paraId="3659F0F5" w14:textId="77777777" w:rsidR="005033A3" w:rsidRPr="00E02C79" w:rsidRDefault="005033A3" w:rsidP="005033A3">
            <w:pPr>
              <w:pStyle w:val="ListParagraph"/>
              <w:numPr>
                <w:ilvl w:val="0"/>
                <w:numId w:val="19"/>
              </w:numPr>
              <w:spacing w:after="0" w:line="240" w:lineRule="auto"/>
              <w:rPr>
                <w:rFonts w:ascii="Times New Roman" w:hAnsi="Times New Roman" w:cs="Times New Roman"/>
                <w:sz w:val="20"/>
                <w:szCs w:val="20"/>
                <w:lang w:val="en-IN"/>
              </w:rPr>
            </w:pPr>
          </w:p>
        </w:tc>
        <w:tc>
          <w:tcPr>
            <w:tcW w:w="536" w:type="pct"/>
            <w:shd w:val="clear" w:color="auto" w:fill="auto"/>
          </w:tcPr>
          <w:p w14:paraId="3B559E70"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Wu et al., 2009</w:t>
            </w:r>
          </w:p>
          <w:p w14:paraId="77371459" w14:textId="5EABF81E"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China</w:t>
            </w:r>
            <w:r>
              <w:rPr>
                <w:rFonts w:ascii="Times New Roman" w:hAnsi="Times New Roman" w:cs="Times New Roman"/>
                <w:sz w:val="20"/>
                <w:szCs w:val="20"/>
                <w:lang w:val="en-IN"/>
              </w:rPr>
              <w:t xml:space="preserve"> [</w:t>
            </w:r>
            <w:r w:rsidRPr="00750B42">
              <w:rPr>
                <w:rFonts w:ascii="Times New Roman" w:hAnsi="Times New Roman" w:cs="Times New Roman"/>
                <w:noProof/>
                <w:sz w:val="20"/>
                <w:szCs w:val="20"/>
                <w:lang w:val="en-IN"/>
              </w:rPr>
              <w:t>55</w:t>
            </w:r>
            <w:r>
              <w:rPr>
                <w:rFonts w:ascii="Times New Roman" w:hAnsi="Times New Roman" w:cs="Times New Roman"/>
                <w:noProof/>
                <w:sz w:val="20"/>
                <w:szCs w:val="20"/>
                <w:lang w:val="en-IN"/>
              </w:rPr>
              <w:t>]</w:t>
            </w:r>
            <w:r w:rsidRPr="00750B42">
              <w:rPr>
                <w:rFonts w:ascii="Times New Roman" w:hAnsi="Times New Roman" w:cs="Times New Roman"/>
                <w:sz w:val="20"/>
                <w:szCs w:val="20"/>
                <w:lang w:val="en-IN"/>
              </w:rPr>
              <w:t xml:space="preserve"> </w:t>
            </w:r>
          </w:p>
        </w:tc>
        <w:tc>
          <w:tcPr>
            <w:tcW w:w="521" w:type="pct"/>
            <w:shd w:val="clear" w:color="auto" w:fill="auto"/>
          </w:tcPr>
          <w:p w14:paraId="17149D16"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Unclear – patient group</w:t>
            </w:r>
          </w:p>
          <w:p w14:paraId="0CDB071F" w14:textId="77777777" w:rsidR="005033A3" w:rsidRPr="00E02C79" w:rsidRDefault="005033A3" w:rsidP="005033A3">
            <w:pPr>
              <w:spacing w:after="0" w:line="240" w:lineRule="auto"/>
              <w:rPr>
                <w:rFonts w:ascii="Times New Roman" w:hAnsi="Times New Roman" w:cs="Times New Roman"/>
                <w:sz w:val="20"/>
                <w:szCs w:val="20"/>
                <w:lang w:val="en-IN"/>
              </w:rPr>
            </w:pPr>
          </w:p>
          <w:p w14:paraId="49ACF798"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Routine physical examination – healthy group</w:t>
            </w:r>
          </w:p>
        </w:tc>
        <w:tc>
          <w:tcPr>
            <w:tcW w:w="690" w:type="pct"/>
            <w:shd w:val="clear" w:color="auto" w:fill="auto"/>
          </w:tcPr>
          <w:p w14:paraId="0BA35910"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ELISA</w:t>
            </w:r>
          </w:p>
        </w:tc>
        <w:tc>
          <w:tcPr>
            <w:tcW w:w="529" w:type="pct"/>
            <w:shd w:val="clear" w:color="auto" w:fill="auto"/>
          </w:tcPr>
          <w:p w14:paraId="149C824C"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 xml:space="preserve">Positivity was defined as (sample OD450 value)/ (negative control OD450 value) </w:t>
            </w:r>
            <w:r w:rsidRPr="00E02C79">
              <w:rPr>
                <w:rFonts w:ascii="Times New Roman" w:hAnsi="Times New Roman" w:cs="Times New Roman"/>
                <w:sz w:val="20"/>
                <w:szCs w:val="20"/>
                <w:u w:val="single"/>
                <w:lang w:val="en-IN"/>
              </w:rPr>
              <w:t>&gt;</w:t>
            </w:r>
            <w:r w:rsidRPr="00E02C79">
              <w:rPr>
                <w:rFonts w:ascii="Times New Roman" w:hAnsi="Times New Roman" w:cs="Times New Roman"/>
                <w:sz w:val="20"/>
                <w:szCs w:val="20"/>
                <w:lang w:val="en-IN"/>
              </w:rPr>
              <w:t>2</w:t>
            </w:r>
          </w:p>
        </w:tc>
        <w:tc>
          <w:tcPr>
            <w:tcW w:w="631" w:type="pct"/>
            <w:shd w:val="clear" w:color="auto" w:fill="auto"/>
          </w:tcPr>
          <w:p w14:paraId="533F5C06"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16%</w:t>
            </w:r>
          </w:p>
          <w:p w14:paraId="40BA37C8" w14:textId="77777777" w:rsidR="005033A3" w:rsidRPr="00E02C79" w:rsidRDefault="005033A3" w:rsidP="005033A3">
            <w:pPr>
              <w:spacing w:after="0" w:line="240" w:lineRule="auto"/>
              <w:rPr>
                <w:rFonts w:ascii="Times New Roman" w:hAnsi="Times New Roman" w:cs="Times New Roman"/>
                <w:sz w:val="20"/>
                <w:szCs w:val="20"/>
                <w:lang w:val="en-IN"/>
              </w:rPr>
            </w:pPr>
          </w:p>
          <w:p w14:paraId="42FAD92F"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(sensitivity and specificity for breast cancer)</w:t>
            </w:r>
          </w:p>
          <w:p w14:paraId="2C6ABEA3" w14:textId="77777777" w:rsidR="005033A3" w:rsidRPr="00E02C79" w:rsidRDefault="005033A3" w:rsidP="005033A3">
            <w:pPr>
              <w:spacing w:after="0" w:line="240" w:lineRule="auto"/>
              <w:rPr>
                <w:rFonts w:ascii="Times New Roman" w:hAnsi="Times New Roman" w:cs="Times New Roman"/>
                <w:sz w:val="20"/>
                <w:szCs w:val="20"/>
                <w:lang w:val="en-IN"/>
              </w:rPr>
            </w:pPr>
          </w:p>
        </w:tc>
        <w:tc>
          <w:tcPr>
            <w:tcW w:w="494" w:type="pct"/>
            <w:shd w:val="clear" w:color="auto" w:fill="auto"/>
          </w:tcPr>
          <w:p w14:paraId="16202F89"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98.98%</w:t>
            </w:r>
          </w:p>
        </w:tc>
        <w:tc>
          <w:tcPr>
            <w:tcW w:w="415" w:type="pct"/>
            <w:shd w:val="clear" w:color="auto" w:fill="auto"/>
          </w:tcPr>
          <w:p w14:paraId="6BCC56B6" w14:textId="77777777" w:rsidR="005033A3" w:rsidRPr="00E02C79" w:rsidRDefault="005033A3" w:rsidP="005033A3">
            <w:pPr>
              <w:spacing w:after="0" w:line="240" w:lineRule="auto"/>
              <w:rPr>
                <w:rFonts w:ascii="Times New Roman" w:hAnsi="Times New Roman" w:cs="Times New Roman"/>
                <w:sz w:val="20"/>
                <w:szCs w:val="20"/>
                <w:lang w:val="en-IN"/>
              </w:rPr>
            </w:pPr>
          </w:p>
        </w:tc>
        <w:tc>
          <w:tcPr>
            <w:tcW w:w="509" w:type="pct"/>
            <w:shd w:val="clear" w:color="auto" w:fill="auto"/>
          </w:tcPr>
          <w:p w14:paraId="192769F3"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18.41</w:t>
            </w:r>
          </w:p>
        </w:tc>
        <w:tc>
          <w:tcPr>
            <w:tcW w:w="486" w:type="pct"/>
            <w:shd w:val="clear" w:color="auto" w:fill="auto"/>
          </w:tcPr>
          <w:p w14:paraId="18183D10" w14:textId="77777777" w:rsidR="005033A3" w:rsidRPr="00E02C79" w:rsidRDefault="005033A3" w:rsidP="005033A3">
            <w:pPr>
              <w:spacing w:after="0" w:line="240" w:lineRule="auto"/>
              <w:rPr>
                <w:rFonts w:ascii="Times New Roman" w:hAnsi="Times New Roman" w:cs="Times New Roman"/>
                <w:sz w:val="20"/>
                <w:szCs w:val="20"/>
                <w:lang w:val="en-IN"/>
              </w:rPr>
            </w:pPr>
          </w:p>
        </w:tc>
      </w:tr>
      <w:tr w:rsidR="005033A3" w:rsidRPr="00E02C79" w14:paraId="6E19F69F" w14:textId="77777777" w:rsidTr="00750B42">
        <w:trPr>
          <w:trHeight w:val="432"/>
          <w:jc w:val="center"/>
        </w:trPr>
        <w:tc>
          <w:tcPr>
            <w:tcW w:w="189" w:type="pct"/>
            <w:shd w:val="clear" w:color="auto" w:fill="auto"/>
          </w:tcPr>
          <w:p w14:paraId="004103B9" w14:textId="77777777" w:rsidR="005033A3" w:rsidRPr="00E02C79" w:rsidRDefault="005033A3" w:rsidP="005033A3">
            <w:pPr>
              <w:pStyle w:val="ListParagraph"/>
              <w:numPr>
                <w:ilvl w:val="0"/>
                <w:numId w:val="19"/>
              </w:numPr>
              <w:spacing w:after="0" w:line="240" w:lineRule="auto"/>
              <w:rPr>
                <w:rFonts w:ascii="Times New Roman" w:hAnsi="Times New Roman" w:cs="Times New Roman"/>
                <w:sz w:val="20"/>
                <w:szCs w:val="20"/>
                <w:lang w:val="en-IN"/>
              </w:rPr>
            </w:pPr>
          </w:p>
        </w:tc>
        <w:tc>
          <w:tcPr>
            <w:tcW w:w="536" w:type="pct"/>
            <w:shd w:val="clear" w:color="auto" w:fill="auto"/>
          </w:tcPr>
          <w:p w14:paraId="065A7C81"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Yagihashi et al., 2005, Japan</w:t>
            </w:r>
            <w:r>
              <w:rPr>
                <w:rFonts w:ascii="Times New Roman" w:hAnsi="Times New Roman" w:cs="Times New Roman"/>
                <w:sz w:val="20"/>
                <w:szCs w:val="20"/>
                <w:lang w:val="en-IN"/>
              </w:rPr>
              <w:t xml:space="preserve"> [</w:t>
            </w:r>
            <w:r w:rsidRPr="00750B42">
              <w:rPr>
                <w:rFonts w:ascii="Times New Roman" w:hAnsi="Times New Roman" w:cs="Times New Roman"/>
                <w:noProof/>
                <w:sz w:val="20"/>
                <w:szCs w:val="20"/>
                <w:lang w:val="en-IN"/>
              </w:rPr>
              <w:t>56</w:t>
            </w:r>
            <w:r>
              <w:rPr>
                <w:rFonts w:ascii="Times New Roman" w:hAnsi="Times New Roman" w:cs="Times New Roman"/>
                <w:noProof/>
                <w:sz w:val="20"/>
                <w:szCs w:val="20"/>
                <w:lang w:val="en-IN"/>
              </w:rPr>
              <w:t>]</w:t>
            </w:r>
            <w:r w:rsidRPr="00750B42">
              <w:rPr>
                <w:rFonts w:ascii="Times New Roman" w:hAnsi="Times New Roman" w:cs="Times New Roman"/>
                <w:sz w:val="20"/>
                <w:szCs w:val="20"/>
                <w:lang w:val="en-IN"/>
              </w:rPr>
              <w:t xml:space="preserve"> </w:t>
            </w:r>
          </w:p>
          <w:p w14:paraId="67E16517" w14:textId="77777777" w:rsidR="005033A3" w:rsidRPr="00E02C79" w:rsidRDefault="005033A3" w:rsidP="005033A3">
            <w:pPr>
              <w:spacing w:after="0" w:line="240" w:lineRule="auto"/>
              <w:rPr>
                <w:rFonts w:ascii="Times New Roman" w:hAnsi="Times New Roman" w:cs="Times New Roman"/>
                <w:sz w:val="20"/>
                <w:szCs w:val="20"/>
                <w:lang w:val="en-IN"/>
              </w:rPr>
            </w:pPr>
          </w:p>
        </w:tc>
        <w:tc>
          <w:tcPr>
            <w:tcW w:w="521" w:type="pct"/>
            <w:shd w:val="clear" w:color="auto" w:fill="auto"/>
          </w:tcPr>
          <w:p w14:paraId="4CF01911"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Unclear</w:t>
            </w:r>
          </w:p>
        </w:tc>
        <w:tc>
          <w:tcPr>
            <w:tcW w:w="690" w:type="pct"/>
            <w:shd w:val="clear" w:color="auto" w:fill="auto"/>
          </w:tcPr>
          <w:p w14:paraId="31FE88BA"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ELISA</w:t>
            </w:r>
          </w:p>
        </w:tc>
        <w:tc>
          <w:tcPr>
            <w:tcW w:w="529" w:type="pct"/>
            <w:shd w:val="clear" w:color="auto" w:fill="auto"/>
          </w:tcPr>
          <w:p w14:paraId="0CD02276"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Cut- off:</w:t>
            </w:r>
          </w:p>
          <w:p w14:paraId="27C6C902"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Mean absorbance +2SD for healthy control samples</w:t>
            </w:r>
          </w:p>
          <w:p w14:paraId="101A17CA"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 xml:space="preserve">Anti – survivin - 0.441 at absorbance 492 nm, </w:t>
            </w:r>
          </w:p>
          <w:p w14:paraId="540F4D7D"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Anti – livin – 0.413 at absorbance 492 nm</w:t>
            </w:r>
          </w:p>
        </w:tc>
        <w:tc>
          <w:tcPr>
            <w:tcW w:w="631" w:type="pct"/>
            <w:shd w:val="clear" w:color="auto" w:fill="auto"/>
          </w:tcPr>
          <w:p w14:paraId="6A1C9B96"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 xml:space="preserve">Survivin – 23.9%, </w:t>
            </w:r>
          </w:p>
          <w:p w14:paraId="6689A7E6"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livin – 32.6%</w:t>
            </w:r>
          </w:p>
          <w:p w14:paraId="49FB1DA9" w14:textId="77777777" w:rsidR="005033A3" w:rsidRPr="00E02C79" w:rsidRDefault="005033A3" w:rsidP="005033A3">
            <w:pPr>
              <w:spacing w:after="0" w:line="240" w:lineRule="auto"/>
              <w:rPr>
                <w:rFonts w:ascii="Times New Roman" w:hAnsi="Times New Roman" w:cs="Times New Roman"/>
                <w:sz w:val="20"/>
                <w:szCs w:val="20"/>
                <w:lang w:val="en-IN"/>
              </w:rPr>
            </w:pPr>
          </w:p>
          <w:p w14:paraId="41ADC6F1"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(Frequency/ prevalence of autoantibodies given from which sensitivity value was computed by the reviewer)</w:t>
            </w:r>
          </w:p>
          <w:p w14:paraId="42B5F0A1" w14:textId="77777777" w:rsidR="005033A3" w:rsidRPr="00E02C79" w:rsidRDefault="005033A3" w:rsidP="005033A3">
            <w:pPr>
              <w:spacing w:after="0" w:line="240" w:lineRule="auto"/>
              <w:rPr>
                <w:rFonts w:ascii="Times New Roman" w:hAnsi="Times New Roman" w:cs="Times New Roman"/>
                <w:sz w:val="20"/>
                <w:szCs w:val="20"/>
                <w:lang w:val="en-IN"/>
              </w:rPr>
            </w:pPr>
          </w:p>
        </w:tc>
        <w:tc>
          <w:tcPr>
            <w:tcW w:w="494" w:type="pct"/>
            <w:shd w:val="clear" w:color="auto" w:fill="auto"/>
          </w:tcPr>
          <w:p w14:paraId="58DD2B9A"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Unclear</w:t>
            </w:r>
          </w:p>
        </w:tc>
        <w:tc>
          <w:tcPr>
            <w:tcW w:w="415" w:type="pct"/>
            <w:shd w:val="clear" w:color="auto" w:fill="auto"/>
          </w:tcPr>
          <w:p w14:paraId="37DE87FD" w14:textId="77777777" w:rsidR="005033A3" w:rsidRPr="00E02C79" w:rsidRDefault="005033A3" w:rsidP="005033A3">
            <w:pPr>
              <w:spacing w:after="0" w:line="240" w:lineRule="auto"/>
              <w:rPr>
                <w:rFonts w:ascii="Times New Roman" w:hAnsi="Times New Roman" w:cs="Times New Roman"/>
                <w:sz w:val="20"/>
                <w:szCs w:val="20"/>
                <w:lang w:val="en-IN"/>
              </w:rPr>
            </w:pPr>
          </w:p>
        </w:tc>
        <w:tc>
          <w:tcPr>
            <w:tcW w:w="509" w:type="pct"/>
            <w:shd w:val="clear" w:color="auto" w:fill="auto"/>
          </w:tcPr>
          <w:p w14:paraId="6F13D4F7" w14:textId="77777777" w:rsidR="005033A3" w:rsidRPr="00E02C79" w:rsidRDefault="005033A3" w:rsidP="005033A3">
            <w:pPr>
              <w:spacing w:after="0" w:line="240" w:lineRule="auto"/>
              <w:rPr>
                <w:rFonts w:ascii="Times New Roman" w:hAnsi="Times New Roman" w:cs="Times New Roman"/>
                <w:sz w:val="20"/>
                <w:szCs w:val="20"/>
                <w:lang w:val="en-IN"/>
              </w:rPr>
            </w:pPr>
          </w:p>
        </w:tc>
        <w:tc>
          <w:tcPr>
            <w:tcW w:w="486" w:type="pct"/>
            <w:shd w:val="clear" w:color="auto" w:fill="auto"/>
          </w:tcPr>
          <w:p w14:paraId="66DE02B0" w14:textId="77777777" w:rsidR="005033A3" w:rsidRPr="00E02C79" w:rsidRDefault="005033A3" w:rsidP="005033A3">
            <w:pPr>
              <w:spacing w:after="0" w:line="240" w:lineRule="auto"/>
              <w:rPr>
                <w:rFonts w:ascii="Times New Roman" w:hAnsi="Times New Roman" w:cs="Times New Roman"/>
                <w:sz w:val="20"/>
                <w:szCs w:val="20"/>
                <w:lang w:val="en-IN"/>
              </w:rPr>
            </w:pPr>
          </w:p>
        </w:tc>
      </w:tr>
      <w:tr w:rsidR="005033A3" w:rsidRPr="00E02C79" w14:paraId="7631CC32" w14:textId="77777777" w:rsidTr="00750B42">
        <w:trPr>
          <w:trHeight w:val="432"/>
          <w:jc w:val="center"/>
        </w:trPr>
        <w:tc>
          <w:tcPr>
            <w:tcW w:w="189" w:type="pct"/>
            <w:shd w:val="clear" w:color="auto" w:fill="auto"/>
          </w:tcPr>
          <w:p w14:paraId="7517260C" w14:textId="77777777" w:rsidR="005033A3" w:rsidRPr="00E02C79" w:rsidRDefault="005033A3" w:rsidP="005033A3">
            <w:pPr>
              <w:pStyle w:val="ListParagraph"/>
              <w:numPr>
                <w:ilvl w:val="0"/>
                <w:numId w:val="19"/>
              </w:numPr>
              <w:spacing w:after="0" w:line="240" w:lineRule="auto"/>
              <w:rPr>
                <w:rFonts w:ascii="Times New Roman" w:hAnsi="Times New Roman" w:cs="Times New Roman"/>
                <w:sz w:val="20"/>
                <w:szCs w:val="20"/>
                <w:lang w:val="en-IN"/>
              </w:rPr>
            </w:pPr>
          </w:p>
        </w:tc>
        <w:tc>
          <w:tcPr>
            <w:tcW w:w="536" w:type="pct"/>
            <w:shd w:val="clear" w:color="auto" w:fill="auto"/>
          </w:tcPr>
          <w:p w14:paraId="58672007"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Yahalom et al., 2013</w:t>
            </w:r>
            <w:r>
              <w:rPr>
                <w:rFonts w:ascii="Times New Roman" w:hAnsi="Times New Roman" w:cs="Times New Roman"/>
                <w:sz w:val="20"/>
                <w:szCs w:val="20"/>
                <w:lang w:val="en-IN"/>
              </w:rPr>
              <w:t>, USA [</w:t>
            </w:r>
            <w:r w:rsidRPr="00750B42">
              <w:rPr>
                <w:rFonts w:ascii="Times New Roman" w:hAnsi="Times New Roman" w:cs="Times New Roman"/>
                <w:noProof/>
                <w:sz w:val="20"/>
                <w:szCs w:val="20"/>
                <w:lang w:val="en-IN"/>
              </w:rPr>
              <w:t>57</w:t>
            </w:r>
            <w:r>
              <w:rPr>
                <w:rFonts w:ascii="Times New Roman" w:hAnsi="Times New Roman" w:cs="Times New Roman"/>
                <w:noProof/>
                <w:sz w:val="20"/>
                <w:szCs w:val="20"/>
                <w:lang w:val="en-IN"/>
              </w:rPr>
              <w:t>]</w:t>
            </w:r>
            <w:r w:rsidRPr="00750B42">
              <w:rPr>
                <w:rFonts w:ascii="Times New Roman" w:hAnsi="Times New Roman" w:cs="Times New Roman"/>
                <w:sz w:val="20"/>
                <w:szCs w:val="20"/>
                <w:lang w:val="en-IN"/>
              </w:rPr>
              <w:t xml:space="preserve"> </w:t>
            </w:r>
          </w:p>
          <w:p w14:paraId="017B5E45" w14:textId="77777777" w:rsidR="005033A3" w:rsidRPr="00E02C79" w:rsidRDefault="005033A3" w:rsidP="005033A3">
            <w:pPr>
              <w:spacing w:after="0" w:line="240" w:lineRule="auto"/>
              <w:rPr>
                <w:rFonts w:ascii="Times New Roman" w:hAnsi="Times New Roman" w:cs="Times New Roman"/>
                <w:sz w:val="20"/>
                <w:szCs w:val="20"/>
                <w:lang w:val="en-IN"/>
              </w:rPr>
            </w:pPr>
          </w:p>
        </w:tc>
        <w:tc>
          <w:tcPr>
            <w:tcW w:w="521" w:type="pct"/>
            <w:shd w:val="clear" w:color="auto" w:fill="auto"/>
          </w:tcPr>
          <w:p w14:paraId="74DC3D0D"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Pathological evaluation</w:t>
            </w:r>
          </w:p>
        </w:tc>
        <w:tc>
          <w:tcPr>
            <w:tcW w:w="690" w:type="pct"/>
            <w:shd w:val="clear" w:color="auto" w:fill="auto"/>
          </w:tcPr>
          <w:p w14:paraId="401F2092"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ELISA</w:t>
            </w:r>
          </w:p>
        </w:tc>
        <w:tc>
          <w:tcPr>
            <w:tcW w:w="529" w:type="pct"/>
            <w:shd w:val="clear" w:color="auto" w:fill="auto"/>
          </w:tcPr>
          <w:p w14:paraId="0531685E"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 xml:space="preserve">A cancer patient is defined when AAb B &gt; AAb A, and a </w:t>
            </w:r>
            <w:r w:rsidRPr="00E02C79">
              <w:rPr>
                <w:rFonts w:ascii="Times New Roman" w:hAnsi="Times New Roman" w:cs="Times New Roman"/>
                <w:sz w:val="20"/>
                <w:szCs w:val="20"/>
                <w:lang w:val="en-IN"/>
              </w:rPr>
              <w:lastRenderedPageBreak/>
              <w:t xml:space="preserve">healthy individual is defined when AAb B &lt; AAb A, where </w:t>
            </w:r>
          </w:p>
          <w:p w14:paraId="537DA421"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 xml:space="preserve">AAb B - cancer-related AAbs </w:t>
            </w:r>
          </w:p>
          <w:p w14:paraId="160E78DB"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AAb A - normal amounts of AAbs</w:t>
            </w:r>
          </w:p>
        </w:tc>
        <w:tc>
          <w:tcPr>
            <w:tcW w:w="631" w:type="pct"/>
            <w:shd w:val="clear" w:color="auto" w:fill="auto"/>
          </w:tcPr>
          <w:p w14:paraId="443F2E7E"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lastRenderedPageBreak/>
              <w:t>Whole population of 507 samples – 49.5%</w:t>
            </w:r>
          </w:p>
          <w:p w14:paraId="46E775CF"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Training set of 204 samples – 61.8%</w:t>
            </w:r>
          </w:p>
          <w:p w14:paraId="389F5E77"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lastRenderedPageBreak/>
              <w:t>Prediction set of 48 samples – 45.4%</w:t>
            </w:r>
          </w:p>
          <w:p w14:paraId="54F7D405" w14:textId="77777777" w:rsidR="005033A3" w:rsidRPr="00E02C79" w:rsidRDefault="005033A3" w:rsidP="005033A3">
            <w:pPr>
              <w:spacing w:after="0" w:line="240" w:lineRule="auto"/>
              <w:rPr>
                <w:rFonts w:ascii="Times New Roman" w:hAnsi="Times New Roman" w:cs="Times New Roman"/>
                <w:sz w:val="20"/>
                <w:szCs w:val="20"/>
                <w:lang w:val="en-IN"/>
              </w:rPr>
            </w:pPr>
          </w:p>
        </w:tc>
        <w:tc>
          <w:tcPr>
            <w:tcW w:w="494" w:type="pct"/>
            <w:shd w:val="clear" w:color="auto" w:fill="auto"/>
          </w:tcPr>
          <w:p w14:paraId="428DA706"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lastRenderedPageBreak/>
              <w:t>Whole population of 507 samples – 95.2% (CI = 92.8 – 96.8)</w:t>
            </w:r>
          </w:p>
          <w:p w14:paraId="4F4D5789"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lastRenderedPageBreak/>
              <w:t>Training set of 204 samples – 94.7% (CI = 88.0 – 98.3)</w:t>
            </w:r>
          </w:p>
          <w:p w14:paraId="6524121C"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Prediction set of 48 samples – 100% (CI = 78.2 – 100.0)</w:t>
            </w:r>
          </w:p>
        </w:tc>
        <w:tc>
          <w:tcPr>
            <w:tcW w:w="415" w:type="pct"/>
            <w:shd w:val="clear" w:color="auto" w:fill="auto"/>
          </w:tcPr>
          <w:p w14:paraId="33D7B93A" w14:textId="77777777" w:rsidR="005033A3" w:rsidRPr="00E02C79" w:rsidRDefault="005033A3" w:rsidP="005033A3">
            <w:pPr>
              <w:spacing w:after="0" w:line="240" w:lineRule="auto"/>
              <w:rPr>
                <w:rFonts w:ascii="Times New Roman" w:hAnsi="Times New Roman" w:cs="Times New Roman"/>
                <w:sz w:val="20"/>
                <w:szCs w:val="20"/>
                <w:lang w:val="en-IN"/>
              </w:rPr>
            </w:pPr>
          </w:p>
        </w:tc>
        <w:tc>
          <w:tcPr>
            <w:tcW w:w="509" w:type="pct"/>
            <w:shd w:val="clear" w:color="auto" w:fill="auto"/>
          </w:tcPr>
          <w:p w14:paraId="75E9C5FA"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Whole population – 19.3</w:t>
            </w:r>
          </w:p>
          <w:p w14:paraId="245CF4D8"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Training set – 28.8</w:t>
            </w:r>
          </w:p>
          <w:p w14:paraId="1D29C109"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lastRenderedPageBreak/>
              <w:t>Prediction set – 25.97</w:t>
            </w:r>
          </w:p>
        </w:tc>
        <w:tc>
          <w:tcPr>
            <w:tcW w:w="486" w:type="pct"/>
            <w:shd w:val="clear" w:color="auto" w:fill="auto"/>
          </w:tcPr>
          <w:p w14:paraId="65DF4372"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lastRenderedPageBreak/>
              <w:t>Whole population – 0.8</w:t>
            </w:r>
          </w:p>
          <w:p w14:paraId="412B49B3"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Prediction set – 0.8</w:t>
            </w:r>
          </w:p>
          <w:p w14:paraId="34B73756"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lastRenderedPageBreak/>
              <w:t>Training set – 0.84</w:t>
            </w:r>
          </w:p>
          <w:p w14:paraId="73D2B9E0" w14:textId="77777777" w:rsidR="005033A3" w:rsidRPr="00E02C79" w:rsidRDefault="005033A3" w:rsidP="005033A3">
            <w:pPr>
              <w:spacing w:after="0" w:line="240" w:lineRule="auto"/>
              <w:rPr>
                <w:rFonts w:ascii="Times New Roman" w:hAnsi="Times New Roman" w:cs="Times New Roman"/>
                <w:sz w:val="20"/>
                <w:szCs w:val="20"/>
                <w:lang w:val="en-IN"/>
              </w:rPr>
            </w:pPr>
          </w:p>
        </w:tc>
      </w:tr>
      <w:tr w:rsidR="005033A3" w:rsidRPr="00E02C79" w14:paraId="658ACCA0" w14:textId="77777777" w:rsidTr="00750B42">
        <w:trPr>
          <w:trHeight w:val="432"/>
          <w:jc w:val="center"/>
        </w:trPr>
        <w:tc>
          <w:tcPr>
            <w:tcW w:w="189" w:type="pct"/>
            <w:shd w:val="clear" w:color="auto" w:fill="auto"/>
          </w:tcPr>
          <w:p w14:paraId="6F7383E3" w14:textId="77777777" w:rsidR="005033A3" w:rsidRPr="00E02C79" w:rsidRDefault="005033A3" w:rsidP="005033A3">
            <w:pPr>
              <w:pStyle w:val="ListParagraph"/>
              <w:numPr>
                <w:ilvl w:val="0"/>
                <w:numId w:val="19"/>
              </w:numPr>
              <w:spacing w:after="0" w:line="240" w:lineRule="auto"/>
              <w:rPr>
                <w:rFonts w:ascii="Times New Roman" w:hAnsi="Times New Roman" w:cs="Times New Roman"/>
                <w:sz w:val="20"/>
                <w:szCs w:val="20"/>
                <w:lang w:val="en-IN"/>
              </w:rPr>
            </w:pPr>
          </w:p>
        </w:tc>
        <w:tc>
          <w:tcPr>
            <w:tcW w:w="536" w:type="pct"/>
            <w:shd w:val="clear" w:color="auto" w:fill="auto"/>
          </w:tcPr>
          <w:p w14:paraId="07448B1B"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Ye et al., 2012</w:t>
            </w:r>
          </w:p>
          <w:p w14:paraId="6B994720"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 xml:space="preserve">China </w:t>
            </w:r>
            <w:r>
              <w:rPr>
                <w:rFonts w:ascii="Times New Roman" w:hAnsi="Times New Roman" w:cs="Times New Roman"/>
                <w:sz w:val="20"/>
                <w:szCs w:val="20"/>
                <w:lang w:val="en-IN"/>
              </w:rPr>
              <w:t>[</w:t>
            </w:r>
            <w:r w:rsidRPr="00750B42">
              <w:rPr>
                <w:rFonts w:ascii="Times New Roman" w:hAnsi="Times New Roman" w:cs="Times New Roman"/>
                <w:noProof/>
                <w:sz w:val="20"/>
                <w:szCs w:val="20"/>
                <w:lang w:val="en-IN"/>
              </w:rPr>
              <w:t>58</w:t>
            </w:r>
            <w:r>
              <w:rPr>
                <w:rFonts w:ascii="Times New Roman" w:hAnsi="Times New Roman" w:cs="Times New Roman"/>
                <w:noProof/>
                <w:sz w:val="20"/>
                <w:szCs w:val="20"/>
                <w:lang w:val="en-IN"/>
              </w:rPr>
              <w:t>]</w:t>
            </w:r>
            <w:r w:rsidRPr="00E02C79">
              <w:rPr>
                <w:rFonts w:ascii="Times New Roman" w:hAnsi="Times New Roman" w:cs="Times New Roman"/>
                <w:sz w:val="20"/>
                <w:szCs w:val="20"/>
                <w:lang w:val="en-IN"/>
              </w:rPr>
              <w:t xml:space="preserve"> </w:t>
            </w:r>
          </w:p>
          <w:p w14:paraId="724A78EE" w14:textId="77777777" w:rsidR="005033A3" w:rsidRPr="00E02C79" w:rsidRDefault="005033A3" w:rsidP="005033A3">
            <w:pPr>
              <w:spacing w:after="0" w:line="240" w:lineRule="auto"/>
              <w:rPr>
                <w:rFonts w:ascii="Times New Roman" w:hAnsi="Times New Roman" w:cs="Times New Roman"/>
                <w:sz w:val="20"/>
                <w:szCs w:val="20"/>
                <w:lang w:val="en-IN"/>
              </w:rPr>
            </w:pPr>
          </w:p>
          <w:p w14:paraId="18A77EFD" w14:textId="77777777" w:rsidR="005033A3" w:rsidRPr="00E02C79" w:rsidRDefault="005033A3" w:rsidP="005033A3">
            <w:pPr>
              <w:spacing w:after="0" w:line="240" w:lineRule="auto"/>
              <w:rPr>
                <w:rFonts w:ascii="Times New Roman" w:hAnsi="Times New Roman" w:cs="Times New Roman"/>
                <w:sz w:val="20"/>
                <w:szCs w:val="20"/>
                <w:lang w:val="en-IN"/>
              </w:rPr>
            </w:pPr>
          </w:p>
        </w:tc>
        <w:tc>
          <w:tcPr>
            <w:tcW w:w="521" w:type="pct"/>
            <w:shd w:val="clear" w:color="auto" w:fill="auto"/>
          </w:tcPr>
          <w:p w14:paraId="6CBF6568"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 xml:space="preserve">Clinical information </w:t>
            </w:r>
          </w:p>
        </w:tc>
        <w:tc>
          <w:tcPr>
            <w:tcW w:w="690" w:type="pct"/>
            <w:shd w:val="clear" w:color="auto" w:fill="auto"/>
          </w:tcPr>
          <w:p w14:paraId="05A23B26"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ELISA, Western blot</w:t>
            </w:r>
          </w:p>
        </w:tc>
        <w:tc>
          <w:tcPr>
            <w:tcW w:w="529" w:type="pct"/>
            <w:shd w:val="clear" w:color="auto" w:fill="auto"/>
          </w:tcPr>
          <w:p w14:paraId="3BC3D7BA"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Mean absorbance of the 82 normal human sera (NHS) plus 2 standard deviations (mean + 2SD).</w:t>
            </w:r>
          </w:p>
        </w:tc>
        <w:tc>
          <w:tcPr>
            <w:tcW w:w="631" w:type="pct"/>
            <w:shd w:val="clear" w:color="auto" w:fill="auto"/>
          </w:tcPr>
          <w:p w14:paraId="6337D9E1"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c‑myc -22.0%, survivin - 22.0%</w:t>
            </w:r>
          </w:p>
          <w:p w14:paraId="70AE685F"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 xml:space="preserve">Cyclin B1- 17.1%, </w:t>
            </w:r>
          </w:p>
          <w:p w14:paraId="6DE70A55"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 xml:space="preserve">cyclin D1- 17.1%, </w:t>
            </w:r>
          </w:p>
          <w:p w14:paraId="5384489A"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p62- 12.2%, P53 -12.2%, p16- 12.2%, Imp1- 12.2%, CDK2 - 9.8% Koc 7.3%.</w:t>
            </w:r>
          </w:p>
          <w:p w14:paraId="14E2212D" w14:textId="77777777" w:rsidR="005033A3" w:rsidRPr="00E02C79" w:rsidRDefault="005033A3" w:rsidP="005033A3">
            <w:pPr>
              <w:spacing w:after="0" w:line="240" w:lineRule="auto"/>
              <w:rPr>
                <w:rFonts w:ascii="Times New Roman" w:hAnsi="Times New Roman" w:cs="Times New Roman"/>
                <w:sz w:val="20"/>
                <w:szCs w:val="20"/>
                <w:lang w:val="en-IN"/>
              </w:rPr>
            </w:pPr>
          </w:p>
          <w:p w14:paraId="421F7E09"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Panel:</w:t>
            </w:r>
          </w:p>
          <w:p w14:paraId="4D32EC12"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c‑myc, survivin, Cyclin B1, cyclin D1, p62, P53, p12 and CDK2 – 61.0%</w:t>
            </w:r>
          </w:p>
          <w:p w14:paraId="35974F59" w14:textId="77777777" w:rsidR="005033A3" w:rsidRPr="00E02C79" w:rsidRDefault="005033A3" w:rsidP="005033A3">
            <w:pPr>
              <w:spacing w:after="0" w:line="240" w:lineRule="auto"/>
              <w:rPr>
                <w:rFonts w:ascii="Times New Roman" w:hAnsi="Times New Roman" w:cs="Times New Roman"/>
                <w:sz w:val="20"/>
                <w:szCs w:val="20"/>
                <w:lang w:val="en-IN"/>
              </w:rPr>
            </w:pPr>
          </w:p>
          <w:p w14:paraId="08CBD6E3" w14:textId="77777777" w:rsidR="005033A3" w:rsidRPr="00E02C79" w:rsidRDefault="005033A3" w:rsidP="005033A3">
            <w:pPr>
              <w:spacing w:after="0" w:line="240" w:lineRule="auto"/>
              <w:rPr>
                <w:rFonts w:ascii="Times New Roman" w:hAnsi="Times New Roman" w:cs="Times New Roman"/>
                <w:sz w:val="20"/>
                <w:szCs w:val="20"/>
                <w:lang w:val="en-IN"/>
              </w:rPr>
            </w:pPr>
          </w:p>
        </w:tc>
        <w:tc>
          <w:tcPr>
            <w:tcW w:w="494" w:type="pct"/>
            <w:shd w:val="clear" w:color="auto" w:fill="auto"/>
          </w:tcPr>
          <w:p w14:paraId="0EFF75DE"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c‑myc -100.0%, survivin – 98.7%</w:t>
            </w:r>
          </w:p>
          <w:p w14:paraId="79599059"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 xml:space="preserve">Cyclin B1- 98.7%, cyclin D1- 97.6%, </w:t>
            </w:r>
          </w:p>
          <w:p w14:paraId="7C03AA34"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 xml:space="preserve">p62- 98.7%, P53 -97.6%, p16- 97.6%, Imp1-97.6%, </w:t>
            </w:r>
          </w:p>
          <w:p w14:paraId="33A5811B"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CDK2 -98.7%</w:t>
            </w:r>
          </w:p>
          <w:p w14:paraId="6F56B828"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Koc 98.7%.</w:t>
            </w:r>
          </w:p>
          <w:p w14:paraId="6CE3BE14" w14:textId="77777777" w:rsidR="005033A3" w:rsidRPr="00E02C79" w:rsidRDefault="005033A3" w:rsidP="005033A3">
            <w:pPr>
              <w:spacing w:after="0" w:line="240" w:lineRule="auto"/>
              <w:rPr>
                <w:rFonts w:ascii="Times New Roman" w:hAnsi="Times New Roman" w:cs="Times New Roman"/>
                <w:sz w:val="20"/>
                <w:szCs w:val="20"/>
                <w:lang w:val="en-IN"/>
              </w:rPr>
            </w:pPr>
          </w:p>
          <w:p w14:paraId="780006AA"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 xml:space="preserve">Panel: </w:t>
            </w:r>
          </w:p>
          <w:p w14:paraId="340C9C46"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c‑myc, survivin, Cyclin B1, cyclin D1, p62, P53, p12 and CDK2 – 89.0%</w:t>
            </w:r>
          </w:p>
        </w:tc>
        <w:tc>
          <w:tcPr>
            <w:tcW w:w="415" w:type="pct"/>
            <w:shd w:val="clear" w:color="auto" w:fill="auto"/>
          </w:tcPr>
          <w:p w14:paraId="62D3EE49" w14:textId="77777777" w:rsidR="005033A3" w:rsidRPr="00E02C79" w:rsidRDefault="005033A3" w:rsidP="005033A3">
            <w:pPr>
              <w:spacing w:after="0" w:line="240" w:lineRule="auto"/>
              <w:rPr>
                <w:rFonts w:ascii="Times New Roman" w:hAnsi="Times New Roman" w:cs="Times New Roman"/>
                <w:sz w:val="20"/>
                <w:szCs w:val="20"/>
                <w:lang w:val="en-IN"/>
              </w:rPr>
            </w:pPr>
          </w:p>
        </w:tc>
        <w:tc>
          <w:tcPr>
            <w:tcW w:w="509" w:type="pct"/>
            <w:shd w:val="clear" w:color="auto" w:fill="auto"/>
          </w:tcPr>
          <w:p w14:paraId="776963F2"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c‑myc – 48.23</w:t>
            </w:r>
          </w:p>
          <w:p w14:paraId="212C3DAB"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survivin – 22.7</w:t>
            </w:r>
          </w:p>
          <w:p w14:paraId="39467B40"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Cyclin B1 – 16.6</w:t>
            </w:r>
          </w:p>
          <w:p w14:paraId="5FF30D95"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cyclin D1 – 8.2</w:t>
            </w:r>
          </w:p>
          <w:p w14:paraId="0A5CE3F9"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p62 – 11.25</w:t>
            </w:r>
          </w:p>
          <w:p w14:paraId="28A28EF1"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P53 – 5.55</w:t>
            </w:r>
          </w:p>
          <w:p w14:paraId="7F5271F6"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p12 – not mentioned</w:t>
            </w:r>
          </w:p>
          <w:p w14:paraId="18EAF656" w14:textId="77777777" w:rsidR="005033A3" w:rsidRPr="00E02C79" w:rsidRDefault="005033A3" w:rsidP="005033A3">
            <w:pPr>
              <w:spacing w:after="0" w:line="240" w:lineRule="auto"/>
              <w:rPr>
                <w:rFonts w:ascii="Times New Roman" w:hAnsi="Times New Roman" w:cs="Times New Roman"/>
                <w:sz w:val="20"/>
                <w:szCs w:val="20"/>
                <w:lang w:val="en-IN"/>
              </w:rPr>
            </w:pPr>
          </w:p>
          <w:p w14:paraId="08F90069"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Panel – 12.67</w:t>
            </w:r>
          </w:p>
          <w:p w14:paraId="53917457" w14:textId="77777777" w:rsidR="005033A3" w:rsidRPr="00E02C79" w:rsidRDefault="005033A3" w:rsidP="005033A3">
            <w:pPr>
              <w:spacing w:after="0" w:line="240" w:lineRule="auto"/>
              <w:rPr>
                <w:rFonts w:ascii="Times New Roman" w:hAnsi="Times New Roman" w:cs="Times New Roman"/>
                <w:sz w:val="20"/>
                <w:szCs w:val="20"/>
                <w:lang w:val="en-IN"/>
              </w:rPr>
            </w:pPr>
          </w:p>
          <w:p w14:paraId="0E29104A" w14:textId="77777777" w:rsidR="005033A3" w:rsidRPr="00E02C79" w:rsidRDefault="005033A3" w:rsidP="005033A3">
            <w:pPr>
              <w:spacing w:after="0" w:line="240" w:lineRule="auto"/>
              <w:rPr>
                <w:rFonts w:ascii="Times New Roman" w:hAnsi="Times New Roman" w:cs="Times New Roman"/>
                <w:sz w:val="20"/>
                <w:szCs w:val="20"/>
                <w:lang w:val="en-IN"/>
              </w:rPr>
            </w:pPr>
          </w:p>
          <w:p w14:paraId="5862A2D3" w14:textId="77777777" w:rsidR="005033A3" w:rsidRPr="00E02C79" w:rsidRDefault="005033A3" w:rsidP="005033A3">
            <w:pPr>
              <w:spacing w:after="0" w:line="240" w:lineRule="auto"/>
              <w:rPr>
                <w:rFonts w:ascii="Times New Roman" w:hAnsi="Times New Roman" w:cs="Times New Roman"/>
                <w:sz w:val="20"/>
                <w:szCs w:val="20"/>
                <w:lang w:val="en-IN"/>
              </w:rPr>
            </w:pPr>
          </w:p>
          <w:p w14:paraId="5B0D5E7B" w14:textId="77777777" w:rsidR="005033A3" w:rsidRPr="00E02C79" w:rsidRDefault="005033A3" w:rsidP="005033A3">
            <w:pPr>
              <w:spacing w:after="0" w:line="240" w:lineRule="auto"/>
              <w:rPr>
                <w:rFonts w:ascii="Times New Roman" w:hAnsi="Times New Roman" w:cs="Times New Roman"/>
                <w:sz w:val="20"/>
                <w:szCs w:val="20"/>
                <w:lang w:val="en-IN"/>
              </w:rPr>
            </w:pPr>
          </w:p>
          <w:p w14:paraId="2AEE68C1" w14:textId="77777777" w:rsidR="005033A3" w:rsidRPr="00E02C79" w:rsidRDefault="005033A3" w:rsidP="005033A3">
            <w:pPr>
              <w:spacing w:after="0" w:line="240" w:lineRule="auto"/>
              <w:rPr>
                <w:rFonts w:ascii="Times New Roman" w:hAnsi="Times New Roman" w:cs="Times New Roman"/>
                <w:sz w:val="20"/>
                <w:szCs w:val="20"/>
                <w:lang w:val="en-IN"/>
              </w:rPr>
            </w:pPr>
          </w:p>
          <w:p w14:paraId="17358650" w14:textId="77777777" w:rsidR="005033A3" w:rsidRPr="00E02C79" w:rsidRDefault="005033A3" w:rsidP="005033A3">
            <w:pPr>
              <w:spacing w:after="0" w:line="240" w:lineRule="auto"/>
              <w:rPr>
                <w:rFonts w:ascii="Times New Roman" w:hAnsi="Times New Roman" w:cs="Times New Roman"/>
                <w:sz w:val="20"/>
                <w:szCs w:val="20"/>
                <w:lang w:val="en-IN"/>
              </w:rPr>
            </w:pPr>
          </w:p>
          <w:p w14:paraId="7B6E6880" w14:textId="77777777" w:rsidR="005033A3" w:rsidRPr="00E02C79" w:rsidRDefault="005033A3" w:rsidP="005033A3">
            <w:pPr>
              <w:spacing w:after="0" w:line="240" w:lineRule="auto"/>
              <w:rPr>
                <w:rFonts w:ascii="Times New Roman" w:hAnsi="Times New Roman" w:cs="Times New Roman"/>
                <w:sz w:val="20"/>
                <w:szCs w:val="20"/>
                <w:lang w:val="en-IN"/>
              </w:rPr>
            </w:pPr>
          </w:p>
          <w:p w14:paraId="55ABF49A" w14:textId="77777777" w:rsidR="005033A3" w:rsidRPr="00E02C79" w:rsidRDefault="005033A3" w:rsidP="005033A3">
            <w:pPr>
              <w:spacing w:after="0" w:line="240" w:lineRule="auto"/>
              <w:rPr>
                <w:rFonts w:ascii="Times New Roman" w:hAnsi="Times New Roman" w:cs="Times New Roman"/>
                <w:sz w:val="20"/>
                <w:szCs w:val="20"/>
                <w:lang w:val="en-IN"/>
              </w:rPr>
            </w:pPr>
          </w:p>
          <w:p w14:paraId="40D3ACC2" w14:textId="77777777" w:rsidR="005033A3" w:rsidRPr="00E02C79" w:rsidRDefault="005033A3" w:rsidP="005033A3">
            <w:pPr>
              <w:spacing w:after="0" w:line="240" w:lineRule="auto"/>
              <w:rPr>
                <w:rFonts w:ascii="Times New Roman" w:hAnsi="Times New Roman" w:cs="Times New Roman"/>
                <w:sz w:val="20"/>
                <w:szCs w:val="20"/>
                <w:lang w:val="en-IN"/>
              </w:rPr>
            </w:pPr>
          </w:p>
          <w:p w14:paraId="13976F23" w14:textId="77777777" w:rsidR="005033A3" w:rsidRPr="00E02C79" w:rsidRDefault="005033A3" w:rsidP="005033A3">
            <w:pPr>
              <w:spacing w:after="0" w:line="240" w:lineRule="auto"/>
              <w:rPr>
                <w:rFonts w:ascii="Times New Roman" w:hAnsi="Times New Roman" w:cs="Times New Roman"/>
                <w:sz w:val="20"/>
                <w:szCs w:val="20"/>
                <w:lang w:val="en-IN"/>
              </w:rPr>
            </w:pPr>
          </w:p>
        </w:tc>
        <w:tc>
          <w:tcPr>
            <w:tcW w:w="486" w:type="pct"/>
            <w:shd w:val="clear" w:color="auto" w:fill="auto"/>
          </w:tcPr>
          <w:p w14:paraId="338F5154" w14:textId="77777777" w:rsidR="005033A3" w:rsidRPr="00E02C79" w:rsidRDefault="005033A3" w:rsidP="005033A3">
            <w:pPr>
              <w:spacing w:after="0" w:line="240" w:lineRule="auto"/>
              <w:rPr>
                <w:rFonts w:ascii="Times New Roman" w:hAnsi="Times New Roman" w:cs="Times New Roman"/>
                <w:sz w:val="20"/>
                <w:szCs w:val="20"/>
                <w:lang w:val="en-IN"/>
              </w:rPr>
            </w:pPr>
          </w:p>
          <w:p w14:paraId="1C2FE586"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PPV: 73.5% (for 8 antigens)</w:t>
            </w:r>
          </w:p>
          <w:p w14:paraId="74850FA2" w14:textId="77777777" w:rsidR="005033A3" w:rsidRPr="00E02C79" w:rsidRDefault="005033A3" w:rsidP="005033A3">
            <w:pPr>
              <w:spacing w:after="0" w:line="240" w:lineRule="auto"/>
              <w:rPr>
                <w:rFonts w:ascii="Times New Roman" w:hAnsi="Times New Roman" w:cs="Times New Roman"/>
                <w:sz w:val="20"/>
                <w:szCs w:val="20"/>
                <w:lang w:val="en-IN"/>
              </w:rPr>
            </w:pPr>
          </w:p>
          <w:p w14:paraId="2FB59E68"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NPV: 82.0%</w:t>
            </w:r>
            <w:r w:rsidRPr="00E02C79">
              <w:rPr>
                <w:rFonts w:ascii="Times New Roman" w:hAnsi="Times New Roman" w:cs="Times New Roman"/>
                <w:sz w:val="20"/>
                <w:szCs w:val="20"/>
                <w:lang w:val="en-IN"/>
              </w:rPr>
              <w:tab/>
            </w:r>
          </w:p>
        </w:tc>
      </w:tr>
      <w:tr w:rsidR="005033A3" w:rsidRPr="00E02C79" w14:paraId="5CCE978F" w14:textId="77777777" w:rsidTr="00750B42">
        <w:trPr>
          <w:trHeight w:val="432"/>
          <w:jc w:val="center"/>
        </w:trPr>
        <w:tc>
          <w:tcPr>
            <w:tcW w:w="189" w:type="pct"/>
            <w:shd w:val="clear" w:color="auto" w:fill="auto"/>
          </w:tcPr>
          <w:p w14:paraId="18D915F5" w14:textId="77777777" w:rsidR="005033A3" w:rsidRPr="00E02C79" w:rsidRDefault="005033A3" w:rsidP="005033A3">
            <w:pPr>
              <w:pStyle w:val="ListParagraph"/>
              <w:numPr>
                <w:ilvl w:val="0"/>
                <w:numId w:val="19"/>
              </w:numPr>
              <w:spacing w:after="0" w:line="240" w:lineRule="auto"/>
              <w:rPr>
                <w:rFonts w:ascii="Times New Roman" w:hAnsi="Times New Roman" w:cs="Times New Roman"/>
                <w:sz w:val="20"/>
                <w:szCs w:val="20"/>
                <w:lang w:val="en-IN"/>
              </w:rPr>
            </w:pPr>
          </w:p>
        </w:tc>
        <w:tc>
          <w:tcPr>
            <w:tcW w:w="536" w:type="pct"/>
            <w:shd w:val="clear" w:color="auto" w:fill="auto"/>
          </w:tcPr>
          <w:p w14:paraId="5B2C06D5" w14:textId="702C7306"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Zhong et al., 2008, China</w:t>
            </w:r>
            <w:r>
              <w:rPr>
                <w:rFonts w:ascii="Times New Roman" w:hAnsi="Times New Roman" w:cs="Times New Roman"/>
                <w:sz w:val="20"/>
                <w:szCs w:val="20"/>
                <w:lang w:val="en-IN"/>
              </w:rPr>
              <w:t xml:space="preserve"> [</w:t>
            </w:r>
            <w:r w:rsidRPr="00750B42">
              <w:rPr>
                <w:rFonts w:ascii="Times New Roman" w:hAnsi="Times New Roman" w:cs="Times New Roman"/>
                <w:noProof/>
                <w:sz w:val="20"/>
                <w:szCs w:val="20"/>
                <w:lang w:val="en-IN"/>
              </w:rPr>
              <w:t>59</w:t>
            </w:r>
            <w:r>
              <w:rPr>
                <w:rFonts w:ascii="Times New Roman" w:hAnsi="Times New Roman" w:cs="Times New Roman"/>
                <w:noProof/>
                <w:sz w:val="20"/>
                <w:szCs w:val="20"/>
                <w:lang w:val="en-IN"/>
              </w:rPr>
              <w:t>]</w:t>
            </w:r>
            <w:r w:rsidRPr="00750B42">
              <w:rPr>
                <w:rFonts w:ascii="Times New Roman" w:hAnsi="Times New Roman" w:cs="Times New Roman"/>
                <w:sz w:val="20"/>
                <w:szCs w:val="20"/>
                <w:lang w:val="en-IN"/>
              </w:rPr>
              <w:t xml:space="preserve"> </w:t>
            </w:r>
          </w:p>
        </w:tc>
        <w:tc>
          <w:tcPr>
            <w:tcW w:w="521" w:type="pct"/>
            <w:shd w:val="clear" w:color="auto" w:fill="auto"/>
          </w:tcPr>
          <w:p w14:paraId="430F0760"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Histologic confirmation – patient group</w:t>
            </w:r>
          </w:p>
          <w:p w14:paraId="329ABA3A" w14:textId="77777777" w:rsidR="005033A3" w:rsidRPr="00E02C79" w:rsidRDefault="005033A3" w:rsidP="005033A3">
            <w:pPr>
              <w:spacing w:after="0" w:line="240" w:lineRule="auto"/>
              <w:rPr>
                <w:rFonts w:ascii="Times New Roman" w:hAnsi="Times New Roman" w:cs="Times New Roman"/>
                <w:sz w:val="20"/>
                <w:szCs w:val="20"/>
                <w:lang w:val="en-IN"/>
              </w:rPr>
            </w:pPr>
          </w:p>
          <w:p w14:paraId="74E7206E"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lastRenderedPageBreak/>
              <w:t>Unclear for healthy group</w:t>
            </w:r>
          </w:p>
        </w:tc>
        <w:tc>
          <w:tcPr>
            <w:tcW w:w="690" w:type="pct"/>
            <w:shd w:val="clear" w:color="auto" w:fill="auto"/>
          </w:tcPr>
          <w:p w14:paraId="61D4023C"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lastRenderedPageBreak/>
              <w:t>ELISA</w:t>
            </w:r>
          </w:p>
        </w:tc>
        <w:tc>
          <w:tcPr>
            <w:tcW w:w="529" w:type="pct"/>
            <w:shd w:val="clear" w:color="auto" w:fill="auto"/>
          </w:tcPr>
          <w:p w14:paraId="1D66B5C1"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Unclear</w:t>
            </w:r>
          </w:p>
        </w:tc>
        <w:tc>
          <w:tcPr>
            <w:tcW w:w="631" w:type="pct"/>
            <w:shd w:val="clear" w:color="auto" w:fill="auto"/>
          </w:tcPr>
          <w:p w14:paraId="08576D8E"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From logistic regression analysis</w:t>
            </w:r>
          </w:p>
          <w:p w14:paraId="1D129C28" w14:textId="77777777" w:rsidR="005033A3" w:rsidRPr="00E02C79" w:rsidRDefault="005033A3" w:rsidP="005033A3">
            <w:pPr>
              <w:spacing w:after="0" w:line="240" w:lineRule="auto"/>
              <w:rPr>
                <w:rFonts w:ascii="Times New Roman" w:hAnsi="Times New Roman" w:cs="Times New Roman"/>
                <w:sz w:val="20"/>
                <w:szCs w:val="20"/>
                <w:lang w:val="en-IN"/>
              </w:rPr>
            </w:pPr>
          </w:p>
          <w:p w14:paraId="6DFD6D84"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lastRenderedPageBreak/>
              <w:t>KLF 17 – 28%, COL6A1- 33%, GRWD1- 34%, ASB-9 -41%, SERAC1- 57%, RELT – 53%</w:t>
            </w:r>
          </w:p>
          <w:p w14:paraId="2E5F49A1" w14:textId="77777777" w:rsidR="005033A3" w:rsidRPr="00E02C79" w:rsidRDefault="005033A3" w:rsidP="005033A3">
            <w:pPr>
              <w:spacing w:after="0" w:line="240" w:lineRule="auto"/>
              <w:rPr>
                <w:rFonts w:ascii="Times New Roman" w:hAnsi="Times New Roman" w:cs="Times New Roman"/>
                <w:sz w:val="20"/>
                <w:szCs w:val="20"/>
                <w:lang w:val="en-IN"/>
              </w:rPr>
            </w:pPr>
          </w:p>
        </w:tc>
        <w:tc>
          <w:tcPr>
            <w:tcW w:w="494" w:type="pct"/>
            <w:shd w:val="clear" w:color="auto" w:fill="auto"/>
          </w:tcPr>
          <w:p w14:paraId="189875E4"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lastRenderedPageBreak/>
              <w:t>From logistic regression analysis</w:t>
            </w:r>
          </w:p>
          <w:p w14:paraId="2BEF5B7C"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lastRenderedPageBreak/>
              <w:t>KLF 17 – 100%, COL6A1- 100%, GRWD1- 100%, ASB-9 - 100%, SERAC1- 100%, RELT – 100%</w:t>
            </w:r>
          </w:p>
        </w:tc>
        <w:tc>
          <w:tcPr>
            <w:tcW w:w="415" w:type="pct"/>
            <w:shd w:val="clear" w:color="auto" w:fill="auto"/>
          </w:tcPr>
          <w:p w14:paraId="18956B9B" w14:textId="77777777" w:rsidR="005033A3" w:rsidRPr="00E02C79" w:rsidRDefault="005033A3" w:rsidP="005033A3">
            <w:pPr>
              <w:spacing w:after="0" w:line="240" w:lineRule="auto"/>
              <w:rPr>
                <w:rFonts w:ascii="Times New Roman" w:hAnsi="Times New Roman" w:cs="Times New Roman"/>
                <w:sz w:val="20"/>
                <w:szCs w:val="20"/>
                <w:lang w:val="en-IN"/>
              </w:rPr>
            </w:pPr>
          </w:p>
        </w:tc>
        <w:tc>
          <w:tcPr>
            <w:tcW w:w="509" w:type="pct"/>
            <w:shd w:val="clear" w:color="auto" w:fill="auto"/>
          </w:tcPr>
          <w:p w14:paraId="374DDEB1" w14:textId="77777777" w:rsidR="005033A3" w:rsidRPr="00E02C79" w:rsidRDefault="005033A3" w:rsidP="005033A3">
            <w:pPr>
              <w:spacing w:after="0" w:line="240" w:lineRule="auto"/>
              <w:rPr>
                <w:rFonts w:ascii="Times New Roman" w:hAnsi="Times New Roman" w:cs="Times New Roman"/>
                <w:sz w:val="20"/>
                <w:szCs w:val="20"/>
                <w:lang w:val="en-IN"/>
              </w:rPr>
            </w:pPr>
          </w:p>
        </w:tc>
        <w:tc>
          <w:tcPr>
            <w:tcW w:w="486" w:type="pct"/>
            <w:shd w:val="clear" w:color="auto" w:fill="auto"/>
          </w:tcPr>
          <w:p w14:paraId="41650DC8" w14:textId="77777777" w:rsidR="005033A3" w:rsidRPr="00E02C79" w:rsidRDefault="005033A3" w:rsidP="005033A3">
            <w:pPr>
              <w:spacing w:after="0" w:line="240" w:lineRule="auto"/>
              <w:rPr>
                <w:rFonts w:ascii="Times New Roman" w:hAnsi="Times New Roman" w:cs="Times New Roman"/>
                <w:sz w:val="20"/>
                <w:szCs w:val="20"/>
                <w:lang w:val="en-IN"/>
              </w:rPr>
            </w:pPr>
          </w:p>
        </w:tc>
      </w:tr>
      <w:tr w:rsidR="005033A3" w:rsidRPr="00E02C79" w14:paraId="796AC8F0" w14:textId="77777777" w:rsidTr="00750B42">
        <w:trPr>
          <w:trHeight w:val="432"/>
          <w:jc w:val="center"/>
        </w:trPr>
        <w:tc>
          <w:tcPr>
            <w:tcW w:w="189" w:type="pct"/>
            <w:shd w:val="clear" w:color="auto" w:fill="auto"/>
          </w:tcPr>
          <w:p w14:paraId="7C9923FC" w14:textId="77777777" w:rsidR="005033A3" w:rsidRPr="00E02C79" w:rsidRDefault="005033A3" w:rsidP="005033A3">
            <w:pPr>
              <w:pStyle w:val="ListParagraph"/>
              <w:numPr>
                <w:ilvl w:val="0"/>
                <w:numId w:val="19"/>
              </w:numPr>
              <w:spacing w:after="0" w:line="240" w:lineRule="auto"/>
              <w:rPr>
                <w:rFonts w:ascii="Times New Roman" w:hAnsi="Times New Roman" w:cs="Times New Roman"/>
                <w:sz w:val="20"/>
                <w:szCs w:val="20"/>
                <w:lang w:val="en-IN"/>
              </w:rPr>
            </w:pPr>
          </w:p>
        </w:tc>
        <w:tc>
          <w:tcPr>
            <w:tcW w:w="536" w:type="pct"/>
            <w:shd w:val="clear" w:color="auto" w:fill="auto"/>
          </w:tcPr>
          <w:p w14:paraId="1A066EFD" w14:textId="2FFF7B9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Zhu et al., 2015, USA</w:t>
            </w:r>
            <w:r>
              <w:rPr>
                <w:rFonts w:ascii="Times New Roman" w:hAnsi="Times New Roman" w:cs="Times New Roman"/>
                <w:sz w:val="20"/>
                <w:szCs w:val="20"/>
                <w:lang w:val="en-IN"/>
              </w:rPr>
              <w:t xml:space="preserve"> [</w:t>
            </w:r>
            <w:r w:rsidRPr="00750B42">
              <w:rPr>
                <w:rFonts w:ascii="Times New Roman" w:hAnsi="Times New Roman" w:cs="Times New Roman"/>
                <w:noProof/>
                <w:sz w:val="20"/>
                <w:szCs w:val="20"/>
                <w:lang w:val="en-IN"/>
              </w:rPr>
              <w:t>60</w:t>
            </w:r>
            <w:r>
              <w:rPr>
                <w:rFonts w:ascii="Times New Roman" w:hAnsi="Times New Roman" w:cs="Times New Roman"/>
                <w:noProof/>
                <w:sz w:val="20"/>
                <w:szCs w:val="20"/>
                <w:lang w:val="en-IN"/>
              </w:rPr>
              <w:t>]</w:t>
            </w:r>
            <w:r w:rsidRPr="00750B42">
              <w:rPr>
                <w:rFonts w:ascii="Times New Roman" w:hAnsi="Times New Roman" w:cs="Times New Roman"/>
                <w:sz w:val="20"/>
                <w:szCs w:val="20"/>
                <w:lang w:val="en-IN"/>
              </w:rPr>
              <w:t xml:space="preserve"> </w:t>
            </w:r>
          </w:p>
        </w:tc>
        <w:tc>
          <w:tcPr>
            <w:tcW w:w="521" w:type="pct"/>
            <w:shd w:val="clear" w:color="auto" w:fill="auto"/>
          </w:tcPr>
          <w:p w14:paraId="03DC9DE1"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Histological confirmation – patient group</w:t>
            </w:r>
          </w:p>
          <w:p w14:paraId="41A17C88" w14:textId="77777777" w:rsidR="005033A3" w:rsidRPr="00E02C79" w:rsidRDefault="005033A3" w:rsidP="005033A3">
            <w:pPr>
              <w:spacing w:after="0" w:line="240" w:lineRule="auto"/>
              <w:rPr>
                <w:rFonts w:ascii="Times New Roman" w:hAnsi="Times New Roman" w:cs="Times New Roman"/>
                <w:sz w:val="20"/>
                <w:szCs w:val="20"/>
                <w:lang w:val="en-IN"/>
              </w:rPr>
            </w:pPr>
          </w:p>
          <w:p w14:paraId="6B33454B"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Annual health examination – healthy group</w:t>
            </w:r>
          </w:p>
        </w:tc>
        <w:tc>
          <w:tcPr>
            <w:tcW w:w="690" w:type="pct"/>
            <w:shd w:val="clear" w:color="auto" w:fill="auto"/>
          </w:tcPr>
          <w:p w14:paraId="28F650EC"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ELISA</w:t>
            </w:r>
          </w:p>
        </w:tc>
        <w:tc>
          <w:tcPr>
            <w:tcW w:w="529" w:type="pct"/>
            <w:shd w:val="clear" w:color="auto" w:fill="auto"/>
          </w:tcPr>
          <w:p w14:paraId="0C8B3F2F"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A positive test for antibodies was taken as an absorbance reading above the mean+3SD of the normal</w:t>
            </w:r>
          </w:p>
        </w:tc>
        <w:tc>
          <w:tcPr>
            <w:tcW w:w="631" w:type="pct"/>
            <w:shd w:val="clear" w:color="auto" w:fill="auto"/>
          </w:tcPr>
          <w:p w14:paraId="5503B28F"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 xml:space="preserve">PARP1- 15.3%, BRCA1- 19.1%, BRCA2 - 36.6% </w:t>
            </w:r>
          </w:p>
          <w:p w14:paraId="09E5F28B" w14:textId="77777777" w:rsidR="005033A3" w:rsidRPr="00E02C79" w:rsidRDefault="005033A3" w:rsidP="005033A3">
            <w:pPr>
              <w:spacing w:after="0" w:line="240" w:lineRule="auto"/>
              <w:rPr>
                <w:rFonts w:ascii="Times New Roman" w:hAnsi="Times New Roman" w:cs="Times New Roman"/>
                <w:sz w:val="20"/>
                <w:szCs w:val="20"/>
                <w:lang w:val="en-IN"/>
              </w:rPr>
            </w:pPr>
          </w:p>
          <w:p w14:paraId="559662C3"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Panel:</w:t>
            </w:r>
          </w:p>
          <w:p w14:paraId="0557A963"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 xml:space="preserve">PARP1 and BRCA1 - 5.3%; </w:t>
            </w:r>
          </w:p>
          <w:p w14:paraId="0F09E694" w14:textId="77777777" w:rsidR="005033A3" w:rsidRPr="00E02C79" w:rsidRDefault="005033A3" w:rsidP="005033A3">
            <w:pPr>
              <w:spacing w:after="0" w:line="240" w:lineRule="auto"/>
              <w:rPr>
                <w:rFonts w:ascii="Times New Roman" w:hAnsi="Times New Roman" w:cs="Times New Roman"/>
                <w:sz w:val="20"/>
                <w:szCs w:val="20"/>
                <w:lang w:val="en-IN"/>
              </w:rPr>
            </w:pPr>
          </w:p>
          <w:p w14:paraId="09DF644E"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 xml:space="preserve">PARP1 and BRCA2- 7.6%; </w:t>
            </w:r>
          </w:p>
          <w:p w14:paraId="5A17C213" w14:textId="77777777" w:rsidR="005033A3" w:rsidRPr="00E02C79" w:rsidRDefault="005033A3" w:rsidP="005033A3">
            <w:pPr>
              <w:spacing w:after="0" w:line="240" w:lineRule="auto"/>
              <w:rPr>
                <w:rFonts w:ascii="Times New Roman" w:hAnsi="Times New Roman" w:cs="Times New Roman"/>
                <w:sz w:val="20"/>
                <w:szCs w:val="20"/>
                <w:lang w:val="en-IN"/>
              </w:rPr>
            </w:pPr>
          </w:p>
          <w:p w14:paraId="5C7D4684"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 xml:space="preserve">BRCA1 and BRCA2 - 4.6%, </w:t>
            </w:r>
          </w:p>
          <w:p w14:paraId="4D071A35" w14:textId="77777777" w:rsidR="005033A3" w:rsidRPr="00E02C79" w:rsidRDefault="005033A3" w:rsidP="005033A3">
            <w:pPr>
              <w:spacing w:after="0" w:line="240" w:lineRule="auto"/>
              <w:rPr>
                <w:rFonts w:ascii="Times New Roman" w:hAnsi="Times New Roman" w:cs="Times New Roman"/>
                <w:sz w:val="20"/>
                <w:szCs w:val="20"/>
                <w:lang w:val="en-IN"/>
              </w:rPr>
            </w:pPr>
          </w:p>
          <w:p w14:paraId="24853E72"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PARP1, BRCA1 and BRCA2 - 4.6%</w:t>
            </w:r>
          </w:p>
          <w:p w14:paraId="26B95111" w14:textId="77777777" w:rsidR="005033A3" w:rsidRPr="00E02C79" w:rsidRDefault="005033A3" w:rsidP="005033A3">
            <w:pPr>
              <w:spacing w:after="0" w:line="240" w:lineRule="auto"/>
              <w:rPr>
                <w:rFonts w:ascii="Times New Roman" w:hAnsi="Times New Roman" w:cs="Times New Roman"/>
                <w:sz w:val="20"/>
                <w:szCs w:val="20"/>
                <w:lang w:val="en-IN"/>
              </w:rPr>
            </w:pPr>
          </w:p>
          <w:p w14:paraId="2E67AEC0"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(Frequency/ prevalence of autoantibodies given from which sensitivity value was computed by the reviewer)</w:t>
            </w:r>
          </w:p>
          <w:p w14:paraId="5AA7D0B8" w14:textId="77777777" w:rsidR="005033A3" w:rsidRPr="00E02C79" w:rsidRDefault="005033A3" w:rsidP="005033A3">
            <w:pPr>
              <w:spacing w:after="0" w:line="240" w:lineRule="auto"/>
              <w:rPr>
                <w:rFonts w:ascii="Times New Roman" w:hAnsi="Times New Roman" w:cs="Times New Roman"/>
                <w:sz w:val="20"/>
                <w:szCs w:val="20"/>
                <w:lang w:val="en-IN"/>
              </w:rPr>
            </w:pPr>
          </w:p>
        </w:tc>
        <w:tc>
          <w:tcPr>
            <w:tcW w:w="494" w:type="pct"/>
            <w:shd w:val="clear" w:color="auto" w:fill="auto"/>
          </w:tcPr>
          <w:p w14:paraId="72FEFBEE"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 xml:space="preserve">PARP1- 99.25%, BRCA1- 99.25%, BRCA2 -99.25%,   </w:t>
            </w:r>
          </w:p>
          <w:p w14:paraId="3B13D88A" w14:textId="77777777" w:rsidR="005033A3" w:rsidRPr="00E02C79" w:rsidRDefault="005033A3" w:rsidP="005033A3">
            <w:pPr>
              <w:spacing w:after="0" w:line="240" w:lineRule="auto"/>
              <w:rPr>
                <w:rFonts w:ascii="Times New Roman" w:hAnsi="Times New Roman" w:cs="Times New Roman"/>
                <w:sz w:val="20"/>
                <w:szCs w:val="20"/>
                <w:lang w:val="en-IN"/>
              </w:rPr>
            </w:pPr>
          </w:p>
          <w:p w14:paraId="03670260"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Panel:</w:t>
            </w:r>
          </w:p>
          <w:p w14:paraId="21D2C0FE"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 xml:space="preserve">PARP1 and BRCA1 – 100%;   </w:t>
            </w:r>
          </w:p>
          <w:p w14:paraId="2D4298E1" w14:textId="77777777" w:rsidR="005033A3" w:rsidRPr="00E02C79" w:rsidRDefault="005033A3" w:rsidP="005033A3">
            <w:pPr>
              <w:spacing w:after="0" w:line="240" w:lineRule="auto"/>
              <w:rPr>
                <w:rFonts w:ascii="Times New Roman" w:hAnsi="Times New Roman" w:cs="Times New Roman"/>
                <w:sz w:val="20"/>
                <w:szCs w:val="20"/>
                <w:lang w:val="en-IN"/>
              </w:rPr>
            </w:pPr>
          </w:p>
          <w:p w14:paraId="6EEFC9F3"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 xml:space="preserve">PARP1 and BRCA2- 100%; </w:t>
            </w:r>
          </w:p>
          <w:p w14:paraId="002363CC" w14:textId="77777777" w:rsidR="005033A3" w:rsidRPr="00E02C79" w:rsidRDefault="005033A3" w:rsidP="005033A3">
            <w:pPr>
              <w:spacing w:after="0" w:line="240" w:lineRule="auto"/>
              <w:rPr>
                <w:rFonts w:ascii="Times New Roman" w:hAnsi="Times New Roman" w:cs="Times New Roman"/>
                <w:sz w:val="20"/>
                <w:szCs w:val="20"/>
                <w:lang w:val="en-IN"/>
              </w:rPr>
            </w:pPr>
          </w:p>
          <w:p w14:paraId="68B8279A"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 xml:space="preserve">BRCA1 and BRCA2 - 100%;   </w:t>
            </w:r>
          </w:p>
          <w:p w14:paraId="7BD43C60" w14:textId="77777777" w:rsidR="005033A3" w:rsidRPr="00E02C79" w:rsidRDefault="005033A3" w:rsidP="005033A3">
            <w:pPr>
              <w:spacing w:after="0" w:line="240" w:lineRule="auto"/>
              <w:rPr>
                <w:rFonts w:ascii="Times New Roman" w:hAnsi="Times New Roman" w:cs="Times New Roman"/>
                <w:sz w:val="20"/>
                <w:szCs w:val="20"/>
                <w:lang w:val="en-IN"/>
              </w:rPr>
            </w:pPr>
          </w:p>
          <w:p w14:paraId="181D19A7"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PARP1, BRCA1 and BRCA2 - 100%</w:t>
            </w:r>
          </w:p>
        </w:tc>
        <w:tc>
          <w:tcPr>
            <w:tcW w:w="415" w:type="pct"/>
            <w:shd w:val="clear" w:color="auto" w:fill="auto"/>
          </w:tcPr>
          <w:p w14:paraId="2F6DC900" w14:textId="77777777" w:rsidR="005033A3" w:rsidRPr="00E02C79" w:rsidRDefault="005033A3" w:rsidP="005033A3">
            <w:pPr>
              <w:spacing w:after="0" w:line="240" w:lineRule="auto"/>
              <w:rPr>
                <w:rFonts w:ascii="Times New Roman" w:hAnsi="Times New Roman" w:cs="Times New Roman"/>
                <w:sz w:val="20"/>
                <w:szCs w:val="20"/>
                <w:lang w:val="en-IN"/>
              </w:rPr>
            </w:pPr>
          </w:p>
        </w:tc>
        <w:tc>
          <w:tcPr>
            <w:tcW w:w="509" w:type="pct"/>
            <w:shd w:val="clear" w:color="auto" w:fill="auto"/>
          </w:tcPr>
          <w:p w14:paraId="21C4DAB8"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PARP1- 24.14 BRCA1- 31.6 BRCA2 – 77.5</w:t>
            </w:r>
          </w:p>
          <w:p w14:paraId="180796E5" w14:textId="77777777" w:rsidR="005033A3" w:rsidRPr="00E02C79" w:rsidRDefault="005033A3" w:rsidP="005033A3">
            <w:pPr>
              <w:spacing w:after="0" w:line="240" w:lineRule="auto"/>
              <w:rPr>
                <w:rFonts w:ascii="Times New Roman" w:hAnsi="Times New Roman" w:cs="Times New Roman"/>
                <w:sz w:val="20"/>
                <w:szCs w:val="20"/>
                <w:lang w:val="en-IN"/>
              </w:rPr>
            </w:pPr>
          </w:p>
          <w:p w14:paraId="76347EB1" w14:textId="77777777" w:rsidR="005033A3" w:rsidRPr="00E02C79" w:rsidRDefault="005033A3" w:rsidP="005033A3">
            <w:pPr>
              <w:spacing w:after="0" w:line="240" w:lineRule="auto"/>
              <w:rPr>
                <w:rFonts w:ascii="Times New Roman" w:hAnsi="Times New Roman" w:cs="Times New Roman"/>
                <w:sz w:val="20"/>
                <w:szCs w:val="20"/>
                <w:lang w:val="en-IN"/>
              </w:rPr>
            </w:pPr>
          </w:p>
          <w:p w14:paraId="56ED52A5" w14:textId="77777777" w:rsidR="005033A3" w:rsidRPr="00E02C79" w:rsidRDefault="005033A3" w:rsidP="005033A3">
            <w:pPr>
              <w:spacing w:after="0" w:line="240" w:lineRule="auto"/>
              <w:rPr>
                <w:rFonts w:ascii="Times New Roman" w:hAnsi="Times New Roman" w:cs="Times New Roman"/>
                <w:sz w:val="20"/>
                <w:szCs w:val="20"/>
                <w:lang w:val="en-IN"/>
              </w:rPr>
            </w:pPr>
          </w:p>
          <w:p w14:paraId="69887801" w14:textId="77777777" w:rsidR="005033A3" w:rsidRPr="00E02C79" w:rsidRDefault="005033A3" w:rsidP="005033A3">
            <w:pPr>
              <w:spacing w:after="0" w:line="240" w:lineRule="auto"/>
              <w:rPr>
                <w:rFonts w:ascii="Times New Roman" w:hAnsi="Times New Roman" w:cs="Times New Roman"/>
                <w:sz w:val="20"/>
                <w:szCs w:val="20"/>
                <w:lang w:val="en-IN"/>
              </w:rPr>
            </w:pPr>
          </w:p>
          <w:p w14:paraId="3370A611" w14:textId="77777777" w:rsidR="005033A3" w:rsidRPr="00E02C79" w:rsidRDefault="005033A3" w:rsidP="005033A3">
            <w:pPr>
              <w:spacing w:after="0" w:line="240" w:lineRule="auto"/>
              <w:rPr>
                <w:rFonts w:ascii="Times New Roman" w:hAnsi="Times New Roman" w:cs="Times New Roman"/>
                <w:sz w:val="20"/>
                <w:szCs w:val="20"/>
                <w:lang w:val="en-IN"/>
              </w:rPr>
            </w:pPr>
          </w:p>
          <w:p w14:paraId="039F9CA4" w14:textId="77777777" w:rsidR="005033A3" w:rsidRPr="00E02C79" w:rsidRDefault="005033A3" w:rsidP="005033A3">
            <w:pPr>
              <w:spacing w:after="0" w:line="240" w:lineRule="auto"/>
              <w:rPr>
                <w:rFonts w:ascii="Times New Roman" w:hAnsi="Times New Roman" w:cs="Times New Roman"/>
                <w:sz w:val="20"/>
                <w:szCs w:val="20"/>
                <w:lang w:val="en-IN"/>
              </w:rPr>
            </w:pPr>
          </w:p>
          <w:p w14:paraId="1D48F77A" w14:textId="77777777" w:rsidR="005033A3" w:rsidRPr="00E02C79" w:rsidRDefault="005033A3" w:rsidP="005033A3">
            <w:pPr>
              <w:spacing w:after="0" w:line="240" w:lineRule="auto"/>
              <w:rPr>
                <w:rFonts w:ascii="Times New Roman" w:hAnsi="Times New Roman" w:cs="Times New Roman"/>
                <w:sz w:val="20"/>
                <w:szCs w:val="20"/>
                <w:lang w:val="en-IN"/>
              </w:rPr>
            </w:pPr>
          </w:p>
          <w:p w14:paraId="134ACA21" w14:textId="77777777" w:rsidR="005033A3" w:rsidRPr="00E02C79" w:rsidRDefault="005033A3" w:rsidP="005033A3">
            <w:pPr>
              <w:spacing w:after="0" w:line="240" w:lineRule="auto"/>
              <w:rPr>
                <w:rFonts w:ascii="Times New Roman" w:hAnsi="Times New Roman" w:cs="Times New Roman"/>
                <w:sz w:val="20"/>
                <w:szCs w:val="20"/>
                <w:lang w:val="en-IN"/>
              </w:rPr>
            </w:pPr>
          </w:p>
          <w:p w14:paraId="3739206A" w14:textId="77777777" w:rsidR="005033A3" w:rsidRPr="00E02C79" w:rsidRDefault="005033A3" w:rsidP="005033A3">
            <w:pPr>
              <w:spacing w:after="0" w:line="240" w:lineRule="auto"/>
              <w:rPr>
                <w:rFonts w:ascii="Times New Roman" w:hAnsi="Times New Roman" w:cs="Times New Roman"/>
                <w:sz w:val="20"/>
                <w:szCs w:val="20"/>
                <w:lang w:val="en-IN"/>
              </w:rPr>
            </w:pPr>
          </w:p>
          <w:p w14:paraId="259D66D7" w14:textId="77777777" w:rsidR="005033A3" w:rsidRPr="00E02C79" w:rsidRDefault="005033A3" w:rsidP="005033A3">
            <w:pPr>
              <w:spacing w:after="0" w:line="240" w:lineRule="auto"/>
              <w:rPr>
                <w:rFonts w:ascii="Times New Roman" w:hAnsi="Times New Roman" w:cs="Times New Roman"/>
                <w:sz w:val="20"/>
                <w:szCs w:val="20"/>
                <w:lang w:val="en-IN"/>
              </w:rPr>
            </w:pPr>
          </w:p>
          <w:p w14:paraId="227F01E6" w14:textId="77777777" w:rsidR="005033A3" w:rsidRPr="00E02C79" w:rsidRDefault="005033A3" w:rsidP="005033A3">
            <w:pPr>
              <w:spacing w:after="0" w:line="240" w:lineRule="auto"/>
              <w:rPr>
                <w:rFonts w:ascii="Times New Roman" w:hAnsi="Times New Roman" w:cs="Times New Roman"/>
                <w:sz w:val="20"/>
                <w:szCs w:val="20"/>
                <w:lang w:val="en-IN"/>
              </w:rPr>
            </w:pPr>
          </w:p>
          <w:p w14:paraId="7D78AC71" w14:textId="77777777" w:rsidR="005033A3" w:rsidRPr="00E02C79" w:rsidRDefault="005033A3" w:rsidP="005033A3">
            <w:pPr>
              <w:spacing w:after="0" w:line="240" w:lineRule="auto"/>
              <w:rPr>
                <w:rFonts w:ascii="Times New Roman" w:hAnsi="Times New Roman" w:cs="Times New Roman"/>
                <w:sz w:val="20"/>
                <w:szCs w:val="20"/>
                <w:lang w:val="en-IN"/>
              </w:rPr>
            </w:pPr>
          </w:p>
          <w:p w14:paraId="197C6DBA" w14:textId="77777777" w:rsidR="005033A3" w:rsidRPr="00E02C79" w:rsidRDefault="005033A3" w:rsidP="005033A3">
            <w:pPr>
              <w:spacing w:after="0" w:line="240" w:lineRule="auto"/>
              <w:rPr>
                <w:rFonts w:ascii="Times New Roman" w:hAnsi="Times New Roman" w:cs="Times New Roman"/>
                <w:sz w:val="20"/>
                <w:szCs w:val="20"/>
                <w:lang w:val="en-IN"/>
              </w:rPr>
            </w:pPr>
          </w:p>
          <w:p w14:paraId="558A4A04" w14:textId="77777777" w:rsidR="005033A3" w:rsidRPr="00E02C79" w:rsidRDefault="005033A3" w:rsidP="005033A3">
            <w:pPr>
              <w:spacing w:after="0" w:line="240" w:lineRule="auto"/>
              <w:rPr>
                <w:rFonts w:ascii="Times New Roman" w:hAnsi="Times New Roman" w:cs="Times New Roman"/>
                <w:sz w:val="20"/>
                <w:szCs w:val="20"/>
                <w:lang w:val="en-IN"/>
              </w:rPr>
            </w:pPr>
          </w:p>
          <w:p w14:paraId="3546664D" w14:textId="77777777" w:rsidR="005033A3" w:rsidRPr="00E02C79" w:rsidRDefault="005033A3" w:rsidP="005033A3">
            <w:pPr>
              <w:spacing w:after="0" w:line="240" w:lineRule="auto"/>
              <w:rPr>
                <w:rFonts w:ascii="Times New Roman" w:hAnsi="Times New Roman" w:cs="Times New Roman"/>
                <w:sz w:val="20"/>
                <w:szCs w:val="20"/>
                <w:lang w:val="en-IN"/>
              </w:rPr>
            </w:pPr>
          </w:p>
        </w:tc>
        <w:tc>
          <w:tcPr>
            <w:tcW w:w="486" w:type="pct"/>
            <w:shd w:val="clear" w:color="auto" w:fill="auto"/>
          </w:tcPr>
          <w:p w14:paraId="68CF728F" w14:textId="77777777" w:rsidR="005033A3" w:rsidRPr="00E02C79" w:rsidRDefault="005033A3" w:rsidP="005033A3">
            <w:pPr>
              <w:spacing w:after="0" w:line="240" w:lineRule="auto"/>
              <w:rPr>
                <w:rFonts w:ascii="Times New Roman" w:hAnsi="Times New Roman" w:cs="Times New Roman"/>
                <w:sz w:val="20"/>
                <w:szCs w:val="20"/>
                <w:lang w:val="en-IN"/>
              </w:rPr>
            </w:pPr>
          </w:p>
        </w:tc>
      </w:tr>
      <w:tr w:rsidR="005033A3" w:rsidRPr="00E02C79" w14:paraId="31444D43" w14:textId="77777777" w:rsidTr="00750B42">
        <w:trPr>
          <w:trHeight w:val="1718"/>
          <w:jc w:val="center"/>
        </w:trPr>
        <w:tc>
          <w:tcPr>
            <w:tcW w:w="189" w:type="pct"/>
            <w:shd w:val="clear" w:color="auto" w:fill="auto"/>
          </w:tcPr>
          <w:p w14:paraId="10AB9C19" w14:textId="77777777" w:rsidR="005033A3" w:rsidRPr="00E02C79" w:rsidRDefault="005033A3" w:rsidP="005033A3">
            <w:pPr>
              <w:pStyle w:val="ListParagraph"/>
              <w:numPr>
                <w:ilvl w:val="0"/>
                <w:numId w:val="19"/>
              </w:numPr>
              <w:spacing w:after="0" w:line="240" w:lineRule="auto"/>
              <w:rPr>
                <w:rFonts w:ascii="Times New Roman" w:hAnsi="Times New Roman" w:cs="Times New Roman"/>
                <w:sz w:val="20"/>
                <w:szCs w:val="20"/>
                <w:lang w:val="en-IN"/>
              </w:rPr>
            </w:pPr>
          </w:p>
        </w:tc>
        <w:tc>
          <w:tcPr>
            <w:tcW w:w="536" w:type="pct"/>
            <w:shd w:val="clear" w:color="auto" w:fill="auto"/>
          </w:tcPr>
          <w:p w14:paraId="77350F9E"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Zuo et al., 2014, China</w:t>
            </w:r>
            <w:r>
              <w:rPr>
                <w:rFonts w:ascii="Times New Roman" w:hAnsi="Times New Roman" w:cs="Times New Roman"/>
                <w:sz w:val="20"/>
                <w:szCs w:val="20"/>
                <w:lang w:val="en-IN"/>
              </w:rPr>
              <w:t xml:space="preserve"> [</w:t>
            </w:r>
            <w:r w:rsidRPr="00750B42">
              <w:rPr>
                <w:rFonts w:ascii="Times New Roman" w:hAnsi="Times New Roman" w:cs="Times New Roman"/>
                <w:noProof/>
                <w:sz w:val="20"/>
                <w:szCs w:val="20"/>
                <w:lang w:val="en-IN"/>
              </w:rPr>
              <w:t>61</w:t>
            </w:r>
            <w:r>
              <w:rPr>
                <w:rFonts w:ascii="Times New Roman" w:hAnsi="Times New Roman" w:cs="Times New Roman"/>
                <w:noProof/>
                <w:sz w:val="20"/>
                <w:szCs w:val="20"/>
                <w:lang w:val="en-IN"/>
              </w:rPr>
              <w:t>]</w:t>
            </w:r>
            <w:r w:rsidRPr="00E02C79">
              <w:rPr>
                <w:rFonts w:ascii="Times New Roman" w:hAnsi="Times New Roman" w:cs="Times New Roman"/>
                <w:sz w:val="20"/>
                <w:szCs w:val="20"/>
                <w:lang w:val="en-IN"/>
              </w:rPr>
              <w:t xml:space="preserve"> </w:t>
            </w:r>
          </w:p>
          <w:p w14:paraId="0CC63313" w14:textId="77777777" w:rsidR="005033A3" w:rsidRPr="00E02C79" w:rsidRDefault="005033A3" w:rsidP="005033A3">
            <w:pPr>
              <w:spacing w:after="0" w:line="240" w:lineRule="auto"/>
              <w:rPr>
                <w:rFonts w:ascii="Times New Roman" w:hAnsi="Times New Roman" w:cs="Times New Roman"/>
                <w:sz w:val="20"/>
                <w:szCs w:val="20"/>
                <w:lang w:val="en-IN"/>
              </w:rPr>
            </w:pPr>
          </w:p>
        </w:tc>
        <w:tc>
          <w:tcPr>
            <w:tcW w:w="521" w:type="pct"/>
            <w:shd w:val="clear" w:color="auto" w:fill="auto"/>
          </w:tcPr>
          <w:p w14:paraId="2AA21986"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Unclear</w:t>
            </w:r>
          </w:p>
        </w:tc>
        <w:tc>
          <w:tcPr>
            <w:tcW w:w="690" w:type="pct"/>
            <w:shd w:val="clear" w:color="auto" w:fill="auto"/>
          </w:tcPr>
          <w:p w14:paraId="27B9F74F"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Biopanning, ELISA</w:t>
            </w:r>
          </w:p>
        </w:tc>
        <w:tc>
          <w:tcPr>
            <w:tcW w:w="529" w:type="pct"/>
            <w:shd w:val="clear" w:color="auto" w:fill="auto"/>
          </w:tcPr>
          <w:p w14:paraId="24514C12"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 xml:space="preserve">Unclear </w:t>
            </w:r>
          </w:p>
        </w:tc>
        <w:tc>
          <w:tcPr>
            <w:tcW w:w="631" w:type="pct"/>
            <w:shd w:val="clear" w:color="auto" w:fill="auto"/>
          </w:tcPr>
          <w:p w14:paraId="5DE0151F"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LGALS3 – 63%, Phb2 – 43%, MUC1- 43%, GK2 – 46%, CA 15-3 – 58%</w:t>
            </w:r>
          </w:p>
          <w:p w14:paraId="78972425"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Panel – 87%</w:t>
            </w:r>
          </w:p>
          <w:p w14:paraId="59529022" w14:textId="77777777" w:rsidR="005033A3" w:rsidRPr="00E02C79" w:rsidRDefault="005033A3" w:rsidP="005033A3">
            <w:pPr>
              <w:spacing w:after="0" w:line="240" w:lineRule="auto"/>
              <w:rPr>
                <w:rFonts w:ascii="Times New Roman" w:hAnsi="Times New Roman" w:cs="Times New Roman"/>
                <w:sz w:val="20"/>
                <w:szCs w:val="20"/>
                <w:lang w:val="en-IN"/>
              </w:rPr>
            </w:pPr>
          </w:p>
        </w:tc>
        <w:tc>
          <w:tcPr>
            <w:tcW w:w="494" w:type="pct"/>
            <w:shd w:val="clear" w:color="auto" w:fill="auto"/>
          </w:tcPr>
          <w:p w14:paraId="4F704962"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 xml:space="preserve">Panel – 76% </w:t>
            </w:r>
          </w:p>
          <w:p w14:paraId="21BC170F" w14:textId="77777777" w:rsidR="005033A3" w:rsidRPr="00E02C79" w:rsidRDefault="005033A3" w:rsidP="005033A3">
            <w:pPr>
              <w:spacing w:after="0" w:line="240" w:lineRule="auto"/>
              <w:rPr>
                <w:rFonts w:ascii="Times New Roman" w:hAnsi="Times New Roman" w:cs="Times New Roman"/>
                <w:sz w:val="20"/>
                <w:szCs w:val="20"/>
                <w:lang w:val="en-IN"/>
              </w:rPr>
            </w:pPr>
          </w:p>
          <w:p w14:paraId="47CD67DA"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 xml:space="preserve">No individual specificities mentioned </w:t>
            </w:r>
          </w:p>
        </w:tc>
        <w:tc>
          <w:tcPr>
            <w:tcW w:w="415" w:type="pct"/>
            <w:shd w:val="clear" w:color="auto" w:fill="auto"/>
          </w:tcPr>
          <w:p w14:paraId="2E15E206" w14:textId="77777777" w:rsidR="005033A3" w:rsidRPr="00E02C79" w:rsidRDefault="005033A3" w:rsidP="005033A3">
            <w:pPr>
              <w:spacing w:after="0" w:line="240" w:lineRule="auto"/>
              <w:rPr>
                <w:rFonts w:ascii="Times New Roman" w:hAnsi="Times New Roman" w:cs="Times New Roman"/>
                <w:sz w:val="20"/>
                <w:szCs w:val="20"/>
                <w:lang w:val="en-IN"/>
              </w:rPr>
            </w:pPr>
          </w:p>
        </w:tc>
        <w:tc>
          <w:tcPr>
            <w:tcW w:w="509" w:type="pct"/>
            <w:shd w:val="clear" w:color="auto" w:fill="auto"/>
          </w:tcPr>
          <w:p w14:paraId="188CD321" w14:textId="77777777" w:rsidR="005033A3" w:rsidRPr="00E02C79" w:rsidRDefault="005033A3" w:rsidP="005033A3">
            <w:pPr>
              <w:spacing w:after="0" w:line="240" w:lineRule="auto"/>
              <w:rPr>
                <w:rFonts w:ascii="Times New Roman" w:hAnsi="Times New Roman" w:cs="Times New Roman"/>
                <w:sz w:val="20"/>
                <w:szCs w:val="20"/>
                <w:lang w:val="en-IN"/>
              </w:rPr>
            </w:pPr>
          </w:p>
          <w:p w14:paraId="6D8C4F62" w14:textId="77777777" w:rsidR="005033A3" w:rsidRPr="00E02C79" w:rsidRDefault="005033A3" w:rsidP="005033A3">
            <w:pPr>
              <w:spacing w:after="0" w:line="240" w:lineRule="auto"/>
              <w:jc w:val="center"/>
              <w:rPr>
                <w:rFonts w:ascii="Times New Roman" w:hAnsi="Times New Roman" w:cs="Times New Roman"/>
                <w:sz w:val="20"/>
                <w:szCs w:val="20"/>
                <w:lang w:val="en-IN"/>
              </w:rPr>
            </w:pPr>
            <w:r w:rsidRPr="00E02C79">
              <w:rPr>
                <w:rFonts w:ascii="Times New Roman" w:hAnsi="Times New Roman" w:cs="Times New Roman"/>
                <w:sz w:val="20"/>
                <w:szCs w:val="20"/>
                <w:lang w:val="en-IN"/>
              </w:rPr>
              <w:t>1.23</w:t>
            </w:r>
          </w:p>
        </w:tc>
        <w:tc>
          <w:tcPr>
            <w:tcW w:w="486" w:type="pct"/>
            <w:shd w:val="clear" w:color="auto" w:fill="auto"/>
          </w:tcPr>
          <w:p w14:paraId="3ACE5DDC"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ROC:</w:t>
            </w:r>
          </w:p>
          <w:p w14:paraId="19F3931F"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LGALS3- 0.687,   PHB2 - 0.583,   MUC1- 0.563, CA15-3 - 0.634, and</w:t>
            </w:r>
          </w:p>
          <w:p w14:paraId="305FC9B4"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 xml:space="preserve">GK2 -0.608 </w:t>
            </w:r>
          </w:p>
          <w:p w14:paraId="65C9D621" w14:textId="77777777" w:rsidR="005033A3" w:rsidRPr="00E02C79" w:rsidRDefault="005033A3" w:rsidP="005033A3">
            <w:pPr>
              <w:spacing w:after="0" w:line="240" w:lineRule="auto"/>
              <w:rPr>
                <w:rFonts w:ascii="Times New Roman" w:hAnsi="Times New Roman" w:cs="Times New Roman"/>
                <w:sz w:val="20"/>
                <w:szCs w:val="20"/>
                <w:lang w:val="en-IN"/>
              </w:rPr>
            </w:pPr>
          </w:p>
          <w:p w14:paraId="0B28A4BB" w14:textId="77777777" w:rsidR="005033A3" w:rsidRPr="00E02C79" w:rsidRDefault="005033A3" w:rsidP="005033A3">
            <w:pPr>
              <w:spacing w:after="0" w:line="240" w:lineRule="auto"/>
              <w:rPr>
                <w:rFonts w:ascii="Times New Roman" w:hAnsi="Times New Roman" w:cs="Times New Roman"/>
                <w:sz w:val="20"/>
                <w:szCs w:val="20"/>
                <w:lang w:val="en-IN"/>
              </w:rPr>
            </w:pPr>
            <w:r w:rsidRPr="00E02C79">
              <w:rPr>
                <w:rFonts w:ascii="Times New Roman" w:hAnsi="Times New Roman" w:cs="Times New Roman"/>
                <w:sz w:val="20"/>
                <w:szCs w:val="20"/>
                <w:lang w:val="en-IN"/>
              </w:rPr>
              <w:t>Panel – 0.872</w:t>
            </w:r>
          </w:p>
        </w:tc>
      </w:tr>
    </w:tbl>
    <w:p w14:paraId="75141CB9" w14:textId="77777777" w:rsidR="00FE0293" w:rsidRDefault="00FE0293"/>
    <w:p w14:paraId="12A3915A" w14:textId="280BF107" w:rsidR="00FE0293" w:rsidRDefault="00FE0293"/>
    <w:p w14:paraId="6D2A7062" w14:textId="10264D73" w:rsidR="00FE0293" w:rsidRDefault="00FE0293"/>
    <w:p w14:paraId="2875F358" w14:textId="77777777" w:rsidR="00FE0293" w:rsidRDefault="00FE0293"/>
    <w:sectPr w:rsidR="00FE0293" w:rsidSect="00FE0293">
      <w:pgSz w:w="16838" w:h="11906"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Kartika">
    <w:altName w:val="Kartika"/>
    <w:charset w:val="00"/>
    <w:family w:val="roman"/>
    <w:pitch w:val="variable"/>
    <w:sig w:usb0="008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753F32"/>
    <w:multiLevelType w:val="hybridMultilevel"/>
    <w:tmpl w:val="CA9EB6F4"/>
    <w:lvl w:ilvl="0" w:tplc="49CEBB56">
      <w:start w:val="1"/>
      <w:numFmt w:val="decimal"/>
      <w:lvlText w:val="%1."/>
      <w:lvlJc w:val="left"/>
      <w:pPr>
        <w:ind w:left="720" w:hanging="360"/>
      </w:pPr>
      <w:rPr>
        <w:rFonts w:ascii="Times New Roman" w:eastAsia="Calibri" w:hAnsi="Times New Roman"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EC710E"/>
    <w:multiLevelType w:val="hybridMultilevel"/>
    <w:tmpl w:val="09101C5A"/>
    <w:lvl w:ilvl="0" w:tplc="4009000F">
      <w:start w:val="1"/>
      <w:numFmt w:val="decimal"/>
      <w:lvlText w:val="%1."/>
      <w:lvlJc w:val="lef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2" w15:restartNumberingAfterBreak="0">
    <w:nsid w:val="14EC4D97"/>
    <w:multiLevelType w:val="hybridMultilevel"/>
    <w:tmpl w:val="3356E0F4"/>
    <w:lvl w:ilvl="0" w:tplc="4009001B">
      <w:start w:val="1"/>
      <w:numFmt w:val="lowerRoman"/>
      <w:lvlText w:val="%1."/>
      <w:lvlJc w:val="right"/>
      <w:pPr>
        <w:ind w:left="1080" w:hanging="360"/>
      </w:pPr>
      <w:rPr>
        <w:i w:val="0"/>
        <w:iCs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15325447"/>
    <w:multiLevelType w:val="hybridMultilevel"/>
    <w:tmpl w:val="9F7A8758"/>
    <w:lvl w:ilvl="0" w:tplc="40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5371E20"/>
    <w:multiLevelType w:val="multilevel"/>
    <w:tmpl w:val="D666A734"/>
    <w:lvl w:ilvl="0">
      <w:start w:val="5"/>
      <w:numFmt w:val="decimal"/>
      <w:lvlText w:val="%1."/>
      <w:lvlJc w:val="left"/>
      <w:pPr>
        <w:ind w:left="360" w:hanging="360"/>
      </w:pPr>
      <w:rPr>
        <w:rFonts w:hint="default"/>
        <w:b/>
        <w:bCs/>
        <w:sz w:val="24"/>
        <w:szCs w:val="24"/>
      </w:rPr>
    </w:lvl>
    <w:lvl w:ilvl="1">
      <w:start w:val="1"/>
      <w:numFmt w:val="decimal"/>
      <w:lvlText w:val="%1.%2."/>
      <w:lvlJc w:val="left"/>
      <w:pPr>
        <w:ind w:left="792" w:hanging="432"/>
      </w:pPr>
      <w:rPr>
        <w:rFonts w:ascii="Times New Roman" w:hAnsi="Times New Roman" w:cs="Times New Roman" w:hint="default"/>
        <w:b/>
        <w:bCs/>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DD94526"/>
    <w:multiLevelType w:val="hybridMultilevel"/>
    <w:tmpl w:val="F22C14F4"/>
    <w:lvl w:ilvl="0" w:tplc="4009000F">
      <w:start w:val="1"/>
      <w:numFmt w:val="decimal"/>
      <w:lvlText w:val="%1."/>
      <w:lvlJc w:val="left"/>
      <w:pPr>
        <w:ind w:left="360" w:hanging="360"/>
      </w:pPr>
    </w:lvl>
    <w:lvl w:ilvl="1" w:tplc="40090019">
      <w:start w:val="1"/>
      <w:numFmt w:val="lowerLetter"/>
      <w:lvlText w:val="%2."/>
      <w:lvlJc w:val="left"/>
      <w:pPr>
        <w:ind w:left="1222" w:hanging="360"/>
      </w:pPr>
    </w:lvl>
    <w:lvl w:ilvl="2" w:tplc="4009001B">
      <w:start w:val="1"/>
      <w:numFmt w:val="lowerRoman"/>
      <w:lvlText w:val="%3."/>
      <w:lvlJc w:val="right"/>
      <w:pPr>
        <w:ind w:left="1942" w:hanging="180"/>
      </w:pPr>
    </w:lvl>
    <w:lvl w:ilvl="3" w:tplc="4009000F">
      <w:start w:val="1"/>
      <w:numFmt w:val="decimal"/>
      <w:lvlText w:val="%4."/>
      <w:lvlJc w:val="left"/>
      <w:pPr>
        <w:ind w:left="2662" w:hanging="360"/>
      </w:pPr>
    </w:lvl>
    <w:lvl w:ilvl="4" w:tplc="40090019">
      <w:start w:val="1"/>
      <w:numFmt w:val="lowerLetter"/>
      <w:lvlText w:val="%5."/>
      <w:lvlJc w:val="left"/>
      <w:pPr>
        <w:ind w:left="3382" w:hanging="360"/>
      </w:pPr>
    </w:lvl>
    <w:lvl w:ilvl="5" w:tplc="4009001B">
      <w:start w:val="1"/>
      <w:numFmt w:val="lowerRoman"/>
      <w:lvlText w:val="%6."/>
      <w:lvlJc w:val="right"/>
      <w:pPr>
        <w:ind w:left="4102" w:hanging="180"/>
      </w:pPr>
    </w:lvl>
    <w:lvl w:ilvl="6" w:tplc="4009000F">
      <w:start w:val="1"/>
      <w:numFmt w:val="decimal"/>
      <w:lvlText w:val="%7."/>
      <w:lvlJc w:val="left"/>
      <w:pPr>
        <w:ind w:left="4822" w:hanging="360"/>
      </w:pPr>
    </w:lvl>
    <w:lvl w:ilvl="7" w:tplc="40090019">
      <w:start w:val="1"/>
      <w:numFmt w:val="lowerLetter"/>
      <w:lvlText w:val="%8."/>
      <w:lvlJc w:val="left"/>
      <w:pPr>
        <w:ind w:left="5542" w:hanging="360"/>
      </w:pPr>
    </w:lvl>
    <w:lvl w:ilvl="8" w:tplc="4009001B">
      <w:start w:val="1"/>
      <w:numFmt w:val="lowerRoman"/>
      <w:lvlText w:val="%9."/>
      <w:lvlJc w:val="right"/>
      <w:pPr>
        <w:ind w:left="6262" w:hanging="180"/>
      </w:pPr>
    </w:lvl>
  </w:abstractNum>
  <w:abstractNum w:abstractNumId="6" w15:restartNumberingAfterBreak="0">
    <w:nsid w:val="1DF73EAA"/>
    <w:multiLevelType w:val="hybridMultilevel"/>
    <w:tmpl w:val="7692603E"/>
    <w:lvl w:ilvl="0" w:tplc="892A8BDE">
      <w:start w:val="1"/>
      <w:numFmt w:val="bullet"/>
      <w:lvlText w:val="•"/>
      <w:lvlJc w:val="left"/>
      <w:pPr>
        <w:tabs>
          <w:tab w:val="num" w:pos="720"/>
        </w:tabs>
        <w:ind w:left="720" w:hanging="360"/>
      </w:pPr>
      <w:rPr>
        <w:rFonts w:ascii="Arial" w:hAnsi="Arial" w:hint="default"/>
      </w:rPr>
    </w:lvl>
    <w:lvl w:ilvl="1" w:tplc="3BB03116" w:tentative="1">
      <w:start w:val="1"/>
      <w:numFmt w:val="bullet"/>
      <w:lvlText w:val="•"/>
      <w:lvlJc w:val="left"/>
      <w:pPr>
        <w:tabs>
          <w:tab w:val="num" w:pos="1440"/>
        </w:tabs>
        <w:ind w:left="1440" w:hanging="360"/>
      </w:pPr>
      <w:rPr>
        <w:rFonts w:ascii="Arial" w:hAnsi="Arial" w:hint="default"/>
      </w:rPr>
    </w:lvl>
    <w:lvl w:ilvl="2" w:tplc="999ED0B4" w:tentative="1">
      <w:start w:val="1"/>
      <w:numFmt w:val="bullet"/>
      <w:lvlText w:val="•"/>
      <w:lvlJc w:val="left"/>
      <w:pPr>
        <w:tabs>
          <w:tab w:val="num" w:pos="2160"/>
        </w:tabs>
        <w:ind w:left="2160" w:hanging="360"/>
      </w:pPr>
      <w:rPr>
        <w:rFonts w:ascii="Arial" w:hAnsi="Arial" w:hint="default"/>
      </w:rPr>
    </w:lvl>
    <w:lvl w:ilvl="3" w:tplc="016AB080" w:tentative="1">
      <w:start w:val="1"/>
      <w:numFmt w:val="bullet"/>
      <w:lvlText w:val="•"/>
      <w:lvlJc w:val="left"/>
      <w:pPr>
        <w:tabs>
          <w:tab w:val="num" w:pos="2880"/>
        </w:tabs>
        <w:ind w:left="2880" w:hanging="360"/>
      </w:pPr>
      <w:rPr>
        <w:rFonts w:ascii="Arial" w:hAnsi="Arial" w:hint="default"/>
      </w:rPr>
    </w:lvl>
    <w:lvl w:ilvl="4" w:tplc="CE8A15B0" w:tentative="1">
      <w:start w:val="1"/>
      <w:numFmt w:val="bullet"/>
      <w:lvlText w:val="•"/>
      <w:lvlJc w:val="left"/>
      <w:pPr>
        <w:tabs>
          <w:tab w:val="num" w:pos="3600"/>
        </w:tabs>
        <w:ind w:left="3600" w:hanging="360"/>
      </w:pPr>
      <w:rPr>
        <w:rFonts w:ascii="Arial" w:hAnsi="Arial" w:hint="default"/>
      </w:rPr>
    </w:lvl>
    <w:lvl w:ilvl="5" w:tplc="4B6616A8" w:tentative="1">
      <w:start w:val="1"/>
      <w:numFmt w:val="bullet"/>
      <w:lvlText w:val="•"/>
      <w:lvlJc w:val="left"/>
      <w:pPr>
        <w:tabs>
          <w:tab w:val="num" w:pos="4320"/>
        </w:tabs>
        <w:ind w:left="4320" w:hanging="360"/>
      </w:pPr>
      <w:rPr>
        <w:rFonts w:ascii="Arial" w:hAnsi="Arial" w:hint="default"/>
      </w:rPr>
    </w:lvl>
    <w:lvl w:ilvl="6" w:tplc="9EBE80AC" w:tentative="1">
      <w:start w:val="1"/>
      <w:numFmt w:val="bullet"/>
      <w:lvlText w:val="•"/>
      <w:lvlJc w:val="left"/>
      <w:pPr>
        <w:tabs>
          <w:tab w:val="num" w:pos="5040"/>
        </w:tabs>
        <w:ind w:left="5040" w:hanging="360"/>
      </w:pPr>
      <w:rPr>
        <w:rFonts w:ascii="Arial" w:hAnsi="Arial" w:hint="default"/>
      </w:rPr>
    </w:lvl>
    <w:lvl w:ilvl="7" w:tplc="BF48B4A4" w:tentative="1">
      <w:start w:val="1"/>
      <w:numFmt w:val="bullet"/>
      <w:lvlText w:val="•"/>
      <w:lvlJc w:val="left"/>
      <w:pPr>
        <w:tabs>
          <w:tab w:val="num" w:pos="5760"/>
        </w:tabs>
        <w:ind w:left="5760" w:hanging="360"/>
      </w:pPr>
      <w:rPr>
        <w:rFonts w:ascii="Arial" w:hAnsi="Arial" w:hint="default"/>
      </w:rPr>
    </w:lvl>
    <w:lvl w:ilvl="8" w:tplc="A746A634"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2B77D40"/>
    <w:multiLevelType w:val="hybridMultilevel"/>
    <w:tmpl w:val="6C00B7E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D875BF4"/>
    <w:multiLevelType w:val="hybridMultilevel"/>
    <w:tmpl w:val="7528FC7E"/>
    <w:lvl w:ilvl="0" w:tplc="4009001B">
      <w:start w:val="1"/>
      <w:numFmt w:val="lowerRoman"/>
      <w:lvlText w:val="%1."/>
      <w:lvlJc w:val="right"/>
      <w:pPr>
        <w:ind w:left="502"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30630D25"/>
    <w:multiLevelType w:val="hybridMultilevel"/>
    <w:tmpl w:val="E00A9FD4"/>
    <w:lvl w:ilvl="0" w:tplc="06A0878E">
      <w:start w:val="1"/>
      <w:numFmt w:val="bullet"/>
      <w:lvlText w:val="•"/>
      <w:lvlJc w:val="left"/>
      <w:pPr>
        <w:tabs>
          <w:tab w:val="num" w:pos="720"/>
        </w:tabs>
        <w:ind w:left="720" w:hanging="360"/>
      </w:pPr>
      <w:rPr>
        <w:rFonts w:ascii="Arial" w:hAnsi="Arial" w:hint="default"/>
      </w:rPr>
    </w:lvl>
    <w:lvl w:ilvl="1" w:tplc="F97E2152" w:tentative="1">
      <w:start w:val="1"/>
      <w:numFmt w:val="bullet"/>
      <w:lvlText w:val="•"/>
      <w:lvlJc w:val="left"/>
      <w:pPr>
        <w:tabs>
          <w:tab w:val="num" w:pos="1440"/>
        </w:tabs>
        <w:ind w:left="1440" w:hanging="360"/>
      </w:pPr>
      <w:rPr>
        <w:rFonts w:ascii="Arial" w:hAnsi="Arial" w:hint="default"/>
      </w:rPr>
    </w:lvl>
    <w:lvl w:ilvl="2" w:tplc="8D883834" w:tentative="1">
      <w:start w:val="1"/>
      <w:numFmt w:val="bullet"/>
      <w:lvlText w:val="•"/>
      <w:lvlJc w:val="left"/>
      <w:pPr>
        <w:tabs>
          <w:tab w:val="num" w:pos="2160"/>
        </w:tabs>
        <w:ind w:left="2160" w:hanging="360"/>
      </w:pPr>
      <w:rPr>
        <w:rFonts w:ascii="Arial" w:hAnsi="Arial" w:hint="default"/>
      </w:rPr>
    </w:lvl>
    <w:lvl w:ilvl="3" w:tplc="B1FCAE36" w:tentative="1">
      <w:start w:val="1"/>
      <w:numFmt w:val="bullet"/>
      <w:lvlText w:val="•"/>
      <w:lvlJc w:val="left"/>
      <w:pPr>
        <w:tabs>
          <w:tab w:val="num" w:pos="2880"/>
        </w:tabs>
        <w:ind w:left="2880" w:hanging="360"/>
      </w:pPr>
      <w:rPr>
        <w:rFonts w:ascii="Arial" w:hAnsi="Arial" w:hint="default"/>
      </w:rPr>
    </w:lvl>
    <w:lvl w:ilvl="4" w:tplc="F484344E" w:tentative="1">
      <w:start w:val="1"/>
      <w:numFmt w:val="bullet"/>
      <w:lvlText w:val="•"/>
      <w:lvlJc w:val="left"/>
      <w:pPr>
        <w:tabs>
          <w:tab w:val="num" w:pos="3600"/>
        </w:tabs>
        <w:ind w:left="3600" w:hanging="360"/>
      </w:pPr>
      <w:rPr>
        <w:rFonts w:ascii="Arial" w:hAnsi="Arial" w:hint="default"/>
      </w:rPr>
    </w:lvl>
    <w:lvl w:ilvl="5" w:tplc="22DA576C" w:tentative="1">
      <w:start w:val="1"/>
      <w:numFmt w:val="bullet"/>
      <w:lvlText w:val="•"/>
      <w:lvlJc w:val="left"/>
      <w:pPr>
        <w:tabs>
          <w:tab w:val="num" w:pos="4320"/>
        </w:tabs>
        <w:ind w:left="4320" w:hanging="360"/>
      </w:pPr>
      <w:rPr>
        <w:rFonts w:ascii="Arial" w:hAnsi="Arial" w:hint="default"/>
      </w:rPr>
    </w:lvl>
    <w:lvl w:ilvl="6" w:tplc="1E5870DE" w:tentative="1">
      <w:start w:val="1"/>
      <w:numFmt w:val="bullet"/>
      <w:lvlText w:val="•"/>
      <w:lvlJc w:val="left"/>
      <w:pPr>
        <w:tabs>
          <w:tab w:val="num" w:pos="5040"/>
        </w:tabs>
        <w:ind w:left="5040" w:hanging="360"/>
      </w:pPr>
      <w:rPr>
        <w:rFonts w:ascii="Arial" w:hAnsi="Arial" w:hint="default"/>
      </w:rPr>
    </w:lvl>
    <w:lvl w:ilvl="7" w:tplc="501CD50C" w:tentative="1">
      <w:start w:val="1"/>
      <w:numFmt w:val="bullet"/>
      <w:lvlText w:val="•"/>
      <w:lvlJc w:val="left"/>
      <w:pPr>
        <w:tabs>
          <w:tab w:val="num" w:pos="5760"/>
        </w:tabs>
        <w:ind w:left="5760" w:hanging="360"/>
      </w:pPr>
      <w:rPr>
        <w:rFonts w:ascii="Arial" w:hAnsi="Arial" w:hint="default"/>
      </w:rPr>
    </w:lvl>
    <w:lvl w:ilvl="8" w:tplc="EEC8373C"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37173F20"/>
    <w:multiLevelType w:val="hybridMultilevel"/>
    <w:tmpl w:val="741027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7B3057A"/>
    <w:multiLevelType w:val="hybridMultilevel"/>
    <w:tmpl w:val="450AF7A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F694E6A"/>
    <w:multiLevelType w:val="hybridMultilevel"/>
    <w:tmpl w:val="778241C4"/>
    <w:lvl w:ilvl="0" w:tplc="4009001B">
      <w:start w:val="1"/>
      <w:numFmt w:val="low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3A0265D"/>
    <w:multiLevelType w:val="hybridMultilevel"/>
    <w:tmpl w:val="094ADC0E"/>
    <w:lvl w:ilvl="0" w:tplc="40090019">
      <w:start w:val="1"/>
      <w:numFmt w:val="lowerLetter"/>
      <w:lvlText w:val="%1."/>
      <w:lvlJc w:val="lef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14" w15:restartNumberingAfterBreak="0">
    <w:nsid w:val="4A862916"/>
    <w:multiLevelType w:val="hybridMultilevel"/>
    <w:tmpl w:val="11FC3DF8"/>
    <w:lvl w:ilvl="0" w:tplc="AC92E738">
      <w:start w:val="1"/>
      <w:numFmt w:val="upperRoman"/>
      <w:lvlText w:val="%1."/>
      <w:lvlJc w:val="left"/>
      <w:pPr>
        <w:ind w:left="1080" w:hanging="720"/>
      </w:pPr>
      <w:rPr>
        <w:rFonts w:ascii="Times New Roman" w:hAnsi="Times New Roman" w:cs="Times New Roman"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ECD4F34"/>
    <w:multiLevelType w:val="hybridMultilevel"/>
    <w:tmpl w:val="7338A9BA"/>
    <w:lvl w:ilvl="0" w:tplc="BCDE4A52">
      <w:start w:val="1"/>
      <w:numFmt w:val="decimal"/>
      <w:lvlText w:val="%1."/>
      <w:lvlJc w:val="left"/>
      <w:pPr>
        <w:tabs>
          <w:tab w:val="num" w:pos="720"/>
        </w:tabs>
        <w:ind w:left="720" w:hanging="360"/>
      </w:pPr>
    </w:lvl>
    <w:lvl w:ilvl="1" w:tplc="82183AC8" w:tentative="1">
      <w:start w:val="1"/>
      <w:numFmt w:val="decimal"/>
      <w:lvlText w:val="%2."/>
      <w:lvlJc w:val="left"/>
      <w:pPr>
        <w:tabs>
          <w:tab w:val="num" w:pos="1440"/>
        </w:tabs>
        <w:ind w:left="1440" w:hanging="360"/>
      </w:pPr>
    </w:lvl>
    <w:lvl w:ilvl="2" w:tplc="7EFC30A4" w:tentative="1">
      <w:start w:val="1"/>
      <w:numFmt w:val="decimal"/>
      <w:lvlText w:val="%3."/>
      <w:lvlJc w:val="left"/>
      <w:pPr>
        <w:tabs>
          <w:tab w:val="num" w:pos="2160"/>
        </w:tabs>
        <w:ind w:left="2160" w:hanging="360"/>
      </w:pPr>
    </w:lvl>
    <w:lvl w:ilvl="3" w:tplc="9162F7EE" w:tentative="1">
      <w:start w:val="1"/>
      <w:numFmt w:val="decimal"/>
      <w:lvlText w:val="%4."/>
      <w:lvlJc w:val="left"/>
      <w:pPr>
        <w:tabs>
          <w:tab w:val="num" w:pos="2880"/>
        </w:tabs>
        <w:ind w:left="2880" w:hanging="360"/>
      </w:pPr>
    </w:lvl>
    <w:lvl w:ilvl="4" w:tplc="1D00E3E6" w:tentative="1">
      <w:start w:val="1"/>
      <w:numFmt w:val="decimal"/>
      <w:lvlText w:val="%5."/>
      <w:lvlJc w:val="left"/>
      <w:pPr>
        <w:tabs>
          <w:tab w:val="num" w:pos="3600"/>
        </w:tabs>
        <w:ind w:left="3600" w:hanging="360"/>
      </w:pPr>
    </w:lvl>
    <w:lvl w:ilvl="5" w:tplc="A0E84AB2" w:tentative="1">
      <w:start w:val="1"/>
      <w:numFmt w:val="decimal"/>
      <w:lvlText w:val="%6."/>
      <w:lvlJc w:val="left"/>
      <w:pPr>
        <w:tabs>
          <w:tab w:val="num" w:pos="4320"/>
        </w:tabs>
        <w:ind w:left="4320" w:hanging="360"/>
      </w:pPr>
    </w:lvl>
    <w:lvl w:ilvl="6" w:tplc="1EA2B270" w:tentative="1">
      <w:start w:val="1"/>
      <w:numFmt w:val="decimal"/>
      <w:lvlText w:val="%7."/>
      <w:lvlJc w:val="left"/>
      <w:pPr>
        <w:tabs>
          <w:tab w:val="num" w:pos="5040"/>
        </w:tabs>
        <w:ind w:left="5040" w:hanging="360"/>
      </w:pPr>
    </w:lvl>
    <w:lvl w:ilvl="7" w:tplc="0E7C1E6E" w:tentative="1">
      <w:start w:val="1"/>
      <w:numFmt w:val="decimal"/>
      <w:lvlText w:val="%8."/>
      <w:lvlJc w:val="left"/>
      <w:pPr>
        <w:tabs>
          <w:tab w:val="num" w:pos="5760"/>
        </w:tabs>
        <w:ind w:left="5760" w:hanging="360"/>
      </w:pPr>
    </w:lvl>
    <w:lvl w:ilvl="8" w:tplc="B13E0E00" w:tentative="1">
      <w:start w:val="1"/>
      <w:numFmt w:val="decimal"/>
      <w:lvlText w:val="%9."/>
      <w:lvlJc w:val="left"/>
      <w:pPr>
        <w:tabs>
          <w:tab w:val="num" w:pos="6480"/>
        </w:tabs>
        <w:ind w:left="6480" w:hanging="360"/>
      </w:pPr>
    </w:lvl>
  </w:abstractNum>
  <w:abstractNum w:abstractNumId="16" w15:restartNumberingAfterBreak="0">
    <w:nsid w:val="529A2984"/>
    <w:multiLevelType w:val="hybridMultilevel"/>
    <w:tmpl w:val="C18820C0"/>
    <w:lvl w:ilvl="0" w:tplc="4009000F">
      <w:start w:val="1"/>
      <w:numFmt w:val="decimal"/>
      <w:lvlText w:val="%1."/>
      <w:lvlJc w:val="lef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7" w15:restartNumberingAfterBreak="0">
    <w:nsid w:val="566C3E40"/>
    <w:multiLevelType w:val="hybridMultilevel"/>
    <w:tmpl w:val="8AC05346"/>
    <w:lvl w:ilvl="0" w:tplc="4009000F">
      <w:start w:val="1"/>
      <w:numFmt w:val="decimal"/>
      <w:lvlText w:val="%1."/>
      <w:lvlJc w:val="lef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18" w15:restartNumberingAfterBreak="0">
    <w:nsid w:val="58335358"/>
    <w:multiLevelType w:val="hybridMultilevel"/>
    <w:tmpl w:val="C338BD24"/>
    <w:lvl w:ilvl="0" w:tplc="40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59CA6974"/>
    <w:multiLevelType w:val="hybridMultilevel"/>
    <w:tmpl w:val="7A5C84F6"/>
    <w:lvl w:ilvl="0" w:tplc="4009000F">
      <w:start w:val="1"/>
      <w:numFmt w:val="decimal"/>
      <w:lvlText w:val="%1."/>
      <w:lvlJc w:val="lef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20" w15:restartNumberingAfterBreak="0">
    <w:nsid w:val="65EE15FD"/>
    <w:multiLevelType w:val="hybridMultilevel"/>
    <w:tmpl w:val="81F2B33E"/>
    <w:lvl w:ilvl="0" w:tplc="E9DA0524">
      <w:start w:val="1"/>
      <w:numFmt w:val="decimal"/>
      <w:lvlText w:val="%1."/>
      <w:lvlJc w:val="left"/>
      <w:pPr>
        <w:tabs>
          <w:tab w:val="num" w:pos="720"/>
        </w:tabs>
        <w:ind w:left="720" w:hanging="360"/>
      </w:pPr>
    </w:lvl>
    <w:lvl w:ilvl="1" w:tplc="97EEF49C" w:tentative="1">
      <w:start w:val="1"/>
      <w:numFmt w:val="decimal"/>
      <w:lvlText w:val="%2."/>
      <w:lvlJc w:val="left"/>
      <w:pPr>
        <w:tabs>
          <w:tab w:val="num" w:pos="1440"/>
        </w:tabs>
        <w:ind w:left="1440" w:hanging="360"/>
      </w:pPr>
    </w:lvl>
    <w:lvl w:ilvl="2" w:tplc="9B1AD93C" w:tentative="1">
      <w:start w:val="1"/>
      <w:numFmt w:val="decimal"/>
      <w:lvlText w:val="%3."/>
      <w:lvlJc w:val="left"/>
      <w:pPr>
        <w:tabs>
          <w:tab w:val="num" w:pos="2160"/>
        </w:tabs>
        <w:ind w:left="2160" w:hanging="360"/>
      </w:pPr>
    </w:lvl>
    <w:lvl w:ilvl="3" w:tplc="7A187A2C" w:tentative="1">
      <w:start w:val="1"/>
      <w:numFmt w:val="decimal"/>
      <w:lvlText w:val="%4."/>
      <w:lvlJc w:val="left"/>
      <w:pPr>
        <w:tabs>
          <w:tab w:val="num" w:pos="2880"/>
        </w:tabs>
        <w:ind w:left="2880" w:hanging="360"/>
      </w:pPr>
    </w:lvl>
    <w:lvl w:ilvl="4" w:tplc="82684E32" w:tentative="1">
      <w:start w:val="1"/>
      <w:numFmt w:val="decimal"/>
      <w:lvlText w:val="%5."/>
      <w:lvlJc w:val="left"/>
      <w:pPr>
        <w:tabs>
          <w:tab w:val="num" w:pos="3600"/>
        </w:tabs>
        <w:ind w:left="3600" w:hanging="360"/>
      </w:pPr>
    </w:lvl>
    <w:lvl w:ilvl="5" w:tplc="40BCF4DA" w:tentative="1">
      <w:start w:val="1"/>
      <w:numFmt w:val="decimal"/>
      <w:lvlText w:val="%6."/>
      <w:lvlJc w:val="left"/>
      <w:pPr>
        <w:tabs>
          <w:tab w:val="num" w:pos="4320"/>
        </w:tabs>
        <w:ind w:left="4320" w:hanging="360"/>
      </w:pPr>
    </w:lvl>
    <w:lvl w:ilvl="6" w:tplc="E4B22E9C" w:tentative="1">
      <w:start w:val="1"/>
      <w:numFmt w:val="decimal"/>
      <w:lvlText w:val="%7."/>
      <w:lvlJc w:val="left"/>
      <w:pPr>
        <w:tabs>
          <w:tab w:val="num" w:pos="5040"/>
        </w:tabs>
        <w:ind w:left="5040" w:hanging="360"/>
      </w:pPr>
    </w:lvl>
    <w:lvl w:ilvl="7" w:tplc="7FA4226E" w:tentative="1">
      <w:start w:val="1"/>
      <w:numFmt w:val="decimal"/>
      <w:lvlText w:val="%8."/>
      <w:lvlJc w:val="left"/>
      <w:pPr>
        <w:tabs>
          <w:tab w:val="num" w:pos="5760"/>
        </w:tabs>
        <w:ind w:left="5760" w:hanging="360"/>
      </w:pPr>
    </w:lvl>
    <w:lvl w:ilvl="8" w:tplc="54CCAC66" w:tentative="1">
      <w:start w:val="1"/>
      <w:numFmt w:val="decimal"/>
      <w:lvlText w:val="%9."/>
      <w:lvlJc w:val="left"/>
      <w:pPr>
        <w:tabs>
          <w:tab w:val="num" w:pos="6480"/>
        </w:tabs>
        <w:ind w:left="6480" w:hanging="360"/>
      </w:pPr>
    </w:lvl>
  </w:abstractNum>
  <w:abstractNum w:abstractNumId="21" w15:restartNumberingAfterBreak="0">
    <w:nsid w:val="66D8483B"/>
    <w:multiLevelType w:val="hybridMultilevel"/>
    <w:tmpl w:val="D93A31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9A776C1"/>
    <w:multiLevelType w:val="hybridMultilevel"/>
    <w:tmpl w:val="5A34E53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B2C387D"/>
    <w:multiLevelType w:val="hybridMultilevel"/>
    <w:tmpl w:val="24C280AE"/>
    <w:lvl w:ilvl="0" w:tplc="A9546BAC">
      <w:start w:val="1"/>
      <w:numFmt w:val="lowerLetter"/>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24" w15:restartNumberingAfterBreak="0">
    <w:nsid w:val="6C7E5969"/>
    <w:multiLevelType w:val="hybridMultilevel"/>
    <w:tmpl w:val="70BE96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D837991"/>
    <w:multiLevelType w:val="hybridMultilevel"/>
    <w:tmpl w:val="252EB42E"/>
    <w:lvl w:ilvl="0" w:tplc="40090019">
      <w:start w:val="1"/>
      <w:numFmt w:val="lowerLetter"/>
      <w:lvlText w:val="%1."/>
      <w:lvlJc w:val="left"/>
      <w:pPr>
        <w:ind w:left="780" w:hanging="360"/>
      </w:pPr>
    </w:lvl>
    <w:lvl w:ilvl="1" w:tplc="40090019" w:tentative="1">
      <w:start w:val="1"/>
      <w:numFmt w:val="lowerLetter"/>
      <w:lvlText w:val="%2."/>
      <w:lvlJc w:val="left"/>
      <w:pPr>
        <w:ind w:left="1500" w:hanging="360"/>
      </w:pPr>
    </w:lvl>
    <w:lvl w:ilvl="2" w:tplc="4009001B" w:tentative="1">
      <w:start w:val="1"/>
      <w:numFmt w:val="lowerRoman"/>
      <w:lvlText w:val="%3."/>
      <w:lvlJc w:val="right"/>
      <w:pPr>
        <w:ind w:left="2220" w:hanging="180"/>
      </w:pPr>
    </w:lvl>
    <w:lvl w:ilvl="3" w:tplc="4009000F" w:tentative="1">
      <w:start w:val="1"/>
      <w:numFmt w:val="decimal"/>
      <w:lvlText w:val="%4."/>
      <w:lvlJc w:val="left"/>
      <w:pPr>
        <w:ind w:left="2940" w:hanging="360"/>
      </w:pPr>
    </w:lvl>
    <w:lvl w:ilvl="4" w:tplc="40090019" w:tentative="1">
      <w:start w:val="1"/>
      <w:numFmt w:val="lowerLetter"/>
      <w:lvlText w:val="%5."/>
      <w:lvlJc w:val="left"/>
      <w:pPr>
        <w:ind w:left="3660" w:hanging="360"/>
      </w:pPr>
    </w:lvl>
    <w:lvl w:ilvl="5" w:tplc="4009001B" w:tentative="1">
      <w:start w:val="1"/>
      <w:numFmt w:val="lowerRoman"/>
      <w:lvlText w:val="%6."/>
      <w:lvlJc w:val="right"/>
      <w:pPr>
        <w:ind w:left="4380" w:hanging="180"/>
      </w:pPr>
    </w:lvl>
    <w:lvl w:ilvl="6" w:tplc="4009000F" w:tentative="1">
      <w:start w:val="1"/>
      <w:numFmt w:val="decimal"/>
      <w:lvlText w:val="%7."/>
      <w:lvlJc w:val="left"/>
      <w:pPr>
        <w:ind w:left="5100" w:hanging="360"/>
      </w:pPr>
    </w:lvl>
    <w:lvl w:ilvl="7" w:tplc="40090019" w:tentative="1">
      <w:start w:val="1"/>
      <w:numFmt w:val="lowerLetter"/>
      <w:lvlText w:val="%8."/>
      <w:lvlJc w:val="left"/>
      <w:pPr>
        <w:ind w:left="5820" w:hanging="360"/>
      </w:pPr>
    </w:lvl>
    <w:lvl w:ilvl="8" w:tplc="4009001B" w:tentative="1">
      <w:start w:val="1"/>
      <w:numFmt w:val="lowerRoman"/>
      <w:lvlText w:val="%9."/>
      <w:lvlJc w:val="right"/>
      <w:pPr>
        <w:ind w:left="6540" w:hanging="180"/>
      </w:pPr>
    </w:lvl>
  </w:abstractNum>
  <w:abstractNum w:abstractNumId="26" w15:restartNumberingAfterBreak="0">
    <w:nsid w:val="6FFC63BF"/>
    <w:multiLevelType w:val="hybridMultilevel"/>
    <w:tmpl w:val="B6FA22A2"/>
    <w:lvl w:ilvl="0" w:tplc="0128CE28">
      <w:start w:val="1"/>
      <w:numFmt w:val="decimal"/>
      <w:lvlText w:val="%1."/>
      <w:lvlJc w:val="left"/>
      <w:pPr>
        <w:tabs>
          <w:tab w:val="num" w:pos="720"/>
        </w:tabs>
        <w:ind w:left="720" w:hanging="360"/>
      </w:pPr>
    </w:lvl>
    <w:lvl w:ilvl="1" w:tplc="77ECF4B2" w:tentative="1">
      <w:start w:val="1"/>
      <w:numFmt w:val="decimal"/>
      <w:lvlText w:val="%2."/>
      <w:lvlJc w:val="left"/>
      <w:pPr>
        <w:tabs>
          <w:tab w:val="num" w:pos="1440"/>
        </w:tabs>
        <w:ind w:left="1440" w:hanging="360"/>
      </w:pPr>
    </w:lvl>
    <w:lvl w:ilvl="2" w:tplc="0214359A" w:tentative="1">
      <w:start w:val="1"/>
      <w:numFmt w:val="decimal"/>
      <w:lvlText w:val="%3."/>
      <w:lvlJc w:val="left"/>
      <w:pPr>
        <w:tabs>
          <w:tab w:val="num" w:pos="2160"/>
        </w:tabs>
        <w:ind w:left="2160" w:hanging="360"/>
      </w:pPr>
    </w:lvl>
    <w:lvl w:ilvl="3" w:tplc="C83E9EA2" w:tentative="1">
      <w:start w:val="1"/>
      <w:numFmt w:val="decimal"/>
      <w:lvlText w:val="%4."/>
      <w:lvlJc w:val="left"/>
      <w:pPr>
        <w:tabs>
          <w:tab w:val="num" w:pos="2880"/>
        </w:tabs>
        <w:ind w:left="2880" w:hanging="360"/>
      </w:pPr>
    </w:lvl>
    <w:lvl w:ilvl="4" w:tplc="2884CF08" w:tentative="1">
      <w:start w:val="1"/>
      <w:numFmt w:val="decimal"/>
      <w:lvlText w:val="%5."/>
      <w:lvlJc w:val="left"/>
      <w:pPr>
        <w:tabs>
          <w:tab w:val="num" w:pos="3600"/>
        </w:tabs>
        <w:ind w:left="3600" w:hanging="360"/>
      </w:pPr>
    </w:lvl>
    <w:lvl w:ilvl="5" w:tplc="1584BA74" w:tentative="1">
      <w:start w:val="1"/>
      <w:numFmt w:val="decimal"/>
      <w:lvlText w:val="%6."/>
      <w:lvlJc w:val="left"/>
      <w:pPr>
        <w:tabs>
          <w:tab w:val="num" w:pos="4320"/>
        </w:tabs>
        <w:ind w:left="4320" w:hanging="360"/>
      </w:pPr>
    </w:lvl>
    <w:lvl w:ilvl="6" w:tplc="878C97E2" w:tentative="1">
      <w:start w:val="1"/>
      <w:numFmt w:val="decimal"/>
      <w:lvlText w:val="%7."/>
      <w:lvlJc w:val="left"/>
      <w:pPr>
        <w:tabs>
          <w:tab w:val="num" w:pos="5040"/>
        </w:tabs>
        <w:ind w:left="5040" w:hanging="360"/>
      </w:pPr>
    </w:lvl>
    <w:lvl w:ilvl="7" w:tplc="57606A54" w:tentative="1">
      <w:start w:val="1"/>
      <w:numFmt w:val="decimal"/>
      <w:lvlText w:val="%8."/>
      <w:lvlJc w:val="left"/>
      <w:pPr>
        <w:tabs>
          <w:tab w:val="num" w:pos="5760"/>
        </w:tabs>
        <w:ind w:left="5760" w:hanging="360"/>
      </w:pPr>
    </w:lvl>
    <w:lvl w:ilvl="8" w:tplc="A282E964" w:tentative="1">
      <w:start w:val="1"/>
      <w:numFmt w:val="decimal"/>
      <w:lvlText w:val="%9."/>
      <w:lvlJc w:val="left"/>
      <w:pPr>
        <w:tabs>
          <w:tab w:val="num" w:pos="6480"/>
        </w:tabs>
        <w:ind w:left="6480" w:hanging="360"/>
      </w:pPr>
    </w:lvl>
  </w:abstractNum>
  <w:abstractNum w:abstractNumId="27" w15:restartNumberingAfterBreak="0">
    <w:nsid w:val="7F2173AC"/>
    <w:multiLevelType w:val="hybridMultilevel"/>
    <w:tmpl w:val="37729EA8"/>
    <w:lvl w:ilvl="0" w:tplc="40090013">
      <w:start w:val="1"/>
      <w:numFmt w:val="upp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16"/>
  </w:num>
  <w:num w:numId="2">
    <w:abstractNumId w:val="4"/>
  </w:num>
  <w:num w:numId="3">
    <w:abstractNumId w:val="22"/>
  </w:num>
  <w:num w:numId="4">
    <w:abstractNumId w:val="27"/>
  </w:num>
  <w:num w:numId="5">
    <w:abstractNumId w:val="2"/>
  </w:num>
  <w:num w:numId="6">
    <w:abstractNumId w:val="25"/>
  </w:num>
  <w:num w:numId="7">
    <w:abstractNumId w:val="18"/>
  </w:num>
  <w:num w:numId="8">
    <w:abstractNumId w:val="21"/>
  </w:num>
  <w:num w:numId="9">
    <w:abstractNumId w:val="12"/>
  </w:num>
  <w:num w:numId="10">
    <w:abstractNumId w:val="7"/>
  </w:num>
  <w:num w:numId="11">
    <w:abstractNumId w:val="8"/>
  </w:num>
  <w:num w:numId="12">
    <w:abstractNumId w:val="20"/>
  </w:num>
  <w:num w:numId="13">
    <w:abstractNumId w:val="26"/>
  </w:num>
  <w:num w:numId="14">
    <w:abstractNumId w:val="17"/>
  </w:num>
  <w:num w:numId="15">
    <w:abstractNumId w:val="9"/>
  </w:num>
  <w:num w:numId="16">
    <w:abstractNumId w:val="1"/>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num>
  <w:num w:numId="19">
    <w:abstractNumId w:val="19"/>
  </w:num>
  <w:num w:numId="20">
    <w:abstractNumId w:val="15"/>
  </w:num>
  <w:num w:numId="21">
    <w:abstractNumId w:val="13"/>
  </w:num>
  <w:num w:numId="22">
    <w:abstractNumId w:val="10"/>
  </w:num>
  <w:num w:numId="23">
    <w:abstractNumId w:val="24"/>
  </w:num>
  <w:num w:numId="24">
    <w:abstractNumId w:val="14"/>
  </w:num>
  <w:num w:numId="25">
    <w:abstractNumId w:val="23"/>
  </w:num>
  <w:num w:numId="26">
    <w:abstractNumId w:val="11"/>
  </w:num>
  <w:num w:numId="27">
    <w:abstractNumId w:val="3"/>
  </w:num>
  <w:num w:numId="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0293"/>
    <w:rsid w:val="000E345E"/>
    <w:rsid w:val="00491F1A"/>
    <w:rsid w:val="004D40A0"/>
    <w:rsid w:val="005033A3"/>
    <w:rsid w:val="007371DA"/>
    <w:rsid w:val="00750B42"/>
    <w:rsid w:val="007C431F"/>
    <w:rsid w:val="00BF6F37"/>
    <w:rsid w:val="00F20B3A"/>
    <w:rsid w:val="00FE02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745B5D"/>
  <w15:chartTrackingRefBased/>
  <w15:docId w15:val="{33179A31-29C2-4825-AD1F-100340C61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0293"/>
    <w:rPr>
      <w:rFonts w:ascii="Calibri" w:eastAsia="Calibri" w:hAnsi="Calibri" w:cs="Kartik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E0293"/>
    <w:pPr>
      <w:ind w:left="720"/>
      <w:contextualSpacing/>
    </w:pPr>
  </w:style>
  <w:style w:type="paragraph" w:styleId="BalloonText">
    <w:name w:val="Balloon Text"/>
    <w:basedOn w:val="Normal"/>
    <w:link w:val="BalloonTextChar"/>
    <w:uiPriority w:val="99"/>
    <w:semiHidden/>
    <w:unhideWhenUsed/>
    <w:rsid w:val="00FE029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0293"/>
    <w:rPr>
      <w:rFonts w:ascii="Segoe UI" w:eastAsia="Calibri" w:hAnsi="Segoe UI" w:cs="Segoe UI"/>
      <w:sz w:val="18"/>
      <w:szCs w:val="18"/>
    </w:rPr>
  </w:style>
  <w:style w:type="character" w:styleId="CommentReference">
    <w:name w:val="annotation reference"/>
    <w:uiPriority w:val="99"/>
    <w:semiHidden/>
    <w:unhideWhenUsed/>
    <w:rsid w:val="00FE0293"/>
    <w:rPr>
      <w:sz w:val="16"/>
      <w:szCs w:val="16"/>
    </w:rPr>
  </w:style>
  <w:style w:type="paragraph" w:styleId="CommentText">
    <w:name w:val="annotation text"/>
    <w:basedOn w:val="Normal"/>
    <w:link w:val="CommentTextChar1"/>
    <w:uiPriority w:val="99"/>
    <w:semiHidden/>
    <w:unhideWhenUsed/>
    <w:rsid w:val="00FE0293"/>
    <w:pPr>
      <w:spacing w:after="200" w:line="240" w:lineRule="auto"/>
    </w:pPr>
    <w:rPr>
      <w:sz w:val="20"/>
      <w:szCs w:val="20"/>
      <w:lang w:val="en-IN"/>
    </w:rPr>
  </w:style>
  <w:style w:type="character" w:customStyle="1" w:styleId="CommentTextChar">
    <w:name w:val="Comment Text Char"/>
    <w:basedOn w:val="DefaultParagraphFont"/>
    <w:link w:val="CommentText1"/>
    <w:uiPriority w:val="99"/>
    <w:semiHidden/>
    <w:rsid w:val="00FE0293"/>
    <w:rPr>
      <w:rFonts w:ascii="Calibri" w:eastAsia="Calibri" w:hAnsi="Calibri" w:cs="Kartika"/>
      <w:sz w:val="20"/>
      <w:szCs w:val="20"/>
    </w:rPr>
  </w:style>
  <w:style w:type="character" w:customStyle="1" w:styleId="CommentTextChar1">
    <w:name w:val="Comment Text Char1"/>
    <w:link w:val="CommentText"/>
    <w:uiPriority w:val="99"/>
    <w:semiHidden/>
    <w:rsid w:val="00FE0293"/>
    <w:rPr>
      <w:rFonts w:ascii="Calibri" w:eastAsia="Calibri" w:hAnsi="Calibri" w:cs="Kartika"/>
      <w:sz w:val="20"/>
      <w:szCs w:val="20"/>
      <w:lang w:val="en-IN"/>
    </w:rPr>
  </w:style>
  <w:style w:type="character" w:styleId="Hyperlink">
    <w:name w:val="Hyperlink"/>
    <w:uiPriority w:val="99"/>
    <w:unhideWhenUsed/>
    <w:rsid w:val="00FE0293"/>
    <w:rPr>
      <w:color w:val="0563C1"/>
      <w:u w:val="single"/>
    </w:rPr>
  </w:style>
  <w:style w:type="character" w:customStyle="1" w:styleId="UnresolvedMention1">
    <w:name w:val="Unresolved Mention1"/>
    <w:uiPriority w:val="99"/>
    <w:semiHidden/>
    <w:unhideWhenUsed/>
    <w:rsid w:val="00FE0293"/>
    <w:rPr>
      <w:color w:val="605E5C"/>
      <w:shd w:val="clear" w:color="auto" w:fill="E1DFDD"/>
    </w:rPr>
  </w:style>
  <w:style w:type="character" w:styleId="LineNumber">
    <w:name w:val="line number"/>
    <w:basedOn w:val="DefaultParagraphFont"/>
    <w:uiPriority w:val="99"/>
    <w:semiHidden/>
    <w:unhideWhenUsed/>
    <w:rsid w:val="00FE0293"/>
  </w:style>
  <w:style w:type="table" w:styleId="TableGrid">
    <w:name w:val="Table Grid"/>
    <w:basedOn w:val="TableNormal"/>
    <w:uiPriority w:val="39"/>
    <w:rsid w:val="00FE0293"/>
    <w:pPr>
      <w:spacing w:after="0" w:line="240" w:lineRule="auto"/>
    </w:pPr>
    <w:rPr>
      <w:rFonts w:ascii="Calibri" w:eastAsia="Calibri" w:hAnsi="Calibri" w:cs="Kartika"/>
      <w:sz w:val="20"/>
      <w:szCs w:val="20"/>
      <w:lang w:val="en-IN"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FE0293"/>
    <w:pPr>
      <w:spacing w:after="200" w:line="276" w:lineRule="auto"/>
    </w:pPr>
    <w:rPr>
      <w:rFonts w:ascii="Times New Roman" w:hAnsi="Times New Roman" w:cs="Times New Roman"/>
      <w:sz w:val="24"/>
      <w:szCs w:val="24"/>
      <w:lang w:val="en-IN"/>
    </w:rPr>
  </w:style>
  <w:style w:type="numbering" w:customStyle="1" w:styleId="NoList1">
    <w:name w:val="No List1"/>
    <w:next w:val="NoList"/>
    <w:uiPriority w:val="99"/>
    <w:semiHidden/>
    <w:unhideWhenUsed/>
    <w:rsid w:val="00FE0293"/>
  </w:style>
  <w:style w:type="table" w:customStyle="1" w:styleId="TableGrid1">
    <w:name w:val="Table Grid1"/>
    <w:basedOn w:val="TableNormal"/>
    <w:next w:val="TableGrid"/>
    <w:uiPriority w:val="39"/>
    <w:rsid w:val="00FE0293"/>
    <w:pPr>
      <w:spacing w:after="0" w:line="240" w:lineRule="auto"/>
    </w:pPr>
    <w:rPr>
      <w:rFonts w:ascii="Calibri" w:eastAsia="Calibri" w:hAnsi="Calibri" w:cs="Kartika"/>
      <w:sz w:val="20"/>
      <w:szCs w:val="20"/>
      <w:lang w:val="en-IN"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title1">
    <w:name w:val="Subtitle1"/>
    <w:basedOn w:val="Normal"/>
    <w:next w:val="Normal"/>
    <w:uiPriority w:val="11"/>
    <w:qFormat/>
    <w:rsid w:val="00FE0293"/>
    <w:pPr>
      <w:numPr>
        <w:ilvl w:val="1"/>
      </w:numPr>
    </w:pPr>
    <w:rPr>
      <w:rFonts w:ascii="Calibri Light" w:eastAsia="Times New Roman" w:hAnsi="Calibri Light" w:cs="Times New Roman"/>
      <w:i/>
      <w:iCs/>
      <w:color w:val="5B9BD5"/>
      <w:spacing w:val="15"/>
      <w:sz w:val="24"/>
      <w:szCs w:val="24"/>
      <w:lang w:val="en-IN"/>
    </w:rPr>
  </w:style>
  <w:style w:type="character" w:customStyle="1" w:styleId="SubtitleChar">
    <w:name w:val="Subtitle Char"/>
    <w:link w:val="Subtitle"/>
    <w:uiPriority w:val="11"/>
    <w:rsid w:val="00FE0293"/>
    <w:rPr>
      <w:rFonts w:ascii="Calibri Light" w:eastAsia="Times New Roman" w:hAnsi="Calibri Light" w:cs="Times New Roman"/>
      <w:i/>
      <w:iCs/>
      <w:color w:val="5B9BD5"/>
      <w:spacing w:val="15"/>
      <w:sz w:val="24"/>
      <w:szCs w:val="24"/>
    </w:rPr>
  </w:style>
  <w:style w:type="paragraph" w:customStyle="1" w:styleId="NoSpacing1">
    <w:name w:val="No Spacing1"/>
    <w:next w:val="NoSpacing"/>
    <w:link w:val="NoSpacingChar"/>
    <w:uiPriority w:val="1"/>
    <w:qFormat/>
    <w:rsid w:val="00FE0293"/>
    <w:pPr>
      <w:spacing w:after="0" w:line="240" w:lineRule="auto"/>
    </w:pPr>
    <w:rPr>
      <w:rFonts w:ascii="Calibri" w:eastAsia="Calibri" w:hAnsi="Calibri" w:cs="Kartika"/>
      <w:lang w:val="en-IN"/>
    </w:rPr>
  </w:style>
  <w:style w:type="paragraph" w:customStyle="1" w:styleId="CommentText1">
    <w:name w:val="Comment Text1"/>
    <w:basedOn w:val="Normal"/>
    <w:next w:val="CommentText"/>
    <w:link w:val="CommentTextChar"/>
    <w:uiPriority w:val="99"/>
    <w:semiHidden/>
    <w:unhideWhenUsed/>
    <w:rsid w:val="00FE0293"/>
    <w:pPr>
      <w:spacing w:line="240" w:lineRule="auto"/>
    </w:pPr>
    <w:rPr>
      <w:sz w:val="20"/>
      <w:szCs w:val="20"/>
    </w:rPr>
  </w:style>
  <w:style w:type="paragraph" w:customStyle="1" w:styleId="CommentSubject1">
    <w:name w:val="Comment Subject1"/>
    <w:basedOn w:val="CommentText"/>
    <w:next w:val="CommentText"/>
    <w:uiPriority w:val="99"/>
    <w:semiHidden/>
    <w:unhideWhenUsed/>
    <w:rsid w:val="00FE0293"/>
    <w:pPr>
      <w:spacing w:after="160"/>
    </w:pPr>
    <w:rPr>
      <w:b/>
      <w:bCs/>
    </w:rPr>
  </w:style>
  <w:style w:type="character" w:customStyle="1" w:styleId="CommentSubjectChar">
    <w:name w:val="Comment Subject Char"/>
    <w:link w:val="CommentSubject"/>
    <w:uiPriority w:val="99"/>
    <w:semiHidden/>
    <w:rsid w:val="00FE0293"/>
    <w:rPr>
      <w:b/>
      <w:bCs/>
      <w:sz w:val="20"/>
      <w:szCs w:val="20"/>
    </w:rPr>
  </w:style>
  <w:style w:type="character" w:customStyle="1" w:styleId="NoSpacingChar">
    <w:name w:val="No Spacing Char"/>
    <w:link w:val="NoSpacing1"/>
    <w:uiPriority w:val="1"/>
    <w:rsid w:val="00FE0293"/>
    <w:rPr>
      <w:rFonts w:ascii="Calibri" w:eastAsia="Calibri" w:hAnsi="Calibri" w:cs="Kartika"/>
      <w:lang w:val="en-IN"/>
    </w:rPr>
  </w:style>
  <w:style w:type="paragraph" w:customStyle="1" w:styleId="Default">
    <w:name w:val="Default"/>
    <w:rsid w:val="00FE0293"/>
    <w:pPr>
      <w:autoSpaceDE w:val="0"/>
      <w:autoSpaceDN w:val="0"/>
      <w:adjustRightInd w:val="0"/>
      <w:spacing w:after="0" w:line="240" w:lineRule="auto"/>
    </w:pPr>
    <w:rPr>
      <w:rFonts w:ascii="Cambria" w:eastAsia="Calibri" w:hAnsi="Cambria" w:cs="Cambria"/>
      <w:color w:val="000000"/>
      <w:sz w:val="24"/>
      <w:szCs w:val="24"/>
      <w:lang w:val="en-IN"/>
    </w:rPr>
  </w:style>
  <w:style w:type="paragraph" w:customStyle="1" w:styleId="Header1">
    <w:name w:val="Header1"/>
    <w:basedOn w:val="Normal"/>
    <w:next w:val="Header"/>
    <w:link w:val="HeaderChar"/>
    <w:uiPriority w:val="99"/>
    <w:unhideWhenUsed/>
    <w:rsid w:val="00FE0293"/>
    <w:pPr>
      <w:tabs>
        <w:tab w:val="center" w:pos="4513"/>
        <w:tab w:val="right" w:pos="9026"/>
      </w:tabs>
      <w:spacing w:after="0" w:line="240" w:lineRule="auto"/>
    </w:pPr>
    <w:rPr>
      <w:lang w:val="en-IN"/>
    </w:rPr>
  </w:style>
  <w:style w:type="character" w:customStyle="1" w:styleId="HeaderChar">
    <w:name w:val="Header Char"/>
    <w:link w:val="Header1"/>
    <w:uiPriority w:val="99"/>
    <w:rsid w:val="00FE0293"/>
    <w:rPr>
      <w:rFonts w:ascii="Calibri" w:eastAsia="Calibri" w:hAnsi="Calibri" w:cs="Kartika"/>
      <w:lang w:val="en-IN"/>
    </w:rPr>
  </w:style>
  <w:style w:type="paragraph" w:customStyle="1" w:styleId="Footer1">
    <w:name w:val="Footer1"/>
    <w:basedOn w:val="Normal"/>
    <w:next w:val="Footer"/>
    <w:link w:val="FooterChar"/>
    <w:uiPriority w:val="99"/>
    <w:unhideWhenUsed/>
    <w:rsid w:val="00FE0293"/>
    <w:pPr>
      <w:tabs>
        <w:tab w:val="center" w:pos="4513"/>
        <w:tab w:val="right" w:pos="9026"/>
      </w:tabs>
      <w:spacing w:after="0" w:line="240" w:lineRule="auto"/>
    </w:pPr>
    <w:rPr>
      <w:lang w:val="en-IN"/>
    </w:rPr>
  </w:style>
  <w:style w:type="character" w:customStyle="1" w:styleId="FooterChar">
    <w:name w:val="Footer Char"/>
    <w:link w:val="Footer1"/>
    <w:uiPriority w:val="99"/>
    <w:rsid w:val="00FE0293"/>
    <w:rPr>
      <w:rFonts w:ascii="Calibri" w:eastAsia="Calibri" w:hAnsi="Calibri" w:cs="Kartika"/>
      <w:lang w:val="en-IN"/>
    </w:rPr>
  </w:style>
  <w:style w:type="paragraph" w:styleId="Subtitle">
    <w:name w:val="Subtitle"/>
    <w:basedOn w:val="Normal"/>
    <w:next w:val="Normal"/>
    <w:link w:val="SubtitleChar"/>
    <w:uiPriority w:val="11"/>
    <w:qFormat/>
    <w:rsid w:val="00FE0293"/>
    <w:pPr>
      <w:numPr>
        <w:ilvl w:val="1"/>
      </w:numPr>
      <w:spacing w:after="200" w:line="276" w:lineRule="auto"/>
    </w:pPr>
    <w:rPr>
      <w:rFonts w:ascii="Calibri Light" w:eastAsia="Times New Roman" w:hAnsi="Calibri Light" w:cs="Times New Roman"/>
      <w:i/>
      <w:iCs/>
      <w:color w:val="5B9BD5"/>
      <w:spacing w:val="15"/>
      <w:sz w:val="24"/>
      <w:szCs w:val="24"/>
    </w:rPr>
  </w:style>
  <w:style w:type="character" w:customStyle="1" w:styleId="SubtitleChar1">
    <w:name w:val="Subtitle Char1"/>
    <w:basedOn w:val="DefaultParagraphFont"/>
    <w:uiPriority w:val="11"/>
    <w:rsid w:val="00FE0293"/>
    <w:rPr>
      <w:rFonts w:eastAsiaTheme="minorEastAsia"/>
      <w:color w:val="5A5A5A" w:themeColor="text1" w:themeTint="A5"/>
      <w:spacing w:val="15"/>
    </w:rPr>
  </w:style>
  <w:style w:type="paragraph" w:styleId="NoSpacing">
    <w:name w:val="No Spacing"/>
    <w:uiPriority w:val="1"/>
    <w:qFormat/>
    <w:rsid w:val="00FE0293"/>
    <w:pPr>
      <w:spacing w:after="0" w:line="240" w:lineRule="auto"/>
    </w:pPr>
    <w:rPr>
      <w:rFonts w:ascii="Calibri" w:eastAsia="Calibri" w:hAnsi="Calibri" w:cs="Kartika"/>
      <w:lang w:val="en-IN"/>
    </w:rPr>
  </w:style>
  <w:style w:type="paragraph" w:styleId="CommentSubject">
    <w:name w:val="annotation subject"/>
    <w:basedOn w:val="CommentText"/>
    <w:next w:val="CommentText"/>
    <w:link w:val="CommentSubjectChar"/>
    <w:uiPriority w:val="99"/>
    <w:semiHidden/>
    <w:unhideWhenUsed/>
    <w:rsid w:val="00FE0293"/>
    <w:rPr>
      <w:rFonts w:asciiTheme="minorHAnsi" w:eastAsiaTheme="minorHAnsi" w:hAnsiTheme="minorHAnsi" w:cstheme="minorBidi"/>
      <w:b/>
      <w:bCs/>
      <w:lang w:val="en-GB"/>
    </w:rPr>
  </w:style>
  <w:style w:type="character" w:customStyle="1" w:styleId="CommentSubjectChar1">
    <w:name w:val="Comment Subject Char1"/>
    <w:basedOn w:val="CommentTextChar"/>
    <w:uiPriority w:val="99"/>
    <w:semiHidden/>
    <w:rsid w:val="00FE0293"/>
    <w:rPr>
      <w:rFonts w:ascii="Calibri" w:eastAsia="Calibri" w:hAnsi="Calibri" w:cs="Kartika"/>
      <w:b/>
      <w:bCs/>
      <w:sz w:val="20"/>
      <w:szCs w:val="20"/>
    </w:rPr>
  </w:style>
  <w:style w:type="paragraph" w:styleId="Header">
    <w:name w:val="header"/>
    <w:basedOn w:val="Normal"/>
    <w:link w:val="HeaderChar1"/>
    <w:uiPriority w:val="99"/>
    <w:unhideWhenUsed/>
    <w:rsid w:val="00FE0293"/>
    <w:pPr>
      <w:tabs>
        <w:tab w:val="center" w:pos="4513"/>
        <w:tab w:val="right" w:pos="9026"/>
      </w:tabs>
      <w:spacing w:after="0" w:line="240" w:lineRule="auto"/>
    </w:pPr>
    <w:rPr>
      <w:lang w:val="en-IN"/>
    </w:rPr>
  </w:style>
  <w:style w:type="character" w:customStyle="1" w:styleId="HeaderChar1">
    <w:name w:val="Header Char1"/>
    <w:basedOn w:val="DefaultParagraphFont"/>
    <w:link w:val="Header"/>
    <w:uiPriority w:val="99"/>
    <w:rsid w:val="00FE0293"/>
    <w:rPr>
      <w:rFonts w:ascii="Calibri" w:eastAsia="Calibri" w:hAnsi="Calibri" w:cs="Kartika"/>
      <w:lang w:val="en-IN"/>
    </w:rPr>
  </w:style>
  <w:style w:type="paragraph" w:styleId="Footer">
    <w:name w:val="footer"/>
    <w:basedOn w:val="Normal"/>
    <w:link w:val="FooterChar1"/>
    <w:uiPriority w:val="99"/>
    <w:unhideWhenUsed/>
    <w:rsid w:val="00FE0293"/>
    <w:pPr>
      <w:tabs>
        <w:tab w:val="center" w:pos="4513"/>
        <w:tab w:val="right" w:pos="9026"/>
      </w:tabs>
      <w:spacing w:after="0" w:line="240" w:lineRule="auto"/>
    </w:pPr>
    <w:rPr>
      <w:lang w:val="en-IN"/>
    </w:rPr>
  </w:style>
  <w:style w:type="character" w:customStyle="1" w:styleId="FooterChar1">
    <w:name w:val="Footer Char1"/>
    <w:basedOn w:val="DefaultParagraphFont"/>
    <w:link w:val="Footer"/>
    <w:uiPriority w:val="99"/>
    <w:rsid w:val="00FE0293"/>
    <w:rPr>
      <w:rFonts w:ascii="Calibri" w:eastAsia="Calibri" w:hAnsi="Calibri" w:cs="Kartika"/>
      <w:lang w:val="en-IN"/>
    </w:rPr>
  </w:style>
  <w:style w:type="numbering" w:customStyle="1" w:styleId="NoList2">
    <w:name w:val="No List2"/>
    <w:next w:val="NoList"/>
    <w:uiPriority w:val="99"/>
    <w:semiHidden/>
    <w:unhideWhenUsed/>
    <w:rsid w:val="00FE0293"/>
  </w:style>
  <w:style w:type="numbering" w:customStyle="1" w:styleId="NoList11">
    <w:name w:val="No List11"/>
    <w:next w:val="NoList"/>
    <w:uiPriority w:val="99"/>
    <w:semiHidden/>
    <w:unhideWhenUsed/>
    <w:rsid w:val="00FE0293"/>
  </w:style>
  <w:style w:type="table" w:customStyle="1" w:styleId="TableGrid11">
    <w:name w:val="Table Grid11"/>
    <w:basedOn w:val="TableNormal"/>
    <w:next w:val="TableGrid"/>
    <w:uiPriority w:val="39"/>
    <w:rsid w:val="00FE0293"/>
    <w:pPr>
      <w:spacing w:after="0" w:line="240" w:lineRule="auto"/>
    </w:pPr>
    <w:rPr>
      <w:rFonts w:ascii="Calibri" w:eastAsia="Calibri" w:hAnsi="Calibri" w:cs="Kartika"/>
      <w:sz w:val="20"/>
      <w:szCs w:val="20"/>
      <w:lang w:val="en-IN"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FE0293"/>
    <w:pPr>
      <w:spacing w:after="0" w:line="240" w:lineRule="auto"/>
    </w:pPr>
    <w:rPr>
      <w:rFonts w:ascii="Calibri" w:eastAsia="Calibri" w:hAnsi="Calibri" w:cs="Kartika"/>
      <w:sz w:val="20"/>
      <w:szCs w:val="20"/>
      <w:lang w:val="en-IN"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3269F4-E6D0-42EB-983F-87659181B5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26</Pages>
  <Words>4238</Words>
  <Characters>24158</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Thejas Kathrikolly</dc:creator>
  <cp:keywords/>
  <dc:description/>
  <cp:lastModifiedBy>Thejas Kathrikolly</cp:lastModifiedBy>
  <cp:revision>8</cp:revision>
  <dcterms:created xsi:type="dcterms:W3CDTF">2021-01-29T18:55:00Z</dcterms:created>
  <dcterms:modified xsi:type="dcterms:W3CDTF">2021-04-01T08:13:00Z</dcterms:modified>
</cp:coreProperties>
</file>