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968D" w14:textId="5AB8AE94" w:rsidR="00076066" w:rsidRPr="00D56EE3" w:rsidRDefault="00BC5995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Supplementary material</w:t>
      </w:r>
      <w:r w:rsidRPr="00D56EE3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for</w:t>
      </w:r>
    </w:p>
    <w:p w14:paraId="2C6463EF" w14:textId="77777777" w:rsidR="00076066" w:rsidRPr="00D56EE3" w:rsidRDefault="0007606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225A90F5" w14:textId="37E7414E" w:rsidR="00076066" w:rsidRPr="00D56EE3" w:rsidRDefault="00000000">
      <w:pPr>
        <w:spacing w:after="0" w:line="48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</w:pPr>
      <w:r w:rsidRPr="00D56EE3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Varroa destructor</w:t>
      </w:r>
      <w:r w:rsidRPr="00D56EE3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GB"/>
        </w:rPr>
        <w:t xml:space="preserve"> weakens the honey bee external immunity system by impairing melittin production</w:t>
      </w:r>
    </w:p>
    <w:p w14:paraId="0777C546" w14:textId="77777777" w:rsidR="00076066" w:rsidRPr="00D56EE3" w:rsidRDefault="0007606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18D7BFBC" w14:textId="77777777" w:rsidR="00076066" w:rsidRPr="00D56EE3" w:rsidRDefault="00000000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Michelina Pusceddu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1,2*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Simon Tragust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3*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Panagiotis Theodorou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3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Irene Ciabattini Bolla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Jorge Sánchez Navarro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Francesco Corrias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4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Alessandro Atzei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4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Alberto Angioni</w:t>
      </w:r>
      <w:bookmarkStart w:id="0" w:name="_Hlk169075565"/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4</w:t>
      </w:r>
      <w:bookmarkEnd w:id="0"/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Ignazio Floris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1,2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Alberto Satta</w:t>
      </w:r>
      <w:r w:rsidRPr="00D56E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1,2</w:t>
      </w:r>
    </w:p>
    <w:p w14:paraId="5BF8E29B" w14:textId="77777777" w:rsidR="00C173C3" w:rsidRPr="00C173C3" w:rsidRDefault="00C173C3" w:rsidP="00C173C3">
      <w:pPr>
        <w:spacing w:after="0" w:line="480" w:lineRule="auto"/>
        <w:jc w:val="both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C173C3">
        <w:rPr>
          <w:rFonts w:ascii="Times New Roman" w:hAnsi="Times New Roman"/>
          <w:sz w:val="20"/>
          <w:szCs w:val="20"/>
          <w:lang w:val="en-GB"/>
        </w:rPr>
        <w:t xml:space="preserve">1 Department of Agricultural Sciences, Section of Plant Pathology and Entomology, University of Sassari, Sassari, Italy, </w:t>
      </w:r>
      <w:r w:rsidRPr="00C173C3">
        <w:rPr>
          <w:rFonts w:ascii="Times New Roman" w:hAnsi="Times New Roman"/>
          <w:sz w:val="20"/>
          <w:szCs w:val="20"/>
          <w:lang w:val="en-GB" w:bidi="en-US"/>
        </w:rPr>
        <w:t xml:space="preserve">2 National Biodiversity Future Center (NBFC), Palermo, Italy, 3 General Zoology, Institute of Biology, Martin Luther University Halle-Wittenberg, Halle (Saale), Germany, </w:t>
      </w:r>
      <w:r w:rsidRPr="00C173C3">
        <w:rPr>
          <w:rFonts w:ascii="Times New Roman" w:hAnsi="Times New Roman"/>
          <w:sz w:val="20"/>
          <w:szCs w:val="20"/>
          <w:lang w:val="en-GB"/>
        </w:rPr>
        <w:t>4 Department of Life and Environmental Sciences, University of Cagliari,  Cagliari, Italy</w:t>
      </w:r>
      <w:r w:rsidRPr="00C173C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</w:p>
    <w:p w14:paraId="57821533" w14:textId="77777777" w:rsidR="00076066" w:rsidRPr="00D56EE3" w:rsidRDefault="0000000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D56EE3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*Corresponding authors: </w:t>
      </w:r>
      <w:hyperlink r:id="rId7" w:history="1">
        <w:r w:rsidR="00076066" w:rsidRPr="00D56EE3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mpusceddu@uniss.it</w:t>
        </w:r>
      </w:hyperlink>
      <w:r w:rsidRPr="00D56EE3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(MP); </w:t>
      </w:r>
      <w:hyperlink r:id="rId8" w:history="1">
        <w:r w:rsidR="00076066" w:rsidRPr="00D56EE3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simon.tragust@zoologie.uni-halle.de</w:t>
        </w:r>
      </w:hyperlink>
      <w:r w:rsidRPr="00D56EE3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(ST)</w:t>
      </w:r>
    </w:p>
    <w:p w14:paraId="34742F41" w14:textId="77777777" w:rsidR="00076066" w:rsidRPr="00D56EE3" w:rsidRDefault="00076066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8458F67" w14:textId="77777777" w:rsidR="00076066" w:rsidRPr="00D56EE3" w:rsidRDefault="0007606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F9B4480" w14:textId="77777777" w:rsidR="00076066" w:rsidRPr="00D56EE3" w:rsidRDefault="00076066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129FB36D" w14:textId="77777777" w:rsidR="00076066" w:rsidRPr="00D56EE3" w:rsidRDefault="00076066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13B316AC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bookmarkStart w:id="1" w:name="_Hlk183106544"/>
    </w:p>
    <w:p w14:paraId="58796F31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5AB992C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31FF5D0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C261BAE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D00CA5D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26017B1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B79CD33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AC1E696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BB7BFC9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345842D" w14:textId="77777777" w:rsidR="00076066" w:rsidRPr="00D56EE3" w:rsidRDefault="0007606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D960140" w14:textId="77777777" w:rsidR="00261F1B" w:rsidRDefault="00261F1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B2C1EC" w14:textId="77777777" w:rsidR="00512F5E" w:rsidRDefault="00512F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0EC1D2F" w14:textId="77777777" w:rsidR="00FF73BF" w:rsidRDefault="00FF73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100488" w14:textId="77777777" w:rsidR="00FF73BF" w:rsidRDefault="00FF73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C104576" w14:textId="77777777" w:rsidR="00FF73BF" w:rsidRDefault="00FF73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B0E570A" w14:textId="77777777" w:rsidR="00FF73BF" w:rsidRDefault="00FF73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AF24C5" w14:textId="77777777" w:rsidR="00FF73BF" w:rsidRDefault="00FF73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CEC5318" w14:textId="2246360E" w:rsidR="00076066" w:rsidRPr="00F902B0" w:rsidRDefault="0000000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Table</w:t>
      </w:r>
      <w:r w:rsidR="00605A7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S1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2527D7">
        <w:rPr>
          <w:rFonts w:ascii="Times New Roman" w:hAnsi="Times New Roman" w:cs="Times New Roman"/>
          <w:b/>
          <w:bCs/>
          <w:sz w:val="20"/>
          <w:szCs w:val="20"/>
          <w:lang w:val="en-GB"/>
        </w:rPr>
        <w:t>Characteristic m/z ions during the i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onization of melittin (MW 2646.75) </w:t>
      </w:r>
      <w:r w:rsidR="002527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operating 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>in ESI mode</w:t>
      </w:r>
      <w:r w:rsidR="002527D7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1290"/>
      </w:tblGrid>
      <w:tr w:rsidR="00076066" w:rsidRPr="002527D7" w14:paraId="0B89FF39" w14:textId="77777777" w:rsidTr="002527D7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1"/>
          <w:p w14:paraId="7946F4E0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Ion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D3654" w14:textId="3030AC47" w:rsidR="00076066" w:rsidRPr="002527D7" w:rsidRDefault="0025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m/z*</w:t>
            </w:r>
          </w:p>
        </w:tc>
      </w:tr>
      <w:tr w:rsidR="00076066" w:rsidRPr="002527D7" w14:paraId="69E0526B" w14:textId="77777777" w:rsidTr="002527D7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4810E4DB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r w:rsidRPr="002527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87369" w14:textId="77777777" w:rsidR="00076066" w:rsidRPr="002527D7" w:rsidRDefault="00000000">
            <w:pPr>
              <w:spacing w:after="0" w:line="240" w:lineRule="auto"/>
              <w:ind w:right="3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1423.88</w:t>
            </w:r>
          </w:p>
        </w:tc>
      </w:tr>
      <w:tr w:rsidR="00076066" w:rsidRPr="002527D7" w14:paraId="52DFBFEE" w14:textId="77777777" w:rsidTr="002527D7">
        <w:trPr>
          <w:trHeight w:val="340"/>
          <w:jc w:val="center"/>
        </w:trPr>
        <w:tc>
          <w:tcPr>
            <w:tcW w:w="777" w:type="dxa"/>
            <w:vAlign w:val="center"/>
          </w:tcPr>
          <w:p w14:paraId="5DC6B374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r w:rsidRPr="002527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DF4827" w14:textId="77777777" w:rsidR="00076066" w:rsidRPr="002527D7" w:rsidRDefault="00000000">
            <w:pPr>
              <w:spacing w:after="0" w:line="240" w:lineRule="auto"/>
              <w:ind w:right="3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949.59</w:t>
            </w:r>
          </w:p>
        </w:tc>
      </w:tr>
      <w:tr w:rsidR="00076066" w:rsidRPr="002527D7" w14:paraId="22C70727" w14:textId="77777777" w:rsidTr="002527D7">
        <w:trPr>
          <w:trHeight w:val="340"/>
          <w:jc w:val="center"/>
        </w:trPr>
        <w:tc>
          <w:tcPr>
            <w:tcW w:w="777" w:type="dxa"/>
            <w:vAlign w:val="center"/>
          </w:tcPr>
          <w:p w14:paraId="6CD2FD67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r w:rsidRPr="002527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50407E" w14:textId="77777777" w:rsidR="00076066" w:rsidRPr="002527D7" w:rsidRDefault="00000000">
            <w:pPr>
              <w:spacing w:after="0" w:line="240" w:lineRule="auto"/>
              <w:ind w:right="3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712.44</w:t>
            </w:r>
          </w:p>
        </w:tc>
      </w:tr>
      <w:tr w:rsidR="00076066" w:rsidRPr="002527D7" w14:paraId="213876C9" w14:textId="77777777" w:rsidTr="002527D7">
        <w:trPr>
          <w:trHeight w:val="340"/>
          <w:jc w:val="center"/>
        </w:trPr>
        <w:tc>
          <w:tcPr>
            <w:tcW w:w="777" w:type="dxa"/>
            <w:vAlign w:val="center"/>
          </w:tcPr>
          <w:p w14:paraId="486A33DE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r w:rsidRPr="002527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54972D" w14:textId="77777777" w:rsidR="00076066" w:rsidRPr="002527D7" w:rsidRDefault="00000000">
            <w:pPr>
              <w:spacing w:after="0" w:line="240" w:lineRule="auto"/>
              <w:ind w:right="3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570.16</w:t>
            </w:r>
          </w:p>
        </w:tc>
      </w:tr>
      <w:tr w:rsidR="00076066" w:rsidRPr="002527D7" w14:paraId="65240545" w14:textId="77777777" w:rsidTr="002527D7">
        <w:trPr>
          <w:trHeight w:val="340"/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0E31C3E8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MH</w:t>
            </w:r>
            <w:r w:rsidRPr="002527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+6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54851" w14:textId="77777777" w:rsidR="00076066" w:rsidRPr="002527D7" w:rsidRDefault="00000000">
            <w:pPr>
              <w:spacing w:after="0" w:line="240" w:lineRule="auto"/>
              <w:ind w:right="32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475.30</w:t>
            </w:r>
          </w:p>
        </w:tc>
      </w:tr>
    </w:tbl>
    <w:p w14:paraId="31EB0A99" w14:textId="6BAC5C36" w:rsidR="00076066" w:rsidRPr="002527D7" w:rsidRDefault="002527D7" w:rsidP="002527D7">
      <w:pPr>
        <w:pStyle w:val="Paragrafoelenco"/>
        <w:rPr>
          <w:rFonts w:ascii="Times New Roman" w:hAnsi="Times New Roman" w:cs="Times New Roman"/>
          <w:sz w:val="20"/>
          <w:szCs w:val="20"/>
          <w:lang w:val="en-US"/>
        </w:rPr>
      </w:pPr>
      <w:r w:rsidRPr="002527D7">
        <w:rPr>
          <w:rFonts w:ascii="Times New Roman" w:hAnsi="Times New Roman" w:cs="Times New Roman"/>
          <w:sz w:val="20"/>
          <w:szCs w:val="20"/>
          <w:lang w:val="en-US"/>
        </w:rPr>
        <w:t>*m/z: mass to charge ratio</w:t>
      </w:r>
    </w:p>
    <w:p w14:paraId="7C8F19F0" w14:textId="17715C91" w:rsidR="002527D7" w:rsidRPr="002527D7" w:rsidRDefault="002527D7" w:rsidP="002527D7">
      <w:pPr>
        <w:pStyle w:val="Paragrafoelenco"/>
        <w:rPr>
          <w:rFonts w:ascii="Times New Roman" w:hAnsi="Times New Roman" w:cs="Times New Roman"/>
          <w:sz w:val="20"/>
          <w:szCs w:val="20"/>
          <w:lang w:val="en-US"/>
        </w:rPr>
      </w:pPr>
      <w:r w:rsidRPr="002527D7">
        <w:rPr>
          <w:rFonts w:ascii="Times New Roman" w:hAnsi="Times New Roman" w:cs="Times New Roman"/>
          <w:sz w:val="20"/>
          <w:szCs w:val="20"/>
          <w:lang w:val="en-US"/>
        </w:rPr>
        <w:t>ESI: electrospray ionization</w:t>
      </w:r>
    </w:p>
    <w:p w14:paraId="210263F4" w14:textId="77777777" w:rsidR="00076066" w:rsidRPr="002527D7" w:rsidRDefault="000760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FF7C34" w14:textId="77777777" w:rsidR="00F875EB" w:rsidRPr="002527D7" w:rsidRDefault="00F875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6CFBB0" w14:textId="455E3C67" w:rsidR="00076066" w:rsidRPr="00F902B0" w:rsidRDefault="0000000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bookmarkStart w:id="2" w:name="_Hlk183106603"/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05A7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S2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A34C4B" w:rsidRP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Optimized MS/MS conditions for the target </w:t>
      </w:r>
      <w:r w:rsid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>analyte</w:t>
      </w:r>
      <w:r w:rsidR="00A34C4B" w:rsidRP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in positive ESI mode using the LC-MS/MS method</w:t>
      </w:r>
      <w:r w:rsid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in the MRM* setting</w:t>
      </w:r>
      <w:r w:rsidR="00A34C4B" w:rsidRP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727"/>
        <w:gridCol w:w="1533"/>
        <w:gridCol w:w="1927"/>
      </w:tblGrid>
      <w:tr w:rsidR="00076066" w:rsidRPr="002527D7" w14:paraId="68CF77A3" w14:textId="77777777" w:rsidTr="002527D7">
        <w:trPr>
          <w:trHeight w:val="397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0B2EAC1D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Precursor ion (m/z)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D925B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Product ion (m/z)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5AEB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Fragmentor (v)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0A325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Collision energy (v)</w:t>
            </w:r>
          </w:p>
        </w:tc>
      </w:tr>
      <w:tr w:rsidR="00076066" w:rsidRPr="002527D7" w14:paraId="11EEB690" w14:textId="77777777" w:rsidTr="002527D7">
        <w:trPr>
          <w:trHeight w:val="39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</w:tcPr>
          <w:p w14:paraId="7A2DA711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vAlign w:val="center"/>
          </w:tcPr>
          <w:p w14:paraId="446F24DF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76E655DA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87A09" w14:textId="77777777" w:rsidR="00076066" w:rsidRPr="002527D7" w:rsidRDefault="00000000">
            <w:pPr>
              <w:spacing w:after="0" w:line="240" w:lineRule="auto"/>
              <w:ind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076066" w:rsidRPr="002527D7" w14:paraId="643B158B" w14:textId="77777777" w:rsidTr="002527D7">
        <w:trPr>
          <w:trHeight w:val="397"/>
          <w:jc w:val="center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0DDE7F91" w14:textId="77777777" w:rsidR="00076066" w:rsidRPr="002527D7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2BD09B91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7CECE4DC" w14:textId="77777777" w:rsidR="00076066" w:rsidRPr="002527D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7D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4CE4D" w14:textId="77777777" w:rsidR="00076066" w:rsidRPr="002527D7" w:rsidRDefault="00000000">
            <w:pPr>
              <w:spacing w:after="0" w:line="240" w:lineRule="auto"/>
              <w:ind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</w:tbl>
    <w:p w14:paraId="49B670D4" w14:textId="627C2F48" w:rsidR="00076066" w:rsidRPr="002527D7" w:rsidRDefault="002527D7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527D7">
        <w:rPr>
          <w:rFonts w:ascii="Times New Roman" w:hAnsi="Times New Roman" w:cs="Times New Roman"/>
          <w:sz w:val="20"/>
          <w:szCs w:val="20"/>
          <w:lang w:val="en-GB"/>
        </w:rPr>
        <w:t>*MRM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2527D7">
        <w:rPr>
          <w:rFonts w:ascii="Times New Roman" w:hAnsi="Times New Roman" w:cs="Times New Roman"/>
          <w:sz w:val="20"/>
          <w:szCs w:val="20"/>
          <w:lang w:val="en-GB"/>
        </w:rPr>
        <w:t>multiple reaction monitoring</w:t>
      </w:r>
    </w:p>
    <w:p w14:paraId="77134E1A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CFDF3D4" w14:textId="77777777" w:rsidR="00076066" w:rsidRDefault="000760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3" w:name="_Hlk183106635"/>
    </w:p>
    <w:p w14:paraId="557FD837" w14:textId="59B3EEEE" w:rsidR="00076066" w:rsidRPr="00F43458" w:rsidRDefault="00000000" w:rsidP="00F4345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05A7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S3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Linear range, linear equation, correlation coefficient, LOQ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apparent r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ecovery (%)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precision (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RSDr, and RSDwr; n=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)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>, uncertainty (U)</w:t>
      </w:r>
      <w:r w:rsidR="00A34C4B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of</w:t>
      </w:r>
      <w:r w:rsidR="00F43458" w:rsidRPr="00F4345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melittin using the LC-MS/MS method.</w:t>
      </w:r>
    </w:p>
    <w:tbl>
      <w:tblPr>
        <w:tblStyle w:val="Grigliatabella"/>
        <w:tblW w:w="10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1101"/>
        <w:gridCol w:w="1179"/>
        <w:gridCol w:w="1326"/>
        <w:gridCol w:w="1101"/>
        <w:gridCol w:w="926"/>
        <w:gridCol w:w="1234"/>
        <w:gridCol w:w="846"/>
        <w:gridCol w:w="988"/>
        <w:gridCol w:w="566"/>
      </w:tblGrid>
      <w:tr w:rsidR="00076066" w:rsidRPr="0089763C" w14:paraId="512210BF" w14:textId="77777777" w:rsidTr="00C77192">
        <w:trPr>
          <w:trHeight w:val="567"/>
        </w:trPr>
        <w:tc>
          <w:tcPr>
            <w:tcW w:w="11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3"/>
          <w:p w14:paraId="43486CB9" w14:textId="6BE21A6B" w:rsidR="00076066" w:rsidRPr="0089763C" w:rsidRDefault="00141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Analyte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FCBF9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Linearity</w:t>
            </w:r>
          </w:p>
          <w:p w14:paraId="5DC0F655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(µg mL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03C7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Linear regression equation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CE85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± RSD%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AD5D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LOQ</w:t>
            </w:r>
          </w:p>
          <w:p w14:paraId="3982BBF3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(µg mL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-1</w:t>
            </w: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3A28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Apparent recovery (%)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0B69" w14:textId="4D325399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RSDr</w:t>
            </w:r>
            <w:r w:rsidR="00217B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B726" w14:textId="1EBDFA30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RSDw</w:t>
            </w:r>
            <w:r w:rsidR="00F4345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="00217B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1E53" w14:textId="5F479836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</w:t>
            </w:r>
          </w:p>
        </w:tc>
      </w:tr>
      <w:tr w:rsidR="00076066" w:rsidRPr="0089763C" w14:paraId="27041E94" w14:textId="77777777" w:rsidTr="00C77192">
        <w:trPr>
          <w:trHeight w:val="397"/>
        </w:trPr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14:paraId="22E94AE0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6AEA44E5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3861F702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214DDE45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4354CF0A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8189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LOQ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2282" w14:textId="77777777" w:rsidR="00076066" w:rsidRPr="0089763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x LOQ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C8D8" w14:textId="437C0C9D" w:rsidR="00076066" w:rsidRPr="0089763C" w:rsidRDefault="00F4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LOQ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6C470" w14:textId="4813D4C0" w:rsidR="00076066" w:rsidRPr="0089763C" w:rsidRDefault="00F4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LOQ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B87B" w14:textId="77777777" w:rsidR="00076066" w:rsidRPr="0089763C" w:rsidRDefault="0007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8557E" w:rsidRPr="0089763C" w14:paraId="009169E9" w14:textId="77777777" w:rsidTr="00C77192">
        <w:trPr>
          <w:trHeight w:val="510"/>
        </w:trPr>
        <w:tc>
          <w:tcPr>
            <w:tcW w:w="1177" w:type="dxa"/>
            <w:vMerge w:val="restart"/>
            <w:tcBorders>
              <w:top w:val="single" w:sz="4" w:space="0" w:color="auto"/>
            </w:tcBorders>
            <w:vAlign w:val="center"/>
          </w:tcPr>
          <w:p w14:paraId="6415C9B6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Melittin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14:paraId="32E842EE" w14:textId="09F3C759" w:rsidR="0038557E" w:rsidRPr="0089763C" w:rsidRDefault="0038557E" w:rsidP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– 5.0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  <w:vAlign w:val="center"/>
          </w:tcPr>
          <w:p w14:paraId="135C68F3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y=66954.8x + 31352.9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14:paraId="5B32E680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0.997 ± 0.33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14:paraId="4AC1AD7E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03299152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87.1±9.4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6CB8A265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81.7±13.5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23AF1F6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12.6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A6118C0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17.7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69FF41EF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21.2</w:t>
            </w:r>
          </w:p>
        </w:tc>
      </w:tr>
      <w:tr w:rsidR="0038557E" w:rsidRPr="0089763C" w14:paraId="2F92EE0F" w14:textId="77777777" w:rsidTr="00C77192">
        <w:trPr>
          <w:trHeight w:val="510"/>
        </w:trPr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14:paraId="6598BB53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2F575B63" w14:textId="3E5E0674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4559AA0C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1BDD7A55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1AAADEE8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28361D76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93.7±2.4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F14EDAB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90.3±3.3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0EE7CA2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301F93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9384A9A" w14:textId="77777777" w:rsidR="0038557E" w:rsidRPr="0089763C" w:rsidRDefault="003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763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14.7</w:t>
            </w:r>
          </w:p>
        </w:tc>
      </w:tr>
    </w:tbl>
    <w:p w14:paraId="32C36F72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E65D025" w14:textId="37039D10" w:rsidR="000B2836" w:rsidRPr="00217B08" w:rsidRDefault="000B28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Linearity: </w:t>
      </w:r>
      <w:r w:rsidR="00C77192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the calibration curve linearity was measured </w:t>
      </w:r>
      <w:r w:rsidR="0038557E" w:rsidRPr="00217B08">
        <w:rPr>
          <w:rFonts w:ascii="Times New Roman" w:hAnsi="Times New Roman" w:cs="Times New Roman"/>
          <w:sz w:val="20"/>
          <w:szCs w:val="20"/>
          <w:lang w:val="en-GB"/>
        </w:rPr>
        <w:t>between</w:t>
      </w:r>
      <w:r w:rsidR="00C77192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C3EB0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0.1 and </w:t>
      </w:r>
      <w:r w:rsidR="0038557E" w:rsidRPr="00217B08">
        <w:rPr>
          <w:rFonts w:ascii="Times New Roman" w:hAnsi="Times New Roman" w:cs="Times New Roman"/>
          <w:sz w:val="20"/>
          <w:szCs w:val="20"/>
          <w:lang w:val="en-GB"/>
        </w:rPr>
        <w:t>5.0</w:t>
      </w:r>
      <w:r w:rsidR="003C3EB0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µg mL</w:t>
      </w:r>
      <w:r w:rsidR="003C3EB0" w:rsidRPr="00217B08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</w:p>
    <w:p w14:paraId="743E969D" w14:textId="66298FD8" w:rsidR="000B2836" w:rsidRPr="00217B08" w:rsidRDefault="000B28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>LOQ:</w:t>
      </w:r>
      <w:r w:rsidR="00C77192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limit of quantification.</w:t>
      </w:r>
    </w:p>
    <w:p w14:paraId="5EAFD32D" w14:textId="5E1415B7" w:rsidR="000B2836" w:rsidRPr="00217B08" w:rsidRDefault="000B28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>RSDr</w:t>
      </w:r>
      <w:r w:rsidR="00217B08" w:rsidRPr="00217B08">
        <w:rPr>
          <w:rFonts w:ascii="Times New Roman" w:hAnsi="Times New Roman" w:cs="Times New Roman"/>
          <w:sz w:val="20"/>
          <w:szCs w:val="20"/>
          <w:lang w:val="en-GB"/>
        </w:rPr>
        <w:t>%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217B08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relative standard deviation intraday repeatability</w:t>
      </w:r>
    </w:p>
    <w:p w14:paraId="2693ECD6" w14:textId="73C342AD" w:rsidR="000B2836" w:rsidRPr="00217B08" w:rsidRDefault="000B28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>RSDwr</w:t>
      </w:r>
      <w:r w:rsidR="00217B08" w:rsidRPr="00217B08">
        <w:rPr>
          <w:rFonts w:ascii="Times New Roman" w:hAnsi="Times New Roman" w:cs="Times New Roman"/>
          <w:sz w:val="20"/>
          <w:szCs w:val="20"/>
          <w:lang w:val="en-GB"/>
        </w:rPr>
        <w:t>: relative standard deviation interday repeatability</w:t>
      </w:r>
    </w:p>
    <w:p w14:paraId="0E973286" w14:textId="6798A83F" w:rsidR="00076066" w:rsidRPr="00217B08" w:rsidRDefault="000B283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>Apparent recovery</w:t>
      </w:r>
      <w:r w:rsidR="00A34C4B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(%)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A34C4B"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average percent of ‘measured concentration/spiked amount’.</w:t>
      </w:r>
    </w:p>
    <w:p w14:paraId="288E084A" w14:textId="7462C4D3" w:rsidR="00217B08" w:rsidRPr="00217B08" w:rsidRDefault="00217B0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17B08">
        <w:rPr>
          <w:rFonts w:ascii="Times New Roman" w:hAnsi="Times New Roman" w:cs="Times New Roman"/>
          <w:sz w:val="20"/>
          <w:szCs w:val="20"/>
          <w:lang w:val="en-GB"/>
        </w:rPr>
        <w:t>U: expanded uncertainty, U = k x u′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u′ = </w:t>
      </w:r>
      <w:r w:rsidRPr="00217B08">
        <w:rPr>
          <w:rFonts w:ascii="Cambria Math" w:hAnsi="Cambria Math" w:cs="Cambria Math"/>
          <w:sz w:val="20"/>
          <w:szCs w:val="20"/>
          <w:lang w:val="en-GB"/>
        </w:rPr>
        <w:t>𝑢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′(</w:t>
      </w:r>
      <w:r w:rsidRPr="00217B08">
        <w:rPr>
          <w:rFonts w:ascii="Cambria Math" w:hAnsi="Cambria Math" w:cs="Cambria Math"/>
          <w:sz w:val="20"/>
          <w:szCs w:val="20"/>
          <w:lang w:val="en-GB"/>
        </w:rPr>
        <w:t>𝑏𝑖𝑎𝑠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B535C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 xml:space="preserve"> + </w:t>
      </w:r>
      <w:r w:rsidRPr="00217B08">
        <w:rPr>
          <w:rFonts w:ascii="Cambria Math" w:hAnsi="Cambria Math" w:cs="Cambria Math"/>
          <w:sz w:val="20"/>
          <w:szCs w:val="20"/>
          <w:lang w:val="en-GB"/>
        </w:rPr>
        <w:t>𝑢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′(</w:t>
      </w:r>
      <w:r w:rsidRPr="00217B08">
        <w:rPr>
          <w:rFonts w:ascii="Cambria Math" w:hAnsi="Cambria Math" w:cs="Cambria Math"/>
          <w:sz w:val="20"/>
          <w:szCs w:val="20"/>
          <w:lang w:val="en-GB"/>
        </w:rPr>
        <w:t>𝑝𝑟𝑒𝑐𝑖𝑠𝑖𝑜𝑛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217B08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k = 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(coverage factor)</w:t>
      </w:r>
      <w:r w:rsidRPr="00217B08">
        <w:rPr>
          <w:rFonts w:ascii="Times New Roman" w:hAnsi="Times New Roman" w:cs="Times New Roman"/>
          <w:sz w:val="20"/>
          <w:szCs w:val="20"/>
          <w:lang w:val="en-GB"/>
        </w:rPr>
        <w:t>, to accomplish a level of confidence of 95%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979E471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43DB1DF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DDD844A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628E146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0B8985C" w14:textId="77777777" w:rsidR="0089763C" w:rsidRDefault="008976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5724D5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E4793F2" w14:textId="61EE1CF2" w:rsidR="00076066" w:rsidRPr="00F902B0" w:rsidRDefault="0000000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bookmarkStart w:id="4" w:name="_Hlk183106692"/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>Figure</w:t>
      </w:r>
      <w:r w:rsidR="00605A7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S1</w:t>
      </w: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Chromatograms of melittin </w:t>
      </w:r>
      <w:r w:rsidR="00F24CF4" w:rsidRPr="00A34C4B">
        <w:rPr>
          <w:rFonts w:ascii="Times New Roman" w:hAnsi="Times New Roman" w:cs="Times New Roman"/>
          <w:b/>
          <w:bCs/>
          <w:sz w:val="20"/>
          <w:szCs w:val="20"/>
          <w:lang w:val="en-GB"/>
        </w:rPr>
        <w:t>in positive ESI mode using the LC-MS/MS method</w:t>
      </w:r>
      <w:r w:rsidR="00F24CF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in the MRM setting. </w:t>
      </w:r>
    </w:p>
    <w:bookmarkEnd w:id="4"/>
    <w:p w14:paraId="1B03B370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807815D" w14:textId="77777777" w:rsidR="00076066" w:rsidRDefault="0000000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114300" distR="114300" wp14:anchorId="774C9D9F" wp14:editId="5147D64B">
            <wp:extent cx="5904230" cy="3699510"/>
            <wp:effectExtent l="0" t="0" r="1270" b="8890"/>
            <wp:docPr id="1" name="Picture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ure S1"/>
                    <pic:cNvPicPr>
                      <a:picLocks noChangeAspect="1"/>
                    </pic:cNvPicPr>
                  </pic:nvPicPr>
                  <pic:blipFill>
                    <a:blip r:embed="rId9"/>
                    <a:srcRect r="22873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B708" w14:textId="77777777" w:rsidR="00076066" w:rsidRDefault="0007606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52873E4" w14:textId="77777777" w:rsidR="00F86C4D" w:rsidRPr="009036C4" w:rsidRDefault="00F86C4D" w:rsidP="00F86C4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036C4">
        <w:rPr>
          <w:rFonts w:ascii="Times New Roman" w:hAnsi="Times New Roman" w:cs="Times New Roman"/>
          <w:sz w:val="20"/>
          <w:szCs w:val="20"/>
          <w:lang w:val="en-GB"/>
        </w:rPr>
        <w:t>a) blank control, b) std at 250 µg L</w:t>
      </w:r>
      <w:r w:rsidRPr="009036C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Pr="009036C4">
        <w:rPr>
          <w:rFonts w:ascii="Times New Roman" w:hAnsi="Times New Roman" w:cs="Times New Roman"/>
          <w:sz w:val="20"/>
          <w:szCs w:val="20"/>
          <w:lang w:val="en-GB"/>
        </w:rPr>
        <w:t>, and c) melittin residue on worker bees.</w:t>
      </w:r>
    </w:p>
    <w:p w14:paraId="34B669E4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FB02AF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E626A39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6802EF7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16E9C4C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9C7E965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60910B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9AD3EC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EDD1975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53342D9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634696" w14:textId="77777777" w:rsidR="00F902B0" w:rsidRDefault="00F902B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7FA60FB" w14:textId="425D9338" w:rsidR="00F902B0" w:rsidRPr="00F902B0" w:rsidRDefault="00F902B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902B0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Graphical abstract</w:t>
      </w:r>
      <w:r>
        <w:rPr>
          <w:noProof/>
        </w:rPr>
        <w:drawing>
          <wp:inline distT="0" distB="0" distL="0" distR="0" wp14:anchorId="0B77238E" wp14:editId="54E44AC6">
            <wp:extent cx="6120130" cy="8653780"/>
            <wp:effectExtent l="0" t="0" r="0" b="0"/>
            <wp:docPr id="1102954375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4375" name="Immagine 1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2B0" w:rsidRPr="00F90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0BAF" w14:textId="77777777" w:rsidR="00117505" w:rsidRDefault="00117505">
      <w:pPr>
        <w:spacing w:line="240" w:lineRule="auto"/>
      </w:pPr>
      <w:r>
        <w:separator/>
      </w:r>
    </w:p>
  </w:endnote>
  <w:endnote w:type="continuationSeparator" w:id="0">
    <w:p w14:paraId="5D1E783B" w14:textId="77777777" w:rsidR="00117505" w:rsidRDefault="00117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E75E" w14:textId="77777777" w:rsidR="00117505" w:rsidRDefault="00117505">
      <w:pPr>
        <w:spacing w:after="0"/>
      </w:pPr>
      <w:r>
        <w:separator/>
      </w:r>
    </w:p>
  </w:footnote>
  <w:footnote w:type="continuationSeparator" w:id="0">
    <w:p w14:paraId="3357D5AD" w14:textId="77777777" w:rsidR="00117505" w:rsidRDefault="001175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4B3C"/>
    <w:multiLevelType w:val="hybridMultilevel"/>
    <w:tmpl w:val="6D48E86A"/>
    <w:lvl w:ilvl="0" w:tplc="BAAAC2E6">
      <w:start w:val="4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yMDAwNzYysrA0NDFX0lEKTi0uzszPAykwqgUAeVoXbCwAAAA="/>
  </w:docVars>
  <w:rsids>
    <w:rsidRoot w:val="00F005B6"/>
    <w:rsid w:val="00076066"/>
    <w:rsid w:val="000B2836"/>
    <w:rsid w:val="00117505"/>
    <w:rsid w:val="0014122B"/>
    <w:rsid w:val="001852B3"/>
    <w:rsid w:val="001A1998"/>
    <w:rsid w:val="001D2EEF"/>
    <w:rsid w:val="00217B08"/>
    <w:rsid w:val="002476AB"/>
    <w:rsid w:val="002527D7"/>
    <w:rsid w:val="00261F1B"/>
    <w:rsid w:val="00263D15"/>
    <w:rsid w:val="002679FC"/>
    <w:rsid w:val="002A2FB3"/>
    <w:rsid w:val="002B49E5"/>
    <w:rsid w:val="00335A7B"/>
    <w:rsid w:val="003400F1"/>
    <w:rsid w:val="0038557E"/>
    <w:rsid w:val="003C3EB0"/>
    <w:rsid w:val="0041071C"/>
    <w:rsid w:val="004B30F8"/>
    <w:rsid w:val="004C0CA4"/>
    <w:rsid w:val="004C2830"/>
    <w:rsid w:val="00504B1F"/>
    <w:rsid w:val="00512F5E"/>
    <w:rsid w:val="005A63F1"/>
    <w:rsid w:val="00605A7B"/>
    <w:rsid w:val="00617221"/>
    <w:rsid w:val="00630420"/>
    <w:rsid w:val="00670917"/>
    <w:rsid w:val="00704D56"/>
    <w:rsid w:val="007C2885"/>
    <w:rsid w:val="007C7822"/>
    <w:rsid w:val="007C79AA"/>
    <w:rsid w:val="007C7C94"/>
    <w:rsid w:val="00840956"/>
    <w:rsid w:val="008448AC"/>
    <w:rsid w:val="008559CF"/>
    <w:rsid w:val="0089763C"/>
    <w:rsid w:val="009036C4"/>
    <w:rsid w:val="00923476"/>
    <w:rsid w:val="009C6F9B"/>
    <w:rsid w:val="00A34C4B"/>
    <w:rsid w:val="00A378EC"/>
    <w:rsid w:val="00B10351"/>
    <w:rsid w:val="00B3651F"/>
    <w:rsid w:val="00B535CD"/>
    <w:rsid w:val="00B54045"/>
    <w:rsid w:val="00BA1A7C"/>
    <w:rsid w:val="00BA5A58"/>
    <w:rsid w:val="00BC5995"/>
    <w:rsid w:val="00BE12AD"/>
    <w:rsid w:val="00BF180C"/>
    <w:rsid w:val="00C1733E"/>
    <w:rsid w:val="00C173C3"/>
    <w:rsid w:val="00C77192"/>
    <w:rsid w:val="00C81BBF"/>
    <w:rsid w:val="00CA5A49"/>
    <w:rsid w:val="00CB3836"/>
    <w:rsid w:val="00D56EE3"/>
    <w:rsid w:val="00DA7C1C"/>
    <w:rsid w:val="00E113AA"/>
    <w:rsid w:val="00E617C4"/>
    <w:rsid w:val="00EB696A"/>
    <w:rsid w:val="00EE2883"/>
    <w:rsid w:val="00F005B6"/>
    <w:rsid w:val="00F24CF4"/>
    <w:rsid w:val="00F32FAB"/>
    <w:rsid w:val="00F43458"/>
    <w:rsid w:val="00F86C4D"/>
    <w:rsid w:val="00F875EB"/>
    <w:rsid w:val="00F902B0"/>
    <w:rsid w:val="00F96F42"/>
    <w:rsid w:val="00FF73BF"/>
    <w:rsid w:val="12CC67D1"/>
    <w:rsid w:val="7A6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E257"/>
  <w15:docId w15:val="{19B5B5A6-5D1C-4881-96E8-77F684B3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e1">
    <w:name w:val="Revisione1"/>
    <w:hidden/>
    <w:uiPriority w:val="99"/>
    <w:semiHidden/>
    <w:qFormat/>
    <w:rPr>
      <w:sz w:val="22"/>
      <w:szCs w:val="22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unhideWhenUsed/>
    <w:rsid w:val="00261F1B"/>
    <w:rPr>
      <w:sz w:val="22"/>
      <w:szCs w:val="22"/>
      <w:lang w:val="it-IT" w:eastAsia="en-US"/>
    </w:rPr>
  </w:style>
  <w:style w:type="paragraph" w:styleId="Paragrafoelenco">
    <w:name w:val="List Paragraph"/>
    <w:basedOn w:val="Normale"/>
    <w:uiPriority w:val="99"/>
    <w:unhideWhenUsed/>
    <w:rsid w:val="0025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tragust@zoologie.uni-hall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usceddu@uni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SATTA Alberto</dc:creator>
  <cp:lastModifiedBy>MICHELINA PUSCEDDU</cp:lastModifiedBy>
  <cp:revision>28</cp:revision>
  <cp:lastPrinted>2025-03-24T07:23:00Z</cp:lastPrinted>
  <dcterms:created xsi:type="dcterms:W3CDTF">2025-01-07T10:04:00Z</dcterms:created>
  <dcterms:modified xsi:type="dcterms:W3CDTF">2025-03-26T09:54:00Z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4D7E46D4E89449099AF035B1FFD0DE3B_12</vt:lpwstr>
  </property>
  <property fmtid="{D5CDD505-2E9C-101B-9397-08002B2CF9AE}" pid="4" name="GrammarlyDocumentId">
    <vt:lpwstr>1cb0501d72ca04ea31797294b0a8f3bbca1ac7dab365aada88eb1f01df023573</vt:lpwstr>
  </property>
</Properties>
</file>