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377" w:rsidRDefault="00340377" w:rsidP="00340377">
      <w:pPr>
        <w:suppressLineNumbers/>
        <w:rPr>
          <w:rFonts w:ascii="Times New Roman" w:hAnsi="Times New Roman" w:cs="Times New Roman"/>
          <w:sz w:val="24"/>
          <w:szCs w:val="24"/>
        </w:rPr>
      </w:pPr>
    </w:p>
    <w:p w:rsidR="00340377" w:rsidRDefault="00340377" w:rsidP="00340377">
      <w:pPr>
        <w:rPr>
          <w:rFonts w:ascii="Times New Roman" w:hAnsi="Times New Roman" w:cs="Times New Roman"/>
          <w:sz w:val="24"/>
          <w:szCs w:val="24"/>
        </w:rPr>
      </w:pPr>
      <w:r w:rsidRPr="00692139">
        <w:rPr>
          <w:rFonts w:ascii="Times New Roman" w:hAnsi="Times New Roman" w:cs="Times New Roman" w:hint="eastAsia"/>
          <w:sz w:val="24"/>
          <w:szCs w:val="24"/>
        </w:rPr>
        <w:t>Additional file 1</w:t>
      </w:r>
      <w:r w:rsidRPr="00692139"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color w:val="0070C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sequences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primer pairs</w:t>
      </w:r>
      <w:r>
        <w:rPr>
          <w:rFonts w:ascii="Times New Roman" w:hAnsi="Times New Roman" w:cs="Times New Roman" w:hint="eastAsia"/>
          <w:sz w:val="24"/>
          <w:szCs w:val="24"/>
        </w:rPr>
        <w:t xml:space="preserve"> used in </w:t>
      </w:r>
      <w:proofErr w:type="spellStart"/>
      <w:r>
        <w:rPr>
          <w:rFonts w:ascii="Times New Roman" w:hAnsi="Times New Roman" w:cs="Times New Roman"/>
          <w:sz w:val="24"/>
          <w:szCs w:val="24"/>
        </w:rPr>
        <w:t>qRT</w:t>
      </w:r>
      <w:proofErr w:type="spellEnd"/>
      <w:r>
        <w:rPr>
          <w:rFonts w:ascii="Times New Roman" w:hAnsi="Times New Roman" w:cs="Times New Roman"/>
          <w:sz w:val="24"/>
          <w:szCs w:val="24"/>
        </w:rPr>
        <w:t>-PCR</w:t>
      </w:r>
    </w:p>
    <w:p w:rsidR="00340377" w:rsidRPr="00CC1F5D" w:rsidRDefault="00340377" w:rsidP="00340377"/>
    <w:tbl>
      <w:tblPr>
        <w:tblStyle w:val="TableGrid"/>
        <w:tblW w:w="8613" w:type="dxa"/>
        <w:tblLook w:val="04A0" w:firstRow="1" w:lastRow="0" w:firstColumn="1" w:lastColumn="0" w:noHBand="0" w:noVBand="1"/>
      </w:tblPr>
      <w:tblGrid>
        <w:gridCol w:w="2757"/>
        <w:gridCol w:w="1887"/>
        <w:gridCol w:w="3969"/>
      </w:tblGrid>
      <w:tr w:rsidR="00340377" w:rsidTr="005B7C1F">
        <w:tc>
          <w:tcPr>
            <w:tcW w:w="2757" w:type="dxa"/>
          </w:tcPr>
          <w:p w:rsidR="00340377" w:rsidRDefault="00340377" w:rsidP="005B7C1F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Gene ID</w:t>
            </w:r>
          </w:p>
        </w:tc>
        <w:tc>
          <w:tcPr>
            <w:tcW w:w="1887" w:type="dxa"/>
          </w:tcPr>
          <w:p w:rsidR="00340377" w:rsidRDefault="00340377" w:rsidP="005B7C1F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Gene Name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Primer sequences 5′ 3′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Unigene44906_Mp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IK</w:t>
            </w:r>
            <w:r>
              <w:rPr>
                <w:rFonts w:ascii="Times New Roman" w:hAnsi="Times New Roman" w:hint="eastAsia"/>
                <w:i/>
                <w:iCs/>
              </w:rPr>
              <w:t>K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CACATCATCTTTTTGACGCGA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AGATGCAAAGGGGTTTGAAGA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CL1970.Contig1_Mp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  <w:shd w:val="clear" w:color="auto" w:fill="FFFFFF"/>
              </w:rPr>
              <w:t>DTHD1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AGTGATGCCGACGCTCGATTC</w:t>
            </w:r>
          </w:p>
        </w:tc>
      </w:tr>
      <w:tr w:rsidR="00340377" w:rsidTr="005B7C1F">
        <w:trPr>
          <w:trHeight w:val="90"/>
        </w:trPr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AGGTCTCCACGTCCACTCTTCA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Unigene1145_Mp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  <w:shd w:val="clear" w:color="auto" w:fill="FFFFFF"/>
              </w:rPr>
              <w:t>CTRP2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CAAGTGGCACAGAAAATGGAT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TTGTTGTATGCTCCACCGATG  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Unigene18023_Mp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</w:rPr>
              <w:t>BIRC7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GCTGTGGGATGAAGAACTGGGA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CGGCGATCTGGCTGTAACCTT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CL7712.Contig2_Mp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</w:rPr>
              <w:t>PSME3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CTCCGCCTCACAAGTGCAGAAC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GCATTGGCATTCCGTGGCTTCA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CL7955.Contig1_Mp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</w:rPr>
              <w:t>ARAF-like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TCGCACATCAAGCCACAGTCC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TGTTTCTACCGACCGAGCCCTA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CL6541.Contig2_Mp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</w:rPr>
              <w:t>CREM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CGGCAGGTTCTAGCGTTCCTAC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GTCCTGGCTCTGACTGCTGTTG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Unigene28341_Mp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</w:rPr>
              <w:t>IAP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TACACACTGATGCAGCCCAGA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ACTGTTCGATGCCGCAATCTT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CL2254.Contig4_Mp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eastAsia="SimSun" w:hAnsi="Times New Roman"/>
                <w:i/>
                <w:iCs/>
              </w:rPr>
              <w:t>MAPKK3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ACATGGCACCTGAGAGGATTGA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GTGGCGGATCTTTGACGACCT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Unigene7289_Mp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TLR4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TGGTTTGTAGAGTGCCGACCG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R:ACCTACATCTGCCTCTTGCGA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Cs/>
              </w:rPr>
            </w:pPr>
            <w:r>
              <w:rPr>
                <w:rFonts w:ascii="Times New Roman" w:eastAsia="SimSun" w:hAnsi="Times New Roman"/>
                <w:bCs/>
              </w:rPr>
              <w:t>Unigene7189_Mp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>TBK1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CGTCAGCCAGGTCAAACTCAGT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 TGCCACCGTATGCTTGGAAGG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  <w:r>
              <w:rPr>
                <w:rFonts w:ascii="Times New Roman" w:eastAsia="SimSun" w:hAnsi="Times New Roman" w:hint="eastAsia"/>
                <w:b/>
              </w:rPr>
              <w:t>-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 w:hint="eastAsia"/>
                <w:i/>
                <w:iCs/>
              </w:rPr>
              <w:t>MITF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ACGACGGAGATAAAGAATGC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</w:t>
            </w:r>
            <w:r>
              <w:rPr>
                <w:rFonts w:ascii="Times New Roman" w:hAnsi="Times New Roman" w:hint="eastAsia"/>
              </w:rPr>
              <w:t xml:space="preserve"> GATGTTTGAGGAGGAACG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  <w:r>
              <w:rPr>
                <w:rFonts w:ascii="Times New Roman" w:eastAsia="SimSun" w:hAnsi="Times New Roman" w:hint="eastAsia"/>
                <w:b/>
              </w:rPr>
              <w:t>-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 w:hint="eastAsia"/>
                <w:i/>
                <w:iCs/>
              </w:rPr>
              <w:t>DOUX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CAAAGAGTGTCTGGTGGTC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</w:t>
            </w:r>
            <w:r>
              <w:rPr>
                <w:rFonts w:ascii="Times New Roman" w:hAnsi="Times New Roman" w:hint="eastAsia"/>
              </w:rPr>
              <w:t xml:space="preserve"> ACACCCACTTTCCTTACC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  <w:r>
              <w:rPr>
                <w:rFonts w:ascii="Times New Roman" w:eastAsia="SimSun" w:hAnsi="Times New Roman" w:hint="eastAsia"/>
                <w:b/>
              </w:rPr>
              <w:t>-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 w:hint="eastAsia"/>
                <w:i/>
                <w:iCs/>
              </w:rPr>
              <w:t>β-actin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TTGTCTGGTGGTTCAACTATG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GACTGATTTCTTACGGATG</w:t>
            </w:r>
          </w:p>
        </w:tc>
      </w:tr>
      <w:tr w:rsidR="00340377" w:rsidTr="005B7C1F">
        <w:tc>
          <w:tcPr>
            <w:tcW w:w="2757" w:type="dxa"/>
            <w:vMerge w:val="restart"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  <w:r>
              <w:rPr>
                <w:rFonts w:ascii="Times New Roman" w:eastAsia="SimSun" w:hAnsi="Times New Roman" w:hint="eastAsia"/>
                <w:b/>
              </w:rPr>
              <w:t>-</w:t>
            </w:r>
          </w:p>
        </w:tc>
        <w:tc>
          <w:tcPr>
            <w:tcW w:w="1887" w:type="dxa"/>
            <w:vMerge w:val="restart"/>
          </w:tcPr>
          <w:p w:rsidR="00340377" w:rsidRDefault="00340377" w:rsidP="005B7C1F">
            <w:pPr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 w:hint="eastAsia"/>
                <w:i/>
                <w:iCs/>
              </w:rPr>
              <w:t>EF1a</w:t>
            </w: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F: TTGTCTGGTGGTTCAACTATG</w:t>
            </w:r>
          </w:p>
        </w:tc>
      </w:tr>
      <w:tr w:rsidR="00340377" w:rsidTr="005B7C1F">
        <w:tc>
          <w:tcPr>
            <w:tcW w:w="2757" w:type="dxa"/>
            <w:vMerge/>
          </w:tcPr>
          <w:p w:rsidR="00340377" w:rsidRDefault="00340377" w:rsidP="005B7C1F">
            <w:pPr>
              <w:rPr>
                <w:rFonts w:ascii="Times New Roman" w:eastAsia="SimSun" w:hAnsi="Times New Roman"/>
                <w:b/>
              </w:rPr>
            </w:pPr>
          </w:p>
        </w:tc>
        <w:tc>
          <w:tcPr>
            <w:tcW w:w="1887" w:type="dxa"/>
            <w:vMerge/>
          </w:tcPr>
          <w:p w:rsidR="00340377" w:rsidRDefault="00340377" w:rsidP="005B7C1F">
            <w:pPr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340377" w:rsidRDefault="00340377" w:rsidP="005B7C1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R:</w:t>
            </w:r>
            <w:r>
              <w:rPr>
                <w:rFonts w:ascii="Times New Roman" w:hAnsi="Times New Roman" w:hint="eastAsia"/>
              </w:rPr>
              <w:t xml:space="preserve"> TCCACATCTGCTGGAAGGTG</w:t>
            </w:r>
          </w:p>
        </w:tc>
      </w:tr>
    </w:tbl>
    <w:p w:rsidR="00340377" w:rsidRDefault="00340377" w:rsidP="00340377">
      <w:pPr>
        <w:suppressLineNumbers/>
        <w:rPr>
          <w:b/>
        </w:rPr>
      </w:pPr>
    </w:p>
    <w:p w:rsidR="00340377" w:rsidRDefault="00340377" w:rsidP="00340377">
      <w:pPr>
        <w:widowControl/>
        <w:jc w:val="left"/>
        <w:rPr>
          <w:b/>
        </w:rPr>
      </w:pPr>
      <w:r>
        <w:rPr>
          <w:b/>
        </w:rPr>
        <w:br w:type="page"/>
      </w:r>
    </w:p>
    <w:p w:rsidR="00340377" w:rsidRDefault="00340377" w:rsidP="00340377">
      <w:pPr>
        <w:suppressLineNumbers/>
        <w:rPr>
          <w:rFonts w:ascii="Times New Roman" w:hAnsi="Times New Roman" w:cs="Times New Roman"/>
          <w:sz w:val="24"/>
          <w:szCs w:val="24"/>
        </w:rPr>
      </w:pPr>
      <w:r w:rsidRPr="00692139">
        <w:rPr>
          <w:rFonts w:ascii="Times New Roman" w:hAnsi="Times New Roman" w:cs="Times New Roman" w:hint="eastAsia"/>
          <w:sz w:val="24"/>
          <w:szCs w:val="24"/>
        </w:rPr>
        <w:lastRenderedPageBreak/>
        <w:t>Additional file 2</w:t>
      </w:r>
      <w:r w:rsidRPr="00692139">
        <w:rPr>
          <w:rFonts w:hint="eastAsia"/>
        </w:rPr>
        <w:t xml:space="preserve"> </w:t>
      </w:r>
      <w:r w:rsidRPr="00692139">
        <w:rPr>
          <w:rFonts w:ascii="Times New Roman" w:hAnsi="Times New Roman" w:cs="Times New Roman"/>
          <w:sz w:val="24"/>
          <w:szCs w:val="24"/>
        </w:rPr>
        <w:t xml:space="preserve">Table </w:t>
      </w:r>
      <w:r w:rsidRPr="00692139">
        <w:rPr>
          <w:rFonts w:ascii="Times New Roman" w:hAnsi="Times New Roman" w:cs="Times New Roman" w:hint="eastAsia"/>
          <w:sz w:val="24"/>
          <w:szCs w:val="24"/>
        </w:rPr>
        <w:t>S2</w:t>
      </w:r>
      <w:r w:rsidRPr="00692139">
        <w:rPr>
          <w:rFonts w:ascii="Times New Roman" w:hAnsi="Times New Roman" w:hint="eastAsia"/>
        </w:rPr>
        <w:t xml:space="preserve">. </w:t>
      </w:r>
      <w:r>
        <w:rPr>
          <w:rFonts w:ascii="Times New Roman" w:hAnsi="Times New Roman" w:hint="eastAsia"/>
        </w:rPr>
        <w:t xml:space="preserve"> </w:t>
      </w:r>
      <w:r w:rsidRPr="00CC1F5D">
        <w:rPr>
          <w:rFonts w:ascii="Times New Roman" w:hAnsi="Times New Roman" w:cs="Times New Roman"/>
          <w:sz w:val="24"/>
          <w:szCs w:val="24"/>
        </w:rPr>
        <w:t>An overview of the assembly</w:t>
      </w:r>
    </w:p>
    <w:p w:rsidR="00340377" w:rsidRPr="00CC1F5D" w:rsidRDefault="00340377" w:rsidP="00340377">
      <w:pPr>
        <w:suppressLineNumbers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552" w:type="dxa"/>
        <w:tblLook w:val="04A0" w:firstRow="1" w:lastRow="0" w:firstColumn="1" w:lastColumn="0" w:noHBand="0" w:noVBand="1"/>
      </w:tblPr>
      <w:tblGrid>
        <w:gridCol w:w="1189"/>
        <w:gridCol w:w="1189"/>
        <w:gridCol w:w="1189"/>
        <w:gridCol w:w="1189"/>
        <w:gridCol w:w="1305"/>
        <w:gridCol w:w="1245"/>
        <w:gridCol w:w="1246"/>
      </w:tblGrid>
      <w:tr w:rsidR="00340377" w:rsidTr="005B7C1F">
        <w:trPr>
          <w:trHeight w:val="934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Sample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leftChars="-26" w:hangingChars="26" w:hanging="55"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Total Raw Reads (M)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leftChars="-26" w:hangingChars="26" w:hanging="55"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Total Clean Reads (M)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leftChars="-26" w:hangingChars="26" w:hanging="55"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Total Clean Bases(Gb)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leftChars="-26" w:hangingChars="26" w:hanging="55"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Clean Reads Q20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</w:rPr>
              <w:t>(%)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leftChars="-26" w:hangingChars="26" w:hanging="55"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Clean Reads Q30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</w:rPr>
              <w:t>(%)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leftChars="-26" w:hangingChars="26" w:hanging="55"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Clean Reads Ratio</w:t>
            </w:r>
            <w:r>
              <w:rPr>
                <w:rFonts w:ascii="Times New Roman" w:hAnsi="Times New Roman" w:hint="eastAsia"/>
                <w:color w:val="000000"/>
                <w:kern w:val="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</w:rPr>
              <w:t>(%)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post_F_1t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21.82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97.89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89.35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99.44</w:t>
            </w:r>
          </w:p>
        </w:tc>
      </w:tr>
      <w:tr w:rsidR="00340377" w:rsidTr="005B7C1F">
        <w:trPr>
          <w:trHeight w:val="62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post_F_2t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21.85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97.96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89.53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99.59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post_F_3t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21.81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97.89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89.43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99.41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post_M_1t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97.98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89.74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99.55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post_M_2t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21.86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98.06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89.9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99.62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post_M_3t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97.95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89.75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99.54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pre_F_1t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21.92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98.33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90.75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99.63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pre_F_2t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21.92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21.85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98.18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90.25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99.68</w:t>
            </w:r>
          </w:p>
        </w:tc>
      </w:tr>
      <w:tr w:rsidR="00340377" w:rsidTr="005B7C1F">
        <w:trPr>
          <w:trHeight w:val="62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pre_F_3t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21.83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97.95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89.63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99.5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pre_M_1t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21.93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21.85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98.05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89.48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99.65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pre_M_2t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21.93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21.84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98.13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89.93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99.63</w:t>
            </w:r>
          </w:p>
        </w:tc>
      </w:tr>
      <w:tr w:rsidR="00340377" w:rsidTr="005B7C1F">
        <w:trPr>
          <w:trHeight w:val="613"/>
        </w:trPr>
        <w:tc>
          <w:tcPr>
            <w:tcW w:w="1189" w:type="dxa"/>
          </w:tcPr>
          <w:p w:rsidR="00340377" w:rsidRDefault="00340377" w:rsidP="005B7C1F">
            <w:pPr>
              <w:widowControl/>
              <w:jc w:val="lef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pre_M_3t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21.93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21.82</w:t>
            </w:r>
          </w:p>
        </w:tc>
        <w:tc>
          <w:tcPr>
            <w:tcW w:w="1189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1.09</w:t>
            </w:r>
          </w:p>
        </w:tc>
        <w:tc>
          <w:tcPr>
            <w:tcW w:w="130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98.14</w:t>
            </w:r>
          </w:p>
        </w:tc>
        <w:tc>
          <w:tcPr>
            <w:tcW w:w="1245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90.06</w:t>
            </w:r>
          </w:p>
        </w:tc>
        <w:tc>
          <w:tcPr>
            <w:tcW w:w="1246" w:type="dxa"/>
          </w:tcPr>
          <w:p w:rsidR="00340377" w:rsidRDefault="00340377" w:rsidP="005B7C1F">
            <w:pPr>
              <w:widowControl/>
              <w:ind w:firstLineChars="200" w:firstLine="420"/>
              <w:jc w:val="right"/>
              <w:textAlignment w:val="center"/>
              <w:rPr>
                <w:rFonts w:ascii="Times New Roman" w:eastAsia="SimSu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99.51</w:t>
            </w:r>
          </w:p>
        </w:tc>
      </w:tr>
    </w:tbl>
    <w:p w:rsidR="00340377" w:rsidRDefault="00340377" w:rsidP="00340377">
      <w:pPr>
        <w:suppressLineNumbers/>
        <w:rPr>
          <w:b/>
        </w:rPr>
      </w:pPr>
    </w:p>
    <w:p w:rsidR="00340377" w:rsidRDefault="00340377" w:rsidP="00340377">
      <w:pPr>
        <w:widowControl/>
        <w:jc w:val="left"/>
        <w:rPr>
          <w:b/>
        </w:rPr>
      </w:pPr>
    </w:p>
    <w:p w:rsidR="00340377" w:rsidRDefault="00340377" w:rsidP="00340377">
      <w:pPr>
        <w:widowControl/>
        <w:jc w:val="left"/>
        <w:rPr>
          <w:b/>
        </w:rPr>
      </w:pPr>
      <w:r>
        <w:rPr>
          <w:b/>
        </w:rPr>
        <w:br w:type="page"/>
      </w:r>
    </w:p>
    <w:p w:rsidR="00340377" w:rsidRDefault="00340377" w:rsidP="00340377">
      <w:pPr>
        <w:suppressLineNumbers/>
        <w:rPr>
          <w:b/>
        </w:rPr>
      </w:pPr>
      <w:r w:rsidRPr="00692139">
        <w:rPr>
          <w:rFonts w:ascii="Times New Roman" w:hAnsi="Times New Roman" w:cs="Times New Roman" w:hint="eastAsia"/>
          <w:sz w:val="24"/>
          <w:szCs w:val="24"/>
        </w:rPr>
        <w:lastRenderedPageBreak/>
        <w:t>Additional file 3</w:t>
      </w:r>
    </w:p>
    <w:p w:rsidR="00340377" w:rsidRDefault="00340377" w:rsidP="00340377">
      <w:pPr>
        <w:suppressLineNumbers/>
        <w:rPr>
          <w:b/>
        </w:rPr>
      </w:pPr>
      <w:r>
        <w:rPr>
          <w:rFonts w:ascii="Times New Roman" w:hAnsi="Times New Roman" w:hint="eastAsia"/>
          <w:noProof/>
          <w:lang w:eastAsia="en-US"/>
        </w:rPr>
        <w:drawing>
          <wp:inline distT="0" distB="0" distL="0" distR="0" wp14:anchorId="57EB3299" wp14:editId="7500F4CA">
            <wp:extent cx="4239011" cy="565201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9011" cy="565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0377" w:rsidRPr="00CC1F5D" w:rsidRDefault="00340377" w:rsidP="00340377">
      <w:pPr>
        <w:suppressLineNumbers/>
        <w:rPr>
          <w:rFonts w:ascii="Times New Roman" w:hAnsi="Times New Roman" w:cs="Times New Roman"/>
          <w:sz w:val="24"/>
          <w:szCs w:val="24"/>
        </w:rPr>
      </w:pPr>
      <w:bookmarkStart w:id="0" w:name="OLE_LINK29"/>
      <w:r w:rsidRPr="00692139">
        <w:rPr>
          <w:rFonts w:ascii="Times New Roman" w:hAnsi="Times New Roman" w:cs="Times New Roman"/>
          <w:sz w:val="24"/>
          <w:szCs w:val="24"/>
        </w:rPr>
        <w:t>Fig</w:t>
      </w:r>
      <w:r w:rsidRPr="00692139">
        <w:rPr>
          <w:rFonts w:ascii="Times New Roman" w:hAnsi="Times New Roman" w:cs="Times New Roman" w:hint="eastAsia"/>
          <w:sz w:val="24"/>
          <w:szCs w:val="24"/>
        </w:rPr>
        <w:t xml:space="preserve">ure </w:t>
      </w:r>
      <w:r w:rsidRPr="00692139">
        <w:rPr>
          <w:rFonts w:ascii="Times New Roman" w:hAnsi="Times New Roman" w:cs="Times New Roman"/>
          <w:sz w:val="24"/>
          <w:szCs w:val="24"/>
        </w:rPr>
        <w:t>S1</w:t>
      </w:r>
      <w:r w:rsidRPr="00692139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C1F5D">
        <w:rPr>
          <w:rFonts w:ascii="Times New Roman" w:hAnsi="Times New Roman" w:cs="Times New Roman"/>
          <w:sz w:val="24"/>
          <w:szCs w:val="24"/>
        </w:rPr>
        <w:t>T</w:t>
      </w:r>
      <w:r w:rsidRPr="00CC1F5D">
        <w:rPr>
          <w:rFonts w:ascii="Times New Roman" w:hAnsi="Times New Roman" w:cs="Times New Roman" w:hint="eastAsia"/>
          <w:sz w:val="24"/>
          <w:szCs w:val="24"/>
        </w:rPr>
        <w:t>h</w:t>
      </w:r>
      <w:r w:rsidRPr="00CC1F5D">
        <w:rPr>
          <w:rFonts w:ascii="Times New Roman" w:hAnsi="Times New Roman" w:cs="Times New Roman"/>
          <w:sz w:val="24"/>
          <w:szCs w:val="24"/>
        </w:rPr>
        <w:t xml:space="preserve">e </w:t>
      </w:r>
      <w:r w:rsidRPr="00CC1F5D">
        <w:rPr>
          <w:rFonts w:ascii="Times New Roman" w:hAnsi="Times New Roman" w:cs="Times New Roman" w:hint="eastAsia"/>
          <w:sz w:val="24"/>
          <w:szCs w:val="24"/>
        </w:rPr>
        <w:t>GO enrichment</w:t>
      </w:r>
      <w:r w:rsidRPr="00CC1F5D">
        <w:rPr>
          <w:rFonts w:ascii="Times New Roman" w:hAnsi="Times New Roman" w:cs="Times New Roman"/>
          <w:sz w:val="24"/>
          <w:szCs w:val="24"/>
        </w:rPr>
        <w:t xml:space="preserve"> analyses of DEGs</w:t>
      </w:r>
      <w:r w:rsidRPr="00CC1F5D">
        <w:rPr>
          <w:rFonts w:ascii="Times New Roman" w:hAnsi="Times New Roman" w:cs="Times New Roman" w:hint="eastAsia"/>
          <w:sz w:val="24"/>
          <w:szCs w:val="24"/>
        </w:rPr>
        <w:t xml:space="preserve"> in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Pre_F</w:t>
      </w:r>
      <w:proofErr w:type="spellEnd"/>
      <w:r w:rsidRPr="00CC1F5D">
        <w:rPr>
          <w:rFonts w:ascii="Times New Roman" w:hAnsi="Times New Roman" w:cs="Times New Roman" w:hint="eastAsia"/>
          <w:sz w:val="24"/>
          <w:szCs w:val="24"/>
        </w:rPr>
        <w:t xml:space="preserve"> vs.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Post_F</w:t>
      </w:r>
      <w:proofErr w:type="spellEnd"/>
      <w:r w:rsidRPr="00CC1F5D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Pre_M</w:t>
      </w:r>
      <w:proofErr w:type="spellEnd"/>
      <w:r w:rsidRPr="00CC1F5D">
        <w:rPr>
          <w:rFonts w:ascii="Times New Roman" w:hAnsi="Times New Roman" w:cs="Times New Roman" w:hint="eastAsia"/>
          <w:sz w:val="24"/>
          <w:szCs w:val="24"/>
        </w:rPr>
        <w:t xml:space="preserve"> vs.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Post_M</w:t>
      </w:r>
      <w:proofErr w:type="spellEnd"/>
      <w:r w:rsidRPr="00CC1F5D">
        <w:rPr>
          <w:rFonts w:ascii="Times New Roman" w:hAnsi="Times New Roman" w:cs="Times New Roman" w:hint="eastAsia"/>
          <w:sz w:val="24"/>
          <w:szCs w:val="24"/>
        </w:rPr>
        <w:t>.</w:t>
      </w:r>
      <w:r w:rsidRPr="00CC1F5D">
        <w:rPr>
          <w:rFonts w:ascii="Times New Roman" w:hAnsi="Times New Roman" w:cs="Times New Roman"/>
          <w:sz w:val="24"/>
          <w:szCs w:val="24"/>
        </w:rPr>
        <w:t xml:space="preserve"> Notes: A is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Pre_F</w:t>
      </w:r>
      <w:proofErr w:type="spellEnd"/>
      <w:r w:rsidRPr="00CC1F5D">
        <w:rPr>
          <w:rFonts w:ascii="Times New Roman" w:hAnsi="Times New Roman" w:cs="Times New Roman" w:hint="eastAsia"/>
          <w:sz w:val="24"/>
          <w:szCs w:val="24"/>
        </w:rPr>
        <w:t xml:space="preserve"> vs.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Post_F</w:t>
      </w:r>
      <w:proofErr w:type="spellEnd"/>
      <w:r w:rsidRPr="00CC1F5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C1F5D">
        <w:rPr>
          <w:rFonts w:ascii="Times New Roman" w:hAnsi="Times New Roman" w:cs="Times New Roman"/>
          <w:sz w:val="24"/>
          <w:szCs w:val="24"/>
        </w:rPr>
        <w:t xml:space="preserve">and B is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Pre_M</w:t>
      </w:r>
      <w:proofErr w:type="spellEnd"/>
      <w:r w:rsidRPr="00CC1F5D">
        <w:rPr>
          <w:rFonts w:ascii="Times New Roman" w:hAnsi="Times New Roman" w:cs="Times New Roman" w:hint="eastAsia"/>
          <w:sz w:val="24"/>
          <w:szCs w:val="24"/>
        </w:rPr>
        <w:t xml:space="preserve"> vs. </w:t>
      </w:r>
      <w:proofErr w:type="spellStart"/>
      <w:r w:rsidRPr="00CC1F5D">
        <w:rPr>
          <w:rFonts w:ascii="Times New Roman" w:hAnsi="Times New Roman" w:cs="Times New Roman" w:hint="eastAsia"/>
          <w:sz w:val="24"/>
          <w:szCs w:val="24"/>
        </w:rPr>
        <w:t>Post_M</w:t>
      </w:r>
      <w:proofErr w:type="spellEnd"/>
      <w:r w:rsidRPr="00CC1F5D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340377" w:rsidRDefault="00340377" w:rsidP="00340377">
      <w:pPr>
        <w:suppressLineNumbers/>
        <w:rPr>
          <w:b/>
        </w:rPr>
      </w:pPr>
    </w:p>
    <w:p w:rsidR="00340377" w:rsidRDefault="00340377" w:rsidP="00340377">
      <w:pPr>
        <w:widowControl/>
        <w:jc w:val="left"/>
        <w:rPr>
          <w:b/>
        </w:rPr>
      </w:pPr>
      <w:r>
        <w:rPr>
          <w:b/>
        </w:rPr>
        <w:br w:type="page"/>
      </w:r>
    </w:p>
    <w:p w:rsidR="00340377" w:rsidRDefault="00340377" w:rsidP="00340377">
      <w:pPr>
        <w:rPr>
          <w:rFonts w:eastAsia="SimSun"/>
        </w:rPr>
      </w:pPr>
      <w:r w:rsidRPr="00692139">
        <w:rPr>
          <w:rFonts w:ascii="Times New Roman" w:hAnsi="Times New Roman" w:cs="Times New Roman" w:hint="eastAsia"/>
          <w:sz w:val="24"/>
          <w:szCs w:val="24"/>
        </w:rPr>
        <w:lastRenderedPageBreak/>
        <w:t>Additional file 4</w:t>
      </w:r>
    </w:p>
    <w:p w:rsidR="00340377" w:rsidRDefault="00340377" w:rsidP="00340377">
      <w:pPr>
        <w:rPr>
          <w:rFonts w:eastAsia="SimSun"/>
        </w:rPr>
      </w:pPr>
      <w:r>
        <w:rPr>
          <w:noProof/>
          <w:lang w:eastAsia="en-US"/>
        </w:rPr>
        <w:drawing>
          <wp:inline distT="0" distB="0" distL="0" distR="0" wp14:anchorId="40BBE816" wp14:editId="03C373D4">
            <wp:extent cx="4838700" cy="4476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377" w:rsidRPr="00692139" w:rsidRDefault="00340377" w:rsidP="00340377">
      <w:pPr>
        <w:suppressLineNumbers/>
        <w:rPr>
          <w:b/>
        </w:rPr>
      </w:pPr>
      <w:r w:rsidRPr="00692139">
        <w:rPr>
          <w:rFonts w:ascii="Times New Roman" w:eastAsia="SimSun" w:hAnsi="Times New Roman" w:cs="Times New Roman"/>
          <w:bCs/>
          <w:sz w:val="24"/>
          <w:szCs w:val="24"/>
        </w:rPr>
        <w:t xml:space="preserve">Complete images of Western blots shown in Figure </w:t>
      </w:r>
      <w:r w:rsidRPr="00692139">
        <w:rPr>
          <w:rFonts w:ascii="Times New Roman" w:hAnsi="Times New Roman" w:cs="Times New Roman" w:hint="eastAsia"/>
          <w:bCs/>
          <w:sz w:val="24"/>
          <w:szCs w:val="24"/>
        </w:rPr>
        <w:t>8</w:t>
      </w:r>
      <w:r w:rsidRPr="00692139">
        <w:rPr>
          <w:rFonts w:ascii="Times New Roman" w:eastAsia="SimSun" w:hAnsi="Times New Roman" w:cs="Times New Roman"/>
          <w:bCs/>
          <w:sz w:val="24"/>
          <w:szCs w:val="24"/>
        </w:rPr>
        <w:t>.</w:t>
      </w:r>
      <w:r w:rsidRPr="0069213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692139">
        <w:rPr>
          <w:rFonts w:ascii="Times New Roman" w:eastAsia="SimSun" w:hAnsi="Times New Roman" w:cs="Times New Roman"/>
          <w:sz w:val="24"/>
          <w:szCs w:val="24"/>
          <w:lang w:bidi="ar"/>
        </w:rPr>
        <w:t xml:space="preserve"> </w:t>
      </w:r>
      <w:proofErr w:type="spellStart"/>
      <w:r w:rsidRPr="00692139">
        <w:rPr>
          <w:rFonts w:ascii="Times New Roman" w:eastAsia="SimSun" w:hAnsi="Times New Roman" w:cs="Times New Roman"/>
          <w:sz w:val="24"/>
          <w:szCs w:val="24"/>
        </w:rPr>
        <w:t>MpDOUX</w:t>
      </w:r>
      <w:proofErr w:type="spellEnd"/>
      <w:r w:rsidRPr="00692139"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proofErr w:type="spellStart"/>
      <w:r w:rsidRPr="00692139">
        <w:rPr>
          <w:rFonts w:ascii="Times New Roman" w:eastAsia="SimSun" w:hAnsi="Times New Roman" w:cs="Times New Roman"/>
          <w:sz w:val="24"/>
          <w:szCs w:val="24"/>
        </w:rPr>
        <w:t>MpMITF</w:t>
      </w:r>
      <w:proofErr w:type="spellEnd"/>
      <w:r w:rsidRPr="00692139">
        <w:rPr>
          <w:rFonts w:ascii="Times New Roman" w:eastAsia="SimSun" w:hAnsi="Times New Roman" w:cs="Times New Roman"/>
          <w:sz w:val="24"/>
          <w:szCs w:val="24"/>
        </w:rPr>
        <w:t xml:space="preserve"> protein expression in the </w:t>
      </w:r>
      <w:proofErr w:type="spellStart"/>
      <w:r w:rsidRPr="00692139">
        <w:rPr>
          <w:rFonts w:ascii="Times New Roman" w:eastAsia="SimSun" w:hAnsi="Times New Roman" w:cs="Times New Roman"/>
          <w:sz w:val="24"/>
          <w:szCs w:val="24"/>
        </w:rPr>
        <w:t>hepatopancreases</w:t>
      </w:r>
      <w:proofErr w:type="spellEnd"/>
      <w:r w:rsidRPr="00692139"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Pr="00692139">
        <w:rPr>
          <w:rFonts w:ascii="Times New Roman" w:eastAsia="SimSun" w:hAnsi="Times New Roman" w:cs="Times New Roman"/>
          <w:i/>
          <w:iCs/>
          <w:sz w:val="24"/>
          <w:szCs w:val="24"/>
        </w:rPr>
        <w:t xml:space="preserve">M. </w:t>
      </w:r>
      <w:proofErr w:type="spellStart"/>
      <w:r w:rsidRPr="00692139">
        <w:rPr>
          <w:rFonts w:ascii="Times New Roman" w:eastAsia="SimSun" w:hAnsi="Times New Roman" w:cs="Times New Roman"/>
          <w:i/>
          <w:iCs/>
          <w:sz w:val="24"/>
          <w:szCs w:val="24"/>
        </w:rPr>
        <w:t>petechialis</w:t>
      </w:r>
      <w:proofErr w:type="spellEnd"/>
      <w:r w:rsidRPr="00692139">
        <w:rPr>
          <w:rFonts w:ascii="Times New Roman" w:eastAsia="SimSun" w:hAnsi="Times New Roman" w:cs="Times New Roman"/>
          <w:sz w:val="24"/>
          <w:szCs w:val="24"/>
        </w:rPr>
        <w:t xml:space="preserve"> at 12 h and 24 h during Vibrio challenge by western blot. Total protein extracted from </w:t>
      </w:r>
      <w:proofErr w:type="spellStart"/>
      <w:r w:rsidRPr="00692139">
        <w:rPr>
          <w:rFonts w:ascii="Times New Roman" w:eastAsia="SimSun" w:hAnsi="Times New Roman" w:cs="Times New Roman"/>
          <w:sz w:val="24"/>
          <w:szCs w:val="24"/>
        </w:rPr>
        <w:t>hepatopancreases</w:t>
      </w:r>
      <w:proofErr w:type="spellEnd"/>
      <w:r w:rsidRPr="00692139">
        <w:rPr>
          <w:rFonts w:ascii="Times New Roman" w:eastAsia="SimSun" w:hAnsi="Times New Roman" w:cs="Times New Roman"/>
          <w:sz w:val="24"/>
          <w:szCs w:val="24"/>
          <w:lang w:bidi="ar"/>
        </w:rPr>
        <w:t xml:space="preserve"> </w:t>
      </w:r>
      <w:r w:rsidRPr="00692139">
        <w:rPr>
          <w:rFonts w:ascii="Times New Roman" w:eastAsia="SimSun" w:hAnsi="Times New Roman" w:cs="Times New Roman"/>
          <w:sz w:val="24"/>
          <w:szCs w:val="24"/>
        </w:rPr>
        <w:t>at each time point (12 h, 24 h) after the Vibrio challenge mixed by protein from 3 individuals</w:t>
      </w:r>
      <w:r w:rsidRPr="00692139">
        <w:rPr>
          <w:rFonts w:ascii="Times New Roman" w:hAnsi="Times New Roman" w:cs="Times New Roman" w:hint="eastAsia"/>
          <w:sz w:val="24"/>
          <w:szCs w:val="24"/>
        </w:rPr>
        <w:t xml:space="preserve"> were</w:t>
      </w:r>
      <w:r w:rsidRPr="00692139">
        <w:rPr>
          <w:rFonts w:ascii="Times New Roman" w:eastAsia="SimSun" w:hAnsi="Times New Roman" w:cs="Times New Roman"/>
          <w:sz w:val="24"/>
          <w:szCs w:val="24"/>
        </w:rPr>
        <w:t xml:space="preserve"> separated on SDS-PAGE gels, transferred to western</w:t>
      </w:r>
      <w:r w:rsidRPr="0069213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2139">
        <w:rPr>
          <w:rFonts w:ascii="Times New Roman" w:eastAsia="SimSun" w:hAnsi="Times New Roman" w:cs="Times New Roman"/>
          <w:sz w:val="24"/>
          <w:szCs w:val="24"/>
        </w:rPr>
        <w:t xml:space="preserve">blots, and hybridized with antibodies recognizing DOUX </w:t>
      </w:r>
      <w:r w:rsidRPr="00692139">
        <w:rPr>
          <w:rFonts w:ascii="Times New Roman" w:eastAsia="SimSun" w:hAnsi="Times New Roman" w:cs="Times New Roman" w:hint="eastAsia"/>
          <w:sz w:val="24"/>
          <w:szCs w:val="24"/>
        </w:rPr>
        <w:t>(</w:t>
      </w:r>
      <w:r w:rsidRPr="00692139">
        <w:rPr>
          <w:rFonts w:ascii="Times New Roman" w:eastAsia="SimSun" w:hAnsi="Times New Roman" w:cs="Times New Roman"/>
          <w:sz w:val="24"/>
          <w:szCs w:val="24"/>
        </w:rPr>
        <w:t xml:space="preserve">polyclonal antibody catalog no. A8583, </w:t>
      </w:r>
      <w:proofErr w:type="spellStart"/>
      <w:r w:rsidRPr="00692139">
        <w:rPr>
          <w:rFonts w:ascii="Times New Roman" w:eastAsia="SimSun" w:hAnsi="Times New Roman" w:cs="Times New Roman"/>
          <w:sz w:val="24"/>
          <w:szCs w:val="24"/>
        </w:rPr>
        <w:t>ABclonal</w:t>
      </w:r>
      <w:proofErr w:type="spellEnd"/>
      <w:r w:rsidRPr="00692139">
        <w:rPr>
          <w:rFonts w:ascii="Times New Roman" w:eastAsia="SimSun" w:hAnsi="Times New Roman" w:cs="Times New Roman"/>
          <w:sz w:val="24"/>
          <w:szCs w:val="24"/>
        </w:rPr>
        <w:t xml:space="preserve">, USA) and MITF </w:t>
      </w:r>
      <w:r w:rsidRPr="00692139">
        <w:rPr>
          <w:rFonts w:ascii="Times New Roman" w:eastAsia="SimSun" w:hAnsi="Times New Roman" w:cs="Times New Roman" w:hint="eastAsia"/>
          <w:sz w:val="24"/>
          <w:szCs w:val="24"/>
        </w:rPr>
        <w:t>(</w:t>
      </w:r>
      <w:r w:rsidRPr="00692139">
        <w:rPr>
          <w:rFonts w:ascii="Times New Roman" w:eastAsia="SimSun" w:hAnsi="Times New Roman" w:cs="Times New Roman"/>
          <w:sz w:val="24"/>
          <w:szCs w:val="24"/>
        </w:rPr>
        <w:t xml:space="preserve">polyclonal antibody catalog no. A1255, </w:t>
      </w:r>
      <w:proofErr w:type="spellStart"/>
      <w:r w:rsidRPr="00692139">
        <w:rPr>
          <w:rFonts w:ascii="Times New Roman" w:eastAsia="SimSun" w:hAnsi="Times New Roman" w:cs="Times New Roman"/>
          <w:sz w:val="24"/>
          <w:szCs w:val="24"/>
        </w:rPr>
        <w:t>ABclonal</w:t>
      </w:r>
      <w:proofErr w:type="spellEnd"/>
      <w:r w:rsidRPr="00692139">
        <w:rPr>
          <w:rFonts w:ascii="Times New Roman" w:eastAsia="SimSun" w:hAnsi="Times New Roman" w:cs="Times New Roman"/>
          <w:sz w:val="24"/>
          <w:szCs w:val="24"/>
        </w:rPr>
        <w:t xml:space="preserve">, USA). ß-actin served as a loading control. </w:t>
      </w:r>
      <w:r w:rsidRPr="00692139">
        <w:rPr>
          <w:rFonts w:ascii="Times New Roman" w:eastAsia="SimSun" w:hAnsi="Times New Roman" w:cs="Times New Roman" w:hint="eastAsia"/>
          <w:sz w:val="24"/>
          <w:szCs w:val="24"/>
        </w:rPr>
        <w:t xml:space="preserve">The </w:t>
      </w:r>
      <w:r w:rsidRPr="00692139">
        <w:rPr>
          <w:rFonts w:ascii="Times New Roman" w:eastAsia="SimSun" w:hAnsi="Times New Roman" w:cs="Times New Roman"/>
          <w:sz w:val="24"/>
          <w:szCs w:val="24"/>
        </w:rPr>
        <w:t>goat anti-rabbit IgG-HRP antibody (ZSGB-BIO, China)</w:t>
      </w:r>
      <w:r w:rsidRPr="00692139">
        <w:rPr>
          <w:rFonts w:ascii="Times New Roman" w:eastAsia="SimSun" w:hAnsi="Times New Roman" w:cs="Times New Roman"/>
          <w:sz w:val="24"/>
          <w:szCs w:val="24"/>
          <w:lang w:bidi="ar"/>
        </w:rPr>
        <w:t xml:space="preserve"> </w:t>
      </w:r>
      <w:r w:rsidRPr="00692139">
        <w:rPr>
          <w:rFonts w:ascii="Times New Roman" w:eastAsia="SimSun" w:hAnsi="Times New Roman" w:cs="Times New Roman"/>
          <w:sz w:val="24"/>
          <w:szCs w:val="24"/>
        </w:rPr>
        <w:t>was used as a secondary antibody.</w:t>
      </w:r>
    </w:p>
    <w:p w:rsidR="004F4E02" w:rsidRDefault="004F4E02">
      <w:bookmarkStart w:id="1" w:name="_GoBack"/>
      <w:bookmarkEnd w:id="1"/>
    </w:p>
    <w:sectPr w:rsidR="004F4E02" w:rsidSect="00DE38D0">
      <w:footerReference w:type="default" r:id="rId6"/>
      <w:pgSz w:w="11906" w:h="16838"/>
      <w:pgMar w:top="1440" w:right="1797" w:bottom="1440" w:left="1797" w:header="851" w:footer="992" w:gutter="0"/>
      <w:lnNumType w:countBy="1" w:restart="continuous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28F8" w:rsidRDefault="003403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377"/>
    <w:rsid w:val="00340377"/>
    <w:rsid w:val="004F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8B35C6-4EEC-4BB7-BDBE-44A46CB97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37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3403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40377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99"/>
    <w:unhideWhenUsed/>
    <w:qFormat/>
    <w:rsid w:val="00340377"/>
    <w:pPr>
      <w:spacing w:after="0" w:line="240" w:lineRule="auto"/>
    </w:pPr>
    <w:rPr>
      <w:rFonts w:ascii="Calibri" w:eastAsia="Times New Roman" w:hAnsi="Calibri" w:cs="Times New Roman"/>
      <w:kern w:val="2"/>
      <w:sz w:val="21"/>
      <w:szCs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40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421</Words>
  <Characters>2403</Characters>
  <Application>Microsoft Office Word</Application>
  <DocSecurity>0</DocSecurity>
  <Lines>20</Lines>
  <Paragraphs>5</Paragraphs>
  <ScaleCrop>false</ScaleCrop>
  <Company>Springer Nature IT</Company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2020-09-07T16:04:00Z</dcterms:created>
  <dcterms:modified xsi:type="dcterms:W3CDTF">2020-09-07T16:05:00Z</dcterms:modified>
</cp:coreProperties>
</file>