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6B3A" w14:textId="5B9021E3" w:rsidR="001E40D2" w:rsidRPr="00FC48A3" w:rsidRDefault="001E40D2" w:rsidP="00F95DE9">
      <w:pPr>
        <w:pStyle w:val="Caption"/>
        <w:keepNext/>
        <w:jc w:val="center"/>
        <w:rPr>
          <w:rFonts w:ascii="Times New Roman" w:hAnsi="Times New Roman" w:cs="Times New Roman"/>
          <w:sz w:val="22"/>
          <w:szCs w:val="22"/>
        </w:rPr>
      </w:pPr>
      <w:r w:rsidRPr="00FC48A3">
        <w:rPr>
          <w:rFonts w:ascii="Times New Roman" w:hAnsi="Times New Roman" w:cs="Times New Roman"/>
          <w:sz w:val="22"/>
          <w:szCs w:val="22"/>
        </w:rPr>
        <w:t xml:space="preserve">Table </w:t>
      </w:r>
      <w:r w:rsidRPr="00FC48A3">
        <w:rPr>
          <w:rFonts w:ascii="Times New Roman" w:hAnsi="Times New Roman" w:cs="Times New Roman"/>
          <w:sz w:val="22"/>
          <w:szCs w:val="22"/>
        </w:rPr>
        <w:fldChar w:fldCharType="begin"/>
      </w:r>
      <w:r w:rsidRPr="00FC48A3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FC48A3">
        <w:rPr>
          <w:rFonts w:ascii="Times New Roman" w:hAnsi="Times New Roman" w:cs="Times New Roman"/>
          <w:sz w:val="22"/>
          <w:szCs w:val="22"/>
        </w:rPr>
        <w:fldChar w:fldCharType="separate"/>
      </w:r>
      <w:r w:rsidR="00F65D75" w:rsidRPr="00FC48A3">
        <w:rPr>
          <w:rFonts w:ascii="Times New Roman" w:hAnsi="Times New Roman" w:cs="Times New Roman"/>
          <w:noProof/>
          <w:sz w:val="22"/>
          <w:szCs w:val="22"/>
        </w:rPr>
        <w:t>1</w:t>
      </w:r>
      <w:r w:rsidRPr="00FC48A3">
        <w:rPr>
          <w:rFonts w:ascii="Times New Roman" w:hAnsi="Times New Roman" w:cs="Times New Roman"/>
          <w:sz w:val="22"/>
          <w:szCs w:val="22"/>
        </w:rPr>
        <w:fldChar w:fldCharType="end"/>
      </w:r>
      <w:r w:rsidRPr="00FC48A3">
        <w:rPr>
          <w:rFonts w:ascii="Times New Roman" w:hAnsi="Times New Roman" w:cs="Times New Roman"/>
          <w:sz w:val="22"/>
          <w:szCs w:val="22"/>
        </w:rPr>
        <w:t>: Comparison of Baseline Characteristics between Tele-support psychotherapy (TSP) Engagers and Non-Engagers</w:t>
      </w:r>
    </w:p>
    <w:tbl>
      <w:tblPr>
        <w:tblW w:w="90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1"/>
        <w:gridCol w:w="1701"/>
        <w:gridCol w:w="1843"/>
        <w:gridCol w:w="1417"/>
        <w:gridCol w:w="992"/>
      </w:tblGrid>
      <w:tr w:rsidR="001E40D2" w:rsidRPr="00FC48A3" w14:paraId="22E940EF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284E3F"/>
              <w:left w:val="single" w:sz="6" w:space="0" w:color="284E3F"/>
              <w:bottom w:val="single" w:sz="6" w:space="0" w:color="284E3F"/>
              <w:right w:val="single" w:sz="6" w:space="0" w:color="356854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A21795B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Variable</w:t>
            </w:r>
          </w:p>
        </w:tc>
        <w:tc>
          <w:tcPr>
            <w:tcW w:w="1701" w:type="dxa"/>
            <w:tcBorders>
              <w:top w:val="single" w:sz="6" w:space="0" w:color="284E3F"/>
              <w:left w:val="single" w:sz="6" w:space="0" w:color="CCCCCC"/>
              <w:bottom w:val="single" w:sz="6" w:space="0" w:color="284E3F"/>
              <w:right w:val="single" w:sz="6" w:space="0" w:color="356854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13946BE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Engagers (N=95)</w:t>
            </w:r>
          </w:p>
        </w:tc>
        <w:tc>
          <w:tcPr>
            <w:tcW w:w="1843" w:type="dxa"/>
            <w:tcBorders>
              <w:top w:val="single" w:sz="6" w:space="0" w:color="284E3F"/>
              <w:left w:val="single" w:sz="6" w:space="0" w:color="CCCCCC"/>
              <w:bottom w:val="single" w:sz="6" w:space="0" w:color="284E3F"/>
              <w:right w:val="single" w:sz="6" w:space="0" w:color="356854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5BA0B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Non-Engagers (N=59)</w:t>
            </w:r>
          </w:p>
        </w:tc>
        <w:tc>
          <w:tcPr>
            <w:tcW w:w="1417" w:type="dxa"/>
            <w:tcBorders>
              <w:top w:val="single" w:sz="6" w:space="0" w:color="284E3F"/>
              <w:left w:val="single" w:sz="6" w:space="0" w:color="CCCCCC"/>
              <w:bottom w:val="single" w:sz="6" w:space="0" w:color="284E3F"/>
              <w:right w:val="single" w:sz="6" w:space="0" w:color="356854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F318771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Test Statistic</w:t>
            </w:r>
          </w:p>
        </w:tc>
        <w:tc>
          <w:tcPr>
            <w:tcW w:w="992" w:type="dxa"/>
            <w:tcBorders>
              <w:top w:val="single" w:sz="6" w:space="0" w:color="284E3F"/>
              <w:left w:val="single" w:sz="6" w:space="0" w:color="CCCCCC"/>
              <w:bottom w:val="single" w:sz="6" w:space="0" w:color="284E3F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A25B04C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p-value</w:t>
            </w:r>
          </w:p>
        </w:tc>
      </w:tr>
      <w:tr w:rsidR="001E40D2" w:rsidRPr="00FC48A3" w14:paraId="0CC7AEBE" w14:textId="77777777" w:rsidTr="001261C6">
        <w:trPr>
          <w:trHeight w:val="315"/>
        </w:trPr>
        <w:tc>
          <w:tcPr>
            <w:tcW w:w="9064" w:type="dxa"/>
            <w:gridSpan w:val="5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96CC4D2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Psychosocial Characteristics</w:t>
            </w:r>
          </w:p>
        </w:tc>
      </w:tr>
      <w:tr w:rsidR="001E40D2" w:rsidRPr="00FC48A3" w14:paraId="195DC530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876B90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Anxiety (GAD-7 scores)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366A86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14.84 (4.50)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BA17026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15.54 (4.12)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B5810A2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t=0.97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C8304DA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0.334</w:t>
            </w:r>
          </w:p>
        </w:tc>
      </w:tr>
      <w:tr w:rsidR="001E40D2" w:rsidRPr="00FC48A3" w14:paraId="59ED3F3D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D62796F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Stigma scores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D97D9B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6.66 (5.04)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3B4547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6.83 (4.92)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81912B4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t=0.20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4EF4315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0.84</w:t>
            </w:r>
          </w:p>
        </w:tc>
      </w:tr>
      <w:tr w:rsidR="001E40D2" w:rsidRPr="00FC48A3" w14:paraId="3D0C042D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D9FF35A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Monthly Income (UGX)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C47CEFC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73157.89 (139430.9)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9DC8D29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35169.49 (73537.27)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204239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t=-1.93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99966DC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0.055</w:t>
            </w:r>
          </w:p>
        </w:tc>
      </w:tr>
      <w:tr w:rsidR="001E40D2" w:rsidRPr="00FC48A3" w14:paraId="157E1D5C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1090EAA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Days Unable to Work 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3843AD8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15.80 (12.30)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2D234F5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18.08 (12.26)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5464F3A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t=1.12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55A5510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0.264</w:t>
            </w:r>
          </w:p>
        </w:tc>
      </w:tr>
      <w:tr w:rsidR="001E40D2" w:rsidRPr="00FC48A3" w14:paraId="22E0C1A1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238FE08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Risky Alcohol Use 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F7647CD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1.56 (2.75)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7AD8DF0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1.80 (3.43)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82B23CD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t=0.48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A0953CE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0.635</w:t>
            </w:r>
          </w:p>
        </w:tc>
      </w:tr>
      <w:tr w:rsidR="001E40D2" w:rsidRPr="00FC48A3" w14:paraId="0EE58098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3711562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Social Support scores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44E068D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46.78 (15.33)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05E20AD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47.92 (13.91)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6182AF8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t=0.46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83546AF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0.644</w:t>
            </w:r>
          </w:p>
        </w:tc>
      </w:tr>
      <w:tr w:rsidR="001E40D2" w:rsidRPr="00FC48A3" w14:paraId="039089E7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582F29B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Self-Esteem scores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BA1DE4D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21.16 (6.45)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BDA2070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21.08 (4.31)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A1B5B2E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t=-0.08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685BC2A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0.939</w:t>
            </w:r>
          </w:p>
        </w:tc>
      </w:tr>
      <w:tr w:rsidR="001E40D2" w:rsidRPr="00FC48A3" w14:paraId="43705CA0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B071318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Depression (SRQ_20 scores)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974780E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12.27 (4.31)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42E7FFC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12.66 (4.29)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F0CAA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t=0.54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E9B35EC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0.588</w:t>
            </w:r>
          </w:p>
        </w:tc>
      </w:tr>
      <w:tr w:rsidR="001E40D2" w:rsidRPr="00FC48A3" w14:paraId="05328ED4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89E4150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Age (years)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A3C7612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22.59 (4.15)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C8A92D6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20.80 (3.83)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B301726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t=-2.68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EF4ECF0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0.008</w:t>
            </w:r>
          </w:p>
        </w:tc>
      </w:tr>
      <w:tr w:rsidR="001E40D2" w:rsidRPr="00FC48A3" w14:paraId="6E765FBE" w14:textId="77777777" w:rsidTr="001261C6">
        <w:trPr>
          <w:trHeight w:val="315"/>
        </w:trPr>
        <w:tc>
          <w:tcPr>
            <w:tcW w:w="9064" w:type="dxa"/>
            <w:gridSpan w:val="5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F9E141C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Socio-demographic Characteristics</w:t>
            </w:r>
          </w:p>
        </w:tc>
      </w:tr>
      <w:tr w:rsidR="001E40D2" w:rsidRPr="00FC48A3" w14:paraId="51FF0340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4E43F9AD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Gender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0CE533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65B3801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14803BBC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χ²=6.77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168045B6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0.034</w:t>
            </w:r>
          </w:p>
        </w:tc>
      </w:tr>
      <w:tr w:rsidR="001E40D2" w:rsidRPr="00FC48A3" w14:paraId="695D01F3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F2C8791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Females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A598CEF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73(76.84%)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48807CB3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35(59.32%)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043CAAA2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66AC6E5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1E40D2" w:rsidRPr="00FC48A3" w14:paraId="6671CA74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020C169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Males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73A8B5D4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18(18.95%)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A547A4E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16(27.12%)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05E4D895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755823A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1E40D2" w:rsidRPr="00FC48A3" w14:paraId="29F91E6E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670A6BF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Prefer not to say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1AB9C8BA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4(4.12%)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64564B2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8(13.56%)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D8E113A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E37B3CA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1E40D2" w:rsidRPr="00FC48A3" w14:paraId="7B6503BF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51137D4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Education Level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097A001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3E1EDA1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D65F3DC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χ²=0.92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B490581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0.63</w:t>
            </w:r>
          </w:p>
        </w:tc>
      </w:tr>
      <w:tr w:rsidR="001E40D2" w:rsidRPr="00FC48A3" w14:paraId="0AA3195F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D4DA714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Secondary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70F8B4C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54 (56.84%)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A5FC525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29 (49.15%)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1ACA73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9D5657B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1E40D2" w:rsidRPr="00FC48A3" w14:paraId="608B47F9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E110464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Certificate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E2309D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35 (36.84%)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96FF165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 (42.37%)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68C7AEB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654714C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1E40D2" w:rsidRPr="00FC48A3" w14:paraId="39FCF874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A5513B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Diploma/Degree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CE241C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 (6.32%)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F02312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 (8.47%)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2249868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0F7B590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1E40D2" w:rsidRPr="00FC48A3" w14:paraId="1C1419D6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8D45B40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Employment Status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5BD74C6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035B78F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7CFA470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χ²=5.14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3E4656E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0.023</w:t>
            </w:r>
          </w:p>
        </w:tc>
      </w:tr>
      <w:tr w:rsidR="001E40D2" w:rsidRPr="00FC48A3" w14:paraId="7AD1EC24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A2FD75F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Employed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8662CEF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63 (66.32%)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2D682FF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49 (83.05%)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A6C56FE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952068C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1E40D2" w:rsidRPr="00FC48A3" w14:paraId="26C0A4C1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25D25A0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Unemployed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A79516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32 (33.68%)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B34B3F0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(16.95%)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FE7B7A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77D8E15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1E40D2" w:rsidRPr="00FC48A3" w14:paraId="125A8362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77D53F5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Marital Status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E0AC1A9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DB43A32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6298D25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χ²=3.28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3189D61" w14:textId="77777777" w:rsidR="001E40D2" w:rsidRPr="00FC48A3" w:rsidRDefault="001E40D2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0.194</w:t>
            </w:r>
          </w:p>
        </w:tc>
      </w:tr>
      <w:tr w:rsidR="001E40D2" w:rsidRPr="00FC48A3" w14:paraId="0A2435F1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56F04DE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Married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F1A9050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 (23.16%)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91F3AD5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17 (28.81%)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E20DB43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888A08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1E40D2" w:rsidRPr="00FC48A3" w14:paraId="3459D7BA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A361AA5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Separated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8A8F95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 (8.42%)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7270CD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(1.69%)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25E150F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E5A96D9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1E40D2" w:rsidRPr="00FC48A3" w14:paraId="49341B0D" w14:textId="77777777" w:rsidTr="001261C6">
        <w:trPr>
          <w:trHeight w:val="315"/>
        </w:trPr>
        <w:tc>
          <w:tcPr>
            <w:tcW w:w="3111" w:type="dxa"/>
            <w:tcBorders>
              <w:top w:val="single" w:sz="6" w:space="0" w:color="CCCCCC"/>
              <w:left w:val="single" w:sz="6" w:space="0" w:color="284E3F"/>
              <w:bottom w:val="single" w:sz="6" w:space="0" w:color="284E3F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5B5CCB0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Single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284E3F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A7A7F23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65 (68.42%)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284E3F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86C3DA7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41 (69.49%)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284E3F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B8604A3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284E3F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F6CBA4E" w14:textId="77777777" w:rsidR="001E40D2" w:rsidRPr="00FC48A3" w:rsidRDefault="001E40D2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</w:tbl>
    <w:p w14:paraId="396CB52F" w14:textId="77777777" w:rsidR="001269C0" w:rsidRPr="00FC48A3" w:rsidRDefault="001269C0">
      <w:pPr>
        <w:rPr>
          <w:rFonts w:ascii="Times New Roman" w:hAnsi="Times New Roman" w:cs="Times New Roman"/>
        </w:rPr>
      </w:pPr>
    </w:p>
    <w:p w14:paraId="46C81964" w14:textId="77777777" w:rsidR="00F65D75" w:rsidRPr="00FC48A3" w:rsidRDefault="00F65D75">
      <w:pPr>
        <w:rPr>
          <w:rFonts w:ascii="Times New Roman" w:hAnsi="Times New Roman" w:cs="Times New Roman"/>
        </w:rPr>
      </w:pPr>
    </w:p>
    <w:p w14:paraId="654EEC9B" w14:textId="116A2812" w:rsidR="00F65D75" w:rsidRPr="00FC48A3" w:rsidRDefault="00F65D75" w:rsidP="00F65D75">
      <w:pPr>
        <w:pStyle w:val="Caption"/>
        <w:keepNext/>
        <w:jc w:val="center"/>
        <w:rPr>
          <w:rFonts w:ascii="Times New Roman" w:hAnsi="Times New Roman" w:cs="Times New Roman"/>
          <w:sz w:val="22"/>
          <w:szCs w:val="22"/>
        </w:rPr>
      </w:pPr>
      <w:r w:rsidRPr="00FC48A3">
        <w:rPr>
          <w:rFonts w:ascii="Times New Roman" w:hAnsi="Times New Roman" w:cs="Times New Roman"/>
          <w:sz w:val="22"/>
          <w:szCs w:val="22"/>
        </w:rPr>
        <w:lastRenderedPageBreak/>
        <w:t xml:space="preserve">Table </w:t>
      </w:r>
      <w:r w:rsidRPr="00FC48A3">
        <w:rPr>
          <w:rFonts w:ascii="Times New Roman" w:hAnsi="Times New Roman" w:cs="Times New Roman"/>
          <w:sz w:val="22"/>
          <w:szCs w:val="22"/>
        </w:rPr>
        <w:fldChar w:fldCharType="begin"/>
      </w:r>
      <w:r w:rsidRPr="00FC48A3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FC48A3">
        <w:rPr>
          <w:rFonts w:ascii="Times New Roman" w:hAnsi="Times New Roman" w:cs="Times New Roman"/>
          <w:sz w:val="22"/>
          <w:szCs w:val="22"/>
        </w:rPr>
        <w:fldChar w:fldCharType="separate"/>
      </w:r>
      <w:r w:rsidRPr="00FC48A3">
        <w:rPr>
          <w:rFonts w:ascii="Times New Roman" w:hAnsi="Times New Roman" w:cs="Times New Roman"/>
          <w:noProof/>
          <w:sz w:val="22"/>
          <w:szCs w:val="22"/>
        </w:rPr>
        <w:t>2</w:t>
      </w:r>
      <w:r w:rsidRPr="00FC48A3">
        <w:rPr>
          <w:rFonts w:ascii="Times New Roman" w:hAnsi="Times New Roman" w:cs="Times New Roman"/>
          <w:sz w:val="22"/>
          <w:szCs w:val="22"/>
        </w:rPr>
        <w:fldChar w:fldCharType="end"/>
      </w:r>
      <w:r w:rsidRPr="00FC48A3">
        <w:rPr>
          <w:rFonts w:ascii="Times New Roman" w:hAnsi="Times New Roman" w:cs="Times New Roman"/>
          <w:sz w:val="22"/>
          <w:szCs w:val="22"/>
        </w:rPr>
        <w:t>: A comparison of baseline characteristics between those who engaged with standard mental health services (SMHS) by attending at least one session (Engagers) and those who did not (</w:t>
      </w:r>
      <w:proofErr w:type="gramStart"/>
      <w:r w:rsidRPr="00FC48A3">
        <w:rPr>
          <w:rFonts w:ascii="Times New Roman" w:hAnsi="Times New Roman" w:cs="Times New Roman"/>
          <w:sz w:val="22"/>
          <w:szCs w:val="22"/>
        </w:rPr>
        <w:t>Non-Engagers</w:t>
      </w:r>
      <w:proofErr w:type="gramEnd"/>
      <w:r w:rsidRPr="00FC48A3">
        <w:rPr>
          <w:rFonts w:ascii="Times New Roman" w:hAnsi="Times New Roman" w:cs="Times New Roman"/>
          <w:sz w:val="22"/>
          <w:szCs w:val="22"/>
        </w:rPr>
        <w:t>)</w:t>
      </w:r>
    </w:p>
    <w:tbl>
      <w:tblPr>
        <w:tblW w:w="94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4"/>
        <w:gridCol w:w="1940"/>
        <w:gridCol w:w="1999"/>
        <w:gridCol w:w="1069"/>
        <w:gridCol w:w="1058"/>
      </w:tblGrid>
      <w:tr w:rsidR="00F65D75" w:rsidRPr="00FC48A3" w14:paraId="655DFC75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284E3F"/>
              <w:left w:val="single" w:sz="6" w:space="0" w:color="284E3F"/>
              <w:bottom w:val="single" w:sz="6" w:space="0" w:color="284E3F"/>
              <w:right w:val="single" w:sz="6" w:space="0" w:color="356854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C91967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Variable</w:t>
            </w:r>
          </w:p>
        </w:tc>
        <w:tc>
          <w:tcPr>
            <w:tcW w:w="1940" w:type="dxa"/>
            <w:tcBorders>
              <w:top w:val="single" w:sz="6" w:space="0" w:color="284E3F"/>
              <w:left w:val="single" w:sz="6" w:space="0" w:color="CCCCCC"/>
              <w:bottom w:val="single" w:sz="6" w:space="0" w:color="284E3F"/>
              <w:right w:val="single" w:sz="6" w:space="0" w:color="356854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8E04E9A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Engagers (N=15)</w:t>
            </w:r>
          </w:p>
        </w:tc>
        <w:tc>
          <w:tcPr>
            <w:tcW w:w="1999" w:type="dxa"/>
            <w:tcBorders>
              <w:top w:val="single" w:sz="6" w:space="0" w:color="284E3F"/>
              <w:left w:val="single" w:sz="6" w:space="0" w:color="CCCCCC"/>
              <w:bottom w:val="single" w:sz="6" w:space="0" w:color="284E3F"/>
              <w:right w:val="single" w:sz="6" w:space="0" w:color="356854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3416AD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Non-Engagers (N=131)</w:t>
            </w:r>
          </w:p>
        </w:tc>
        <w:tc>
          <w:tcPr>
            <w:tcW w:w="1069" w:type="dxa"/>
            <w:tcBorders>
              <w:top w:val="single" w:sz="6" w:space="0" w:color="284E3F"/>
              <w:left w:val="single" w:sz="6" w:space="0" w:color="CCCCCC"/>
              <w:bottom w:val="single" w:sz="6" w:space="0" w:color="284E3F"/>
              <w:right w:val="single" w:sz="6" w:space="0" w:color="356854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956D58C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Test Statistic</w:t>
            </w:r>
          </w:p>
        </w:tc>
        <w:tc>
          <w:tcPr>
            <w:tcW w:w="1058" w:type="dxa"/>
            <w:tcBorders>
              <w:top w:val="single" w:sz="6" w:space="0" w:color="284E3F"/>
              <w:left w:val="single" w:sz="6" w:space="0" w:color="CCCCCC"/>
              <w:bottom w:val="single" w:sz="6" w:space="0" w:color="284E3F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34B2883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p-value</w:t>
            </w:r>
          </w:p>
        </w:tc>
      </w:tr>
      <w:tr w:rsidR="00F65D75" w:rsidRPr="00FC48A3" w14:paraId="1CAD5984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1AB10A9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Age (years)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AAAFC6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19.93 (3.28)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CA219E5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21.37 (4.40)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1C82043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t=1.22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58A7B6A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0.224</w:t>
            </w:r>
          </w:p>
        </w:tc>
      </w:tr>
      <w:tr w:rsidR="00F65D75" w:rsidRPr="00FC48A3" w14:paraId="23F00F0D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14FE5C9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  <w:t>Gender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12F18C7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6D64C14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631878A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χ²=1.62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297EBF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0.445</w:t>
            </w:r>
          </w:p>
        </w:tc>
      </w:tr>
      <w:tr w:rsidR="00F65D75" w:rsidRPr="00FC48A3" w14:paraId="4DABB1AB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B7E18E6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Female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F8E0BB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11 (73.33%)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764555B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74 (56.49%)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F2B50C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BC708DB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78C13867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ECBCD8E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Male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B9991A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3 (20.00%)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75C866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46 (35.11%)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A95E053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2CB9FE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3317FF5D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79DB41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LGBTQ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811B256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 (6.67%)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9F375FF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11 (8.40%)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C026890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724D9A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5BD6FBB4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AAC5446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  <w:t>Marital Status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029D1D5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F63880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86688D5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  <w:t>χ²=5.24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09C00C9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  <w:t>0.073</w:t>
            </w:r>
          </w:p>
        </w:tc>
      </w:tr>
      <w:tr w:rsidR="00F65D75" w:rsidRPr="00FC48A3" w14:paraId="09F44F41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1831CAD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Married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DF01573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5 (33.33%)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E73DF99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16 (12.21%)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E55F67B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2DD96F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5CE38DE1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C9130D3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Separated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90B1909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 (0.00%)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9CC4BB4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5 (3.82%)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8125A2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E8DB19C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4518812B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0C6D345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Single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6A3D27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10 (66.67%)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5CCDA65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110 (83.97%)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EE32803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B82D454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77E3AF8B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820229D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  <w:t>Education Level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DCD2A0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9892C0D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E6BC61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χ²=0.57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79B3240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0.753</w:t>
            </w:r>
          </w:p>
        </w:tc>
      </w:tr>
      <w:tr w:rsidR="00F65D75" w:rsidRPr="00FC48A3" w14:paraId="0116AEFA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4D24FB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Secondary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3493929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7 (46.67%)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B22A259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67 (51.15%)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ABB22F9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83980FF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0A65B20D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E43555B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Certificate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82E682A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7 (46.67%)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75EEBFA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60 (45.80%)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F8F8BB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0EEF625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217D46F5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A6C5092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Diploma/Degree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85BE58E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 (6.67%)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8823D7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4 (3.05%)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77C157B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E50EC13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7FB8A6C8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E17E55E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  <w:t>Employment Status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5C7221C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37479A4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66B70E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χ²=0.07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2D63B95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0.796</w:t>
            </w:r>
          </w:p>
        </w:tc>
      </w:tr>
      <w:tr w:rsidR="00F65D75" w:rsidRPr="00FC48A3" w14:paraId="537B0811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9E336D2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Employed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CBB135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11 (73.33%)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FE1F6E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100 (76.34%)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AC8DC65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6BBF38B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6A1F6420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1F15595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Unemployed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26D141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4 (26.67%)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DA788F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31 (23.66%)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F3E8629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CAD944F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508727E5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1512020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  <w:t>Income Generating Activity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04A592C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F4BB5E4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68DBB8E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χ²=0.12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660F441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0.728</w:t>
            </w:r>
          </w:p>
        </w:tc>
      </w:tr>
      <w:tr w:rsidR="00F65D75" w:rsidRPr="00FC48A3" w14:paraId="40722E43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C126490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No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8A8E97E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10 (66.67%)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3123FF2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93 (70.99%)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E2BF119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CCF8D0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3D341A77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7658CFD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Yes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DDEBF26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5 (33.33%)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557C463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38 (29.01%)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315CA8F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6087316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65D75" w:rsidRPr="00FC48A3" w14:paraId="72A7402F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2E8215F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Depression (SRQ_20 scores)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E5500B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13.47 (3.87)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E087592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12.35 (4.31)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59331D7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t=-0.96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AEBC9BD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0.339</w:t>
            </w:r>
          </w:p>
        </w:tc>
      </w:tr>
      <w:tr w:rsidR="00F65D75" w:rsidRPr="00FC48A3" w14:paraId="78CBF63D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55633E7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Anxiety (GAD-7 scores)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711DCE4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15.73 (5.62)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353E49A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15.27 (4.68)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475D69D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t=-0.35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7B729D0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0.725</w:t>
            </w:r>
          </w:p>
        </w:tc>
      </w:tr>
      <w:tr w:rsidR="00F65D75" w:rsidRPr="00FC48A3" w14:paraId="788234B5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3B26EA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Stigma scores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F4BFD79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5.73 (3.56)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147C7A7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7.60 (5.43)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9C30A1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t=1.30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A66E595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0.195</w:t>
            </w:r>
          </w:p>
        </w:tc>
      </w:tr>
      <w:tr w:rsidR="00F65D75" w:rsidRPr="00FC48A3" w14:paraId="14A6F9DF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62CEAB5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Monthly Income (UGX)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434EB6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120000 (260356.9)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D37E3D4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47732.82 (83178.94)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42BF6FC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t=-2.34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5AEF983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  <w:t>0.021</w:t>
            </w:r>
          </w:p>
        </w:tc>
      </w:tr>
      <w:tr w:rsidR="00F65D75" w:rsidRPr="00FC48A3" w14:paraId="78D67672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4CCAD56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Savings (UGX)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B22A77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38666.67 (83995.46)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B7F574D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4625.95 (17550.95)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F44DAFE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t=-4.02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F92410E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  <w:t>&lt;0.001</w:t>
            </w:r>
          </w:p>
        </w:tc>
      </w:tr>
      <w:tr w:rsidR="00F65D75" w:rsidRPr="00FC48A3" w14:paraId="058B209E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68AF4BD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 xml:space="preserve">Days Unable to Work 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BDBE44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21.07 (9.87)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DD16E08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18.48 (12.30)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676F482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t=-0.78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C8F03A2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0.434</w:t>
            </w:r>
          </w:p>
        </w:tc>
      </w:tr>
      <w:tr w:rsidR="00F65D75" w:rsidRPr="00FC48A3" w14:paraId="39ABF8D4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56EFACE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 xml:space="preserve">Risky Alcohol Use 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988D86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2.07 (3.08)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7A1B9A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1.53 (2.72)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81DF8E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t=-0.71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C6A00C2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0.479</w:t>
            </w:r>
          </w:p>
        </w:tc>
      </w:tr>
      <w:tr w:rsidR="00F65D75" w:rsidRPr="00FC48A3" w14:paraId="2B09CBC4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575BBA7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Social Support scores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0ACB8F4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54.93 (11.87)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4046D3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47.78 (14.95)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FFFFF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E9F2DC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t=-1.79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F8F9FA"/>
              <w:right w:val="single" w:sz="6" w:space="0" w:color="284E3F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B168C1A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b/>
                <w:bCs/>
                <w:color w:val="434343"/>
                <w:kern w:val="0"/>
                <w14:ligatures w14:val="none"/>
              </w:rPr>
              <w:t>0.076</w:t>
            </w:r>
          </w:p>
        </w:tc>
      </w:tr>
      <w:tr w:rsidR="00F65D75" w:rsidRPr="00FC48A3" w14:paraId="2919AC1F" w14:textId="77777777" w:rsidTr="001261C6">
        <w:trPr>
          <w:trHeight w:val="315"/>
        </w:trPr>
        <w:tc>
          <w:tcPr>
            <w:tcW w:w="3424" w:type="dxa"/>
            <w:tcBorders>
              <w:top w:val="single" w:sz="6" w:space="0" w:color="CCCCCC"/>
              <w:left w:val="single" w:sz="6" w:space="0" w:color="284E3F"/>
              <w:bottom w:val="single" w:sz="6" w:space="0" w:color="284E3F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1DADDAB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Self-Esteem scores</w:t>
            </w:r>
          </w:p>
        </w:tc>
        <w:tc>
          <w:tcPr>
            <w:tcW w:w="1940" w:type="dxa"/>
            <w:tcBorders>
              <w:top w:val="single" w:sz="6" w:space="0" w:color="CCCCCC"/>
              <w:left w:val="single" w:sz="6" w:space="0" w:color="CCCCCC"/>
              <w:bottom w:val="single" w:sz="6" w:space="0" w:color="284E3F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476BD3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23.47 (5.05)</w:t>
            </w:r>
          </w:p>
        </w:tc>
        <w:tc>
          <w:tcPr>
            <w:tcW w:w="1999" w:type="dxa"/>
            <w:tcBorders>
              <w:top w:val="single" w:sz="6" w:space="0" w:color="CCCCCC"/>
              <w:left w:val="single" w:sz="6" w:space="0" w:color="CCCCCC"/>
              <w:bottom w:val="single" w:sz="6" w:space="0" w:color="284E3F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A44D2FF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21.48 (4.91)</w:t>
            </w:r>
          </w:p>
        </w:tc>
        <w:tc>
          <w:tcPr>
            <w:tcW w:w="1069" w:type="dxa"/>
            <w:tcBorders>
              <w:top w:val="single" w:sz="6" w:space="0" w:color="CCCCCC"/>
              <w:left w:val="single" w:sz="6" w:space="0" w:color="CCCCCC"/>
              <w:bottom w:val="single" w:sz="6" w:space="0" w:color="284E3F"/>
              <w:right w:val="single" w:sz="6" w:space="0" w:color="F8F9FA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5F6471" w14:textId="77777777" w:rsidR="00F65D75" w:rsidRPr="00FC48A3" w:rsidRDefault="00F65D75" w:rsidP="00126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t=-1.48</w:t>
            </w:r>
          </w:p>
        </w:tc>
        <w:tc>
          <w:tcPr>
            <w:tcW w:w="1058" w:type="dxa"/>
            <w:tcBorders>
              <w:top w:val="single" w:sz="6" w:space="0" w:color="CCCCCC"/>
              <w:left w:val="single" w:sz="6" w:space="0" w:color="CCCCCC"/>
              <w:bottom w:val="single" w:sz="6" w:space="0" w:color="284E3F"/>
              <w:right w:val="single" w:sz="6" w:space="0" w:color="284E3F"/>
            </w:tcBorders>
            <w:shd w:val="clear" w:color="auto" w:fill="F8F9FA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F9D1ACA" w14:textId="77777777" w:rsidR="00F65D75" w:rsidRPr="00FC48A3" w:rsidRDefault="00F65D75" w:rsidP="001261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color w:val="434343"/>
                <w:kern w:val="0"/>
                <w14:ligatures w14:val="none"/>
              </w:rPr>
              <w:t>0.141</w:t>
            </w:r>
          </w:p>
        </w:tc>
      </w:tr>
    </w:tbl>
    <w:p w14:paraId="47203922" w14:textId="77777777" w:rsidR="00FC48A3" w:rsidRPr="00FC48A3" w:rsidRDefault="00FC48A3" w:rsidP="006760BD">
      <w:pPr>
        <w:pStyle w:val="Caption"/>
        <w:keepNext/>
        <w:rPr>
          <w:rFonts w:ascii="Times New Roman" w:hAnsi="Times New Roman" w:cs="Times New Roman"/>
          <w:sz w:val="22"/>
          <w:szCs w:val="22"/>
        </w:rPr>
        <w:sectPr w:rsidR="00FC48A3" w:rsidRPr="00FC48A3" w:rsidSect="00FC48A3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46AD45A8" w14:textId="77777777" w:rsidR="001269C0" w:rsidRPr="00FC48A3" w:rsidRDefault="001269C0" w:rsidP="001269C0">
      <w:pPr>
        <w:rPr>
          <w:rFonts w:ascii="Times New Roman" w:hAnsi="Times New Roman" w:cs="Times New Roman"/>
        </w:rPr>
      </w:pPr>
    </w:p>
    <w:p w14:paraId="4B0FC1FC" w14:textId="179DEFF7" w:rsidR="006760BD" w:rsidRPr="00FC48A3" w:rsidRDefault="006760BD" w:rsidP="001269C0">
      <w:pPr>
        <w:pStyle w:val="Caption"/>
        <w:keepNext/>
        <w:rPr>
          <w:rFonts w:ascii="Times New Roman" w:hAnsi="Times New Roman" w:cs="Times New Roman"/>
          <w:sz w:val="22"/>
          <w:szCs w:val="22"/>
        </w:rPr>
      </w:pPr>
      <w:r w:rsidRPr="00FC48A3">
        <w:rPr>
          <w:rFonts w:ascii="Times New Roman" w:hAnsi="Times New Roman" w:cs="Times New Roman"/>
          <w:sz w:val="22"/>
          <w:szCs w:val="22"/>
        </w:rPr>
        <w:t>Table 3: Facilitators and Barriers of Tele-Support Psychotherapy</w:t>
      </w:r>
    </w:p>
    <w:tbl>
      <w:tblPr>
        <w:tblW w:w="14726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0"/>
        <w:gridCol w:w="1654"/>
        <w:gridCol w:w="1597"/>
        <w:gridCol w:w="3115"/>
        <w:gridCol w:w="1530"/>
        <w:gridCol w:w="4140"/>
      </w:tblGrid>
      <w:tr w:rsidR="006760BD" w:rsidRPr="00FC48A3" w14:paraId="6F65D0CA" w14:textId="77777777" w:rsidTr="001261C6">
        <w:trPr>
          <w:trHeight w:val="260"/>
        </w:trPr>
        <w:tc>
          <w:tcPr>
            <w:tcW w:w="4344" w:type="dxa"/>
            <w:gridSpan w:val="2"/>
          </w:tcPr>
          <w:p w14:paraId="3691C002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Domains/Constructs</w:t>
            </w:r>
          </w:p>
        </w:tc>
        <w:tc>
          <w:tcPr>
            <w:tcW w:w="1597" w:type="dxa"/>
          </w:tcPr>
          <w:p w14:paraId="107FCFF1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Barriers</w:t>
            </w:r>
          </w:p>
        </w:tc>
        <w:tc>
          <w:tcPr>
            <w:tcW w:w="3115" w:type="dxa"/>
          </w:tcPr>
          <w:p w14:paraId="12590168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Supporting Quotes</w:t>
            </w:r>
          </w:p>
        </w:tc>
        <w:tc>
          <w:tcPr>
            <w:tcW w:w="1530" w:type="dxa"/>
          </w:tcPr>
          <w:p w14:paraId="7B97B6BD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Facilitators</w:t>
            </w:r>
          </w:p>
        </w:tc>
        <w:tc>
          <w:tcPr>
            <w:tcW w:w="4140" w:type="dxa"/>
          </w:tcPr>
          <w:p w14:paraId="064A6733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Supporting Quotes</w:t>
            </w:r>
          </w:p>
        </w:tc>
      </w:tr>
      <w:tr w:rsidR="006760BD" w:rsidRPr="00FC48A3" w14:paraId="357C757D" w14:textId="77777777" w:rsidTr="001261C6">
        <w:trPr>
          <w:trHeight w:val="260"/>
        </w:trPr>
        <w:tc>
          <w:tcPr>
            <w:tcW w:w="2690" w:type="dxa"/>
            <w:vMerge w:val="restart"/>
          </w:tcPr>
          <w:p w14:paraId="3007B73E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bookmarkStart w:id="0" w:name="_Hlk191644731"/>
            <w:r w:rsidRPr="00FC48A3">
              <w:rPr>
                <w:rFonts w:ascii="Times New Roman" w:hAnsi="Times New Roman" w:cs="Times New Roman"/>
                <w:b/>
                <w:bCs/>
              </w:rPr>
              <w:t>Innovation</w:t>
            </w:r>
          </w:p>
        </w:tc>
        <w:tc>
          <w:tcPr>
            <w:tcW w:w="1654" w:type="dxa"/>
          </w:tcPr>
          <w:p w14:paraId="330D81B1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Innovation Design</w:t>
            </w:r>
          </w:p>
        </w:tc>
        <w:tc>
          <w:tcPr>
            <w:tcW w:w="1597" w:type="dxa"/>
          </w:tcPr>
          <w:p w14:paraId="283537AC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Long call-waiting times</w:t>
            </w:r>
          </w:p>
        </w:tc>
        <w:tc>
          <w:tcPr>
            <w:tcW w:w="3115" w:type="dxa"/>
          </w:tcPr>
          <w:p w14:paraId="1CA58931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</w:rPr>
            </w:pPr>
            <w:r w:rsidRPr="00FC48A3">
              <w:rPr>
                <w:rFonts w:ascii="Times New Roman" w:hAnsi="Times New Roman" w:cs="Times New Roman"/>
              </w:rPr>
              <w:t xml:space="preserve"> </w:t>
            </w:r>
            <w:r w:rsidRPr="00FC48A3">
              <w:rPr>
                <w:rFonts w:ascii="Times New Roman" w:hAnsi="Times New Roman" w:cs="Times New Roman"/>
                <w:i/>
                <w:iCs/>
              </w:rPr>
              <w:t>“The time we waited to get counselors was too long.”</w:t>
            </w:r>
            <w:r w:rsidRPr="00FC48A3">
              <w:rPr>
                <w:rFonts w:ascii="Times New Roman" w:hAnsi="Times New Roman" w:cs="Times New Roman"/>
                <w:i/>
              </w:rPr>
              <w:t xml:space="preserve"> – Kamwokya Female Group Participant</w:t>
            </w:r>
          </w:p>
          <w:p w14:paraId="158CF020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5AE4AE80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Toll-free calling platform; culturally appropriate psychotherapy model.</w:t>
            </w:r>
          </w:p>
        </w:tc>
        <w:tc>
          <w:tcPr>
            <w:tcW w:w="4140" w:type="dxa"/>
          </w:tcPr>
          <w:p w14:paraId="12074B28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  <w:i/>
              </w:rPr>
              <w:t xml:space="preserve">“We had a toll-free number to call the counselor. I did not have to use any money. This was very good for me. I did not have transports costs to deal with to be able to talk to my counselor” </w:t>
            </w:r>
            <w:r w:rsidRPr="00FC48A3">
              <w:rPr>
                <w:rFonts w:ascii="Times New Roman" w:hAnsi="Times New Roman" w:cs="Times New Roman"/>
              </w:rPr>
              <w:t>(TSP Client)</w:t>
            </w:r>
          </w:p>
          <w:p w14:paraId="3CDAEB2A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All the sessions were useful to me. I understood all them and I enjoyed them (Female 10 Makerere)</w:t>
            </w:r>
          </w:p>
        </w:tc>
      </w:tr>
      <w:bookmarkEnd w:id="0"/>
      <w:tr w:rsidR="006760BD" w:rsidRPr="00FC48A3" w14:paraId="34B82E40" w14:textId="77777777" w:rsidTr="001261C6">
        <w:trPr>
          <w:trHeight w:val="2330"/>
        </w:trPr>
        <w:tc>
          <w:tcPr>
            <w:tcW w:w="2690" w:type="dxa"/>
            <w:vMerge/>
          </w:tcPr>
          <w:p w14:paraId="02B3FDFA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54" w:type="dxa"/>
          </w:tcPr>
          <w:p w14:paraId="4E2310D3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Innovation Cost</w:t>
            </w:r>
          </w:p>
        </w:tc>
        <w:tc>
          <w:tcPr>
            <w:tcW w:w="1597" w:type="dxa"/>
          </w:tcPr>
          <w:p w14:paraId="3249408D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Occasional unintended costs</w:t>
            </w:r>
          </w:p>
        </w:tc>
        <w:tc>
          <w:tcPr>
            <w:tcW w:w="3115" w:type="dxa"/>
          </w:tcPr>
          <w:p w14:paraId="3F3E4028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I used to spend money when calling the counselor's number directly. Because sometimes you would call the toll free and they would not pick up (Female 10 Makerere)</w:t>
            </w:r>
          </w:p>
          <w:p w14:paraId="52301DB0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1AEFDD01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No transport costs involved</w:t>
            </w:r>
          </w:p>
        </w:tc>
        <w:tc>
          <w:tcPr>
            <w:tcW w:w="4140" w:type="dxa"/>
          </w:tcPr>
          <w:p w14:paraId="7EFE30B2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The service was cost-saving because I did not have to go to the hospital – (Kamwokya Male 3)</w:t>
            </w:r>
          </w:p>
          <w:p w14:paraId="789F2BD9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It helped me save transport that I would have used to go hospital (Naguru Male 5)</w:t>
            </w:r>
          </w:p>
          <w:p w14:paraId="0D622889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09B9B743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</w:p>
        </w:tc>
      </w:tr>
      <w:tr w:rsidR="006760BD" w:rsidRPr="00FC48A3" w14:paraId="13BF6799" w14:textId="77777777" w:rsidTr="001261C6">
        <w:trPr>
          <w:trHeight w:val="600"/>
        </w:trPr>
        <w:tc>
          <w:tcPr>
            <w:tcW w:w="2690" w:type="dxa"/>
            <w:vMerge/>
          </w:tcPr>
          <w:p w14:paraId="18D32DD6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54" w:type="dxa"/>
          </w:tcPr>
          <w:p w14:paraId="78922363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Relative Advantage</w:t>
            </w:r>
          </w:p>
        </w:tc>
        <w:tc>
          <w:tcPr>
            <w:tcW w:w="1597" w:type="dxa"/>
          </w:tcPr>
          <w:p w14:paraId="19647318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15" w:type="dxa"/>
          </w:tcPr>
          <w:p w14:paraId="3DA02960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4460108E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Continuity of care</w:t>
            </w:r>
          </w:p>
        </w:tc>
        <w:tc>
          <w:tcPr>
            <w:tcW w:w="4140" w:type="dxa"/>
          </w:tcPr>
          <w:p w14:paraId="3467F8C5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They are people who shifted from this place but would still access the services because they were using their phones. (Female 3)</w:t>
            </w:r>
          </w:p>
        </w:tc>
      </w:tr>
      <w:tr w:rsidR="006760BD" w:rsidRPr="00FC48A3" w14:paraId="0FDEDA5E" w14:textId="77777777" w:rsidTr="001261C6">
        <w:trPr>
          <w:trHeight w:val="270"/>
        </w:trPr>
        <w:tc>
          <w:tcPr>
            <w:tcW w:w="2690" w:type="dxa"/>
            <w:vMerge w:val="restart"/>
          </w:tcPr>
          <w:p w14:paraId="30F61DBE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Outer Setting</w:t>
            </w:r>
          </w:p>
        </w:tc>
        <w:tc>
          <w:tcPr>
            <w:tcW w:w="1654" w:type="dxa"/>
          </w:tcPr>
          <w:p w14:paraId="6CDFCE99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Policies and Laws</w:t>
            </w:r>
          </w:p>
        </w:tc>
        <w:tc>
          <w:tcPr>
            <w:tcW w:w="1597" w:type="dxa"/>
          </w:tcPr>
          <w:p w14:paraId="6105B5D9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 xml:space="preserve">Regulatory restrictions, </w:t>
            </w:r>
          </w:p>
        </w:tc>
        <w:tc>
          <w:tcPr>
            <w:tcW w:w="3115" w:type="dxa"/>
          </w:tcPr>
          <w:p w14:paraId="331E1FD2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"</w:t>
            </w:r>
            <w:r w:rsidRPr="00FC48A3">
              <w:rPr>
                <w:rFonts w:ascii="Times New Roman" w:hAnsi="Times New Roman" w:cs="Times New Roman"/>
                <w:i/>
              </w:rPr>
              <w:t xml:space="preserve">The moment those laws were passed, everything changed. Trust is the foundation of any therapeutic relationship, but how can you trust when you're constantly worried about being targeted?” </w:t>
            </w:r>
            <w:r w:rsidRPr="00FC48A3">
              <w:rPr>
                <w:rFonts w:ascii="Times New Roman" w:hAnsi="Times New Roman" w:cs="Times New Roman"/>
              </w:rPr>
              <w:t xml:space="preserve">- LGBT Community </w:t>
            </w:r>
            <w:r w:rsidRPr="00FC48A3">
              <w:rPr>
                <w:rFonts w:ascii="Times New Roman" w:hAnsi="Times New Roman" w:cs="Times New Roman"/>
              </w:rPr>
              <w:lastRenderedPageBreak/>
              <w:t>Member who did not initiate Tele-psychotherapy sessions</w:t>
            </w:r>
          </w:p>
        </w:tc>
        <w:tc>
          <w:tcPr>
            <w:tcW w:w="1530" w:type="dxa"/>
          </w:tcPr>
          <w:p w14:paraId="25B79AE6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4140" w:type="dxa"/>
          </w:tcPr>
          <w:p w14:paraId="0FBE3AB5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</w:tr>
      <w:tr w:rsidR="006760BD" w:rsidRPr="00FC48A3" w14:paraId="0F752AA9" w14:textId="77777777" w:rsidTr="001261C6">
        <w:trPr>
          <w:trHeight w:val="2780"/>
        </w:trPr>
        <w:tc>
          <w:tcPr>
            <w:tcW w:w="2690" w:type="dxa"/>
            <w:vMerge/>
          </w:tcPr>
          <w:p w14:paraId="736C0CDB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54" w:type="dxa"/>
          </w:tcPr>
          <w:p w14:paraId="13361D0E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hyperlink r:id="rId5" w:history="1">
              <w:r w:rsidRPr="00FC48A3">
                <w:rPr>
                  <w:rStyle w:val="Hyperlink"/>
                  <w:rFonts w:ascii="Times New Roman" w:hAnsi="Times New Roman" w:cs="Times New Roman"/>
                  <w:b/>
                  <w:bCs/>
                  <w:color w:val="auto"/>
                  <w:u w:val="none"/>
                </w:rPr>
                <w:t>Local Attitudes</w:t>
              </w:r>
            </w:hyperlink>
          </w:p>
        </w:tc>
        <w:tc>
          <w:tcPr>
            <w:tcW w:w="1597" w:type="dxa"/>
          </w:tcPr>
          <w:p w14:paraId="1E05605B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Spousal restrictions</w:t>
            </w:r>
          </w:p>
        </w:tc>
        <w:tc>
          <w:tcPr>
            <w:tcW w:w="3115" w:type="dxa"/>
          </w:tcPr>
          <w:p w14:paraId="4F4E345C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“In our culture, making decisions like attending counseling sessions isn't something I can do without discussing it with my husband first.” – TSP Client</w:t>
            </w:r>
          </w:p>
          <w:p w14:paraId="063B9B32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37BD849D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7C953E64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Spousal and spiritual support.</w:t>
            </w:r>
          </w:p>
        </w:tc>
        <w:tc>
          <w:tcPr>
            <w:tcW w:w="4140" w:type="dxa"/>
          </w:tcPr>
          <w:p w14:paraId="04878DD9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I explained to my husband about the service and he was okay with it so I would easily talk about any problem. (Female 3 Kamwokya)</w:t>
            </w:r>
          </w:p>
          <w:p w14:paraId="5F5979B3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I was not so afraid because my husband was around and the counselor used to first pray before we would start the sessions. This made me feel more comfortable. (Female 1 – Kamwokya)</w:t>
            </w:r>
          </w:p>
          <w:p w14:paraId="069EA6E4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6760BD" w:rsidRPr="00FC48A3" w14:paraId="78E00591" w14:textId="77777777" w:rsidTr="001261C6">
        <w:trPr>
          <w:trHeight w:val="180"/>
        </w:trPr>
        <w:tc>
          <w:tcPr>
            <w:tcW w:w="2690" w:type="dxa"/>
            <w:vMerge/>
          </w:tcPr>
          <w:p w14:paraId="1CF240DB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54" w:type="dxa"/>
          </w:tcPr>
          <w:p w14:paraId="14AED286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hyperlink r:id="rId6" w:history="1">
              <w:r w:rsidRPr="00FC48A3">
                <w:rPr>
                  <w:rStyle w:val="Hyperlink"/>
                  <w:rFonts w:ascii="Times New Roman" w:hAnsi="Times New Roman" w:cs="Times New Roman"/>
                  <w:b/>
                  <w:bCs/>
                  <w:color w:val="auto"/>
                  <w:u w:val="none"/>
                </w:rPr>
                <w:t>Partnerships &amp; Connections</w:t>
              </w:r>
            </w:hyperlink>
          </w:p>
        </w:tc>
        <w:tc>
          <w:tcPr>
            <w:tcW w:w="1597" w:type="dxa"/>
          </w:tcPr>
          <w:p w14:paraId="11CF24AA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15" w:type="dxa"/>
          </w:tcPr>
          <w:p w14:paraId="52BE5A42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6B998146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 xml:space="preserve">Collaborations with credible institutions, </w:t>
            </w:r>
          </w:p>
        </w:tc>
        <w:tc>
          <w:tcPr>
            <w:tcW w:w="4140" w:type="dxa"/>
          </w:tcPr>
          <w:p w14:paraId="7B013876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  <w:i/>
              </w:rPr>
              <w:t xml:space="preserve">“Some clients were initially skeptical about the project, but the assurance that Makerere was monitoring the study provided a much-needed assurance that this was a safe and legitimate form of support." – </w:t>
            </w:r>
            <w:r w:rsidRPr="00FC48A3">
              <w:rPr>
                <w:rFonts w:ascii="Times New Roman" w:hAnsi="Times New Roman" w:cs="Times New Roman"/>
              </w:rPr>
              <w:t>TSP lay counselor</w:t>
            </w:r>
          </w:p>
        </w:tc>
      </w:tr>
      <w:tr w:rsidR="006760BD" w:rsidRPr="00FC48A3" w14:paraId="6B3B11AD" w14:textId="77777777" w:rsidTr="001261C6">
        <w:trPr>
          <w:trHeight w:val="350"/>
        </w:trPr>
        <w:tc>
          <w:tcPr>
            <w:tcW w:w="2690" w:type="dxa"/>
            <w:vMerge w:val="restart"/>
          </w:tcPr>
          <w:p w14:paraId="454291DF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Inner Setting</w:t>
            </w:r>
          </w:p>
        </w:tc>
        <w:tc>
          <w:tcPr>
            <w:tcW w:w="1654" w:type="dxa"/>
          </w:tcPr>
          <w:p w14:paraId="25E2FE24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hyperlink r:id="rId7" w:history="1">
              <w:r w:rsidRPr="00FC48A3">
                <w:rPr>
                  <w:rStyle w:val="Hyperlink"/>
                  <w:rFonts w:ascii="Times New Roman" w:hAnsi="Times New Roman" w:cs="Times New Roman"/>
                  <w:b/>
                  <w:bCs/>
                  <w:color w:val="auto"/>
                  <w:u w:val="none"/>
                </w:rPr>
                <w:t>Structural Characteristics</w:t>
              </w:r>
            </w:hyperlink>
          </w:p>
        </w:tc>
        <w:tc>
          <w:tcPr>
            <w:tcW w:w="1597" w:type="dxa"/>
          </w:tcPr>
          <w:p w14:paraId="103C74A9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 xml:space="preserve">Lack/loss of mobile phones, poor network connectivity. </w:t>
            </w:r>
          </w:p>
        </w:tc>
        <w:tc>
          <w:tcPr>
            <w:tcW w:w="3115" w:type="dxa"/>
          </w:tcPr>
          <w:p w14:paraId="7A54391A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Sometimes we would be in the middle of the sessions and the phone would blackout. And by the time you charge the phone, it will be late (Male 4 – Naguru)</w:t>
            </w:r>
          </w:p>
          <w:p w14:paraId="0C1FA61D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 xml:space="preserve">I was using a smartphone and it was for my mother. It was not easy to access it because at times I would find it with no battery or I would find it when she was not around and I would </w:t>
            </w:r>
            <w:r w:rsidRPr="00FC48A3">
              <w:rPr>
                <w:rFonts w:ascii="Times New Roman" w:hAnsi="Times New Roman" w:cs="Times New Roman"/>
                <w:i/>
                <w:iCs/>
              </w:rPr>
              <w:lastRenderedPageBreak/>
              <w:t>miss the session. (Male 1 – Kamwokya)</w:t>
            </w:r>
          </w:p>
        </w:tc>
        <w:tc>
          <w:tcPr>
            <w:tcW w:w="1530" w:type="dxa"/>
          </w:tcPr>
          <w:p w14:paraId="35347031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lastRenderedPageBreak/>
              <w:t>Easy accessibility to communication devices</w:t>
            </w:r>
          </w:p>
        </w:tc>
        <w:tc>
          <w:tcPr>
            <w:tcW w:w="4140" w:type="dxa"/>
          </w:tcPr>
          <w:p w14:paraId="37C0D07B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 xml:space="preserve">I used a smartphone and I was with my brother. And I would access it easily (Male 3 – Kamwokya) </w:t>
            </w:r>
          </w:p>
          <w:p w14:paraId="7B0ADFDD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</w:p>
        </w:tc>
      </w:tr>
      <w:tr w:rsidR="006760BD" w:rsidRPr="00FC48A3" w14:paraId="131A3BCB" w14:textId="77777777" w:rsidTr="001261C6">
        <w:trPr>
          <w:trHeight w:val="350"/>
        </w:trPr>
        <w:tc>
          <w:tcPr>
            <w:tcW w:w="2690" w:type="dxa"/>
            <w:vMerge/>
          </w:tcPr>
          <w:p w14:paraId="5422055E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54" w:type="dxa"/>
          </w:tcPr>
          <w:p w14:paraId="3834DA2A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hyperlink r:id="rId8" w:history="1">
              <w:r w:rsidRPr="00FC48A3">
                <w:rPr>
                  <w:rStyle w:val="Hyperlink"/>
                  <w:rFonts w:ascii="Times New Roman" w:hAnsi="Times New Roman" w:cs="Times New Roman"/>
                  <w:b/>
                  <w:bCs/>
                  <w:color w:val="auto"/>
                  <w:u w:val="none"/>
                </w:rPr>
                <w:t>Access to Knowledge &amp; Information</w:t>
              </w:r>
            </w:hyperlink>
          </w:p>
        </w:tc>
        <w:tc>
          <w:tcPr>
            <w:tcW w:w="1597" w:type="dxa"/>
          </w:tcPr>
          <w:p w14:paraId="5EA25021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15" w:type="dxa"/>
          </w:tcPr>
          <w:p w14:paraId="13E8D7C9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66AAECAB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Adequate information</w:t>
            </w:r>
          </w:p>
        </w:tc>
        <w:tc>
          <w:tcPr>
            <w:tcW w:w="4140" w:type="dxa"/>
          </w:tcPr>
          <w:p w14:paraId="4646543B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I got to know more about them when they sent me a message on my phone with instructions on how to use the service and the toll-free number to call the consolers – (Female 4 – Kamwokya)</w:t>
            </w:r>
          </w:p>
        </w:tc>
      </w:tr>
      <w:tr w:rsidR="006760BD" w:rsidRPr="00FC48A3" w14:paraId="5BFA0E43" w14:textId="77777777" w:rsidTr="001261C6">
        <w:trPr>
          <w:trHeight w:val="190"/>
        </w:trPr>
        <w:tc>
          <w:tcPr>
            <w:tcW w:w="2690" w:type="dxa"/>
            <w:vMerge w:val="restart"/>
          </w:tcPr>
          <w:p w14:paraId="7074A4D9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Individuals</w:t>
            </w:r>
          </w:p>
        </w:tc>
        <w:tc>
          <w:tcPr>
            <w:tcW w:w="1654" w:type="dxa"/>
          </w:tcPr>
          <w:p w14:paraId="45E50B53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Need</w:t>
            </w:r>
          </w:p>
        </w:tc>
        <w:tc>
          <w:tcPr>
            <w:tcW w:w="1597" w:type="dxa"/>
          </w:tcPr>
          <w:p w14:paraId="7EF0379B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15" w:type="dxa"/>
          </w:tcPr>
          <w:p w14:paraId="609227F2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62136BD1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Need for better wellbeing</w:t>
            </w:r>
          </w:p>
        </w:tc>
        <w:tc>
          <w:tcPr>
            <w:tcW w:w="4140" w:type="dxa"/>
          </w:tcPr>
          <w:p w14:paraId="1E1C2943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 xml:space="preserve">When I heard that we were going to talk to a counselor, I was very happy because I have always wanted to talk to a counselor (Female 1 – Kamwokya) </w:t>
            </w:r>
          </w:p>
          <w:p w14:paraId="3967BE3D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</w:p>
        </w:tc>
      </w:tr>
      <w:tr w:rsidR="006760BD" w:rsidRPr="00FC48A3" w14:paraId="275E42BB" w14:textId="77777777" w:rsidTr="001261C6">
        <w:trPr>
          <w:trHeight w:val="240"/>
        </w:trPr>
        <w:tc>
          <w:tcPr>
            <w:tcW w:w="2690" w:type="dxa"/>
            <w:vMerge/>
          </w:tcPr>
          <w:p w14:paraId="230213F5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4" w:type="dxa"/>
          </w:tcPr>
          <w:p w14:paraId="21C45BE6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Capability</w:t>
            </w:r>
          </w:p>
        </w:tc>
        <w:tc>
          <w:tcPr>
            <w:tcW w:w="1597" w:type="dxa"/>
          </w:tcPr>
          <w:p w14:paraId="05063B62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15" w:type="dxa"/>
          </w:tcPr>
          <w:p w14:paraId="5B20D440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157B7731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Adequately trained lay-counselors</w:t>
            </w:r>
          </w:p>
        </w:tc>
        <w:tc>
          <w:tcPr>
            <w:tcW w:w="4140" w:type="dxa"/>
          </w:tcPr>
          <w:p w14:paraId="3C984168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 xml:space="preserve">The way the counselor used to talk made me feel so free with him so I had no issues with talking to him (Male 3 </w:t>
            </w:r>
            <w:proofErr w:type="spellStart"/>
            <w:r w:rsidRPr="00FC48A3">
              <w:rPr>
                <w:rFonts w:ascii="Times New Roman" w:hAnsi="Times New Roman" w:cs="Times New Roman"/>
                <w:i/>
                <w:iCs/>
              </w:rPr>
              <w:t>Kamowkya</w:t>
            </w:r>
            <w:proofErr w:type="spellEnd"/>
            <w:r w:rsidRPr="00FC48A3">
              <w:rPr>
                <w:rFonts w:ascii="Times New Roman" w:hAnsi="Times New Roman" w:cs="Times New Roman"/>
                <w:i/>
                <w:iCs/>
              </w:rPr>
              <w:t>).</w:t>
            </w:r>
          </w:p>
          <w:p w14:paraId="38120BDF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</w:p>
        </w:tc>
      </w:tr>
      <w:tr w:rsidR="006760BD" w:rsidRPr="00FC48A3" w14:paraId="1CB0E272" w14:textId="77777777" w:rsidTr="001261C6">
        <w:trPr>
          <w:trHeight w:val="370"/>
        </w:trPr>
        <w:tc>
          <w:tcPr>
            <w:tcW w:w="2690" w:type="dxa"/>
            <w:vMerge w:val="restart"/>
          </w:tcPr>
          <w:p w14:paraId="6632B5CE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Implementation Process</w:t>
            </w:r>
          </w:p>
        </w:tc>
        <w:tc>
          <w:tcPr>
            <w:tcW w:w="1654" w:type="dxa"/>
          </w:tcPr>
          <w:p w14:paraId="427590AE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Engaging</w:t>
            </w:r>
          </w:p>
        </w:tc>
        <w:tc>
          <w:tcPr>
            <w:tcW w:w="1597" w:type="dxa"/>
          </w:tcPr>
          <w:p w14:paraId="333C2BD1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15" w:type="dxa"/>
          </w:tcPr>
          <w:p w14:paraId="2669CB24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43A2F23A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Thorough client recruitment process</w:t>
            </w:r>
          </w:p>
        </w:tc>
        <w:tc>
          <w:tcPr>
            <w:tcW w:w="4140" w:type="dxa"/>
          </w:tcPr>
          <w:p w14:paraId="5D338637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They came to the village and registered our names. After that they sent us messages with instructions on how to use the system (Female 1 – Makerere)</w:t>
            </w:r>
          </w:p>
        </w:tc>
      </w:tr>
      <w:tr w:rsidR="006760BD" w:rsidRPr="00FC48A3" w14:paraId="4DE03E42" w14:textId="77777777" w:rsidTr="001261C6">
        <w:trPr>
          <w:trHeight w:val="600"/>
        </w:trPr>
        <w:tc>
          <w:tcPr>
            <w:tcW w:w="2690" w:type="dxa"/>
            <w:vMerge/>
          </w:tcPr>
          <w:p w14:paraId="48EBE98F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54" w:type="dxa"/>
          </w:tcPr>
          <w:p w14:paraId="1D6BEAFE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hyperlink r:id="rId9" w:history="1">
              <w:r w:rsidRPr="00FC48A3">
                <w:rPr>
                  <w:rStyle w:val="Hyperlink"/>
                  <w:rFonts w:ascii="Times New Roman" w:hAnsi="Times New Roman" w:cs="Times New Roman"/>
                  <w:b/>
                  <w:bCs/>
                  <w:color w:val="auto"/>
                  <w:u w:val="none"/>
                </w:rPr>
                <w:t>Planning</w:t>
              </w:r>
            </w:hyperlink>
          </w:p>
        </w:tc>
        <w:tc>
          <w:tcPr>
            <w:tcW w:w="1597" w:type="dxa"/>
          </w:tcPr>
          <w:p w14:paraId="5022D628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15" w:type="dxa"/>
          </w:tcPr>
          <w:p w14:paraId="637EAC19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0D9D26AF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Tailored and effective training of lay-counselors</w:t>
            </w:r>
          </w:p>
        </w:tc>
        <w:tc>
          <w:tcPr>
            <w:tcW w:w="4140" w:type="dxa"/>
          </w:tcPr>
          <w:p w14:paraId="60E1B4C1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“Training in phone etiquette enabled me to convey empathy through voice alone which is very important for clients. I was also trained to be with my phones at all times so that I do not miss the incoming calls of the clients” (TSP Counselor)</w:t>
            </w:r>
          </w:p>
        </w:tc>
      </w:tr>
    </w:tbl>
    <w:p w14:paraId="2EC14444" w14:textId="77777777" w:rsidR="006760BD" w:rsidRPr="00FC48A3" w:rsidRDefault="006760BD" w:rsidP="006760BD">
      <w:pPr>
        <w:rPr>
          <w:rFonts w:ascii="Times New Roman" w:hAnsi="Times New Roman" w:cs="Times New Roman"/>
        </w:rPr>
      </w:pPr>
    </w:p>
    <w:p w14:paraId="423E1C58" w14:textId="77777777" w:rsidR="006760BD" w:rsidRPr="00FC48A3" w:rsidRDefault="006760BD" w:rsidP="006760BD">
      <w:pPr>
        <w:rPr>
          <w:rFonts w:ascii="Times New Roman" w:hAnsi="Times New Roman" w:cs="Times New Roman"/>
        </w:rPr>
      </w:pPr>
    </w:p>
    <w:p w14:paraId="63D224A6" w14:textId="77777777" w:rsidR="006760BD" w:rsidRPr="00FC48A3" w:rsidRDefault="006760BD" w:rsidP="006760BD">
      <w:pPr>
        <w:pStyle w:val="Caption"/>
        <w:keepNext/>
        <w:rPr>
          <w:rFonts w:ascii="Times New Roman" w:hAnsi="Times New Roman" w:cs="Times New Roman"/>
          <w:sz w:val="22"/>
          <w:szCs w:val="22"/>
        </w:rPr>
      </w:pPr>
      <w:r w:rsidRPr="00FC48A3">
        <w:rPr>
          <w:rFonts w:ascii="Times New Roman" w:hAnsi="Times New Roman" w:cs="Times New Roman"/>
          <w:sz w:val="22"/>
          <w:szCs w:val="22"/>
        </w:rPr>
        <w:lastRenderedPageBreak/>
        <w:t>Table 4: Barriers and facilitators to engagement and completion of In-Person Therapy at Standard Mental Health Service Facilities based on the CFIR framework</w:t>
      </w:r>
    </w:p>
    <w:tbl>
      <w:tblPr>
        <w:tblW w:w="14366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1856"/>
        <w:gridCol w:w="2611"/>
        <w:gridCol w:w="4611"/>
        <w:gridCol w:w="1316"/>
        <w:gridCol w:w="2622"/>
      </w:tblGrid>
      <w:tr w:rsidR="006760BD" w:rsidRPr="00FC48A3" w14:paraId="7453FFFA" w14:textId="77777777" w:rsidTr="001261C6">
        <w:trPr>
          <w:trHeight w:val="260"/>
        </w:trPr>
        <w:tc>
          <w:tcPr>
            <w:tcW w:w="3206" w:type="dxa"/>
            <w:gridSpan w:val="2"/>
          </w:tcPr>
          <w:p w14:paraId="0FD4D57D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Domains/Constructs</w:t>
            </w:r>
          </w:p>
        </w:tc>
        <w:tc>
          <w:tcPr>
            <w:tcW w:w="2611" w:type="dxa"/>
          </w:tcPr>
          <w:p w14:paraId="730EE670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Barriers</w:t>
            </w:r>
          </w:p>
        </w:tc>
        <w:tc>
          <w:tcPr>
            <w:tcW w:w="4611" w:type="dxa"/>
          </w:tcPr>
          <w:p w14:paraId="1DAB4236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Supporting Quotes</w:t>
            </w:r>
          </w:p>
        </w:tc>
        <w:tc>
          <w:tcPr>
            <w:tcW w:w="1316" w:type="dxa"/>
          </w:tcPr>
          <w:p w14:paraId="4E17DE45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Facilitators</w:t>
            </w:r>
          </w:p>
        </w:tc>
        <w:tc>
          <w:tcPr>
            <w:tcW w:w="2622" w:type="dxa"/>
          </w:tcPr>
          <w:p w14:paraId="04B6CFF1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Supporting Quotes</w:t>
            </w:r>
          </w:p>
        </w:tc>
      </w:tr>
      <w:tr w:rsidR="006760BD" w:rsidRPr="00FC48A3" w14:paraId="1F443123" w14:textId="77777777" w:rsidTr="001261C6">
        <w:trPr>
          <w:trHeight w:val="260"/>
        </w:trPr>
        <w:tc>
          <w:tcPr>
            <w:tcW w:w="1350" w:type="dxa"/>
            <w:vMerge w:val="restart"/>
          </w:tcPr>
          <w:p w14:paraId="55901933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Innovation</w:t>
            </w:r>
          </w:p>
        </w:tc>
        <w:tc>
          <w:tcPr>
            <w:tcW w:w="1856" w:type="dxa"/>
          </w:tcPr>
          <w:p w14:paraId="14238B47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Innovation Design</w:t>
            </w:r>
          </w:p>
        </w:tc>
        <w:tc>
          <w:tcPr>
            <w:tcW w:w="2611" w:type="dxa"/>
          </w:tcPr>
          <w:p w14:paraId="32A2DCCA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Lack of established mental care</w:t>
            </w:r>
          </w:p>
        </w:tc>
        <w:tc>
          <w:tcPr>
            <w:tcW w:w="4611" w:type="dxa"/>
          </w:tcPr>
          <w:p w14:paraId="2CFCFB7D" w14:textId="77777777" w:rsidR="006760BD" w:rsidRPr="00FC48A3" w:rsidRDefault="006760BD" w:rsidP="001261C6">
            <w:pP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Was referred to Mulago hospital but there was no one to attend to me</w:t>
            </w:r>
          </w:p>
        </w:tc>
        <w:tc>
          <w:tcPr>
            <w:tcW w:w="1316" w:type="dxa"/>
          </w:tcPr>
          <w:p w14:paraId="0048B68B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Effective therapy models</w:t>
            </w:r>
          </w:p>
        </w:tc>
        <w:tc>
          <w:tcPr>
            <w:tcW w:w="2622" w:type="dxa"/>
          </w:tcPr>
          <w:p w14:paraId="008F9498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Felt good after receiving two sessions. (SMHS Client who went for in-person counselling)</w:t>
            </w:r>
          </w:p>
        </w:tc>
      </w:tr>
      <w:tr w:rsidR="006760BD" w:rsidRPr="00FC48A3" w14:paraId="07FE957B" w14:textId="77777777" w:rsidTr="001261C6">
        <w:trPr>
          <w:trHeight w:val="719"/>
        </w:trPr>
        <w:tc>
          <w:tcPr>
            <w:tcW w:w="1350" w:type="dxa"/>
            <w:vMerge/>
          </w:tcPr>
          <w:p w14:paraId="161DCA1F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6" w:type="dxa"/>
          </w:tcPr>
          <w:p w14:paraId="0FDFBB1E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Innovation Cost</w:t>
            </w:r>
          </w:p>
        </w:tc>
        <w:tc>
          <w:tcPr>
            <w:tcW w:w="2611" w:type="dxa"/>
          </w:tcPr>
          <w:p w14:paraId="151A15B0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Transport Costs to access care</w:t>
            </w:r>
          </w:p>
        </w:tc>
        <w:tc>
          <w:tcPr>
            <w:tcW w:w="4611" w:type="dxa"/>
          </w:tcPr>
          <w:p w14:paraId="24BEC5B9" w14:textId="77777777" w:rsidR="006760BD" w:rsidRPr="00FC48A3" w:rsidRDefault="006760BD" w:rsidP="001261C6">
            <w:pP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The hospital was far so I had no transport to go there</w:t>
            </w:r>
          </w:p>
        </w:tc>
        <w:tc>
          <w:tcPr>
            <w:tcW w:w="1316" w:type="dxa"/>
          </w:tcPr>
          <w:p w14:paraId="45B41A4E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22" w:type="dxa"/>
          </w:tcPr>
          <w:p w14:paraId="296202D8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3013F083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</w:tr>
      <w:tr w:rsidR="006760BD" w:rsidRPr="00FC48A3" w14:paraId="41F20CFE" w14:textId="77777777" w:rsidTr="001261C6">
        <w:trPr>
          <w:trHeight w:val="1529"/>
        </w:trPr>
        <w:tc>
          <w:tcPr>
            <w:tcW w:w="1350" w:type="dxa"/>
          </w:tcPr>
          <w:p w14:paraId="4CB93286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Outer Setting</w:t>
            </w:r>
          </w:p>
        </w:tc>
        <w:tc>
          <w:tcPr>
            <w:tcW w:w="1856" w:type="dxa"/>
          </w:tcPr>
          <w:p w14:paraId="77D42A46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Policies and Laws</w:t>
            </w:r>
          </w:p>
        </w:tc>
        <w:tc>
          <w:tcPr>
            <w:tcW w:w="2611" w:type="dxa"/>
          </w:tcPr>
          <w:p w14:paraId="2166B957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Criminal prosecution, restrictive government policies</w:t>
            </w:r>
          </w:p>
        </w:tc>
        <w:tc>
          <w:tcPr>
            <w:tcW w:w="4611" w:type="dxa"/>
            <w:vAlign w:val="center"/>
          </w:tcPr>
          <w:p w14:paraId="7CE10675" w14:textId="77777777" w:rsidR="006760BD" w:rsidRPr="00FC48A3" w:rsidRDefault="006760BD" w:rsidP="001261C6">
            <w:pP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Was taken to prison so I could not go for counseling</w:t>
            </w:r>
          </w:p>
          <w:p w14:paraId="5FC1BE1F" w14:textId="77777777" w:rsidR="006760BD" w:rsidRPr="00FC48A3" w:rsidRDefault="006760BD" w:rsidP="001261C6">
            <w:pP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By that time their community was under attack so I could not go there</w:t>
            </w:r>
          </w:p>
        </w:tc>
        <w:tc>
          <w:tcPr>
            <w:tcW w:w="1316" w:type="dxa"/>
          </w:tcPr>
          <w:p w14:paraId="26A7A2C6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22" w:type="dxa"/>
          </w:tcPr>
          <w:p w14:paraId="081C54E8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</w:tr>
      <w:tr w:rsidR="006760BD" w:rsidRPr="00FC48A3" w14:paraId="5C7D3647" w14:textId="77777777" w:rsidTr="001261C6">
        <w:trPr>
          <w:trHeight w:val="1070"/>
        </w:trPr>
        <w:tc>
          <w:tcPr>
            <w:tcW w:w="1350" w:type="dxa"/>
          </w:tcPr>
          <w:p w14:paraId="7DE93566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6" w:type="dxa"/>
          </w:tcPr>
          <w:p w14:paraId="76B2950B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Local Attitudes</w:t>
            </w:r>
          </w:p>
        </w:tc>
        <w:tc>
          <w:tcPr>
            <w:tcW w:w="2611" w:type="dxa"/>
          </w:tcPr>
          <w:p w14:paraId="3C0CC51A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Sociocultural perceptions about psychotherapy</w:t>
            </w:r>
          </w:p>
        </w:tc>
        <w:tc>
          <w:tcPr>
            <w:tcW w:w="4611" w:type="dxa"/>
            <w:vAlign w:val="center"/>
          </w:tcPr>
          <w:p w14:paraId="50F244E5" w14:textId="77777777" w:rsidR="006760BD" w:rsidRPr="00FC48A3" w:rsidRDefault="006760BD" w:rsidP="001261C6">
            <w:pP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I was a bit afraid that it was wastage of time so I did not bother to go (SMHS Participant from Kamwokya)</w:t>
            </w:r>
          </w:p>
        </w:tc>
        <w:tc>
          <w:tcPr>
            <w:tcW w:w="1316" w:type="dxa"/>
          </w:tcPr>
          <w:p w14:paraId="7949E5D9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 xml:space="preserve">Sociocultural </w:t>
            </w:r>
          </w:p>
        </w:tc>
        <w:tc>
          <w:tcPr>
            <w:tcW w:w="2622" w:type="dxa"/>
          </w:tcPr>
          <w:p w14:paraId="23039BD0" w14:textId="77777777" w:rsidR="006760BD" w:rsidRPr="00FC48A3" w:rsidRDefault="006760BD" w:rsidP="001261C6">
            <w:pP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 friend counseled me at work and managed to overcome the problems (SMHS Participant)</w:t>
            </w:r>
          </w:p>
        </w:tc>
      </w:tr>
      <w:tr w:rsidR="006760BD" w:rsidRPr="00FC48A3" w14:paraId="6701E679" w14:textId="77777777" w:rsidTr="001261C6">
        <w:trPr>
          <w:trHeight w:val="1430"/>
        </w:trPr>
        <w:tc>
          <w:tcPr>
            <w:tcW w:w="1350" w:type="dxa"/>
          </w:tcPr>
          <w:p w14:paraId="4A983914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Inner Setting</w:t>
            </w:r>
          </w:p>
        </w:tc>
        <w:tc>
          <w:tcPr>
            <w:tcW w:w="1856" w:type="dxa"/>
          </w:tcPr>
          <w:p w14:paraId="4CD294B3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hyperlink r:id="rId10" w:history="1">
              <w:r w:rsidRPr="00FC48A3">
                <w:rPr>
                  <w:rStyle w:val="Hyperlink"/>
                  <w:rFonts w:ascii="Times New Roman" w:hAnsi="Times New Roman" w:cs="Times New Roman"/>
                  <w:b/>
                  <w:bCs/>
                  <w:color w:val="auto"/>
                  <w:u w:val="none"/>
                </w:rPr>
                <w:t>Structural Characteristics</w:t>
              </w:r>
            </w:hyperlink>
          </w:p>
        </w:tc>
        <w:tc>
          <w:tcPr>
            <w:tcW w:w="2611" w:type="dxa"/>
          </w:tcPr>
          <w:p w14:paraId="459F681A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Loss systems for communication, accessibility of infrastructures</w:t>
            </w:r>
          </w:p>
        </w:tc>
        <w:tc>
          <w:tcPr>
            <w:tcW w:w="4611" w:type="dxa"/>
          </w:tcPr>
          <w:p w14:paraId="0F697574" w14:textId="77777777" w:rsidR="006760BD" w:rsidRPr="00FC48A3" w:rsidRDefault="006760BD" w:rsidP="001261C6">
            <w:pP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Lost phone so could not receive direction</w:t>
            </w:r>
          </w:p>
          <w:p w14:paraId="5BCBABF8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 xml:space="preserve">Most of the time </w:t>
            </w:r>
            <w:proofErr w:type="spellStart"/>
            <w:r w:rsidRPr="00FC48A3">
              <w:rPr>
                <w:rFonts w:ascii="Times New Roman" w:hAnsi="Times New Roman" w:cs="Times New Roman"/>
                <w:i/>
                <w:iCs/>
              </w:rPr>
              <w:t>i</w:t>
            </w:r>
            <w:proofErr w:type="spellEnd"/>
            <w:r w:rsidRPr="00FC48A3">
              <w:rPr>
                <w:rFonts w:ascii="Times New Roman" w:hAnsi="Times New Roman" w:cs="Times New Roman"/>
                <w:i/>
                <w:iCs/>
              </w:rPr>
              <w:t xml:space="preserve"> was at school by time </w:t>
            </w:r>
            <w:proofErr w:type="spellStart"/>
            <w:r w:rsidRPr="00FC48A3">
              <w:rPr>
                <w:rFonts w:ascii="Times New Roman" w:hAnsi="Times New Roman" w:cs="Times New Roman"/>
                <w:i/>
                <w:iCs/>
              </w:rPr>
              <w:t>i</w:t>
            </w:r>
            <w:proofErr w:type="spellEnd"/>
            <w:r w:rsidRPr="00FC48A3">
              <w:rPr>
                <w:rFonts w:ascii="Times New Roman" w:hAnsi="Times New Roman" w:cs="Times New Roman"/>
                <w:i/>
                <w:iCs/>
              </w:rPr>
              <w:t xml:space="preserve"> come back clinic are closed (SMHS Client – Kamwokya)</w:t>
            </w:r>
          </w:p>
        </w:tc>
        <w:tc>
          <w:tcPr>
            <w:tcW w:w="1316" w:type="dxa"/>
          </w:tcPr>
          <w:p w14:paraId="2F913837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Alternative sources of psychotherapy</w:t>
            </w:r>
          </w:p>
        </w:tc>
        <w:tc>
          <w:tcPr>
            <w:tcW w:w="2622" w:type="dxa"/>
          </w:tcPr>
          <w:p w14:paraId="712657C4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He received counseling sessions from nearby clinic and felt ok (SMHS Client – Kamwokya)</w:t>
            </w:r>
          </w:p>
        </w:tc>
      </w:tr>
      <w:tr w:rsidR="006760BD" w:rsidRPr="00FC48A3" w14:paraId="457732C0" w14:textId="77777777" w:rsidTr="001261C6">
        <w:trPr>
          <w:trHeight w:val="710"/>
        </w:trPr>
        <w:tc>
          <w:tcPr>
            <w:tcW w:w="1350" w:type="dxa"/>
            <w:vMerge w:val="restart"/>
          </w:tcPr>
          <w:p w14:paraId="4EF39BEE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Individuals</w:t>
            </w:r>
          </w:p>
        </w:tc>
        <w:tc>
          <w:tcPr>
            <w:tcW w:w="1856" w:type="dxa"/>
          </w:tcPr>
          <w:p w14:paraId="72B1C97B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Need</w:t>
            </w:r>
          </w:p>
        </w:tc>
        <w:tc>
          <w:tcPr>
            <w:tcW w:w="2611" w:type="dxa"/>
          </w:tcPr>
          <w:p w14:paraId="298B7396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Different expectations</w:t>
            </w:r>
          </w:p>
        </w:tc>
        <w:tc>
          <w:tcPr>
            <w:tcW w:w="4611" w:type="dxa"/>
            <w:vAlign w:val="center"/>
          </w:tcPr>
          <w:p w14:paraId="65DE1DBA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She thought she was going to be counseled on phone</w:t>
            </w:r>
          </w:p>
        </w:tc>
        <w:tc>
          <w:tcPr>
            <w:tcW w:w="1316" w:type="dxa"/>
          </w:tcPr>
          <w:p w14:paraId="1527596A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22" w:type="dxa"/>
          </w:tcPr>
          <w:p w14:paraId="219E001E" w14:textId="77777777" w:rsidR="006760BD" w:rsidRPr="00FC48A3" w:rsidRDefault="006760BD" w:rsidP="001261C6">
            <w:pPr>
              <w:rPr>
                <w:rFonts w:ascii="Times New Roman" w:hAnsi="Times New Roman" w:cs="Times New Roman"/>
                <w:i/>
                <w:iCs/>
              </w:rPr>
            </w:pPr>
            <w:r w:rsidRPr="00FC48A3">
              <w:rPr>
                <w:rFonts w:ascii="Times New Roman" w:hAnsi="Times New Roman" w:cs="Times New Roman"/>
                <w:i/>
                <w:iCs/>
              </w:rPr>
              <w:t>-</w:t>
            </w:r>
          </w:p>
        </w:tc>
      </w:tr>
      <w:tr w:rsidR="006760BD" w:rsidRPr="00FC48A3" w14:paraId="5453C728" w14:textId="77777777" w:rsidTr="001261C6">
        <w:trPr>
          <w:trHeight w:val="210"/>
        </w:trPr>
        <w:tc>
          <w:tcPr>
            <w:tcW w:w="1350" w:type="dxa"/>
            <w:vMerge/>
          </w:tcPr>
          <w:p w14:paraId="08E2BDE7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56" w:type="dxa"/>
          </w:tcPr>
          <w:p w14:paraId="7D9C0BB3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Motivation</w:t>
            </w:r>
          </w:p>
        </w:tc>
        <w:tc>
          <w:tcPr>
            <w:tcW w:w="2611" w:type="dxa"/>
          </w:tcPr>
          <w:p w14:paraId="6679C87D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Lack of zeal to go for psychotherapy</w:t>
            </w:r>
          </w:p>
        </w:tc>
        <w:tc>
          <w:tcPr>
            <w:tcW w:w="4611" w:type="dxa"/>
            <w:vAlign w:val="center"/>
          </w:tcPr>
          <w:p w14:paraId="690D43FE" w14:textId="77777777" w:rsidR="006760BD" w:rsidRPr="00FC48A3" w:rsidRDefault="006760BD" w:rsidP="001261C6">
            <w:pP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I hate being much exposed so I</w:t>
            </w:r>
            <w:r w:rsidRPr="00FC4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prefer keeping to myself</w:t>
            </w:r>
          </w:p>
          <w:p w14:paraId="3CF64648" w14:textId="77777777" w:rsidR="006760BD" w:rsidRPr="00FC48A3" w:rsidRDefault="006760BD" w:rsidP="001261C6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lastRenderedPageBreak/>
              <w:t>I really wanted counseling but I wasn't able to go</w:t>
            </w:r>
          </w:p>
        </w:tc>
        <w:tc>
          <w:tcPr>
            <w:tcW w:w="1316" w:type="dxa"/>
          </w:tcPr>
          <w:p w14:paraId="4EF31E48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2622" w:type="dxa"/>
          </w:tcPr>
          <w:p w14:paraId="5FDDA019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</w:tr>
      <w:tr w:rsidR="006760BD" w:rsidRPr="00FC48A3" w14:paraId="0DB7BE70" w14:textId="77777777" w:rsidTr="001261C6">
        <w:trPr>
          <w:trHeight w:val="240"/>
        </w:trPr>
        <w:tc>
          <w:tcPr>
            <w:tcW w:w="1350" w:type="dxa"/>
            <w:vMerge/>
          </w:tcPr>
          <w:p w14:paraId="2D0C2ED6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56" w:type="dxa"/>
          </w:tcPr>
          <w:p w14:paraId="476D9166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Opportunity</w:t>
            </w:r>
          </w:p>
        </w:tc>
        <w:tc>
          <w:tcPr>
            <w:tcW w:w="2611" w:type="dxa"/>
          </w:tcPr>
          <w:p w14:paraId="516FBEBC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Competing interests with work, school and other personal engagements.</w:t>
            </w:r>
          </w:p>
        </w:tc>
        <w:tc>
          <w:tcPr>
            <w:tcW w:w="4611" w:type="dxa"/>
          </w:tcPr>
          <w:p w14:paraId="46F5137B" w14:textId="77777777" w:rsidR="006760BD" w:rsidRPr="00FC48A3" w:rsidRDefault="006760BD" w:rsidP="001261C6">
            <w:pP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I failed to get time because I am always too busy</w:t>
            </w:r>
          </w:p>
          <w:p w14:paraId="42F91FB7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Was occupied at work full time, would go but failed to get time</w:t>
            </w:r>
          </w:p>
        </w:tc>
        <w:tc>
          <w:tcPr>
            <w:tcW w:w="1316" w:type="dxa"/>
          </w:tcPr>
          <w:p w14:paraId="6A4274A3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22" w:type="dxa"/>
          </w:tcPr>
          <w:p w14:paraId="12818428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</w:tr>
      <w:tr w:rsidR="006760BD" w:rsidRPr="00FC48A3" w14:paraId="0F319E94" w14:textId="77777777" w:rsidTr="001261C6">
        <w:trPr>
          <w:trHeight w:val="370"/>
        </w:trPr>
        <w:tc>
          <w:tcPr>
            <w:tcW w:w="1350" w:type="dxa"/>
          </w:tcPr>
          <w:p w14:paraId="5D11823D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Implementation Process</w:t>
            </w:r>
          </w:p>
        </w:tc>
        <w:tc>
          <w:tcPr>
            <w:tcW w:w="1856" w:type="dxa"/>
          </w:tcPr>
          <w:p w14:paraId="03BE36CE" w14:textId="77777777" w:rsidR="006760BD" w:rsidRPr="00FC48A3" w:rsidRDefault="006760BD" w:rsidP="001261C6">
            <w:pPr>
              <w:rPr>
                <w:rFonts w:ascii="Times New Roman" w:hAnsi="Times New Roman" w:cs="Times New Roman"/>
                <w:b/>
                <w:bCs/>
              </w:rPr>
            </w:pPr>
            <w:r w:rsidRPr="00FC48A3">
              <w:rPr>
                <w:rFonts w:ascii="Times New Roman" w:hAnsi="Times New Roman" w:cs="Times New Roman"/>
                <w:b/>
                <w:bCs/>
              </w:rPr>
              <w:t>Engaging</w:t>
            </w:r>
          </w:p>
        </w:tc>
        <w:tc>
          <w:tcPr>
            <w:tcW w:w="2611" w:type="dxa"/>
          </w:tcPr>
          <w:p w14:paraId="33492BBE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 xml:space="preserve">Lack of adequate engagement with clients </w:t>
            </w:r>
          </w:p>
        </w:tc>
        <w:tc>
          <w:tcPr>
            <w:tcW w:w="4611" w:type="dxa"/>
          </w:tcPr>
          <w:p w14:paraId="191FE6A0" w14:textId="77777777" w:rsidR="006760BD" w:rsidRPr="00FC48A3" w:rsidRDefault="006760BD" w:rsidP="001261C6">
            <w:pP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 w:rsidRPr="00FC48A3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Didn’t receive any message to direct her where to go (SMHS Client – Key Population)</w:t>
            </w:r>
          </w:p>
        </w:tc>
        <w:tc>
          <w:tcPr>
            <w:tcW w:w="1316" w:type="dxa"/>
          </w:tcPr>
          <w:p w14:paraId="77DF505A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22" w:type="dxa"/>
          </w:tcPr>
          <w:p w14:paraId="4D1A90CB" w14:textId="77777777" w:rsidR="006760BD" w:rsidRPr="00FC48A3" w:rsidRDefault="006760BD" w:rsidP="001261C6">
            <w:pPr>
              <w:rPr>
                <w:rFonts w:ascii="Times New Roman" w:hAnsi="Times New Roman" w:cs="Times New Roman"/>
              </w:rPr>
            </w:pPr>
            <w:r w:rsidRPr="00FC48A3">
              <w:rPr>
                <w:rFonts w:ascii="Times New Roman" w:hAnsi="Times New Roman" w:cs="Times New Roman"/>
              </w:rPr>
              <w:t>-</w:t>
            </w:r>
          </w:p>
        </w:tc>
      </w:tr>
    </w:tbl>
    <w:p w14:paraId="7D9D5DA4" w14:textId="77777777" w:rsidR="006760BD" w:rsidRPr="00FC48A3" w:rsidRDefault="006760BD" w:rsidP="006760BD">
      <w:pPr>
        <w:rPr>
          <w:rFonts w:ascii="Times New Roman" w:hAnsi="Times New Roman" w:cs="Times New Roman"/>
        </w:rPr>
      </w:pPr>
    </w:p>
    <w:p w14:paraId="67435739" w14:textId="77777777" w:rsidR="006760BD" w:rsidRPr="00FC48A3" w:rsidRDefault="006760BD">
      <w:pPr>
        <w:rPr>
          <w:rFonts w:ascii="Times New Roman" w:hAnsi="Times New Roman" w:cs="Times New Roman"/>
        </w:rPr>
      </w:pPr>
    </w:p>
    <w:sectPr w:rsidR="006760BD" w:rsidRPr="00FC48A3" w:rsidSect="001269C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70F"/>
    <w:rsid w:val="001269C0"/>
    <w:rsid w:val="001A08BB"/>
    <w:rsid w:val="001C670F"/>
    <w:rsid w:val="001E40D2"/>
    <w:rsid w:val="00527FCD"/>
    <w:rsid w:val="006760BD"/>
    <w:rsid w:val="00B5022B"/>
    <w:rsid w:val="00C119C3"/>
    <w:rsid w:val="00F65D75"/>
    <w:rsid w:val="00F95DE9"/>
    <w:rsid w:val="00FC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E7CED"/>
  <w15:chartTrackingRefBased/>
  <w15:docId w15:val="{1C19DB60-708C-45A2-954B-30AF18E1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0D2"/>
  </w:style>
  <w:style w:type="paragraph" w:styleId="Heading1">
    <w:name w:val="heading 1"/>
    <w:basedOn w:val="Normal"/>
    <w:next w:val="Normal"/>
    <w:link w:val="Heading1Char"/>
    <w:uiPriority w:val="9"/>
    <w:qFormat/>
    <w:rsid w:val="001C67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67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67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7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7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7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7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7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7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7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67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67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7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7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7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7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7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7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7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67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7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67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7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67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7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67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7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7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70F"/>
    <w:rPr>
      <w:b/>
      <w:bCs/>
      <w:smallCaps/>
      <w:color w:val="2F5496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E40D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760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firguide.org/constructs/inner-setting/access-knowledge-information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firguide.org/constructs/structural-characteristics-updated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cfirguide.org/constructs/partnerships-connections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cfirguide.org/constructs/local-attitudes/" TargetMode="External"/><Relationship Id="rId10" Type="http://schemas.openxmlformats.org/officeDocument/2006/relationships/hyperlink" Target="https://cfirguide.org/constructs/structural-characteristics-update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firguide.org/constructs/implementation-process-domain/tailoring-strategi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B5CB8F-93B7-4F09-89DE-CD358B6FF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1436</Words>
  <Characters>8187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Kwesiga Jeremiah Mutinye</dc:creator>
  <cp:keywords/>
  <dc:description/>
  <cp:lastModifiedBy>Kwesiga Jeremiah Mutinye</cp:lastModifiedBy>
  <cp:revision>6</cp:revision>
  <dcterms:created xsi:type="dcterms:W3CDTF">2025-02-28T11:18:00Z</dcterms:created>
  <dcterms:modified xsi:type="dcterms:W3CDTF">2025-02-28T12:11:00Z</dcterms:modified>
</cp:coreProperties>
</file>