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C43B6" w14:textId="77777777" w:rsidR="000C3D33" w:rsidRPr="000D36C2" w:rsidRDefault="000C3D33" w:rsidP="000C3D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3586C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t xml:space="preserve">Supplemental </w:t>
      </w:r>
      <w:r w:rsidRPr="0043586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 w:rsidRPr="0043586C">
        <w:rPr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  <w:t>1</w:t>
      </w:r>
      <w:r w:rsidRPr="0043586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excess DALYs of survivors after 50 years of exposure to famine.</w:t>
      </w:r>
    </w:p>
    <w:p w14:paraId="0CBE8233" w14:textId="77777777" w:rsidR="000C3D33" w:rsidRPr="000D36C2" w:rsidRDefault="000C3D33" w:rsidP="000C3D33">
      <w:pPr>
        <w:rPr>
          <w:rFonts w:hint="eastAsia"/>
          <w:lang w:val="en-GB"/>
        </w:rPr>
      </w:pPr>
      <w:r>
        <w:rPr>
          <w:noProof/>
          <w:lang w:val="en-GB"/>
        </w:rPr>
        <w:drawing>
          <wp:inline distT="0" distB="0" distL="0" distR="0" wp14:anchorId="47C15EB1" wp14:editId="605A8145">
            <wp:extent cx="5272405" cy="3958590"/>
            <wp:effectExtent l="0" t="0" r="4445" b="3810"/>
            <wp:docPr id="1127847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935B" w14:textId="77777777" w:rsidR="000C3D33" w:rsidRPr="000D36C2" w:rsidRDefault="000C3D33" w:rsidP="000C3D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D36C2">
        <w:rPr>
          <w:rFonts w:ascii="Times New Roman" w:eastAsiaTheme="minorEastAsia" w:hAnsi="Times New Roman" w:cs="Times New Roman"/>
          <w:sz w:val="24"/>
          <w:szCs w:val="24"/>
          <w:lang w:val="en-GB"/>
        </w:rPr>
        <w:t>F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the Gaza population under 20 years old, </w:t>
      </w:r>
      <w:r w:rsidRPr="00EF7A6F">
        <w:rPr>
          <w:rFonts w:ascii="Times New Roman" w:eastAsia="Times New Roman" w:hAnsi="Times New Roman" w:cs="Times New Roman"/>
          <w:sz w:val="24"/>
          <w:szCs w:val="24"/>
          <w:lang w:val="en-GB"/>
        </w:rPr>
        <w:t>under 50% famine exposure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GB"/>
        </w:rPr>
        <w:t xml:space="preserve">, 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the additional total DALYs after 50 years of exposure to famine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GB"/>
        </w:rPr>
        <w:t xml:space="preserve"> </w:t>
      </w:r>
      <w:r w:rsidRPr="000D36C2">
        <w:rPr>
          <w:rFonts w:ascii="Times New Roman" w:eastAsia="Times New Roman" w:hAnsi="Times New Roman" w:cs="Times New Roman"/>
          <w:sz w:val="24"/>
          <w:szCs w:val="24"/>
          <w:lang w:val="en-GB"/>
        </w:rPr>
        <w:t>are displayed. DALY: disability-adjusted life years; YLD: years lived with disability; YLL: years of life lost.</w:t>
      </w:r>
    </w:p>
    <w:p w14:paraId="02E27E1F" w14:textId="5A099D1F" w:rsidR="009831C0" w:rsidRPr="000C3D33" w:rsidRDefault="000C3D33" w:rsidP="000C3D33">
      <w:pPr>
        <w:widowControl/>
        <w:jc w:val="left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D36C2">
        <w:rPr>
          <w:lang w:val="en-GB"/>
        </w:rPr>
        <w:br w:type="page"/>
      </w:r>
    </w:p>
    <w:sectPr w:rsidR="009831C0" w:rsidRPr="000C3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33"/>
    <w:rsid w:val="000C3D33"/>
    <w:rsid w:val="0043586C"/>
    <w:rsid w:val="0072149B"/>
    <w:rsid w:val="009831C0"/>
    <w:rsid w:val="00B04602"/>
    <w:rsid w:val="00B1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60C8"/>
  <w15:chartTrackingRefBased/>
  <w15:docId w15:val="{DC0C082F-A5EE-4250-B010-E852AFE6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D33"/>
    <w:pPr>
      <w:widowControl w:val="0"/>
      <w:jc w:val="both"/>
    </w:pPr>
    <w:rPr>
      <w:rFonts w:ascii="等线" w:eastAsia="等线" w:hAnsi="等线" w:cs="等线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张</dc:creator>
  <cp:keywords/>
  <dc:description/>
  <cp:lastModifiedBy>豪杰 张</cp:lastModifiedBy>
  <cp:revision>2</cp:revision>
  <dcterms:created xsi:type="dcterms:W3CDTF">2024-05-21T02:38:00Z</dcterms:created>
  <dcterms:modified xsi:type="dcterms:W3CDTF">2024-10-09T06:29:00Z</dcterms:modified>
</cp:coreProperties>
</file>