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7AE2A7" w14:textId="16AE6ED2" w:rsidR="001E08CD" w:rsidRPr="001E08CD" w:rsidRDefault="001E08CD" w:rsidP="001E08CD">
      <w:pPr>
        <w:jc w:val="center"/>
        <w:rPr>
          <w:rFonts w:ascii="Arial" w:eastAsia="Calibri" w:hAnsi="Arial" w:cs="Arial"/>
          <w:b/>
          <w:sz w:val="20"/>
          <w:szCs w:val="20"/>
          <w:lang w:val="en-US"/>
        </w:rPr>
      </w:pPr>
      <w:r w:rsidRPr="001E08CD">
        <w:rPr>
          <w:rFonts w:ascii="Arial" w:eastAsia="Calibri" w:hAnsi="Arial" w:cs="Arial"/>
          <w:b/>
          <w:sz w:val="20"/>
          <w:szCs w:val="20"/>
          <w:lang w:val="en-US"/>
        </w:rPr>
        <w:t>Additional file 1</w:t>
      </w:r>
    </w:p>
    <w:p w14:paraId="27249EDF" w14:textId="2A4E00A1" w:rsidR="00B578D6" w:rsidRPr="001E08CD" w:rsidRDefault="00B578D6" w:rsidP="00B578D6">
      <w:pPr>
        <w:rPr>
          <w:rFonts w:ascii="Arial" w:eastAsia="Calibri" w:hAnsi="Arial" w:cs="Arial"/>
          <w:b/>
          <w:sz w:val="20"/>
          <w:szCs w:val="20"/>
          <w:lang w:val="en-US"/>
        </w:rPr>
      </w:pPr>
      <w:r w:rsidRPr="001E08CD">
        <w:rPr>
          <w:rFonts w:ascii="Arial" w:eastAsia="Calibri" w:hAnsi="Arial" w:cs="Arial"/>
          <w:b/>
          <w:sz w:val="20"/>
          <w:szCs w:val="20"/>
          <w:lang w:val="en-US"/>
        </w:rPr>
        <w:t xml:space="preserve">Table 1 </w:t>
      </w:r>
    </w:p>
    <w:p w14:paraId="42EF86E3" w14:textId="1A9D32F2" w:rsidR="00B578D6" w:rsidRPr="00CE7855" w:rsidRDefault="00B578D6" w:rsidP="00B578D6">
      <w:pPr>
        <w:rPr>
          <w:rFonts w:ascii="Arial" w:eastAsia="Calibri" w:hAnsi="Arial" w:cs="Arial"/>
          <w:sz w:val="20"/>
          <w:szCs w:val="20"/>
          <w:lang w:val="en-US"/>
        </w:rPr>
      </w:pPr>
      <w:r w:rsidRPr="00CE7855">
        <w:rPr>
          <w:rFonts w:ascii="Arial" w:eastAsia="Calibri" w:hAnsi="Arial" w:cs="Arial"/>
          <w:i/>
          <w:sz w:val="20"/>
          <w:szCs w:val="20"/>
          <w:lang w:val="en-US"/>
        </w:rPr>
        <w:t xml:space="preserve">Results of </w:t>
      </w:r>
      <w:r w:rsidR="00EA486A">
        <w:rPr>
          <w:rFonts w:ascii="Arial" w:eastAsia="Calibri" w:hAnsi="Arial" w:cs="Arial"/>
          <w:i/>
          <w:sz w:val="20"/>
          <w:szCs w:val="20"/>
          <w:lang w:val="en-US"/>
        </w:rPr>
        <w:t>i</w:t>
      </w:r>
      <w:r w:rsidRPr="00CE7855">
        <w:rPr>
          <w:rFonts w:ascii="Arial" w:eastAsia="Calibri" w:hAnsi="Arial" w:cs="Arial"/>
          <w:i/>
          <w:sz w:val="20"/>
          <w:szCs w:val="20"/>
          <w:lang w:val="en-US"/>
        </w:rPr>
        <w:t xml:space="preserve">nterviews and </w:t>
      </w:r>
      <w:r w:rsidR="00EA486A">
        <w:rPr>
          <w:rFonts w:ascii="Arial" w:eastAsia="Calibri" w:hAnsi="Arial" w:cs="Arial"/>
          <w:i/>
          <w:sz w:val="20"/>
          <w:szCs w:val="20"/>
          <w:lang w:val="en-US"/>
        </w:rPr>
        <w:t>s</w:t>
      </w:r>
      <w:r w:rsidRPr="00CE7855">
        <w:rPr>
          <w:rFonts w:ascii="Arial" w:eastAsia="Calibri" w:hAnsi="Arial" w:cs="Arial"/>
          <w:i/>
          <w:sz w:val="20"/>
          <w:szCs w:val="20"/>
          <w:lang w:val="en-US"/>
        </w:rPr>
        <w:t xml:space="preserve">urveys in the </w:t>
      </w:r>
      <w:r w:rsidR="00EA486A">
        <w:rPr>
          <w:rFonts w:ascii="Arial" w:eastAsia="Calibri" w:hAnsi="Arial" w:cs="Arial"/>
          <w:i/>
          <w:sz w:val="20"/>
          <w:szCs w:val="20"/>
          <w:lang w:val="en-US"/>
        </w:rPr>
        <w:t>p</w:t>
      </w:r>
      <w:r w:rsidRPr="00CE7855">
        <w:rPr>
          <w:rFonts w:ascii="Arial" w:eastAsia="Calibri" w:hAnsi="Arial" w:cs="Arial"/>
          <w:i/>
          <w:sz w:val="20"/>
          <w:szCs w:val="20"/>
          <w:lang w:val="en-US"/>
        </w:rPr>
        <w:t xml:space="preserve">rogram </w:t>
      </w:r>
      <w:r w:rsidR="00EA486A">
        <w:rPr>
          <w:rFonts w:ascii="Arial" w:eastAsia="Calibri" w:hAnsi="Arial" w:cs="Arial"/>
          <w:i/>
          <w:sz w:val="20"/>
          <w:szCs w:val="20"/>
          <w:lang w:val="en-US"/>
        </w:rPr>
        <w:t>d</w:t>
      </w:r>
      <w:r w:rsidRPr="00CE7855">
        <w:rPr>
          <w:rFonts w:ascii="Arial" w:eastAsia="Calibri" w:hAnsi="Arial" w:cs="Arial"/>
          <w:i/>
          <w:sz w:val="20"/>
          <w:szCs w:val="20"/>
          <w:lang w:val="en-US"/>
        </w:rPr>
        <w:t xml:space="preserve">evelopment </w:t>
      </w:r>
      <w:r w:rsidR="00EA486A">
        <w:rPr>
          <w:rFonts w:ascii="Arial" w:eastAsia="Calibri" w:hAnsi="Arial" w:cs="Arial"/>
          <w:i/>
          <w:sz w:val="20"/>
          <w:szCs w:val="20"/>
          <w:lang w:val="en-US"/>
        </w:rPr>
        <w:t>s</w:t>
      </w:r>
      <w:r w:rsidRPr="00CE7855">
        <w:rPr>
          <w:rFonts w:ascii="Arial" w:eastAsia="Calibri" w:hAnsi="Arial" w:cs="Arial"/>
          <w:i/>
          <w:sz w:val="20"/>
          <w:szCs w:val="20"/>
          <w:lang w:val="en-US"/>
        </w:rPr>
        <w:t xml:space="preserve">tudy and </w:t>
      </w:r>
      <w:r w:rsidR="00EA486A">
        <w:rPr>
          <w:rFonts w:ascii="Arial" w:eastAsia="Calibri" w:hAnsi="Arial" w:cs="Arial"/>
          <w:i/>
          <w:sz w:val="20"/>
          <w:szCs w:val="20"/>
          <w:lang w:val="en-US"/>
        </w:rPr>
        <w:t>i</w:t>
      </w:r>
      <w:r w:rsidRPr="00CE7855">
        <w:rPr>
          <w:rFonts w:ascii="Arial" w:eastAsia="Calibri" w:hAnsi="Arial" w:cs="Arial"/>
          <w:i/>
          <w:sz w:val="20"/>
          <w:szCs w:val="20"/>
          <w:lang w:val="en-US"/>
        </w:rPr>
        <w:t xml:space="preserve">mplications for the </w:t>
      </w:r>
      <w:r w:rsidR="00EA486A">
        <w:rPr>
          <w:rFonts w:ascii="Arial" w:eastAsia="Calibri" w:hAnsi="Arial" w:cs="Arial"/>
          <w:i/>
          <w:sz w:val="20"/>
          <w:szCs w:val="20"/>
          <w:lang w:val="en-US"/>
        </w:rPr>
        <w:t>p</w:t>
      </w:r>
      <w:r w:rsidRPr="00CE7855">
        <w:rPr>
          <w:rFonts w:ascii="Arial" w:eastAsia="Calibri" w:hAnsi="Arial" w:cs="Arial"/>
          <w:i/>
          <w:sz w:val="20"/>
          <w:szCs w:val="20"/>
          <w:lang w:val="en-US"/>
        </w:rPr>
        <w:t xml:space="preserve">rogram </w:t>
      </w:r>
      <w:r w:rsidR="00EA486A">
        <w:rPr>
          <w:rFonts w:ascii="Arial" w:eastAsia="Calibri" w:hAnsi="Arial" w:cs="Arial"/>
          <w:i/>
          <w:sz w:val="20"/>
          <w:szCs w:val="20"/>
          <w:lang w:val="en-US"/>
        </w:rPr>
        <w:t>d</w:t>
      </w:r>
      <w:r w:rsidRPr="00CE7855">
        <w:rPr>
          <w:rFonts w:ascii="Arial" w:eastAsia="Calibri" w:hAnsi="Arial" w:cs="Arial"/>
          <w:i/>
          <w:sz w:val="20"/>
          <w:szCs w:val="20"/>
          <w:lang w:val="en-US"/>
        </w:rPr>
        <w:t>esign.</w:t>
      </w:r>
    </w:p>
    <w:tbl>
      <w:tblPr>
        <w:tblStyle w:val="EinfacheTabelle2"/>
        <w:tblW w:w="5000" w:type="pct"/>
        <w:tblLook w:val="04A0" w:firstRow="1" w:lastRow="0" w:firstColumn="1" w:lastColumn="0" w:noHBand="0" w:noVBand="1"/>
      </w:tblPr>
      <w:tblGrid>
        <w:gridCol w:w="2269"/>
        <w:gridCol w:w="6886"/>
        <w:gridCol w:w="5132"/>
      </w:tblGrid>
      <w:tr w:rsidR="00B578D6" w:rsidRPr="00CE7855" w14:paraId="7E6B8F6C" w14:textId="77777777" w:rsidTr="006076E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4" w:type="pct"/>
            <w:vAlign w:val="center"/>
          </w:tcPr>
          <w:p w14:paraId="7A167CF1" w14:textId="77777777" w:rsidR="00B578D6" w:rsidRPr="002E544D" w:rsidRDefault="00B578D6" w:rsidP="006076EC">
            <w:pPr>
              <w:tabs>
                <w:tab w:val="left" w:pos="1427"/>
              </w:tabs>
              <w:spacing w:after="300"/>
              <w:contextualSpacing/>
              <w:jc w:val="center"/>
              <w:rPr>
                <w:rFonts w:ascii="Arial" w:eastAsia="Arial" w:hAnsi="Arial" w:cs="Arial"/>
                <w:b w:val="0"/>
                <w:sz w:val="20"/>
                <w:szCs w:val="20"/>
                <w:lang w:val="en-US"/>
              </w:rPr>
            </w:pPr>
            <w:r w:rsidRPr="002E544D">
              <w:rPr>
                <w:rFonts w:ascii="Arial" w:eastAsia="Arial" w:hAnsi="Arial" w:cs="Arial"/>
                <w:b w:val="0"/>
                <w:sz w:val="20"/>
                <w:szCs w:val="20"/>
                <w:lang w:val="en-US"/>
              </w:rPr>
              <w:t>Topic</w:t>
            </w:r>
          </w:p>
        </w:tc>
        <w:tc>
          <w:tcPr>
            <w:tcW w:w="2410" w:type="pct"/>
            <w:vAlign w:val="center"/>
          </w:tcPr>
          <w:p w14:paraId="4BC41885" w14:textId="77777777" w:rsidR="00B578D6" w:rsidRPr="002E544D" w:rsidRDefault="00B578D6" w:rsidP="006076EC">
            <w:pPr>
              <w:contextualSpacing/>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rPr>
            </w:pPr>
            <w:r w:rsidRPr="002E544D">
              <w:rPr>
                <w:rFonts w:ascii="Arial" w:eastAsia="Arial" w:hAnsi="Arial" w:cs="Arial"/>
                <w:b w:val="0"/>
                <w:sz w:val="20"/>
                <w:szCs w:val="20"/>
              </w:rPr>
              <w:t>Observation/Learning</w:t>
            </w:r>
          </w:p>
        </w:tc>
        <w:tc>
          <w:tcPr>
            <w:tcW w:w="1797" w:type="pct"/>
            <w:vAlign w:val="center"/>
          </w:tcPr>
          <w:p w14:paraId="3CED809B" w14:textId="77777777" w:rsidR="00B578D6" w:rsidRPr="002E544D" w:rsidRDefault="00B578D6" w:rsidP="006076EC">
            <w:pPr>
              <w:tabs>
                <w:tab w:val="left" w:pos="1427"/>
              </w:tabs>
              <w:spacing w:after="300"/>
              <w:contextualSpacing/>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b w:val="0"/>
                <w:sz w:val="20"/>
                <w:szCs w:val="20"/>
                <w:lang w:val="en-US"/>
              </w:rPr>
            </w:pPr>
            <w:r w:rsidRPr="002E544D">
              <w:rPr>
                <w:rFonts w:ascii="Arial" w:eastAsia="Arial" w:hAnsi="Arial" w:cs="Arial"/>
                <w:b w:val="0"/>
                <w:sz w:val="20"/>
                <w:szCs w:val="20"/>
                <w:lang w:val="en-US"/>
              </w:rPr>
              <w:t>Implications</w:t>
            </w:r>
          </w:p>
        </w:tc>
      </w:tr>
      <w:tr w:rsidR="00B578D6" w:rsidRPr="00EA486A" w14:paraId="31CFBB76" w14:textId="77777777" w:rsidTr="00607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pct"/>
          </w:tcPr>
          <w:p w14:paraId="7F6A2F9F" w14:textId="77777777" w:rsidR="00B578D6" w:rsidRPr="002E544D" w:rsidRDefault="00B578D6" w:rsidP="006076EC">
            <w:pPr>
              <w:tabs>
                <w:tab w:val="left" w:pos="1427"/>
              </w:tabs>
              <w:spacing w:after="300"/>
              <w:contextualSpacing/>
              <w:rPr>
                <w:rFonts w:ascii="Arial" w:eastAsia="Arial" w:hAnsi="Arial" w:cs="Arial"/>
                <w:b w:val="0"/>
                <w:sz w:val="20"/>
                <w:szCs w:val="20"/>
                <w:lang w:val="en-US"/>
              </w:rPr>
            </w:pPr>
            <w:r w:rsidRPr="002E544D">
              <w:rPr>
                <w:rFonts w:ascii="Arial" w:eastAsia="Arial" w:hAnsi="Arial" w:cs="Arial"/>
                <w:b w:val="0"/>
                <w:sz w:val="20"/>
                <w:szCs w:val="20"/>
                <w:lang w:val="en-US"/>
              </w:rPr>
              <w:t xml:space="preserve">Organizational capacity/ characteristics of the setting </w:t>
            </w:r>
          </w:p>
          <w:p w14:paraId="27B1DDAD" w14:textId="77777777" w:rsidR="00B578D6" w:rsidRPr="00CE7855" w:rsidRDefault="00B578D6" w:rsidP="006076EC">
            <w:pPr>
              <w:tabs>
                <w:tab w:val="left" w:pos="1427"/>
              </w:tabs>
              <w:spacing w:after="300"/>
              <w:contextualSpacing/>
              <w:rPr>
                <w:rFonts w:ascii="Arial" w:eastAsia="Arial" w:hAnsi="Arial" w:cs="Arial"/>
                <w:sz w:val="20"/>
                <w:szCs w:val="20"/>
                <w:lang w:val="en-US"/>
              </w:rPr>
            </w:pPr>
          </w:p>
        </w:tc>
        <w:tc>
          <w:tcPr>
            <w:tcW w:w="2410" w:type="pct"/>
          </w:tcPr>
          <w:p w14:paraId="6D91F383" w14:textId="4D1E6EAF"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00CE7855">
              <w:rPr>
                <w:rFonts w:ascii="Arial" w:eastAsia="Arial" w:hAnsi="Arial" w:cs="Arial"/>
                <w:sz w:val="20"/>
                <w:szCs w:val="20"/>
                <w:lang w:val="en-US"/>
              </w:rPr>
              <w:t xml:space="preserve">We </w:t>
            </w:r>
            <w:r w:rsidR="008F7D40">
              <w:rPr>
                <w:rFonts w:ascii="Arial" w:eastAsia="Arial" w:hAnsi="Arial" w:cs="Arial"/>
                <w:sz w:val="20"/>
                <w:szCs w:val="20"/>
                <w:lang w:val="en-US"/>
              </w:rPr>
              <w:t>found</w:t>
            </w:r>
            <w:r w:rsidRPr="00CE7855">
              <w:rPr>
                <w:rFonts w:ascii="Arial" w:eastAsia="Arial" w:hAnsi="Arial" w:cs="Arial"/>
                <w:sz w:val="20"/>
                <w:szCs w:val="20"/>
                <w:lang w:val="en-US"/>
              </w:rPr>
              <w:t xml:space="preserve"> a highly diverse student body regarding migration status, spoken languages, and religion (i.e., 60% first/second generation immigrants; 50% reporting a language other than German as most spoken at home; most common religious denominations are Islam (43%) and Christianity (13%), (</w:t>
            </w:r>
            <w:r>
              <w:rPr>
                <w:rFonts w:ascii="Arial" w:eastAsia="Arial" w:hAnsi="Arial" w:cs="Arial"/>
                <w:sz w:val="20"/>
                <w:szCs w:val="20"/>
                <w:lang w:val="en-US"/>
              </w:rPr>
              <w:t>SQB</w:t>
            </w:r>
            <w:r w:rsidRPr="00CE7855">
              <w:rPr>
                <w:rFonts w:ascii="Arial" w:eastAsia="Arial" w:hAnsi="Arial" w:cs="Arial"/>
                <w:sz w:val="20"/>
                <w:szCs w:val="20"/>
                <w:lang w:val="en-US"/>
              </w:rPr>
              <w:t xml:space="preserve">). </w:t>
            </w:r>
          </w:p>
          <w:p w14:paraId="1337D53D" w14:textId="38081D84"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0"/>
                <w:szCs w:val="20"/>
                <w:lang w:val="en-US"/>
              </w:rPr>
            </w:pPr>
            <w:bookmarkStart w:id="0" w:name="_Hlk171069006"/>
            <w:r w:rsidRPr="00CE7855">
              <w:rPr>
                <w:rFonts w:ascii="Arial" w:eastAsia="Arial" w:hAnsi="Arial" w:cs="Arial"/>
                <w:color w:val="000000"/>
                <w:sz w:val="20"/>
                <w:szCs w:val="20"/>
                <w:lang w:val="en-US"/>
              </w:rPr>
              <w:t xml:space="preserve">Social problems </w:t>
            </w:r>
            <w:r w:rsidR="008F7D40">
              <w:rPr>
                <w:rFonts w:ascii="Arial" w:eastAsia="Arial" w:hAnsi="Arial" w:cs="Arial"/>
                <w:color w:val="000000"/>
                <w:sz w:val="20"/>
                <w:szCs w:val="20"/>
                <w:lang w:val="en-US"/>
              </w:rPr>
              <w:t>were</w:t>
            </w:r>
            <w:r w:rsidRPr="00CE7855">
              <w:rPr>
                <w:rFonts w:ascii="Arial" w:eastAsia="Arial" w:hAnsi="Arial" w:cs="Arial"/>
                <w:color w:val="000000"/>
                <w:sz w:val="20"/>
                <w:szCs w:val="20"/>
                <w:lang w:val="en-US"/>
              </w:rPr>
              <w:t xml:space="preserve"> </w:t>
            </w:r>
            <w:r w:rsidR="008F7D40">
              <w:rPr>
                <w:rFonts w:ascii="Arial" w:eastAsia="Arial" w:hAnsi="Arial" w:cs="Arial"/>
                <w:color w:val="000000"/>
                <w:sz w:val="20"/>
                <w:szCs w:val="20"/>
                <w:lang w:val="en-US"/>
              </w:rPr>
              <w:t>evident</w:t>
            </w:r>
            <w:r w:rsidRPr="00CE7855">
              <w:rPr>
                <w:rFonts w:ascii="Arial" w:eastAsia="Arial" w:hAnsi="Arial" w:cs="Arial"/>
                <w:color w:val="000000"/>
                <w:sz w:val="20"/>
                <w:szCs w:val="20"/>
                <w:lang w:val="en-US"/>
              </w:rPr>
              <w:t xml:space="preserve"> in a number of students’ families, including economic deprivation, family conflicts, drug and alcohol abuse, and lack of parental support for their schooling) (</w:t>
            </w:r>
            <w:r>
              <w:rPr>
                <w:rFonts w:ascii="Arial" w:eastAsia="Arial" w:hAnsi="Arial" w:cs="Arial"/>
                <w:color w:val="000000"/>
                <w:sz w:val="20"/>
                <w:szCs w:val="20"/>
                <w:lang w:val="en-US"/>
              </w:rPr>
              <w:t>SBE</w:t>
            </w:r>
            <w:r w:rsidRPr="00CE7855">
              <w:rPr>
                <w:rFonts w:ascii="Arial" w:eastAsia="Arial" w:hAnsi="Arial" w:cs="Arial"/>
                <w:color w:val="000000"/>
                <w:sz w:val="20"/>
                <w:szCs w:val="20"/>
                <w:lang w:val="en-US"/>
              </w:rPr>
              <w:t xml:space="preserve">, </w:t>
            </w:r>
            <w:r>
              <w:rPr>
                <w:rFonts w:ascii="Arial" w:eastAsia="Arial" w:hAnsi="Arial" w:cs="Arial"/>
                <w:color w:val="000000"/>
                <w:sz w:val="20"/>
                <w:szCs w:val="20"/>
                <w:lang w:val="en-US"/>
              </w:rPr>
              <w:t>EI</w:t>
            </w:r>
            <w:r w:rsidRPr="00CE7855">
              <w:rPr>
                <w:rFonts w:ascii="Arial" w:eastAsia="Arial" w:hAnsi="Arial" w:cs="Arial"/>
                <w:color w:val="000000"/>
                <w:sz w:val="20"/>
                <w:szCs w:val="20"/>
                <w:lang w:val="en-US"/>
              </w:rPr>
              <w:t xml:space="preserve">, </w:t>
            </w:r>
            <w:r>
              <w:rPr>
                <w:rFonts w:ascii="Arial" w:eastAsia="Arial" w:hAnsi="Arial" w:cs="Arial"/>
                <w:color w:val="000000"/>
                <w:sz w:val="20"/>
                <w:szCs w:val="20"/>
                <w:lang w:val="en-US"/>
              </w:rPr>
              <w:t>SQB</w:t>
            </w:r>
            <w:r w:rsidRPr="00CE7855">
              <w:rPr>
                <w:rFonts w:ascii="Arial" w:eastAsia="Arial" w:hAnsi="Arial" w:cs="Arial"/>
                <w:color w:val="000000"/>
                <w:sz w:val="20"/>
                <w:szCs w:val="20"/>
                <w:lang w:val="en-US"/>
              </w:rPr>
              <w:t>).</w:t>
            </w:r>
          </w:p>
          <w:bookmarkEnd w:id="0"/>
          <w:p w14:paraId="5FFC4752" w14:textId="77777777"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p>
          <w:p w14:paraId="6C48FD89" w14:textId="6094D0F0"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bookmarkStart w:id="1" w:name="_Hlk171068998"/>
            <w:r w:rsidRPr="00CE7855">
              <w:rPr>
                <w:rFonts w:ascii="Arial" w:eastAsia="Arial" w:hAnsi="Arial" w:cs="Arial"/>
                <w:sz w:val="20"/>
                <w:szCs w:val="20"/>
                <w:lang w:val="en-US"/>
              </w:rPr>
              <w:t xml:space="preserve">There </w:t>
            </w:r>
            <w:r w:rsidR="008F7D40">
              <w:rPr>
                <w:rFonts w:ascii="Arial" w:eastAsia="Arial" w:hAnsi="Arial" w:cs="Arial"/>
                <w:sz w:val="20"/>
                <w:szCs w:val="20"/>
                <w:lang w:val="en-US"/>
              </w:rPr>
              <w:t>is</w:t>
            </w:r>
            <w:r w:rsidRPr="00CE7855">
              <w:rPr>
                <w:rFonts w:ascii="Arial" w:eastAsia="Arial" w:hAnsi="Arial" w:cs="Arial"/>
                <w:sz w:val="20"/>
                <w:szCs w:val="20"/>
                <w:lang w:val="en-US"/>
              </w:rPr>
              <w:t xml:space="preserve"> a severe shortage of teaching staff</w:t>
            </w:r>
            <w:r w:rsidR="008F7D40">
              <w:rPr>
                <w:rFonts w:ascii="Arial" w:eastAsia="Arial" w:hAnsi="Arial" w:cs="Arial"/>
                <w:sz w:val="20"/>
                <w:szCs w:val="20"/>
                <w:lang w:val="en-US"/>
              </w:rPr>
              <w:t>,</w:t>
            </w:r>
            <w:r w:rsidRPr="00CE7855">
              <w:rPr>
                <w:rFonts w:ascii="Arial" w:eastAsia="Arial" w:hAnsi="Arial" w:cs="Arial"/>
                <w:sz w:val="20"/>
                <w:szCs w:val="20"/>
                <w:lang w:val="en-US"/>
              </w:rPr>
              <w:t xml:space="preserve"> resulting in frequent cancellation of classes (</w:t>
            </w:r>
            <w:r>
              <w:rPr>
                <w:rFonts w:ascii="Arial" w:eastAsia="Arial" w:hAnsi="Arial" w:cs="Arial"/>
                <w:sz w:val="20"/>
                <w:szCs w:val="20"/>
                <w:lang w:val="en-US"/>
              </w:rPr>
              <w:t>EI</w:t>
            </w:r>
            <w:r w:rsidRPr="00CE7855">
              <w:rPr>
                <w:rFonts w:ascii="Arial" w:eastAsia="Arial" w:hAnsi="Arial" w:cs="Arial"/>
                <w:sz w:val="20"/>
                <w:szCs w:val="20"/>
                <w:lang w:val="en-US"/>
              </w:rPr>
              <w:t xml:space="preserve">, </w:t>
            </w:r>
            <w:r>
              <w:rPr>
                <w:rFonts w:ascii="Arial" w:eastAsia="Arial" w:hAnsi="Arial" w:cs="Arial"/>
                <w:sz w:val="20"/>
                <w:szCs w:val="20"/>
                <w:lang w:val="en-US"/>
              </w:rPr>
              <w:t>SQ</w:t>
            </w:r>
            <w:r w:rsidRPr="00CE7855">
              <w:rPr>
                <w:rFonts w:ascii="Arial" w:eastAsia="Arial" w:hAnsi="Arial" w:cs="Arial"/>
                <w:sz w:val="20"/>
                <w:szCs w:val="20"/>
                <w:lang w:val="en-US"/>
              </w:rPr>
              <w:t xml:space="preserve">). A large number of students </w:t>
            </w:r>
            <w:r w:rsidR="008F7D40">
              <w:rPr>
                <w:rFonts w:ascii="Arial" w:eastAsia="Arial" w:hAnsi="Arial" w:cs="Arial"/>
                <w:sz w:val="20"/>
                <w:szCs w:val="20"/>
                <w:lang w:val="en-US"/>
              </w:rPr>
              <w:t>have</w:t>
            </w:r>
            <w:r w:rsidRPr="00CE7855">
              <w:rPr>
                <w:rFonts w:ascii="Arial" w:eastAsia="Arial" w:hAnsi="Arial" w:cs="Arial"/>
                <w:sz w:val="20"/>
                <w:szCs w:val="20"/>
                <w:lang w:val="en-US"/>
              </w:rPr>
              <w:t xml:space="preserve"> low levels of reading and German language competence</w:t>
            </w:r>
            <w:r w:rsidR="008F7D40">
              <w:rPr>
                <w:rFonts w:ascii="Arial" w:eastAsia="Arial" w:hAnsi="Arial" w:cs="Arial"/>
                <w:sz w:val="20"/>
                <w:szCs w:val="20"/>
                <w:lang w:val="en-US"/>
              </w:rPr>
              <w:t>,</w:t>
            </w:r>
            <w:r w:rsidRPr="00CE7855">
              <w:rPr>
                <w:rFonts w:ascii="Arial" w:eastAsia="Arial" w:hAnsi="Arial" w:cs="Arial"/>
                <w:sz w:val="20"/>
                <w:szCs w:val="20"/>
                <w:lang w:val="en-US"/>
              </w:rPr>
              <w:t xml:space="preserve"> creating a great need to support students individually (</w:t>
            </w:r>
            <w:r>
              <w:rPr>
                <w:rFonts w:ascii="Arial" w:eastAsia="Arial" w:hAnsi="Arial" w:cs="Arial"/>
                <w:sz w:val="20"/>
                <w:szCs w:val="20"/>
                <w:lang w:val="en-US"/>
              </w:rPr>
              <w:t>SBE, SMR, EI, SQB</w:t>
            </w:r>
            <w:r w:rsidRPr="00CE7855">
              <w:rPr>
                <w:rFonts w:ascii="Arial" w:eastAsia="Arial" w:hAnsi="Arial" w:cs="Arial"/>
                <w:sz w:val="20"/>
                <w:szCs w:val="20"/>
                <w:lang w:val="en-US"/>
              </w:rPr>
              <w:t>); all students fell further behind the curriculum during school closures in the COVID-19 pandemic (</w:t>
            </w:r>
            <w:r>
              <w:rPr>
                <w:rFonts w:ascii="Arial" w:eastAsia="Arial" w:hAnsi="Arial" w:cs="Arial"/>
                <w:sz w:val="20"/>
                <w:szCs w:val="20"/>
                <w:lang w:val="en-US"/>
              </w:rPr>
              <w:t>EI</w:t>
            </w:r>
            <w:r w:rsidRPr="00CE7855">
              <w:rPr>
                <w:rFonts w:ascii="Arial" w:eastAsia="Arial" w:hAnsi="Arial" w:cs="Arial"/>
                <w:sz w:val="20"/>
                <w:szCs w:val="20"/>
                <w:lang w:val="en-US"/>
              </w:rPr>
              <w:t>). Although smoking prevention is expected to be part of the regular (“framework”) curriculum, it is frequently neglected by teachers due to time constraints (</w:t>
            </w:r>
            <w:r>
              <w:rPr>
                <w:rFonts w:ascii="Arial" w:eastAsia="Arial" w:hAnsi="Arial" w:cs="Arial"/>
                <w:sz w:val="20"/>
                <w:szCs w:val="20"/>
                <w:lang w:val="en-US"/>
              </w:rPr>
              <w:t>EI</w:t>
            </w:r>
            <w:r w:rsidRPr="00CE7855">
              <w:rPr>
                <w:rFonts w:ascii="Arial" w:eastAsia="Arial" w:hAnsi="Arial" w:cs="Arial"/>
                <w:sz w:val="20"/>
                <w:szCs w:val="20"/>
                <w:lang w:val="en-US"/>
              </w:rPr>
              <w:t xml:space="preserve">). Teachers and </w:t>
            </w:r>
            <w:r w:rsidRPr="00CE7855">
              <w:rPr>
                <w:rFonts w:ascii="Arial" w:eastAsia="Arial" w:hAnsi="Arial" w:cs="Arial"/>
                <w:color w:val="000000"/>
                <w:sz w:val="20"/>
                <w:szCs w:val="20"/>
                <w:lang w:val="en-US"/>
              </w:rPr>
              <w:t>governmental coordinators expect</w:t>
            </w:r>
            <w:r w:rsidR="008F7D40">
              <w:rPr>
                <w:rFonts w:ascii="Arial" w:eastAsia="Arial" w:hAnsi="Arial" w:cs="Arial"/>
                <w:color w:val="000000"/>
                <w:sz w:val="20"/>
                <w:szCs w:val="20"/>
                <w:lang w:val="en-US"/>
              </w:rPr>
              <w:t>ed</w:t>
            </w:r>
            <w:r w:rsidRPr="00CE7855">
              <w:rPr>
                <w:rFonts w:ascii="Arial" w:eastAsia="Arial" w:hAnsi="Arial" w:cs="Arial"/>
                <w:color w:val="000000"/>
                <w:sz w:val="20"/>
                <w:szCs w:val="20"/>
                <w:lang w:val="en-US"/>
              </w:rPr>
              <w:t xml:space="preserve"> that many teachers would not be able to make additional efforts beyond their already demanding everyday responsibilities (</w:t>
            </w:r>
            <w:r>
              <w:rPr>
                <w:rFonts w:ascii="Arial" w:eastAsia="Arial" w:hAnsi="Arial" w:cs="Arial"/>
                <w:color w:val="000000"/>
                <w:sz w:val="20"/>
                <w:szCs w:val="20"/>
                <w:lang w:val="en-US"/>
              </w:rPr>
              <w:t>EI</w:t>
            </w:r>
            <w:r w:rsidRPr="00CE7855">
              <w:rPr>
                <w:rFonts w:ascii="Arial" w:eastAsia="Arial" w:hAnsi="Arial" w:cs="Arial"/>
                <w:color w:val="000000"/>
                <w:sz w:val="20"/>
                <w:szCs w:val="20"/>
                <w:lang w:val="en-US"/>
              </w:rPr>
              <w:t>). They strongly welcome</w:t>
            </w:r>
            <w:r w:rsidR="008F7D40">
              <w:rPr>
                <w:rFonts w:ascii="Arial" w:eastAsia="Arial" w:hAnsi="Arial" w:cs="Arial"/>
                <w:color w:val="000000"/>
                <w:sz w:val="20"/>
                <w:szCs w:val="20"/>
                <w:lang w:val="en-US"/>
              </w:rPr>
              <w:t>d</w:t>
            </w:r>
            <w:r w:rsidRPr="00CE7855">
              <w:rPr>
                <w:rFonts w:ascii="Arial" w:eastAsia="Arial" w:hAnsi="Arial" w:cs="Arial"/>
                <w:color w:val="000000"/>
                <w:sz w:val="20"/>
                <w:szCs w:val="20"/>
                <w:lang w:val="en-US"/>
              </w:rPr>
              <w:t xml:space="preserve"> the external support </w:t>
            </w:r>
            <w:r w:rsidR="008F7D40">
              <w:rPr>
                <w:rFonts w:ascii="Arial" w:eastAsia="Arial" w:hAnsi="Arial" w:cs="Arial"/>
                <w:color w:val="000000"/>
                <w:sz w:val="20"/>
                <w:szCs w:val="20"/>
                <w:lang w:val="en-US"/>
              </w:rPr>
              <w:t>for</w:t>
            </w:r>
            <w:r w:rsidRPr="00CE7855">
              <w:rPr>
                <w:rFonts w:ascii="Arial" w:eastAsia="Arial" w:hAnsi="Arial" w:cs="Arial"/>
                <w:color w:val="000000"/>
                <w:sz w:val="20"/>
                <w:szCs w:val="20"/>
                <w:lang w:val="en-US"/>
              </w:rPr>
              <w:t xml:space="preserve"> smoking prevention as an alternative to teachers being provided with manuals </w:t>
            </w:r>
            <w:r w:rsidR="00BC5CB7">
              <w:rPr>
                <w:rFonts w:ascii="Arial" w:eastAsia="Arial" w:hAnsi="Arial" w:cs="Arial"/>
                <w:color w:val="000000"/>
                <w:sz w:val="20"/>
                <w:szCs w:val="20"/>
                <w:lang w:val="en-US"/>
              </w:rPr>
              <w:t>or</w:t>
            </w:r>
            <w:r w:rsidRPr="00CE7855">
              <w:rPr>
                <w:rFonts w:ascii="Arial" w:eastAsia="Arial" w:hAnsi="Arial" w:cs="Arial"/>
                <w:color w:val="000000"/>
                <w:sz w:val="20"/>
                <w:szCs w:val="20"/>
                <w:lang w:val="en-US"/>
              </w:rPr>
              <w:t xml:space="preserve"> training to implement </w:t>
            </w:r>
            <w:r w:rsidR="00BC5CB7">
              <w:rPr>
                <w:rFonts w:ascii="Arial" w:eastAsia="Arial" w:hAnsi="Arial" w:cs="Arial"/>
                <w:color w:val="000000"/>
                <w:sz w:val="20"/>
                <w:szCs w:val="20"/>
                <w:lang w:val="en-US"/>
              </w:rPr>
              <w:t xml:space="preserve">it </w:t>
            </w:r>
            <w:r w:rsidRPr="00CE7855">
              <w:rPr>
                <w:rFonts w:ascii="Arial" w:eastAsia="Arial" w:hAnsi="Arial" w:cs="Arial"/>
                <w:color w:val="000000"/>
                <w:sz w:val="20"/>
                <w:szCs w:val="20"/>
                <w:lang w:val="en-US"/>
              </w:rPr>
              <w:t>themselves (</w:t>
            </w:r>
            <w:r>
              <w:rPr>
                <w:rFonts w:ascii="Arial" w:eastAsia="Arial" w:hAnsi="Arial" w:cs="Arial"/>
                <w:color w:val="000000"/>
                <w:sz w:val="20"/>
                <w:szCs w:val="20"/>
                <w:lang w:val="en-US"/>
              </w:rPr>
              <w:t>EI</w:t>
            </w:r>
            <w:r w:rsidRPr="00CE7855">
              <w:rPr>
                <w:rFonts w:ascii="Arial" w:eastAsia="Arial" w:hAnsi="Arial" w:cs="Arial"/>
                <w:color w:val="000000"/>
                <w:sz w:val="20"/>
                <w:szCs w:val="20"/>
                <w:lang w:val="en-US"/>
              </w:rPr>
              <w:t xml:space="preserve">). </w:t>
            </w:r>
            <w:bookmarkEnd w:id="1"/>
          </w:p>
        </w:tc>
        <w:tc>
          <w:tcPr>
            <w:tcW w:w="1797" w:type="pct"/>
          </w:tcPr>
          <w:p w14:paraId="47336E6D" w14:textId="3EDFE2CF"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00CE7855">
              <w:rPr>
                <w:rFonts w:ascii="Arial" w:eastAsia="Arial" w:hAnsi="Arial" w:cs="Arial"/>
                <w:sz w:val="20"/>
                <w:szCs w:val="20"/>
                <w:lang w:val="en-US"/>
              </w:rPr>
              <w:t xml:space="preserve">Given the extremely demanding conditions in the target setting, any additional burden for school staff needs to be minimized. The training program should be conducted by instructors from our study team and limited to a maximum of </w:t>
            </w:r>
            <w:r w:rsidR="00AC1CCC">
              <w:rPr>
                <w:rFonts w:ascii="Arial" w:eastAsia="Arial" w:hAnsi="Arial" w:cs="Arial"/>
                <w:sz w:val="20"/>
                <w:szCs w:val="20"/>
                <w:lang w:val="en-US"/>
              </w:rPr>
              <w:t>three</w:t>
            </w:r>
            <w:r w:rsidRPr="00CE7855">
              <w:rPr>
                <w:rFonts w:ascii="Arial" w:eastAsia="Arial" w:hAnsi="Arial" w:cs="Arial"/>
                <w:sz w:val="20"/>
                <w:szCs w:val="20"/>
                <w:lang w:val="en-US"/>
              </w:rPr>
              <w:t xml:space="preserve"> sessions to avoid overloading the curriculum.</w:t>
            </w:r>
          </w:p>
          <w:p w14:paraId="1B20169A" w14:textId="77777777"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p>
          <w:p w14:paraId="390FE4F7" w14:textId="77777777"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p>
        </w:tc>
      </w:tr>
      <w:tr w:rsidR="00B578D6" w:rsidRPr="00EA486A" w14:paraId="6AD22464" w14:textId="77777777" w:rsidTr="006076EC">
        <w:tc>
          <w:tcPr>
            <w:tcW w:w="794" w:type="pct"/>
          </w:tcPr>
          <w:p w14:paraId="09576EA5" w14:textId="77777777" w:rsidR="00B578D6" w:rsidRPr="002E544D" w:rsidRDefault="00B578D6" w:rsidP="006076EC">
            <w:pPr>
              <w:tabs>
                <w:tab w:val="left" w:pos="1427"/>
              </w:tabs>
              <w:spacing w:after="300"/>
              <w:contextualSpacing/>
              <w:cnfStyle w:val="001000000000" w:firstRow="0" w:lastRow="0" w:firstColumn="1" w:lastColumn="0" w:oddVBand="0" w:evenVBand="0" w:oddHBand="0" w:evenHBand="0" w:firstRowFirstColumn="0" w:firstRowLastColumn="0" w:lastRowFirstColumn="0" w:lastRowLastColumn="0"/>
              <w:rPr>
                <w:rFonts w:ascii="Arial" w:eastAsia="Arial" w:hAnsi="Arial" w:cs="Arial"/>
                <w:b w:val="0"/>
                <w:sz w:val="20"/>
                <w:szCs w:val="20"/>
                <w:lang w:val="en-US"/>
              </w:rPr>
            </w:pPr>
            <w:r w:rsidRPr="002E544D">
              <w:rPr>
                <w:rFonts w:ascii="Arial" w:eastAsia="Arial" w:hAnsi="Arial" w:cs="Arial"/>
                <w:b w:val="0"/>
                <w:sz w:val="20"/>
                <w:szCs w:val="20"/>
                <w:lang w:val="en-US"/>
              </w:rPr>
              <w:t>Smoking behavior in the target group; salient positive and negative beliefs about being vape- and smoke-free, sources of normative influence, and enablers/barriers</w:t>
            </w:r>
            <w:r w:rsidRPr="002E544D">
              <w:rPr>
                <w:rFonts w:ascii="Arial" w:eastAsia="Arial" w:hAnsi="Arial" w:cs="Arial"/>
                <w:b w:val="0"/>
                <w:sz w:val="20"/>
                <w:szCs w:val="20"/>
                <w:lang w:val="en-US"/>
              </w:rPr>
              <w:br/>
            </w:r>
          </w:p>
        </w:tc>
        <w:tc>
          <w:tcPr>
            <w:tcW w:w="2410" w:type="pct"/>
          </w:tcPr>
          <w:p w14:paraId="7A3C5C12" w14:textId="07675BEB" w:rsidR="00B578D6" w:rsidRPr="00CE7855" w:rsidRDefault="00B578D6" w:rsidP="006076EC">
            <w:pPr>
              <w:contextualSpacing/>
              <w:rPr>
                <w:rFonts w:ascii="Arial" w:eastAsia="Arial" w:hAnsi="Arial" w:cs="Arial"/>
                <w:sz w:val="20"/>
                <w:szCs w:val="20"/>
                <w:lang w:val="en-US"/>
              </w:rPr>
            </w:pPr>
            <w:r w:rsidRPr="00CE7855">
              <w:rPr>
                <w:rFonts w:ascii="Arial" w:eastAsia="Arial" w:hAnsi="Arial" w:cs="Arial"/>
                <w:sz w:val="20"/>
                <w:szCs w:val="20"/>
                <w:lang w:val="en-US"/>
              </w:rPr>
              <w:t>The age at which students begin smoking or vaping varie</w:t>
            </w:r>
            <w:r w:rsidR="003542BA">
              <w:rPr>
                <w:rFonts w:ascii="Arial" w:eastAsia="Arial" w:hAnsi="Arial" w:cs="Arial"/>
                <w:sz w:val="20"/>
                <w:szCs w:val="20"/>
                <w:lang w:val="en-US"/>
              </w:rPr>
              <w:t>d</w:t>
            </w:r>
            <w:r w:rsidRPr="00CE7855">
              <w:rPr>
                <w:rFonts w:ascii="Arial" w:eastAsia="Arial" w:hAnsi="Arial" w:cs="Arial"/>
                <w:sz w:val="20"/>
                <w:szCs w:val="20"/>
                <w:lang w:val="en-US"/>
              </w:rPr>
              <w:t xml:space="preserve"> </w:t>
            </w:r>
            <w:r w:rsidR="003542BA">
              <w:rPr>
                <w:rFonts w:ascii="Arial" w:eastAsia="Arial" w:hAnsi="Arial" w:cs="Arial"/>
                <w:sz w:val="20"/>
                <w:szCs w:val="20"/>
                <w:lang w:val="en-US"/>
              </w:rPr>
              <w:t>between</w:t>
            </w:r>
            <w:r w:rsidRPr="00CE7855">
              <w:rPr>
                <w:rFonts w:ascii="Arial" w:eastAsia="Arial" w:hAnsi="Arial" w:cs="Arial"/>
                <w:sz w:val="20"/>
                <w:szCs w:val="20"/>
                <w:lang w:val="en-US"/>
              </w:rPr>
              <w:t xml:space="preserve"> schools, with some cases reported as early as second grade and regular use beginning in grades 5-6 (</w:t>
            </w:r>
            <w:r>
              <w:rPr>
                <w:rFonts w:ascii="Arial" w:eastAsia="Arial" w:hAnsi="Arial" w:cs="Arial"/>
                <w:sz w:val="20"/>
                <w:szCs w:val="20"/>
                <w:lang w:val="en-US"/>
              </w:rPr>
              <w:t>SBE</w:t>
            </w:r>
            <w:r w:rsidRPr="00CE7855">
              <w:rPr>
                <w:rFonts w:ascii="Arial" w:eastAsia="Arial" w:hAnsi="Arial" w:cs="Arial"/>
                <w:sz w:val="20"/>
                <w:szCs w:val="20"/>
                <w:lang w:val="en-US"/>
              </w:rPr>
              <w:t xml:space="preserve">, </w:t>
            </w:r>
            <w:r>
              <w:rPr>
                <w:rFonts w:ascii="Arial" w:eastAsia="Arial" w:hAnsi="Arial" w:cs="Arial"/>
                <w:sz w:val="20"/>
                <w:szCs w:val="20"/>
                <w:lang w:val="en-US"/>
              </w:rPr>
              <w:t>EI</w:t>
            </w:r>
            <w:r w:rsidRPr="00CE7855">
              <w:rPr>
                <w:rFonts w:ascii="Arial" w:eastAsia="Arial" w:hAnsi="Arial" w:cs="Arial"/>
                <w:sz w:val="20"/>
                <w:szCs w:val="20"/>
                <w:lang w:val="en-US"/>
              </w:rPr>
              <w:t xml:space="preserve">, </w:t>
            </w:r>
            <w:r>
              <w:rPr>
                <w:rFonts w:ascii="Arial" w:eastAsia="Arial" w:hAnsi="Arial" w:cs="Arial"/>
                <w:sz w:val="20"/>
                <w:szCs w:val="20"/>
                <w:lang w:val="en-US"/>
              </w:rPr>
              <w:t>SQB</w:t>
            </w:r>
            <w:r w:rsidRPr="00CE7855">
              <w:rPr>
                <w:rFonts w:ascii="Arial" w:eastAsia="Arial" w:hAnsi="Arial" w:cs="Arial"/>
                <w:sz w:val="20"/>
                <w:szCs w:val="20"/>
                <w:lang w:val="en-US"/>
              </w:rPr>
              <w:t xml:space="preserve">). In our feasibility study, lifetime prevalence for smoking/vaping was 11.96%, (mean age </w:t>
            </w:r>
            <w:r w:rsidRPr="00CE7855">
              <w:rPr>
                <w:rFonts w:ascii="Arial" w:eastAsia="Arial" w:hAnsi="Arial" w:cs="Arial"/>
                <w:i/>
                <w:sz w:val="20"/>
                <w:szCs w:val="20"/>
                <w:lang w:val="en-US"/>
              </w:rPr>
              <w:t>M</w:t>
            </w:r>
            <w:r w:rsidRPr="00CE7855">
              <w:rPr>
                <w:rFonts w:ascii="Arial" w:eastAsia="Arial" w:hAnsi="Arial" w:cs="Arial"/>
                <w:sz w:val="20"/>
                <w:szCs w:val="20"/>
                <w:lang w:val="en-US"/>
              </w:rPr>
              <w:t xml:space="preserve"> = 11.74, 53% female) (</w:t>
            </w:r>
            <w:r>
              <w:rPr>
                <w:rFonts w:ascii="Arial" w:eastAsia="Arial" w:hAnsi="Arial" w:cs="Arial"/>
                <w:sz w:val="20"/>
                <w:szCs w:val="20"/>
                <w:lang w:val="en-US"/>
              </w:rPr>
              <w:t>SQB</w:t>
            </w:r>
            <w:r w:rsidRPr="00CE7855">
              <w:rPr>
                <w:rFonts w:ascii="Arial" w:eastAsia="Arial" w:hAnsi="Arial" w:cs="Arial"/>
                <w:sz w:val="20"/>
                <w:szCs w:val="20"/>
                <w:lang w:val="en-US"/>
              </w:rPr>
              <w:t xml:space="preserve">). </w:t>
            </w:r>
          </w:p>
          <w:p w14:paraId="78A51E37" w14:textId="77777777" w:rsidR="00B578D6" w:rsidRPr="00CE7855" w:rsidRDefault="00B578D6" w:rsidP="006076EC">
            <w:pPr>
              <w:contextualSpacing/>
              <w:rPr>
                <w:rFonts w:ascii="Arial" w:eastAsia="Arial" w:hAnsi="Arial" w:cs="Arial"/>
                <w:sz w:val="20"/>
                <w:szCs w:val="20"/>
                <w:lang w:val="en-US"/>
              </w:rPr>
            </w:pPr>
          </w:p>
          <w:p w14:paraId="71851199" w14:textId="0841FA17" w:rsidR="00B578D6" w:rsidRPr="00CE7855" w:rsidRDefault="00B578D6" w:rsidP="006076EC">
            <w:pPr>
              <w:contextualSpacing/>
              <w:rPr>
                <w:rFonts w:ascii="Arial" w:eastAsia="Arial" w:hAnsi="Arial" w:cs="Arial"/>
                <w:sz w:val="20"/>
                <w:szCs w:val="20"/>
                <w:lang w:val="en-US"/>
              </w:rPr>
            </w:pPr>
            <w:r w:rsidRPr="00CE7855">
              <w:rPr>
                <w:rFonts w:ascii="Arial" w:eastAsia="Arial" w:hAnsi="Arial" w:cs="Arial"/>
                <w:sz w:val="20"/>
                <w:szCs w:val="20"/>
                <w:lang w:val="en-US"/>
              </w:rPr>
              <w:t xml:space="preserve">Students </w:t>
            </w:r>
            <w:r w:rsidR="003542BA">
              <w:rPr>
                <w:rFonts w:ascii="Arial" w:eastAsia="Arial" w:hAnsi="Arial" w:cs="Arial"/>
                <w:sz w:val="20"/>
                <w:szCs w:val="20"/>
                <w:lang w:val="en-US"/>
              </w:rPr>
              <w:t>were</w:t>
            </w:r>
            <w:r w:rsidRPr="00CE7855">
              <w:rPr>
                <w:rFonts w:ascii="Arial" w:eastAsia="Arial" w:hAnsi="Arial" w:cs="Arial"/>
                <w:sz w:val="20"/>
                <w:szCs w:val="20"/>
                <w:lang w:val="en-US"/>
              </w:rPr>
              <w:t xml:space="preserve"> frequently exposed to smoking/</w:t>
            </w:r>
            <w:bookmarkStart w:id="2" w:name="_GoBack"/>
            <w:bookmarkEnd w:id="2"/>
            <w:r w:rsidRPr="00CE7855">
              <w:rPr>
                <w:rFonts w:ascii="Arial" w:eastAsia="Arial" w:hAnsi="Arial" w:cs="Arial"/>
                <w:sz w:val="20"/>
                <w:szCs w:val="20"/>
                <w:lang w:val="en-US"/>
              </w:rPr>
              <w:t xml:space="preserve">vaping in various environments, including public spaces, family settings (such as through siblings, parents, and cousins) and near school ground (such as through other students and teachers). Additionally, they </w:t>
            </w:r>
            <w:r w:rsidR="003542BA">
              <w:rPr>
                <w:rFonts w:ascii="Arial" w:eastAsia="Arial" w:hAnsi="Arial" w:cs="Arial"/>
                <w:sz w:val="20"/>
                <w:szCs w:val="20"/>
                <w:lang w:val="en-US"/>
              </w:rPr>
              <w:t>were</w:t>
            </w:r>
            <w:r w:rsidRPr="00CE7855">
              <w:rPr>
                <w:rFonts w:ascii="Arial" w:eastAsia="Arial" w:hAnsi="Arial" w:cs="Arial"/>
                <w:sz w:val="20"/>
                <w:szCs w:val="20"/>
                <w:lang w:val="en-US"/>
              </w:rPr>
              <w:t xml:space="preserve"> frequently exposed to </w:t>
            </w:r>
            <w:r w:rsidR="004D647E">
              <w:rPr>
                <w:rFonts w:ascii="Arial" w:eastAsia="Arial" w:hAnsi="Arial" w:cs="Arial"/>
                <w:sz w:val="20"/>
                <w:szCs w:val="20"/>
                <w:lang w:val="en-US"/>
              </w:rPr>
              <w:lastRenderedPageBreak/>
              <w:t xml:space="preserve">online </w:t>
            </w:r>
            <w:r w:rsidRPr="00CE7855">
              <w:rPr>
                <w:rFonts w:ascii="Arial" w:eastAsia="Arial" w:hAnsi="Arial" w:cs="Arial"/>
                <w:sz w:val="20"/>
                <w:szCs w:val="20"/>
                <w:lang w:val="en-US"/>
              </w:rPr>
              <w:t>content related to e-cigarettes/vaping, often promotional posts created by influencers on social media (</w:t>
            </w:r>
            <w:proofErr w:type="spellStart"/>
            <w:r w:rsidRPr="00CE7855">
              <w:rPr>
                <w:rFonts w:ascii="Arial" w:eastAsia="Arial" w:hAnsi="Arial" w:cs="Arial"/>
                <w:sz w:val="20"/>
                <w:szCs w:val="20"/>
                <w:lang w:val="en-US"/>
              </w:rPr>
              <w:t>TikTok</w:t>
            </w:r>
            <w:proofErr w:type="spellEnd"/>
            <w:r w:rsidRPr="00CE7855">
              <w:rPr>
                <w:rFonts w:ascii="Arial" w:eastAsia="Arial" w:hAnsi="Arial" w:cs="Arial"/>
                <w:sz w:val="20"/>
                <w:szCs w:val="20"/>
                <w:lang w:val="en-US"/>
              </w:rPr>
              <w:t>/Twitch/Snapchat, in particular) (</w:t>
            </w:r>
            <w:r>
              <w:rPr>
                <w:rFonts w:ascii="Arial" w:eastAsia="Arial" w:hAnsi="Arial" w:cs="Arial"/>
                <w:sz w:val="20"/>
                <w:szCs w:val="20"/>
                <w:lang w:val="en-US"/>
              </w:rPr>
              <w:t>SBE, SMR, EI, SQB</w:t>
            </w:r>
            <w:r w:rsidRPr="00CE7855">
              <w:rPr>
                <w:rFonts w:ascii="Arial" w:eastAsia="Arial" w:hAnsi="Arial" w:cs="Arial"/>
                <w:sz w:val="20"/>
                <w:szCs w:val="20"/>
                <w:lang w:val="en-US"/>
              </w:rPr>
              <w:t>).</w:t>
            </w:r>
          </w:p>
          <w:p w14:paraId="190110E6" w14:textId="77777777" w:rsidR="00B578D6" w:rsidRPr="00CE7855" w:rsidRDefault="00B578D6" w:rsidP="006076EC">
            <w:pPr>
              <w:contextualSpacing/>
              <w:rPr>
                <w:rFonts w:ascii="Arial" w:eastAsia="Arial" w:hAnsi="Arial" w:cs="Arial"/>
                <w:sz w:val="20"/>
                <w:szCs w:val="20"/>
                <w:lang w:val="en-US"/>
              </w:rPr>
            </w:pPr>
            <w:r w:rsidRPr="00CE7855">
              <w:rPr>
                <w:rFonts w:ascii="Arial" w:eastAsia="Arial" w:hAnsi="Arial" w:cs="Arial"/>
                <w:sz w:val="20"/>
                <w:szCs w:val="20"/>
                <w:lang w:val="en-US"/>
              </w:rPr>
              <w:br/>
              <w:t>Key barriers to being vape- and smoke-free identified during the student interviews were: Wishing to belong with a group or be cool, being put under pressure or scared or otherwise bullied, being in trouble/stressed and craving stress relief (</w:t>
            </w:r>
            <w:r>
              <w:rPr>
                <w:rFonts w:ascii="Arial" w:eastAsia="Arial" w:hAnsi="Arial" w:cs="Arial"/>
                <w:sz w:val="20"/>
                <w:szCs w:val="20"/>
                <w:lang w:val="en-US"/>
              </w:rPr>
              <w:t>SBE</w:t>
            </w:r>
            <w:r w:rsidRPr="00CE7855">
              <w:rPr>
                <w:rFonts w:ascii="Arial" w:eastAsia="Arial" w:hAnsi="Arial" w:cs="Arial"/>
                <w:sz w:val="20"/>
                <w:szCs w:val="20"/>
                <w:lang w:val="en-US"/>
              </w:rPr>
              <w:t>). Key enablers were knowing about health consequence effects on fitness and potential addiction, family expectations, associated costs, smell, finding smoking unpleasant, wishing to belong to a group of friends who do not vape and smoke (</w:t>
            </w:r>
            <w:r>
              <w:rPr>
                <w:rFonts w:ascii="Arial" w:eastAsia="Arial" w:hAnsi="Arial" w:cs="Arial"/>
                <w:sz w:val="20"/>
                <w:szCs w:val="20"/>
                <w:lang w:val="en-US"/>
              </w:rPr>
              <w:t>SBE</w:t>
            </w:r>
            <w:r w:rsidRPr="00CE7855">
              <w:rPr>
                <w:rFonts w:ascii="Arial" w:eastAsia="Arial" w:hAnsi="Arial" w:cs="Arial"/>
                <w:sz w:val="20"/>
                <w:szCs w:val="20"/>
                <w:lang w:val="en-US"/>
              </w:rPr>
              <w:t xml:space="preserve">). </w:t>
            </w:r>
          </w:p>
          <w:p w14:paraId="58F1F3D6" w14:textId="77777777" w:rsidR="00B578D6" w:rsidRPr="00CE7855" w:rsidRDefault="00B578D6" w:rsidP="006076EC">
            <w:pPr>
              <w:contextualSpacing/>
              <w:rPr>
                <w:rFonts w:ascii="Arial" w:eastAsia="Arial" w:hAnsi="Arial" w:cs="Arial"/>
                <w:sz w:val="20"/>
                <w:szCs w:val="20"/>
                <w:lang w:val="en-US"/>
              </w:rPr>
            </w:pPr>
          </w:p>
          <w:p w14:paraId="55243FFE" w14:textId="31E462A7" w:rsidR="00B578D6" w:rsidRPr="00CE7855" w:rsidRDefault="00B578D6" w:rsidP="006076EC">
            <w:pPr>
              <w:contextualSpacing/>
              <w:rPr>
                <w:rFonts w:ascii="Arial" w:eastAsia="Arial" w:hAnsi="Arial" w:cs="Arial"/>
                <w:sz w:val="20"/>
                <w:szCs w:val="20"/>
                <w:lang w:val="en-US"/>
              </w:rPr>
            </w:pPr>
            <w:r w:rsidRPr="00CE7855">
              <w:rPr>
                <w:rFonts w:ascii="Arial" w:eastAsia="Arial" w:hAnsi="Arial" w:cs="Arial"/>
                <w:sz w:val="20"/>
                <w:szCs w:val="20"/>
                <w:lang w:val="en-US"/>
              </w:rPr>
              <w:t>Students perceive</w:t>
            </w:r>
            <w:r w:rsidR="003542BA">
              <w:rPr>
                <w:rFonts w:ascii="Arial" w:eastAsia="Arial" w:hAnsi="Arial" w:cs="Arial"/>
                <w:sz w:val="20"/>
                <w:szCs w:val="20"/>
                <w:lang w:val="en-US"/>
              </w:rPr>
              <w:t>d</w:t>
            </w:r>
            <w:r w:rsidRPr="00CE7855">
              <w:rPr>
                <w:rFonts w:ascii="Arial" w:eastAsia="Arial" w:hAnsi="Arial" w:cs="Arial"/>
                <w:sz w:val="20"/>
                <w:szCs w:val="20"/>
                <w:lang w:val="en-US"/>
              </w:rPr>
              <w:t xml:space="preserve"> cigarettes as less attractive due to their odor, cost, and negative health effects (</w:t>
            </w:r>
            <w:r>
              <w:rPr>
                <w:rFonts w:ascii="Arial" w:eastAsia="Arial" w:hAnsi="Arial" w:cs="Arial"/>
                <w:sz w:val="20"/>
                <w:szCs w:val="20"/>
                <w:lang w:val="en-US"/>
              </w:rPr>
              <w:t>SBE, SQB</w:t>
            </w:r>
            <w:r w:rsidRPr="00CE7855">
              <w:rPr>
                <w:rFonts w:ascii="Arial" w:eastAsia="Arial" w:hAnsi="Arial" w:cs="Arial"/>
                <w:sz w:val="20"/>
                <w:szCs w:val="20"/>
                <w:lang w:val="en-US"/>
              </w:rPr>
              <w:t xml:space="preserve">). In contrast, vapes </w:t>
            </w:r>
            <w:r w:rsidR="003542BA">
              <w:rPr>
                <w:rFonts w:ascii="Arial" w:eastAsia="Arial" w:hAnsi="Arial" w:cs="Arial"/>
                <w:sz w:val="20"/>
                <w:szCs w:val="20"/>
                <w:lang w:val="en-US"/>
              </w:rPr>
              <w:t>were</w:t>
            </w:r>
            <w:r w:rsidRPr="00CE7855">
              <w:rPr>
                <w:rFonts w:ascii="Arial" w:eastAsia="Arial" w:hAnsi="Arial" w:cs="Arial"/>
                <w:sz w:val="20"/>
                <w:szCs w:val="20"/>
                <w:lang w:val="en-US"/>
              </w:rPr>
              <w:t xml:space="preserve"> often perceived as highly attractive due to their sweet flavors, colorful appearance, low cost, and easy accessibility (</w:t>
            </w:r>
            <w:r>
              <w:rPr>
                <w:rFonts w:ascii="Arial" w:eastAsia="Arial" w:hAnsi="Arial" w:cs="Arial"/>
                <w:sz w:val="20"/>
                <w:szCs w:val="20"/>
                <w:lang w:val="en-US"/>
              </w:rPr>
              <w:t>SBE, SQB</w:t>
            </w:r>
            <w:r w:rsidRPr="00CE7855">
              <w:rPr>
                <w:rFonts w:ascii="Arial" w:eastAsia="Arial" w:hAnsi="Arial" w:cs="Arial"/>
                <w:sz w:val="20"/>
                <w:szCs w:val="20"/>
                <w:lang w:val="en-US"/>
              </w:rPr>
              <w:t>). Many students who strongly refuse</w:t>
            </w:r>
            <w:r w:rsidR="003542BA">
              <w:rPr>
                <w:rFonts w:ascii="Arial" w:eastAsia="Arial" w:hAnsi="Arial" w:cs="Arial"/>
                <w:sz w:val="20"/>
                <w:szCs w:val="20"/>
                <w:lang w:val="en-US"/>
              </w:rPr>
              <w:t>d</w:t>
            </w:r>
            <w:r w:rsidRPr="00CE7855">
              <w:rPr>
                <w:rFonts w:ascii="Arial" w:eastAsia="Arial" w:hAnsi="Arial" w:cs="Arial"/>
                <w:sz w:val="20"/>
                <w:szCs w:val="20"/>
                <w:lang w:val="en-US"/>
              </w:rPr>
              <w:t xml:space="preserve"> to smoke cigarettes </w:t>
            </w:r>
            <w:r w:rsidR="003542BA">
              <w:rPr>
                <w:rFonts w:ascii="Arial" w:eastAsia="Arial" w:hAnsi="Arial" w:cs="Arial"/>
                <w:sz w:val="20"/>
                <w:szCs w:val="20"/>
                <w:lang w:val="en-US"/>
              </w:rPr>
              <w:t>found</w:t>
            </w:r>
            <w:r w:rsidRPr="00CE7855">
              <w:rPr>
                <w:rFonts w:ascii="Arial" w:eastAsia="Arial" w:hAnsi="Arial" w:cs="Arial"/>
                <w:sz w:val="20"/>
                <w:szCs w:val="20"/>
                <w:lang w:val="en-US"/>
              </w:rPr>
              <w:t xml:space="preserve"> vapes highly tempting (</w:t>
            </w:r>
            <w:r>
              <w:rPr>
                <w:rFonts w:ascii="Arial" w:eastAsia="Arial" w:hAnsi="Arial" w:cs="Arial"/>
                <w:sz w:val="20"/>
                <w:szCs w:val="20"/>
                <w:lang w:val="en-US"/>
              </w:rPr>
              <w:t>SBE</w:t>
            </w:r>
            <w:r w:rsidRPr="00CE7855">
              <w:rPr>
                <w:rFonts w:ascii="Arial" w:eastAsia="Arial" w:hAnsi="Arial" w:cs="Arial"/>
                <w:sz w:val="20"/>
                <w:szCs w:val="20"/>
                <w:lang w:val="en-US"/>
              </w:rPr>
              <w:t xml:space="preserve">). Although most students </w:t>
            </w:r>
            <w:r w:rsidR="003542BA">
              <w:rPr>
                <w:rFonts w:ascii="Arial" w:eastAsia="Arial" w:hAnsi="Arial" w:cs="Arial"/>
                <w:sz w:val="20"/>
                <w:szCs w:val="20"/>
                <w:lang w:val="en-US"/>
              </w:rPr>
              <w:t>had</w:t>
            </w:r>
            <w:r w:rsidRPr="00CE7855">
              <w:rPr>
                <w:rFonts w:ascii="Arial" w:eastAsia="Arial" w:hAnsi="Arial" w:cs="Arial"/>
                <w:sz w:val="20"/>
                <w:szCs w:val="20"/>
                <w:lang w:val="en-US"/>
              </w:rPr>
              <w:t xml:space="preserve"> at least some knowledge about the health consequences of smoking traditional cigarettes, there </w:t>
            </w:r>
            <w:r w:rsidR="003542BA">
              <w:rPr>
                <w:rFonts w:ascii="Arial" w:eastAsia="Arial" w:hAnsi="Arial" w:cs="Arial"/>
                <w:sz w:val="20"/>
                <w:szCs w:val="20"/>
                <w:lang w:val="en-US"/>
              </w:rPr>
              <w:t>was</w:t>
            </w:r>
            <w:r w:rsidRPr="00CE7855">
              <w:rPr>
                <w:rFonts w:ascii="Arial" w:eastAsia="Arial" w:hAnsi="Arial" w:cs="Arial"/>
                <w:sz w:val="20"/>
                <w:szCs w:val="20"/>
                <w:lang w:val="en-US"/>
              </w:rPr>
              <w:t xml:space="preserve"> significant uncertainty and doubt about the potential harm of vaping (</w:t>
            </w:r>
            <w:r>
              <w:rPr>
                <w:rFonts w:ascii="Arial" w:eastAsia="Arial" w:hAnsi="Arial" w:cs="Arial"/>
                <w:sz w:val="20"/>
                <w:szCs w:val="20"/>
                <w:lang w:val="en-US"/>
              </w:rPr>
              <w:t>SBE</w:t>
            </w:r>
            <w:r w:rsidRPr="00CE7855">
              <w:rPr>
                <w:rFonts w:ascii="Arial" w:eastAsia="Arial" w:hAnsi="Arial" w:cs="Arial"/>
                <w:sz w:val="20"/>
                <w:szCs w:val="20"/>
                <w:lang w:val="en-US"/>
              </w:rPr>
              <w:t xml:space="preserve">, </w:t>
            </w:r>
            <w:r>
              <w:rPr>
                <w:rFonts w:ascii="Arial" w:eastAsia="Arial" w:hAnsi="Arial" w:cs="Arial"/>
                <w:sz w:val="20"/>
                <w:szCs w:val="20"/>
                <w:lang w:val="en-US"/>
              </w:rPr>
              <w:t>SQB</w:t>
            </w:r>
            <w:r w:rsidRPr="00CE7855">
              <w:rPr>
                <w:rFonts w:ascii="Arial" w:eastAsia="Arial" w:hAnsi="Arial" w:cs="Arial"/>
                <w:sz w:val="20"/>
                <w:szCs w:val="20"/>
                <w:lang w:val="en-US"/>
              </w:rPr>
              <w:t xml:space="preserve">). </w:t>
            </w:r>
          </w:p>
        </w:tc>
        <w:tc>
          <w:tcPr>
            <w:tcW w:w="1797" w:type="pct"/>
          </w:tcPr>
          <w:p w14:paraId="6AB7D8A6" w14:textId="77777777" w:rsidR="00B578D6" w:rsidRPr="00CE7855" w:rsidRDefault="00B578D6" w:rsidP="006076EC">
            <w:pPr>
              <w:tabs>
                <w:tab w:val="left" w:pos="1427"/>
              </w:tabs>
              <w:spacing w:after="300"/>
              <w:contextualSpacing/>
              <w:rPr>
                <w:rFonts w:ascii="Arial" w:eastAsia="Arial" w:hAnsi="Arial" w:cs="Arial"/>
                <w:color w:val="FF0000"/>
                <w:sz w:val="20"/>
                <w:szCs w:val="20"/>
                <w:lang w:val="en-US"/>
              </w:rPr>
            </w:pPr>
            <w:r w:rsidRPr="00CE7855">
              <w:rPr>
                <w:rFonts w:ascii="Arial" w:eastAsia="Arial" w:hAnsi="Arial" w:cs="Arial"/>
                <w:sz w:val="20"/>
                <w:szCs w:val="20"/>
                <w:lang w:val="en-US"/>
              </w:rPr>
              <w:lastRenderedPageBreak/>
              <w:t xml:space="preserve">Prevention efforts should begin as early as fifth grade and should have a strong focus on vaping and e-cigarette use. </w:t>
            </w:r>
          </w:p>
          <w:p w14:paraId="29FF4F4B" w14:textId="77777777" w:rsidR="00B578D6" w:rsidRPr="00CE7855" w:rsidRDefault="00B578D6" w:rsidP="006076EC">
            <w:pPr>
              <w:tabs>
                <w:tab w:val="left" w:pos="1427"/>
              </w:tabs>
              <w:spacing w:after="300"/>
              <w:contextualSpacing/>
              <w:rPr>
                <w:rFonts w:ascii="Arial" w:eastAsia="Arial" w:hAnsi="Arial" w:cs="Arial"/>
                <w:sz w:val="20"/>
                <w:szCs w:val="20"/>
                <w:lang w:val="en-US"/>
              </w:rPr>
            </w:pPr>
            <w:r w:rsidRPr="00CE7855">
              <w:rPr>
                <w:rFonts w:ascii="Arial" w:eastAsia="Arial" w:hAnsi="Arial" w:cs="Arial"/>
                <w:sz w:val="20"/>
                <w:szCs w:val="20"/>
                <w:lang w:val="en-US"/>
              </w:rPr>
              <w:br/>
              <w:t xml:space="preserve">The program's design should prioritize the cultivation of children's competencies in the following domains: the ability to discern social influences and resist peer pressure, the capacity for critical thinking and the ability to question information encountered on social media, and the development of adaptive coping mechanisms </w:t>
            </w:r>
            <w:r w:rsidRPr="00CE7855">
              <w:rPr>
                <w:rFonts w:ascii="Arial" w:eastAsia="Arial" w:hAnsi="Arial" w:cs="Arial"/>
                <w:sz w:val="20"/>
                <w:szCs w:val="20"/>
                <w:lang w:val="en-US"/>
              </w:rPr>
              <w:lastRenderedPageBreak/>
              <w:t>for stress management and problem-solving. Furthermore, the program should foster positive social norms within the peer group that promote vape- and smoke-free living, while communicating the positive outcomes relevant for the target group.</w:t>
            </w:r>
          </w:p>
          <w:p w14:paraId="4291B4CE" w14:textId="77777777" w:rsidR="00B578D6" w:rsidRPr="00CE7855" w:rsidRDefault="00B578D6" w:rsidP="006076EC">
            <w:pPr>
              <w:tabs>
                <w:tab w:val="left" w:pos="1427"/>
              </w:tabs>
              <w:spacing w:after="300"/>
              <w:contextualSpacing/>
              <w:rPr>
                <w:rFonts w:ascii="Arial" w:eastAsia="Arial" w:hAnsi="Arial" w:cs="Arial"/>
                <w:sz w:val="20"/>
                <w:szCs w:val="20"/>
                <w:lang w:val="en-US"/>
              </w:rPr>
            </w:pPr>
            <w:r w:rsidRPr="00CE7855">
              <w:rPr>
                <w:rFonts w:ascii="Arial" w:eastAsia="Arial" w:hAnsi="Arial" w:cs="Arial"/>
                <w:sz w:val="20"/>
                <w:szCs w:val="20"/>
                <w:lang w:val="en-US"/>
              </w:rPr>
              <w:br/>
            </w:r>
          </w:p>
        </w:tc>
      </w:tr>
      <w:tr w:rsidR="00B578D6" w:rsidRPr="00EA486A" w14:paraId="17B92341" w14:textId="77777777" w:rsidTr="006076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4" w:type="pct"/>
          </w:tcPr>
          <w:p w14:paraId="1ACAFD34" w14:textId="77777777" w:rsidR="00B578D6" w:rsidRPr="002E544D" w:rsidRDefault="00B578D6" w:rsidP="006076EC">
            <w:pPr>
              <w:tabs>
                <w:tab w:val="left" w:pos="1427"/>
              </w:tabs>
              <w:spacing w:after="300"/>
              <w:contextualSpacing/>
              <w:rPr>
                <w:rFonts w:ascii="Arial" w:eastAsia="Arial" w:hAnsi="Arial" w:cs="Arial"/>
                <w:b w:val="0"/>
                <w:sz w:val="20"/>
                <w:szCs w:val="20"/>
                <w:lang w:val="en-US"/>
              </w:rPr>
            </w:pPr>
            <w:r w:rsidRPr="002E544D">
              <w:rPr>
                <w:rFonts w:ascii="Arial" w:eastAsia="Arial" w:hAnsi="Arial" w:cs="Arial"/>
                <w:b w:val="0"/>
                <w:sz w:val="20"/>
                <w:szCs w:val="20"/>
                <w:lang w:val="en-US"/>
              </w:rPr>
              <w:lastRenderedPageBreak/>
              <w:t xml:space="preserve">Group-specific </w:t>
            </w:r>
            <w:r w:rsidRPr="002E544D">
              <w:rPr>
                <w:rFonts w:ascii="Arial" w:eastAsia="Times New Roman" w:hAnsi="Arial" w:cs="Arial"/>
                <w:b w:val="0"/>
                <w:sz w:val="20"/>
                <w:szCs w:val="20"/>
                <w:lang w:val="en-US"/>
              </w:rPr>
              <w:t>b</w:t>
            </w:r>
            <w:r w:rsidRPr="002E544D">
              <w:rPr>
                <w:rFonts w:ascii="Arial" w:eastAsia="Arial" w:hAnsi="Arial" w:cs="Arial"/>
                <w:b w:val="0"/>
                <w:sz w:val="20"/>
                <w:szCs w:val="20"/>
                <w:lang w:val="en-US"/>
              </w:rPr>
              <w:t>ehavioral determinants and needs in prevention</w:t>
            </w:r>
            <w:r w:rsidRPr="002E544D">
              <w:rPr>
                <w:rFonts w:ascii="Arial" w:eastAsia="Arial" w:hAnsi="Arial" w:cs="Arial"/>
                <w:b w:val="0"/>
                <w:sz w:val="20"/>
                <w:szCs w:val="20"/>
                <w:lang w:val="en-US"/>
              </w:rPr>
              <w:br/>
              <w:t xml:space="preserve"> </w:t>
            </w:r>
          </w:p>
        </w:tc>
        <w:tc>
          <w:tcPr>
            <w:tcW w:w="2410" w:type="pct"/>
          </w:tcPr>
          <w:p w14:paraId="51C7679F" w14:textId="372ADDB7" w:rsidR="005A3D99"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bookmarkStart w:id="3" w:name="_Hlk162609169"/>
            <w:r w:rsidRPr="00CE7855">
              <w:rPr>
                <w:rFonts w:ascii="Arial" w:eastAsia="Arial" w:hAnsi="Arial" w:cs="Arial"/>
                <w:sz w:val="20"/>
                <w:szCs w:val="20"/>
                <w:lang w:val="en-US"/>
              </w:rPr>
              <w:t>Gender-specific motives to vape or smoke, as reported by students and teachers/pedagogues</w:t>
            </w:r>
            <w:r w:rsidR="005A3D99">
              <w:rPr>
                <w:rFonts w:ascii="Arial" w:eastAsia="Arial" w:hAnsi="Arial" w:cs="Arial"/>
                <w:sz w:val="20"/>
                <w:szCs w:val="20"/>
                <w:lang w:val="en-US"/>
              </w:rPr>
              <w:t xml:space="preserve"> </w:t>
            </w:r>
            <w:r w:rsidRPr="00CE7855">
              <w:rPr>
                <w:rFonts w:ascii="Arial" w:eastAsia="Arial" w:hAnsi="Arial" w:cs="Arial"/>
                <w:sz w:val="20"/>
                <w:szCs w:val="20"/>
                <w:lang w:val="en-US"/>
              </w:rPr>
              <w:t>(</w:t>
            </w:r>
            <w:r>
              <w:rPr>
                <w:rFonts w:ascii="Arial" w:eastAsia="Arial" w:hAnsi="Arial" w:cs="Arial"/>
                <w:sz w:val="20"/>
                <w:szCs w:val="20"/>
                <w:lang w:val="en-US"/>
              </w:rPr>
              <w:t>SBE, EI, SQB</w:t>
            </w:r>
            <w:r w:rsidRPr="00CE7855">
              <w:rPr>
                <w:rFonts w:ascii="Arial" w:eastAsia="Arial" w:hAnsi="Arial" w:cs="Arial"/>
                <w:sz w:val="20"/>
                <w:szCs w:val="20"/>
                <w:lang w:val="en-US"/>
              </w:rPr>
              <w:t>): Coping with stress and negative emotions</w:t>
            </w:r>
            <w:r w:rsidR="005A3D99">
              <w:rPr>
                <w:rFonts w:ascii="Arial" w:eastAsia="Arial" w:hAnsi="Arial" w:cs="Arial"/>
                <w:sz w:val="20"/>
                <w:szCs w:val="20"/>
                <w:lang w:val="en-US"/>
              </w:rPr>
              <w:t>,</w:t>
            </w:r>
            <w:r w:rsidRPr="00CE7855">
              <w:rPr>
                <w:rFonts w:ascii="Arial" w:eastAsia="Arial" w:hAnsi="Arial" w:cs="Arial"/>
                <w:sz w:val="20"/>
                <w:szCs w:val="20"/>
                <w:lang w:val="en-US"/>
              </w:rPr>
              <w:t xml:space="preserve"> </w:t>
            </w:r>
            <w:r w:rsidR="005A3D99" w:rsidRPr="00CE7855">
              <w:rPr>
                <w:rFonts w:ascii="Arial" w:eastAsia="Arial" w:hAnsi="Arial" w:cs="Arial"/>
                <w:sz w:val="20"/>
                <w:szCs w:val="20"/>
                <w:lang w:val="en-US"/>
              </w:rPr>
              <w:t xml:space="preserve">weight/appetite management </w:t>
            </w:r>
            <w:r w:rsidRPr="00CE7855">
              <w:rPr>
                <w:rFonts w:ascii="Arial" w:eastAsia="Arial" w:hAnsi="Arial" w:cs="Arial"/>
                <w:sz w:val="20"/>
                <w:szCs w:val="20"/>
                <w:lang w:val="en-US"/>
              </w:rPr>
              <w:t>(girls); expected status enhancement, such as being cool/belonging/ masculine/impressing girls (boys).</w:t>
            </w:r>
            <w:r w:rsidR="005A3D99">
              <w:rPr>
                <w:rFonts w:ascii="Arial" w:eastAsia="Arial" w:hAnsi="Arial" w:cs="Arial"/>
                <w:sz w:val="20"/>
                <w:szCs w:val="20"/>
                <w:lang w:val="en-US"/>
              </w:rPr>
              <w:t xml:space="preserve"> </w:t>
            </w:r>
            <w:r w:rsidRPr="00CE7855">
              <w:rPr>
                <w:rFonts w:ascii="Arial" w:eastAsia="Arial" w:hAnsi="Arial" w:cs="Arial"/>
                <w:sz w:val="20"/>
                <w:szCs w:val="20"/>
                <w:lang w:val="en-US"/>
              </w:rPr>
              <w:t xml:space="preserve">Motives to be vape- and smoke-free: avoiding wrinkles and bad smell, disapproval from social environment (girls); fitness/sports motivation (boys). </w:t>
            </w:r>
          </w:p>
          <w:p w14:paraId="1C8463D6" w14:textId="6630A5CF"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00CE7855">
              <w:rPr>
                <w:rFonts w:ascii="Arial" w:eastAsia="Arial" w:hAnsi="Arial" w:cs="Arial"/>
                <w:sz w:val="20"/>
                <w:szCs w:val="20"/>
                <w:lang w:val="en-US"/>
              </w:rPr>
              <w:t>Communication behavior patterns exhibited during discussions about smoking</w:t>
            </w:r>
            <w:r w:rsidR="005A3D99">
              <w:rPr>
                <w:rFonts w:ascii="Arial" w:eastAsia="Arial" w:hAnsi="Arial" w:cs="Arial"/>
                <w:sz w:val="20"/>
                <w:szCs w:val="20"/>
                <w:lang w:val="en-US"/>
              </w:rPr>
              <w:t xml:space="preserve"> (SBE, SQB</w:t>
            </w:r>
            <w:r w:rsidR="005A3D99" w:rsidRPr="00CE7855">
              <w:rPr>
                <w:rFonts w:ascii="Arial" w:eastAsia="Arial" w:hAnsi="Arial" w:cs="Arial"/>
                <w:sz w:val="20"/>
                <w:szCs w:val="20"/>
                <w:lang w:val="en-US"/>
              </w:rPr>
              <w:t>)</w:t>
            </w:r>
            <w:r w:rsidRPr="00CE7855">
              <w:rPr>
                <w:rFonts w:ascii="Arial" w:eastAsia="Arial" w:hAnsi="Arial" w:cs="Arial"/>
                <w:sz w:val="20"/>
                <w:szCs w:val="20"/>
                <w:lang w:val="en-US"/>
              </w:rPr>
              <w:t xml:space="preserve">: Timidity (girls) vs. Boastfulness (boys). </w:t>
            </w:r>
          </w:p>
          <w:bookmarkEnd w:id="3"/>
          <w:p w14:paraId="1DF6C8BC" w14:textId="77777777"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p>
          <w:p w14:paraId="1F7F8C6C" w14:textId="6B04572D"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bookmarkStart w:id="4" w:name="_Hlk162612389"/>
            <w:r w:rsidRPr="00CE7855">
              <w:rPr>
                <w:rFonts w:ascii="Arial" w:eastAsia="Arial" w:hAnsi="Arial" w:cs="Arial"/>
                <w:sz w:val="20"/>
                <w:szCs w:val="20"/>
                <w:lang w:val="en-US"/>
              </w:rPr>
              <w:t>SES-specific observations: Students in the less burdened school appear</w:t>
            </w:r>
            <w:r w:rsidR="005A3D99">
              <w:rPr>
                <w:rFonts w:ascii="Arial" w:eastAsia="Arial" w:hAnsi="Arial" w:cs="Arial"/>
                <w:sz w:val="20"/>
                <w:szCs w:val="20"/>
                <w:lang w:val="en-US"/>
              </w:rPr>
              <w:t>ed</w:t>
            </w:r>
            <w:r w:rsidRPr="00CE7855">
              <w:rPr>
                <w:rFonts w:ascii="Arial" w:eastAsia="Arial" w:hAnsi="Arial" w:cs="Arial"/>
                <w:sz w:val="20"/>
                <w:szCs w:val="20"/>
                <w:lang w:val="en-US"/>
              </w:rPr>
              <w:t xml:space="preserve"> to have more exposure and knowledge about different smoking/vaping products compared to the lower-SES school </w:t>
            </w:r>
            <w:r>
              <w:rPr>
                <w:rFonts w:ascii="Arial" w:eastAsia="Arial" w:hAnsi="Arial" w:cs="Arial"/>
                <w:sz w:val="20"/>
                <w:szCs w:val="20"/>
                <w:lang w:val="en-US"/>
              </w:rPr>
              <w:t>with very high strain</w:t>
            </w:r>
            <w:r w:rsidRPr="00CE7855">
              <w:rPr>
                <w:rFonts w:ascii="Arial" w:eastAsia="Arial" w:hAnsi="Arial" w:cs="Arial"/>
                <w:sz w:val="20"/>
                <w:szCs w:val="20"/>
                <w:lang w:val="en-US"/>
              </w:rPr>
              <w:t xml:space="preserve"> (</w:t>
            </w:r>
            <w:r>
              <w:rPr>
                <w:rFonts w:ascii="Arial" w:eastAsia="Arial" w:hAnsi="Arial" w:cs="Arial"/>
                <w:sz w:val="20"/>
                <w:szCs w:val="20"/>
                <w:lang w:val="en-US"/>
              </w:rPr>
              <w:t>SBE</w:t>
            </w:r>
            <w:r w:rsidRPr="00CE7855">
              <w:rPr>
                <w:rFonts w:ascii="Arial" w:eastAsia="Arial" w:hAnsi="Arial" w:cs="Arial"/>
                <w:sz w:val="20"/>
                <w:szCs w:val="20"/>
                <w:lang w:val="en-US"/>
              </w:rPr>
              <w:t xml:space="preserve">). </w:t>
            </w:r>
            <w:r w:rsidRPr="00CE7855">
              <w:rPr>
                <w:rFonts w:ascii="Arial" w:eastAsia="Calibri" w:hAnsi="Arial" w:cs="Arial"/>
                <w:sz w:val="20"/>
                <w:szCs w:val="20"/>
                <w:lang w:val="en-US"/>
              </w:rPr>
              <w:t xml:space="preserve"> </w:t>
            </w:r>
          </w:p>
          <w:p w14:paraId="7B3AC094" w14:textId="77777777"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00CE7855">
              <w:rPr>
                <w:rFonts w:ascii="Arial" w:eastAsia="Arial" w:hAnsi="Arial" w:cs="Arial"/>
                <w:sz w:val="20"/>
                <w:szCs w:val="20"/>
                <w:lang w:val="en-US"/>
              </w:rPr>
              <w:t xml:space="preserve">Students in both schools reported wanting to stay fit as a motive to be vape- and smoke-free. However, almost all students in the less burdened school reported wanting to perform well in at least one club with regular training sessions, such as playing soccer or hockey, whereas none of the </w:t>
            </w:r>
            <w:r w:rsidRPr="00CE7855">
              <w:rPr>
                <w:rFonts w:ascii="Arial" w:eastAsia="Arial" w:hAnsi="Arial" w:cs="Arial"/>
                <w:sz w:val="20"/>
                <w:szCs w:val="20"/>
                <w:lang w:val="en-US"/>
              </w:rPr>
              <w:lastRenderedPageBreak/>
              <w:t>students in the lower SES school were current members of sports clubs (</w:t>
            </w:r>
            <w:r>
              <w:rPr>
                <w:rFonts w:ascii="Arial" w:eastAsia="Arial" w:hAnsi="Arial" w:cs="Arial"/>
                <w:sz w:val="20"/>
                <w:szCs w:val="20"/>
                <w:lang w:val="en-US"/>
              </w:rPr>
              <w:t>SBE, SQB</w:t>
            </w:r>
            <w:r w:rsidRPr="00CE7855">
              <w:rPr>
                <w:rFonts w:ascii="Arial" w:eastAsia="Arial" w:hAnsi="Arial" w:cs="Arial"/>
                <w:sz w:val="20"/>
                <w:szCs w:val="20"/>
                <w:lang w:val="en-US"/>
              </w:rPr>
              <w:t xml:space="preserve">). </w:t>
            </w:r>
          </w:p>
          <w:p w14:paraId="17FAFA8F" w14:textId="77777777"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p>
          <w:p w14:paraId="126AFF1E" w14:textId="4B8ACEDF" w:rsidR="00B578D6" w:rsidRPr="00CE7855" w:rsidRDefault="00B578D6" w:rsidP="006076EC">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CE7855">
              <w:rPr>
                <w:rFonts w:ascii="Arial" w:eastAsia="Arial" w:hAnsi="Arial" w:cs="Arial"/>
                <w:sz w:val="20"/>
                <w:szCs w:val="20"/>
                <w:lang w:val="en-US"/>
              </w:rPr>
              <w:t xml:space="preserve">Religious beliefs/culture as </w:t>
            </w:r>
            <w:r w:rsidR="00D2519E">
              <w:rPr>
                <w:rFonts w:ascii="Arial" w:eastAsia="Arial" w:hAnsi="Arial" w:cs="Arial"/>
                <w:sz w:val="20"/>
                <w:szCs w:val="20"/>
                <w:lang w:val="en-US"/>
              </w:rPr>
              <w:t xml:space="preserve">an </w:t>
            </w:r>
            <w:r w:rsidRPr="00CE7855">
              <w:rPr>
                <w:rFonts w:ascii="Arial" w:eastAsia="Arial" w:hAnsi="Arial" w:cs="Arial"/>
                <w:sz w:val="20"/>
                <w:szCs w:val="20"/>
                <w:lang w:val="en-US"/>
              </w:rPr>
              <w:t>important determinant of smoking behavior (</w:t>
            </w:r>
            <w:r>
              <w:rPr>
                <w:rFonts w:ascii="Arial" w:eastAsia="Arial" w:hAnsi="Arial" w:cs="Arial"/>
                <w:sz w:val="20"/>
                <w:szCs w:val="20"/>
                <w:lang w:val="en-US"/>
              </w:rPr>
              <w:t>SBE, SMR, EI, SQB</w:t>
            </w:r>
            <w:r w:rsidRPr="00CE7855">
              <w:rPr>
                <w:rFonts w:ascii="Arial" w:eastAsia="Arial" w:hAnsi="Arial" w:cs="Arial"/>
                <w:sz w:val="20"/>
                <w:szCs w:val="20"/>
                <w:lang w:val="en-US"/>
              </w:rPr>
              <w:t xml:space="preserve">): </w:t>
            </w:r>
            <w:r w:rsidRPr="00CE7855">
              <w:rPr>
                <w:rFonts w:ascii="Arial" w:eastAsia="Arial" w:hAnsi="Arial" w:cs="Arial"/>
                <w:sz w:val="20"/>
                <w:szCs w:val="20"/>
                <w:lang w:val="en-US"/>
              </w:rPr>
              <w:br/>
              <w:t>Muslim students refer</w:t>
            </w:r>
            <w:r w:rsidR="00D2519E">
              <w:rPr>
                <w:rFonts w:ascii="Arial" w:eastAsia="Arial" w:hAnsi="Arial" w:cs="Arial"/>
                <w:sz w:val="20"/>
                <w:szCs w:val="20"/>
                <w:lang w:val="en-US"/>
              </w:rPr>
              <w:t>red</w:t>
            </w:r>
            <w:r w:rsidRPr="00CE7855">
              <w:rPr>
                <w:rFonts w:ascii="Arial" w:eastAsia="Arial" w:hAnsi="Arial" w:cs="Arial"/>
                <w:sz w:val="20"/>
                <w:szCs w:val="20"/>
                <w:lang w:val="en-US"/>
              </w:rPr>
              <w:t xml:space="preserve"> to smoking/vaping as “</w:t>
            </w:r>
            <w:proofErr w:type="spellStart"/>
            <w:r w:rsidRPr="00CE7855">
              <w:rPr>
                <w:rFonts w:ascii="Arial" w:eastAsia="Arial" w:hAnsi="Arial" w:cs="Arial"/>
                <w:sz w:val="20"/>
                <w:szCs w:val="20"/>
                <w:lang w:val="en-US"/>
              </w:rPr>
              <w:t>harām</w:t>
            </w:r>
            <w:proofErr w:type="spellEnd"/>
            <w:r w:rsidRPr="00CE7855">
              <w:rPr>
                <w:rFonts w:ascii="Arial" w:eastAsia="Arial" w:hAnsi="Arial" w:cs="Arial"/>
                <w:sz w:val="20"/>
                <w:szCs w:val="20"/>
                <w:lang w:val="en-US"/>
              </w:rPr>
              <w:t>”/not allowed according to their religion and strictly punished in their families; concluding it is not an option for them; experts report</w:t>
            </w:r>
            <w:r w:rsidR="00D2519E">
              <w:rPr>
                <w:rFonts w:ascii="Arial" w:eastAsia="Arial" w:hAnsi="Arial" w:cs="Arial"/>
                <w:sz w:val="20"/>
                <w:szCs w:val="20"/>
                <w:lang w:val="en-US"/>
              </w:rPr>
              <w:t>ed</w:t>
            </w:r>
            <w:r w:rsidRPr="00CE7855">
              <w:rPr>
                <w:rFonts w:ascii="Arial" w:eastAsia="Arial" w:hAnsi="Arial" w:cs="Arial"/>
                <w:sz w:val="20"/>
                <w:szCs w:val="20"/>
                <w:lang w:val="en-US"/>
              </w:rPr>
              <w:t xml:space="preserve"> shaming/bullying of Muslims by their family/friends in response to their smoking; resulting in little consumption or late initiation; water-pipe/hookah being an exception commonly used in many families.</w:t>
            </w:r>
            <w:bookmarkEnd w:id="4"/>
          </w:p>
        </w:tc>
        <w:tc>
          <w:tcPr>
            <w:tcW w:w="1797" w:type="pct"/>
          </w:tcPr>
          <w:p w14:paraId="2DC9DA19" w14:textId="77777777" w:rsidR="00B578D6" w:rsidRPr="00CE7855" w:rsidRDefault="00B578D6" w:rsidP="006076EC">
            <w:pPr>
              <w:tabs>
                <w:tab w:val="left" w:pos="1427"/>
              </w:tabs>
              <w:spacing w:after="300"/>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00CE7855">
              <w:rPr>
                <w:rFonts w:ascii="Arial" w:eastAsia="Arial" w:hAnsi="Arial" w:cs="Arial"/>
                <w:sz w:val="20"/>
                <w:szCs w:val="20"/>
                <w:lang w:val="en-US"/>
              </w:rPr>
              <w:lastRenderedPageBreak/>
              <w:t>In order to gain a deeper understanding of group-specific needs in prevention, it is imperative to assess SDOH in students and to explore subgroup effects in the evaluation study.</w:t>
            </w:r>
            <w:r w:rsidRPr="00CE7855">
              <w:rPr>
                <w:rFonts w:ascii="Arial" w:eastAsia="Arial" w:hAnsi="Arial" w:cs="Arial"/>
                <w:sz w:val="20"/>
                <w:szCs w:val="20"/>
                <w:lang w:val="en-US"/>
              </w:rPr>
              <w:br/>
              <w:t xml:space="preserve">  </w:t>
            </w:r>
          </w:p>
          <w:p w14:paraId="33C0AD66" w14:textId="417BA60E" w:rsidR="00B578D6" w:rsidRPr="00CE7855" w:rsidRDefault="00B578D6" w:rsidP="006076EC">
            <w:pPr>
              <w:tabs>
                <w:tab w:val="left" w:pos="1427"/>
              </w:tabs>
              <w:spacing w:after="300"/>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r w:rsidRPr="00CE7855">
              <w:rPr>
                <w:rFonts w:ascii="Arial" w:eastAsia="Arial" w:hAnsi="Arial" w:cs="Arial"/>
                <w:sz w:val="20"/>
                <w:szCs w:val="20"/>
                <w:lang w:val="en-US"/>
              </w:rPr>
              <w:t xml:space="preserve">All intervention materials use simple language and incorporate diversity in both words and images, e.g., in the choice of illustrated characters and leisure activities. Furthermore, language/terminology used by the students </w:t>
            </w:r>
            <w:r w:rsidR="00AC1CCC">
              <w:rPr>
                <w:rFonts w:ascii="Arial" w:eastAsia="Arial" w:hAnsi="Arial" w:cs="Arial"/>
                <w:sz w:val="20"/>
                <w:szCs w:val="20"/>
                <w:lang w:val="en-US"/>
              </w:rPr>
              <w:t>is</w:t>
            </w:r>
            <w:r w:rsidRPr="00CE7855">
              <w:rPr>
                <w:rFonts w:ascii="Arial" w:eastAsia="Arial" w:hAnsi="Arial" w:cs="Arial"/>
                <w:sz w:val="20"/>
                <w:szCs w:val="20"/>
                <w:lang w:val="en-US"/>
              </w:rPr>
              <w:t xml:space="preserve"> used in intervention materials, e.g., when presenting students with phrases to say when being offered to vape or smoke during the refusal skills training.</w:t>
            </w:r>
          </w:p>
          <w:p w14:paraId="01C9045D" w14:textId="77777777" w:rsidR="00B578D6" w:rsidRPr="00CE7855" w:rsidRDefault="00B578D6" w:rsidP="006076EC">
            <w:pPr>
              <w:tabs>
                <w:tab w:val="left" w:pos="1427"/>
              </w:tabs>
              <w:spacing w:after="300"/>
              <w:contextualSpacing/>
              <w:cnfStyle w:val="000000100000" w:firstRow="0" w:lastRow="0" w:firstColumn="0" w:lastColumn="0" w:oddVBand="0" w:evenVBand="0" w:oddHBand="1" w:evenHBand="0" w:firstRowFirstColumn="0" w:firstRowLastColumn="0" w:lastRowFirstColumn="0" w:lastRowLastColumn="0"/>
              <w:rPr>
                <w:rFonts w:ascii="Arial" w:eastAsia="Arial" w:hAnsi="Arial" w:cs="Arial"/>
                <w:sz w:val="20"/>
                <w:szCs w:val="20"/>
                <w:lang w:val="en-US"/>
              </w:rPr>
            </w:pPr>
          </w:p>
        </w:tc>
      </w:tr>
      <w:tr w:rsidR="00B578D6" w:rsidRPr="00EA486A" w14:paraId="47C3B150" w14:textId="77777777" w:rsidTr="006076EC">
        <w:tc>
          <w:tcPr>
            <w:cnfStyle w:val="001000000000" w:firstRow="0" w:lastRow="0" w:firstColumn="1" w:lastColumn="0" w:oddVBand="0" w:evenVBand="0" w:oddHBand="0" w:evenHBand="0" w:firstRowFirstColumn="0" w:firstRowLastColumn="0" w:lastRowFirstColumn="0" w:lastRowLastColumn="0"/>
            <w:tcW w:w="794" w:type="pct"/>
          </w:tcPr>
          <w:p w14:paraId="348A2253" w14:textId="77777777" w:rsidR="00B578D6" w:rsidRPr="002E544D" w:rsidRDefault="00B578D6" w:rsidP="006076EC">
            <w:pPr>
              <w:tabs>
                <w:tab w:val="left" w:pos="1427"/>
              </w:tabs>
              <w:spacing w:after="300"/>
              <w:contextualSpacing/>
              <w:rPr>
                <w:rFonts w:ascii="Arial" w:eastAsia="Arial" w:hAnsi="Arial" w:cs="Arial"/>
                <w:b w:val="0"/>
                <w:sz w:val="20"/>
                <w:szCs w:val="20"/>
                <w:lang w:val="en-US"/>
              </w:rPr>
            </w:pPr>
            <w:r w:rsidRPr="002E544D">
              <w:rPr>
                <w:rFonts w:ascii="Arial" w:eastAsia="Arial" w:hAnsi="Arial" w:cs="Arial"/>
                <w:b w:val="0"/>
                <w:sz w:val="20"/>
                <w:szCs w:val="20"/>
                <w:lang w:val="en-US"/>
              </w:rPr>
              <w:t>Program ideas, materials and experienced lessons in respect to practicability, expected effectiveness, acceptability and feasibility in the setting of structurally burdened schools</w:t>
            </w:r>
          </w:p>
        </w:tc>
        <w:tc>
          <w:tcPr>
            <w:tcW w:w="2410" w:type="pct"/>
          </w:tcPr>
          <w:p w14:paraId="32538CFD" w14:textId="77777777" w:rsidR="00B578D6" w:rsidRPr="00CE7855" w:rsidRDefault="00B578D6" w:rsidP="006076E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lang w:val="en-US"/>
              </w:rPr>
            </w:pPr>
            <w:r w:rsidRPr="00CE7855">
              <w:rPr>
                <w:rFonts w:ascii="Arial" w:eastAsia="Arial" w:hAnsi="Arial" w:cs="Arial"/>
                <w:color w:val="000000"/>
                <w:sz w:val="20"/>
                <w:szCs w:val="20"/>
                <w:lang w:val="en-US"/>
              </w:rPr>
              <w:t xml:space="preserve">Both children and teachers participating in the material review </w:t>
            </w:r>
            <w:r w:rsidRPr="00CE7855">
              <w:rPr>
                <w:rFonts w:ascii="Arial" w:eastAsia="Arial" w:hAnsi="Arial" w:cs="Arial"/>
                <w:sz w:val="20"/>
                <w:szCs w:val="20"/>
                <w:lang w:val="en-US"/>
              </w:rPr>
              <w:t xml:space="preserve">interviews/feasibility study </w:t>
            </w:r>
            <w:r w:rsidRPr="00CE7855">
              <w:rPr>
                <w:rFonts w:ascii="Arial" w:eastAsia="Arial" w:hAnsi="Arial" w:cs="Arial"/>
                <w:color w:val="000000"/>
                <w:sz w:val="20"/>
                <w:szCs w:val="20"/>
                <w:lang w:val="en-US"/>
              </w:rPr>
              <w:t xml:space="preserve">provided positive feedback on the program (student program acceptability ratings: </w:t>
            </w:r>
            <w:r w:rsidRPr="00CE7855">
              <w:rPr>
                <w:rFonts w:ascii="Arial" w:eastAsia="Arial" w:hAnsi="Arial" w:cs="Arial"/>
                <w:i/>
                <w:color w:val="000000"/>
                <w:sz w:val="20"/>
                <w:szCs w:val="20"/>
                <w:lang w:val="en-US"/>
              </w:rPr>
              <w:t>M</w:t>
            </w:r>
            <w:r w:rsidRPr="00CE7855">
              <w:rPr>
                <w:rFonts w:ascii="Arial" w:eastAsia="Arial" w:hAnsi="Arial" w:cs="Arial"/>
                <w:color w:val="000000"/>
                <w:sz w:val="20"/>
                <w:szCs w:val="20"/>
                <w:lang w:val="en-US"/>
              </w:rPr>
              <w:t xml:space="preserve"> = 4.32, </w:t>
            </w:r>
            <w:r w:rsidRPr="00CE7855">
              <w:rPr>
                <w:rFonts w:ascii="Arial" w:eastAsia="Arial" w:hAnsi="Arial" w:cs="Arial"/>
                <w:i/>
                <w:color w:val="000000"/>
                <w:sz w:val="20"/>
                <w:szCs w:val="20"/>
                <w:lang w:val="en-US"/>
              </w:rPr>
              <w:t xml:space="preserve">SD </w:t>
            </w:r>
            <w:r w:rsidRPr="00CE7855">
              <w:rPr>
                <w:rFonts w:ascii="Arial" w:eastAsia="Arial" w:hAnsi="Arial" w:cs="Arial"/>
                <w:color w:val="000000"/>
                <w:sz w:val="20"/>
                <w:szCs w:val="20"/>
                <w:lang w:val="en-US"/>
              </w:rPr>
              <w:t xml:space="preserve">= .83 (1 = </w:t>
            </w:r>
            <w:r w:rsidRPr="00CE7855">
              <w:rPr>
                <w:rFonts w:ascii="Arial" w:eastAsia="Arial" w:hAnsi="Arial" w:cs="Arial"/>
                <w:i/>
                <w:color w:val="000000"/>
                <w:sz w:val="20"/>
                <w:szCs w:val="20"/>
                <w:lang w:val="en-US"/>
              </w:rPr>
              <w:t>did not like the program at all</w:t>
            </w:r>
            <w:r w:rsidRPr="00CE7855">
              <w:rPr>
                <w:rFonts w:ascii="Arial" w:eastAsia="Arial" w:hAnsi="Arial" w:cs="Arial"/>
                <w:color w:val="000000"/>
                <w:sz w:val="20"/>
                <w:szCs w:val="20"/>
                <w:lang w:val="en-US"/>
              </w:rPr>
              <w:t xml:space="preserve">; 5 = </w:t>
            </w:r>
            <w:r w:rsidRPr="00CE7855">
              <w:rPr>
                <w:rFonts w:ascii="Arial" w:eastAsia="Arial" w:hAnsi="Arial" w:cs="Arial"/>
                <w:i/>
                <w:color w:val="000000"/>
                <w:sz w:val="20"/>
                <w:szCs w:val="20"/>
                <w:lang w:val="en-US"/>
              </w:rPr>
              <w:t>liked the program very much</w:t>
            </w:r>
            <w:r w:rsidRPr="00CE7855">
              <w:rPr>
                <w:rFonts w:ascii="Arial" w:eastAsia="Arial" w:hAnsi="Arial" w:cs="Arial"/>
                <w:color w:val="000000"/>
                <w:sz w:val="20"/>
                <w:szCs w:val="20"/>
                <w:lang w:val="en-US"/>
              </w:rPr>
              <w:t>).</w:t>
            </w:r>
          </w:p>
          <w:p w14:paraId="4A54A0A6" w14:textId="558D8FE4" w:rsidR="00B578D6" w:rsidRPr="00CE7855" w:rsidRDefault="00B578D6" w:rsidP="006076EC">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0"/>
                <w:szCs w:val="20"/>
                <w:lang w:val="en-US"/>
              </w:rPr>
            </w:pPr>
            <w:r w:rsidRPr="00CE7855">
              <w:rPr>
                <w:rFonts w:ascii="Arial" w:eastAsia="Arial" w:hAnsi="Arial" w:cs="Arial"/>
                <w:color w:val="000000"/>
                <w:sz w:val="20"/>
                <w:szCs w:val="20"/>
                <w:lang w:val="en-US"/>
              </w:rPr>
              <w:t>However, the teachers perceived obtaining parental consent through our written study information as challenging (</w:t>
            </w:r>
            <w:r>
              <w:rPr>
                <w:rFonts w:ascii="Arial" w:eastAsia="Arial" w:hAnsi="Arial" w:cs="Arial"/>
                <w:color w:val="000000"/>
                <w:sz w:val="20"/>
                <w:szCs w:val="20"/>
                <w:lang w:val="en-US"/>
              </w:rPr>
              <w:t>EI, SQB</w:t>
            </w:r>
            <w:r w:rsidRPr="00CE7855">
              <w:rPr>
                <w:rFonts w:ascii="Arial" w:eastAsia="Arial" w:hAnsi="Arial" w:cs="Arial"/>
                <w:color w:val="000000"/>
                <w:sz w:val="20"/>
                <w:szCs w:val="20"/>
                <w:lang w:val="en-US"/>
              </w:rPr>
              <w:t>). Difficulties in understanding the German language were identified as one main reason</w:t>
            </w:r>
            <w:r w:rsidR="00D2519E">
              <w:rPr>
                <w:rFonts w:ascii="Arial" w:eastAsia="Arial" w:hAnsi="Arial" w:cs="Arial"/>
                <w:color w:val="000000"/>
                <w:sz w:val="20"/>
                <w:szCs w:val="20"/>
                <w:lang w:val="en-US"/>
              </w:rPr>
              <w:t>.</w:t>
            </w:r>
            <w:r w:rsidRPr="00CE7855">
              <w:rPr>
                <w:rFonts w:ascii="Arial" w:eastAsia="Arial" w:hAnsi="Arial" w:cs="Arial"/>
                <w:color w:val="000000"/>
                <w:sz w:val="20"/>
                <w:szCs w:val="20"/>
                <w:lang w:val="en-US"/>
              </w:rPr>
              <w:t xml:space="preserve"> </w:t>
            </w:r>
          </w:p>
        </w:tc>
        <w:tc>
          <w:tcPr>
            <w:tcW w:w="1797" w:type="pct"/>
          </w:tcPr>
          <w:p w14:paraId="2BA3D8DF" w14:textId="76B02C55" w:rsidR="00B578D6" w:rsidRPr="00CE7855" w:rsidRDefault="00B578D6" w:rsidP="006076EC">
            <w:pPr>
              <w:tabs>
                <w:tab w:val="left" w:pos="1427"/>
              </w:tabs>
              <w:spacing w:after="300"/>
              <w:contextualSpacing/>
              <w:cnfStyle w:val="000000000000" w:firstRow="0" w:lastRow="0" w:firstColumn="0" w:lastColumn="0" w:oddVBand="0" w:evenVBand="0" w:oddHBand="0" w:evenHBand="0" w:firstRowFirstColumn="0" w:firstRowLastColumn="0" w:lastRowFirstColumn="0" w:lastRowLastColumn="0"/>
              <w:rPr>
                <w:rFonts w:ascii="Arial" w:eastAsia="Arial" w:hAnsi="Arial" w:cs="Arial"/>
                <w:sz w:val="20"/>
                <w:szCs w:val="20"/>
                <w:lang w:val="en-US"/>
              </w:rPr>
            </w:pPr>
            <w:r w:rsidRPr="00CE7855">
              <w:rPr>
                <w:rFonts w:ascii="Arial" w:eastAsia="Arial" w:hAnsi="Arial" w:cs="Arial"/>
                <w:sz w:val="20"/>
                <w:szCs w:val="20"/>
                <w:lang w:val="en-US"/>
              </w:rPr>
              <w:t>Informed by the various sources of feedback, we deem the program feasible and acceptable and have approved it for the main trial after minor refinement.</w:t>
            </w:r>
            <w:r w:rsidRPr="00CE7855">
              <w:rPr>
                <w:rFonts w:ascii="Arial" w:eastAsia="Arial" w:hAnsi="Arial" w:cs="Arial"/>
                <w:sz w:val="20"/>
                <w:szCs w:val="20"/>
                <w:lang w:val="en-US"/>
              </w:rPr>
              <w:br/>
              <w:t xml:space="preserve">To simplify the consent process for teachers and to address language barriers, we </w:t>
            </w:r>
            <w:r w:rsidR="0059580D">
              <w:rPr>
                <w:rFonts w:ascii="Arial" w:eastAsia="Arial" w:hAnsi="Arial" w:cs="Arial"/>
                <w:sz w:val="20"/>
                <w:szCs w:val="20"/>
                <w:lang w:val="en-US"/>
              </w:rPr>
              <w:t xml:space="preserve">will </w:t>
            </w:r>
            <w:r w:rsidRPr="00CE7855">
              <w:rPr>
                <w:rFonts w:ascii="Arial" w:eastAsia="Arial" w:hAnsi="Arial" w:cs="Arial"/>
                <w:sz w:val="20"/>
                <w:szCs w:val="20"/>
                <w:lang w:val="en-US"/>
              </w:rPr>
              <w:t xml:space="preserve">provide all information material for parents and students in six languages. Additionally, we </w:t>
            </w:r>
            <w:r w:rsidR="0059580D">
              <w:rPr>
                <w:rFonts w:ascii="Arial" w:eastAsia="Arial" w:hAnsi="Arial" w:cs="Arial"/>
                <w:sz w:val="20"/>
                <w:szCs w:val="20"/>
                <w:lang w:val="en-US"/>
              </w:rPr>
              <w:t xml:space="preserve">will </w:t>
            </w:r>
            <w:r w:rsidRPr="00CE7855">
              <w:rPr>
                <w:rFonts w:ascii="Arial" w:eastAsia="Arial" w:hAnsi="Arial" w:cs="Arial"/>
                <w:sz w:val="20"/>
                <w:szCs w:val="20"/>
                <w:lang w:val="en-US"/>
              </w:rPr>
              <w:t xml:space="preserve">provide teachers with a video introduction to the study (with subtitles) and flyers with concise information. </w:t>
            </w:r>
          </w:p>
        </w:tc>
      </w:tr>
    </w:tbl>
    <w:p w14:paraId="39761CC9" w14:textId="77777777" w:rsidR="00B578D6" w:rsidRPr="00CE7855" w:rsidRDefault="00B578D6" w:rsidP="00B578D6">
      <w:pPr>
        <w:tabs>
          <w:tab w:val="left" w:pos="1427"/>
        </w:tabs>
        <w:spacing w:after="0" w:line="240" w:lineRule="auto"/>
        <w:rPr>
          <w:rFonts w:ascii="Arial" w:eastAsia="Arial" w:hAnsi="Arial" w:cs="Arial"/>
          <w:sz w:val="20"/>
          <w:szCs w:val="20"/>
          <w:lang w:val="en-US"/>
        </w:rPr>
      </w:pPr>
      <w:r w:rsidRPr="00CE7855">
        <w:rPr>
          <w:rFonts w:ascii="Arial" w:eastAsia="Arial" w:hAnsi="Arial" w:cs="Arial"/>
          <w:sz w:val="20"/>
          <w:szCs w:val="20"/>
          <w:lang w:val="en-US"/>
        </w:rPr>
        <w:t>Sources as coded as follows: SBE, SMR, EI, SQ</w:t>
      </w:r>
    </w:p>
    <w:p w14:paraId="033B12E1" w14:textId="77777777" w:rsidR="00B578D6" w:rsidRPr="00CE7855" w:rsidRDefault="00B578D6" w:rsidP="00B578D6">
      <w:pPr>
        <w:numPr>
          <w:ilvl w:val="0"/>
          <w:numId w:val="2"/>
        </w:numPr>
        <w:tabs>
          <w:tab w:val="left" w:pos="1427"/>
        </w:tabs>
        <w:spacing w:after="0" w:line="240" w:lineRule="auto"/>
        <w:rPr>
          <w:rFonts w:ascii="Arial" w:eastAsia="Arial" w:hAnsi="Arial" w:cs="Arial"/>
          <w:sz w:val="20"/>
          <w:szCs w:val="20"/>
          <w:lang w:val="en-US"/>
        </w:rPr>
      </w:pPr>
      <w:bookmarkStart w:id="5" w:name="_Hlk162608885"/>
      <w:r>
        <w:rPr>
          <w:rFonts w:ascii="Arial" w:eastAsia="Arial" w:hAnsi="Arial" w:cs="Arial"/>
          <w:sz w:val="20"/>
          <w:szCs w:val="20"/>
          <w:lang w:val="en-US"/>
        </w:rPr>
        <w:t>SBE = Student b</w:t>
      </w:r>
      <w:r w:rsidRPr="00CE7855">
        <w:rPr>
          <w:rFonts w:ascii="Arial" w:eastAsia="Arial" w:hAnsi="Arial" w:cs="Arial"/>
          <w:sz w:val="20"/>
          <w:szCs w:val="20"/>
          <w:lang w:val="en-US"/>
        </w:rPr>
        <w:t xml:space="preserve">elief elicitation study </w:t>
      </w:r>
      <w:r w:rsidRPr="00CE7855">
        <w:rPr>
          <w:rFonts w:ascii="Arial" w:eastAsia="Arial" w:hAnsi="Arial" w:cs="Arial"/>
          <w:sz w:val="20"/>
          <w:szCs w:val="20"/>
          <w:lang w:val="en-US"/>
        </w:rPr>
        <w:fldChar w:fldCharType="begin"/>
      </w:r>
      <w:r>
        <w:rPr>
          <w:rFonts w:ascii="Arial" w:eastAsia="Arial" w:hAnsi="Arial" w:cs="Arial"/>
          <w:sz w:val="20"/>
          <w:szCs w:val="20"/>
          <w:lang w:val="en-US"/>
        </w:rPr>
        <w:instrText xml:space="preserve"> ADDIN ZOTERO_ITEM CSL_CITATION {"citationID":"cDE311rv","properties":{"formattedCitation":"[49]","plainCitation":"[49]","noteIndex":0},"citationItems":[{"id":4401,"uris":["http://zotero.org/users/9898164/items/UQR9ACAI"],"itemData":{"id":4401,"type":"chapter","abstract":"In this chapter, we described the Theory of Reasoned Action (TRA), the Theory of Planned Behavior (TPB), and the Integrated Behavioral Model (IBM), and how the IBM emerged from efforts to integrate constructs from the TRA/TPB with constructs from other important theories of behavior. We provided details on how to measure the constructs in these theories. We emphasized that even though the TRA, TPB, and IBM provide a structure for understanding how behavioral, normative, control, and efficacy beliefs determine the respective model constructs and affect behavioral intention, it is essential to elicit the specific content for measures from the study population with respect to the behavior under investigation. Finally, we described two cross-cultural applications of the IBM in Zimbabwe to demonstrate development of IBM measures, analyses to confirm that model constructs explain behavioral intention, analyses to identify specific key beliefs that should be targeted by behavior change interventions, development of intervention messages to target key beliefs underlying IBM constructs, and analyses to determine whether those key beliefs are changed by communication interventions. (PsycInfo Database Record (c) 2020 APA, all rights reserved)","container-title":"Health behavior: Theory, research, and practice, 5th ed","event-place":"Hoboken, NJ, US","ISBN":"978-1-118-62898-0","page":"95-124","publisher":"Jossey-Bass/Wiley","publisher-place":"Hoboken, NJ, US","source":"APA PsycNet","title":"Theory of reasoned action, theory of planned behavior, and the integrated behavioral model","author":[{"family":"Montaño","given":"Daniel E."},{"family":"Kasprzyk","given":"Danuta"}],"issued":{"date-parts":[["2015"]]}}}],"schema":"https://github.com/citation-style-language/schema/raw/master/csl-citation.json"} </w:instrText>
      </w:r>
      <w:r w:rsidRPr="00CE7855">
        <w:rPr>
          <w:rFonts w:ascii="Arial" w:eastAsia="Arial" w:hAnsi="Arial" w:cs="Arial"/>
          <w:sz w:val="20"/>
          <w:szCs w:val="20"/>
          <w:lang w:val="en-US"/>
        </w:rPr>
        <w:fldChar w:fldCharType="separate"/>
      </w:r>
      <w:r w:rsidRPr="00FA1F5C">
        <w:rPr>
          <w:rFonts w:ascii="Arial" w:hAnsi="Arial" w:cs="Arial"/>
          <w:sz w:val="20"/>
          <w:lang w:val="en-US"/>
        </w:rPr>
        <w:t>[49]</w:t>
      </w:r>
      <w:r w:rsidRPr="00CE7855">
        <w:rPr>
          <w:rFonts w:ascii="Arial" w:eastAsia="Arial" w:hAnsi="Arial" w:cs="Arial"/>
          <w:sz w:val="20"/>
          <w:szCs w:val="20"/>
          <w:lang w:val="en-US"/>
        </w:rPr>
        <w:fldChar w:fldCharType="end"/>
      </w:r>
      <w:r w:rsidRPr="00CE7855">
        <w:rPr>
          <w:rFonts w:ascii="Arial" w:eastAsia="Arial" w:hAnsi="Arial" w:cs="Arial"/>
          <w:sz w:val="20"/>
          <w:szCs w:val="20"/>
          <w:lang w:val="en-US"/>
        </w:rPr>
        <w:t xml:space="preserve"> with </w:t>
      </w:r>
      <w:r w:rsidRPr="00CE7855">
        <w:rPr>
          <w:rFonts w:ascii="Arial" w:eastAsia="Arial" w:hAnsi="Arial" w:cs="Arial"/>
          <w:i/>
          <w:sz w:val="20"/>
          <w:szCs w:val="20"/>
          <w:lang w:val="en-US"/>
        </w:rPr>
        <w:t>N</w:t>
      </w:r>
      <w:r w:rsidRPr="00CE7855">
        <w:rPr>
          <w:rFonts w:ascii="Arial" w:eastAsia="Arial" w:hAnsi="Arial" w:cs="Arial"/>
          <w:sz w:val="20"/>
          <w:szCs w:val="20"/>
          <w:lang w:val="en-US"/>
        </w:rPr>
        <w:t xml:space="preserve"> = 33 students (age </w:t>
      </w:r>
      <w:r w:rsidRPr="00CE7855">
        <w:rPr>
          <w:rFonts w:ascii="Arial" w:eastAsia="Arial" w:hAnsi="Arial" w:cs="Arial"/>
          <w:i/>
          <w:sz w:val="20"/>
          <w:szCs w:val="20"/>
          <w:lang w:val="en-US"/>
        </w:rPr>
        <w:t>M</w:t>
      </w:r>
      <w:r w:rsidRPr="00CE7855">
        <w:rPr>
          <w:rFonts w:ascii="Arial" w:eastAsia="Arial" w:hAnsi="Arial" w:cs="Arial"/>
          <w:sz w:val="20"/>
          <w:szCs w:val="20"/>
          <w:lang w:val="en-US"/>
        </w:rPr>
        <w:t xml:space="preserve"> = 11.7; 58% female) in grade 6 in two lower SES schools in two different districts of Berlin and varying degree of structural burden (</w:t>
      </w:r>
      <w:r w:rsidRPr="00CE7855">
        <w:rPr>
          <w:rFonts w:ascii="Arial" w:eastAsia="Arial" w:hAnsi="Arial" w:cs="Arial"/>
          <w:i/>
          <w:sz w:val="20"/>
          <w:szCs w:val="20"/>
          <w:lang w:val="en-US"/>
        </w:rPr>
        <w:t>n</w:t>
      </w:r>
      <w:r w:rsidRPr="00CE7855">
        <w:rPr>
          <w:rFonts w:ascii="Arial" w:eastAsia="Arial" w:hAnsi="Arial" w:cs="Arial"/>
          <w:sz w:val="20"/>
          <w:szCs w:val="20"/>
          <w:lang w:val="en-US"/>
        </w:rPr>
        <w:t xml:space="preserve"> = 13</w:t>
      </w:r>
      <w:r>
        <w:rPr>
          <w:rFonts w:ascii="Arial" w:eastAsia="Arial" w:hAnsi="Arial" w:cs="Arial"/>
          <w:sz w:val="20"/>
          <w:szCs w:val="20"/>
          <w:lang w:val="en-US"/>
        </w:rPr>
        <w:t xml:space="preserve"> attending a school with high strain</w:t>
      </w:r>
      <w:r w:rsidRPr="00CE7855">
        <w:rPr>
          <w:rFonts w:ascii="Arial" w:eastAsia="Arial" w:hAnsi="Arial" w:cs="Arial"/>
          <w:sz w:val="20"/>
          <w:szCs w:val="20"/>
          <w:lang w:val="en-US"/>
        </w:rPr>
        <w:t>) and 7 (</w:t>
      </w:r>
      <w:r w:rsidRPr="00CE7855">
        <w:rPr>
          <w:rFonts w:ascii="Arial" w:eastAsia="Arial" w:hAnsi="Arial" w:cs="Arial"/>
          <w:i/>
          <w:sz w:val="20"/>
          <w:szCs w:val="20"/>
          <w:lang w:val="en-US"/>
        </w:rPr>
        <w:t>n</w:t>
      </w:r>
      <w:r w:rsidRPr="00CE7855">
        <w:rPr>
          <w:rFonts w:ascii="Arial" w:eastAsia="Arial" w:hAnsi="Arial" w:cs="Arial"/>
          <w:sz w:val="20"/>
          <w:szCs w:val="20"/>
          <w:lang w:val="en-US"/>
        </w:rPr>
        <w:t xml:space="preserve"> = 20</w:t>
      </w:r>
      <w:r>
        <w:rPr>
          <w:rFonts w:ascii="Arial" w:eastAsia="Arial" w:hAnsi="Arial" w:cs="Arial"/>
          <w:sz w:val="20"/>
          <w:szCs w:val="20"/>
          <w:lang w:val="en-US"/>
        </w:rPr>
        <w:t xml:space="preserve"> attending a school with very high strain</w:t>
      </w:r>
      <w:r w:rsidRPr="00CE7855">
        <w:rPr>
          <w:rFonts w:ascii="Arial" w:eastAsia="Arial" w:hAnsi="Arial" w:cs="Arial"/>
          <w:sz w:val="20"/>
          <w:szCs w:val="20"/>
          <w:lang w:val="en-US"/>
        </w:rPr>
        <w:t>), respectively)</w:t>
      </w:r>
    </w:p>
    <w:bookmarkEnd w:id="5"/>
    <w:p w14:paraId="0C4FFCA3" w14:textId="77777777" w:rsidR="00B578D6" w:rsidRPr="00CE7855" w:rsidRDefault="00B578D6" w:rsidP="00B578D6">
      <w:pPr>
        <w:numPr>
          <w:ilvl w:val="0"/>
          <w:numId w:val="2"/>
        </w:numPr>
        <w:spacing w:after="0"/>
        <w:contextualSpacing/>
        <w:rPr>
          <w:rFonts w:ascii="Arial" w:eastAsia="Calibri" w:hAnsi="Arial" w:cs="Arial"/>
          <w:sz w:val="20"/>
          <w:szCs w:val="20"/>
          <w:lang w:val="en-US"/>
        </w:rPr>
      </w:pPr>
      <w:r>
        <w:rPr>
          <w:rFonts w:ascii="Arial" w:eastAsia="Calibri" w:hAnsi="Arial" w:cs="Arial"/>
          <w:sz w:val="20"/>
          <w:szCs w:val="20"/>
          <w:lang w:val="en-US"/>
        </w:rPr>
        <w:t>SMR = Student m</w:t>
      </w:r>
      <w:r w:rsidRPr="00CE7855">
        <w:rPr>
          <w:rFonts w:ascii="Arial" w:eastAsia="Calibri" w:hAnsi="Arial" w:cs="Arial"/>
          <w:sz w:val="20"/>
          <w:szCs w:val="20"/>
          <w:lang w:val="en-US"/>
        </w:rPr>
        <w:t>aterial review interviews (</w:t>
      </w:r>
      <w:r w:rsidRPr="00CE7855">
        <w:rPr>
          <w:rFonts w:ascii="Arial" w:eastAsia="Calibri" w:hAnsi="Arial" w:cs="Arial"/>
          <w:i/>
          <w:sz w:val="20"/>
          <w:szCs w:val="20"/>
          <w:lang w:val="en-US"/>
        </w:rPr>
        <w:t>N</w:t>
      </w:r>
      <w:r w:rsidRPr="00CE7855">
        <w:rPr>
          <w:rFonts w:ascii="Arial" w:eastAsia="Calibri" w:hAnsi="Arial" w:cs="Arial"/>
          <w:sz w:val="20"/>
          <w:szCs w:val="20"/>
          <w:lang w:val="en-US"/>
        </w:rPr>
        <w:t xml:space="preserve"> = 3</w:t>
      </w:r>
      <w:r>
        <w:rPr>
          <w:rFonts w:ascii="Arial" w:eastAsia="Calibri" w:hAnsi="Arial" w:cs="Arial"/>
          <w:sz w:val="20"/>
          <w:szCs w:val="20"/>
          <w:lang w:val="en-US"/>
        </w:rPr>
        <w:t>2</w:t>
      </w:r>
      <w:r w:rsidRPr="00CE7855">
        <w:rPr>
          <w:rFonts w:ascii="Arial" w:eastAsia="Calibri" w:hAnsi="Arial" w:cs="Arial"/>
          <w:sz w:val="20"/>
          <w:szCs w:val="20"/>
          <w:lang w:val="en-US"/>
        </w:rPr>
        <w:t xml:space="preserve">) presenting students with workshop ideas, materials, and questionnaires, or obtaining their feedback immediately after they experienced a workshop in their school class. </w:t>
      </w:r>
    </w:p>
    <w:p w14:paraId="739BA3D9" w14:textId="77777777" w:rsidR="00B578D6" w:rsidRDefault="00B578D6" w:rsidP="00B578D6">
      <w:pPr>
        <w:numPr>
          <w:ilvl w:val="0"/>
          <w:numId w:val="2"/>
        </w:numPr>
        <w:spacing w:after="0"/>
        <w:contextualSpacing/>
        <w:rPr>
          <w:rFonts w:ascii="Arial" w:eastAsia="Calibri" w:hAnsi="Arial" w:cs="Arial"/>
          <w:sz w:val="20"/>
          <w:szCs w:val="20"/>
          <w:lang w:val="en-US"/>
        </w:rPr>
      </w:pPr>
      <w:bookmarkStart w:id="6" w:name="_Hlk171069050"/>
      <w:r>
        <w:rPr>
          <w:rFonts w:ascii="Arial" w:eastAsia="Arial" w:hAnsi="Arial" w:cs="Arial"/>
          <w:sz w:val="20"/>
          <w:szCs w:val="20"/>
          <w:lang w:val="en-US"/>
        </w:rPr>
        <w:t xml:space="preserve">EI = </w:t>
      </w:r>
      <w:r w:rsidRPr="00CE7855">
        <w:rPr>
          <w:rFonts w:ascii="Arial" w:eastAsia="Arial" w:hAnsi="Arial" w:cs="Arial"/>
          <w:sz w:val="20"/>
          <w:szCs w:val="20"/>
          <w:lang w:val="en-US"/>
        </w:rPr>
        <w:t>Semi-structured expert/stakeholder needs assessment and material review</w:t>
      </w:r>
      <w:r>
        <w:rPr>
          <w:rFonts w:ascii="Arial" w:eastAsia="Arial" w:hAnsi="Arial" w:cs="Arial"/>
          <w:sz w:val="20"/>
          <w:szCs w:val="20"/>
          <w:lang w:val="en-US"/>
        </w:rPr>
        <w:t>/concept</w:t>
      </w:r>
      <w:r w:rsidRPr="00CE7855">
        <w:rPr>
          <w:rFonts w:ascii="Arial" w:eastAsia="Arial" w:hAnsi="Arial" w:cs="Arial"/>
          <w:sz w:val="20"/>
          <w:szCs w:val="20"/>
          <w:lang w:val="en-US"/>
        </w:rPr>
        <w:t xml:space="preserve"> interviews (</w:t>
      </w:r>
      <w:r w:rsidRPr="00CE7855">
        <w:rPr>
          <w:rFonts w:ascii="Arial" w:eastAsia="Arial" w:hAnsi="Arial" w:cs="Arial"/>
          <w:i/>
          <w:sz w:val="20"/>
          <w:szCs w:val="20"/>
          <w:lang w:val="en-US"/>
        </w:rPr>
        <w:t>N</w:t>
      </w:r>
      <w:r w:rsidRPr="00CE7855">
        <w:rPr>
          <w:rFonts w:ascii="Arial" w:eastAsia="Arial" w:hAnsi="Arial" w:cs="Arial"/>
          <w:sz w:val="20"/>
          <w:szCs w:val="20"/>
          <w:lang w:val="en-US"/>
        </w:rPr>
        <w:t xml:space="preserve"> = 7), among whom </w:t>
      </w:r>
      <w:r w:rsidRPr="00CE7855">
        <w:rPr>
          <w:rFonts w:ascii="Arial" w:eastAsia="Arial" w:hAnsi="Arial" w:cs="Arial"/>
          <w:i/>
          <w:sz w:val="20"/>
          <w:szCs w:val="20"/>
          <w:lang w:val="en-US"/>
        </w:rPr>
        <w:t xml:space="preserve">N </w:t>
      </w:r>
      <w:r w:rsidRPr="00CE7855">
        <w:rPr>
          <w:rFonts w:ascii="Arial" w:eastAsia="Arial" w:hAnsi="Arial" w:cs="Arial"/>
          <w:sz w:val="20"/>
          <w:szCs w:val="20"/>
          <w:lang w:val="en-US"/>
        </w:rPr>
        <w:t xml:space="preserve">= 5 teachers/pedagogues/headmasters had experienced the workshops or coordinated the program on school level; informal exchange </w:t>
      </w:r>
      <w:r w:rsidRPr="007D79A2">
        <w:rPr>
          <w:rFonts w:ascii="Arial" w:eastAsia="Arial" w:hAnsi="Arial" w:cs="Arial"/>
          <w:sz w:val="20"/>
          <w:szCs w:val="20"/>
          <w:lang w:val="en-US"/>
        </w:rPr>
        <w:t xml:space="preserve">with </w:t>
      </w:r>
      <w:r>
        <w:rPr>
          <w:rFonts w:ascii="Arial" w:eastAsia="Arial" w:hAnsi="Arial" w:cs="Arial"/>
          <w:i/>
          <w:sz w:val="20"/>
          <w:szCs w:val="20"/>
          <w:lang w:val="en-US"/>
        </w:rPr>
        <w:t>N</w:t>
      </w:r>
      <w:r w:rsidRPr="007D79A2">
        <w:rPr>
          <w:rFonts w:ascii="Arial" w:eastAsia="Arial" w:hAnsi="Arial" w:cs="Arial"/>
          <w:i/>
          <w:sz w:val="20"/>
          <w:szCs w:val="20"/>
          <w:lang w:val="en-US"/>
        </w:rPr>
        <w:t xml:space="preserve"> </w:t>
      </w:r>
      <w:r w:rsidRPr="007D79A2">
        <w:rPr>
          <w:rFonts w:ascii="Arial" w:eastAsia="Arial" w:hAnsi="Arial" w:cs="Arial"/>
          <w:sz w:val="20"/>
          <w:szCs w:val="20"/>
          <w:lang w:val="en-US"/>
        </w:rPr>
        <w:t>= 47</w:t>
      </w:r>
      <w:r w:rsidRPr="007D79A2">
        <w:rPr>
          <w:rFonts w:ascii="Arial" w:eastAsia="Arial" w:hAnsi="Arial" w:cs="Arial"/>
          <w:i/>
          <w:sz w:val="20"/>
          <w:szCs w:val="20"/>
          <w:lang w:val="en-US"/>
        </w:rPr>
        <w:t xml:space="preserve"> </w:t>
      </w:r>
      <w:r w:rsidRPr="00CE7855">
        <w:rPr>
          <w:rFonts w:ascii="Arial" w:eastAsia="Arial" w:hAnsi="Arial" w:cs="Arial"/>
          <w:sz w:val="20"/>
          <w:szCs w:val="20"/>
          <w:lang w:val="en-US"/>
        </w:rPr>
        <w:t xml:space="preserve">stakeholders/experts, e.g., teachers in charge of prevention at their school, researchers in the field of substance use prevention, school intervention, and science didactics; </w:t>
      </w:r>
      <w:bookmarkStart w:id="7" w:name="_Hlk171068908"/>
      <w:r w:rsidRPr="00CE7855">
        <w:rPr>
          <w:rFonts w:ascii="Arial" w:eastAsia="Arial" w:hAnsi="Arial" w:cs="Arial"/>
          <w:sz w:val="20"/>
          <w:szCs w:val="20"/>
          <w:lang w:val="en-US"/>
        </w:rPr>
        <w:t>coordinators of school-based prevention on the governmental level,</w:t>
      </w:r>
      <w:bookmarkEnd w:id="7"/>
      <w:r w:rsidRPr="00CE7855">
        <w:rPr>
          <w:rFonts w:ascii="Arial" w:eastAsia="Arial" w:hAnsi="Arial" w:cs="Arial"/>
          <w:sz w:val="20"/>
          <w:szCs w:val="20"/>
          <w:lang w:val="en-US"/>
        </w:rPr>
        <w:t xml:space="preserve"> and professional trainers working in smoking prevention or extremism prevention, and social work at lower SES schools. </w:t>
      </w:r>
      <w:bookmarkEnd w:id="6"/>
    </w:p>
    <w:p w14:paraId="34E9BA3A" w14:textId="77777777" w:rsidR="00B578D6" w:rsidRPr="00E84605" w:rsidRDefault="00B578D6" w:rsidP="00B578D6">
      <w:pPr>
        <w:numPr>
          <w:ilvl w:val="0"/>
          <w:numId w:val="2"/>
        </w:numPr>
        <w:spacing w:after="0"/>
        <w:contextualSpacing/>
        <w:rPr>
          <w:rFonts w:ascii="Arial" w:eastAsia="Calibri" w:hAnsi="Arial" w:cs="Arial"/>
          <w:sz w:val="20"/>
          <w:szCs w:val="20"/>
          <w:lang w:val="en-US"/>
        </w:rPr>
      </w:pPr>
      <w:r w:rsidRPr="00E84605">
        <w:rPr>
          <w:rFonts w:ascii="Arial" w:eastAsia="Arial" w:hAnsi="Arial" w:cs="Arial"/>
          <w:sz w:val="20"/>
          <w:szCs w:val="20"/>
          <w:lang w:val="en-US"/>
        </w:rPr>
        <w:t xml:space="preserve">SQFB = Student online-questionnaires including qualitative and quantitative measures filled out by </w:t>
      </w:r>
      <w:r w:rsidRPr="00E84605">
        <w:rPr>
          <w:rFonts w:ascii="Arial" w:eastAsia="Arial" w:hAnsi="Arial" w:cs="Arial"/>
          <w:i/>
          <w:sz w:val="20"/>
          <w:szCs w:val="20"/>
          <w:lang w:val="en-US"/>
        </w:rPr>
        <w:t xml:space="preserve">N </w:t>
      </w:r>
      <w:r w:rsidRPr="00E84605">
        <w:rPr>
          <w:rFonts w:ascii="Arial" w:eastAsia="Arial" w:hAnsi="Arial" w:cs="Arial"/>
          <w:sz w:val="20"/>
          <w:szCs w:val="20"/>
          <w:lang w:val="en-US"/>
        </w:rPr>
        <w:t xml:space="preserve">= 92 students and </w:t>
      </w:r>
      <w:r w:rsidRPr="00E84605">
        <w:rPr>
          <w:rFonts w:ascii="Arial" w:eastAsia="Arial" w:hAnsi="Arial" w:cs="Arial"/>
          <w:i/>
          <w:sz w:val="20"/>
          <w:szCs w:val="20"/>
          <w:lang w:val="en-US"/>
        </w:rPr>
        <w:t>N</w:t>
      </w:r>
      <w:r w:rsidRPr="00E84605">
        <w:rPr>
          <w:rFonts w:ascii="Arial" w:eastAsia="Arial" w:hAnsi="Arial" w:cs="Arial"/>
          <w:sz w:val="20"/>
          <w:szCs w:val="20"/>
          <w:lang w:val="en-US"/>
        </w:rPr>
        <w:t xml:space="preserve"> = 4 teachers accompanying the program; as well as general behavior observed during the feasibility testing.</w:t>
      </w:r>
    </w:p>
    <w:p w14:paraId="22791FC9" w14:textId="77777777" w:rsidR="00B578D6" w:rsidRDefault="00B578D6" w:rsidP="00C33425">
      <w:pPr>
        <w:rPr>
          <w:rFonts w:ascii="Arial" w:eastAsia="Calibri" w:hAnsi="Arial" w:cs="Arial"/>
          <w:lang w:val="en-US"/>
        </w:rPr>
      </w:pPr>
    </w:p>
    <w:p w14:paraId="3DDC868F" w14:textId="0D5E869C" w:rsidR="00C33425" w:rsidRPr="001E08CD" w:rsidRDefault="00C33425" w:rsidP="00C33425">
      <w:pPr>
        <w:rPr>
          <w:rFonts w:ascii="Arial" w:eastAsia="Calibri" w:hAnsi="Arial" w:cs="Arial"/>
          <w:b/>
          <w:lang w:val="en-US"/>
        </w:rPr>
      </w:pPr>
      <w:r w:rsidRPr="001E08CD">
        <w:rPr>
          <w:rFonts w:ascii="Arial" w:eastAsia="Calibri" w:hAnsi="Arial" w:cs="Arial"/>
          <w:b/>
          <w:lang w:val="en-US"/>
        </w:rPr>
        <w:t>Table 3</w:t>
      </w:r>
    </w:p>
    <w:p w14:paraId="5022FF14" w14:textId="77777777" w:rsidR="00C33425" w:rsidRPr="000E7EA8" w:rsidRDefault="00C33425" w:rsidP="00C33425">
      <w:pPr>
        <w:rPr>
          <w:rFonts w:ascii="Arial" w:eastAsia="Calibri" w:hAnsi="Arial" w:cs="Arial"/>
          <w:lang w:val="en-US"/>
        </w:rPr>
      </w:pPr>
      <w:r w:rsidRPr="001A2D39">
        <w:rPr>
          <w:rFonts w:ascii="Arial" w:eastAsia="Calibri" w:hAnsi="Arial" w:cs="Arial"/>
          <w:i/>
          <w:lang w:val="en-US"/>
        </w:rPr>
        <w:lastRenderedPageBreak/>
        <w:t>Overview of workshop modules, key content, BCTs and targeted theoretical determinant of smoking behavior</w:t>
      </w:r>
      <w:r w:rsidRPr="000E7EA8">
        <w:rPr>
          <w:rFonts w:ascii="Arial" w:eastAsia="Calibri" w:hAnsi="Arial" w:cs="Arial"/>
          <w:lang w:val="en-US"/>
        </w:rPr>
        <w:t xml:space="preserve">. </w:t>
      </w:r>
    </w:p>
    <w:tbl>
      <w:tblPr>
        <w:tblStyle w:val="EinfacheTabelle2"/>
        <w:tblW w:w="4505" w:type="pct"/>
        <w:tblLook w:val="04A0" w:firstRow="1" w:lastRow="0" w:firstColumn="1" w:lastColumn="0" w:noHBand="0" w:noVBand="1"/>
      </w:tblPr>
      <w:tblGrid>
        <w:gridCol w:w="1184"/>
        <w:gridCol w:w="5142"/>
        <w:gridCol w:w="4129"/>
        <w:gridCol w:w="2418"/>
      </w:tblGrid>
      <w:tr w:rsidR="00C33425" w:rsidRPr="00EA486A" w14:paraId="2EF03C20" w14:textId="77777777" w:rsidTr="0091656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60" w:type="pct"/>
          </w:tcPr>
          <w:p w14:paraId="69A08804" w14:textId="77777777" w:rsidR="00C33425" w:rsidRPr="00C33425" w:rsidRDefault="00C33425" w:rsidP="006076EC">
            <w:pPr>
              <w:contextualSpacing/>
              <w:rPr>
                <w:rFonts w:ascii="Arial" w:eastAsia="Calibri" w:hAnsi="Arial" w:cs="Arial"/>
                <w:b w:val="0"/>
                <w:sz w:val="20"/>
                <w:szCs w:val="20"/>
                <w:lang w:val="en-US"/>
              </w:rPr>
            </w:pPr>
            <w:r w:rsidRPr="00C33425">
              <w:rPr>
                <w:rFonts w:ascii="Arial" w:eastAsia="Calibri" w:hAnsi="Arial" w:cs="Arial"/>
                <w:b w:val="0"/>
                <w:sz w:val="20"/>
                <w:szCs w:val="20"/>
                <w:lang w:val="en-US"/>
              </w:rPr>
              <w:t>Workshop</w:t>
            </w:r>
          </w:p>
        </w:tc>
        <w:tc>
          <w:tcPr>
            <w:tcW w:w="1998" w:type="pct"/>
          </w:tcPr>
          <w:p w14:paraId="4E8EF4EB" w14:textId="77777777" w:rsidR="00C33425" w:rsidRPr="00C33425" w:rsidRDefault="00C33425" w:rsidP="006076EC">
            <w:pPr>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lang w:val="en-US"/>
              </w:rPr>
            </w:pPr>
            <w:r w:rsidRPr="00C33425">
              <w:rPr>
                <w:rFonts w:ascii="Arial" w:eastAsia="Calibri" w:hAnsi="Arial" w:cs="Arial"/>
                <w:b w:val="0"/>
                <w:sz w:val="20"/>
                <w:szCs w:val="20"/>
                <w:lang w:val="en-US"/>
              </w:rPr>
              <w:t>Content/Key message</w:t>
            </w:r>
          </w:p>
        </w:tc>
        <w:tc>
          <w:tcPr>
            <w:tcW w:w="1604" w:type="pct"/>
          </w:tcPr>
          <w:p w14:paraId="5D56B1B0" w14:textId="213700E9" w:rsidR="00C33425" w:rsidRPr="008F6730" w:rsidRDefault="00C33425" w:rsidP="006076EC">
            <w:pPr>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vertAlign w:val="superscript"/>
                <w:lang w:val="en-US"/>
              </w:rPr>
            </w:pPr>
            <w:r w:rsidRPr="00C33425">
              <w:rPr>
                <w:rFonts w:ascii="Arial" w:eastAsia="Calibri" w:hAnsi="Arial" w:cs="Arial"/>
                <w:b w:val="0"/>
                <w:sz w:val="20"/>
                <w:szCs w:val="20"/>
                <w:lang w:val="en-US"/>
              </w:rPr>
              <w:t xml:space="preserve">Key </w:t>
            </w:r>
            <w:proofErr w:type="spellStart"/>
            <w:r w:rsidRPr="00C33425">
              <w:rPr>
                <w:rFonts w:ascii="Arial" w:eastAsia="Calibri" w:hAnsi="Arial" w:cs="Arial"/>
                <w:b w:val="0"/>
                <w:sz w:val="20"/>
                <w:szCs w:val="20"/>
                <w:lang w:val="en-US"/>
              </w:rPr>
              <w:t>BCTs</w:t>
            </w:r>
            <w:r w:rsidR="008F6730">
              <w:rPr>
                <w:rFonts w:ascii="Arial" w:eastAsia="Calibri" w:hAnsi="Arial" w:cs="Arial"/>
                <w:b w:val="0"/>
                <w:sz w:val="20"/>
                <w:szCs w:val="20"/>
                <w:vertAlign w:val="superscript"/>
                <w:lang w:val="en-US"/>
              </w:rPr>
              <w:t>a</w:t>
            </w:r>
            <w:proofErr w:type="spellEnd"/>
          </w:p>
        </w:tc>
        <w:tc>
          <w:tcPr>
            <w:tcW w:w="938" w:type="pct"/>
          </w:tcPr>
          <w:p w14:paraId="250E416A" w14:textId="562AA144" w:rsidR="00C33425" w:rsidRPr="00C33425" w:rsidRDefault="00C33425" w:rsidP="006076EC">
            <w:pPr>
              <w:contextualSpacing/>
              <w:cnfStyle w:val="100000000000" w:firstRow="1" w:lastRow="0" w:firstColumn="0" w:lastColumn="0" w:oddVBand="0" w:evenVBand="0" w:oddHBand="0" w:evenHBand="0" w:firstRowFirstColumn="0" w:firstRowLastColumn="0" w:lastRowFirstColumn="0" w:lastRowLastColumn="0"/>
              <w:rPr>
                <w:rFonts w:ascii="Arial" w:eastAsia="Calibri" w:hAnsi="Arial" w:cs="Arial"/>
                <w:b w:val="0"/>
                <w:sz w:val="20"/>
                <w:szCs w:val="20"/>
                <w:lang w:val="en-US"/>
              </w:rPr>
            </w:pPr>
            <w:r w:rsidRPr="00C33425">
              <w:rPr>
                <w:rFonts w:ascii="Arial" w:eastAsia="Calibri" w:hAnsi="Arial" w:cs="Arial"/>
                <w:b w:val="0"/>
                <w:sz w:val="20"/>
                <w:szCs w:val="20"/>
                <w:lang w:val="en-US"/>
              </w:rPr>
              <w:t xml:space="preserve">Key change objective in our assessment </w:t>
            </w:r>
            <w:proofErr w:type="spellStart"/>
            <w:r w:rsidRPr="00C33425">
              <w:rPr>
                <w:rFonts w:ascii="Arial" w:eastAsia="Calibri" w:hAnsi="Arial" w:cs="Arial"/>
                <w:b w:val="0"/>
                <w:sz w:val="20"/>
                <w:szCs w:val="20"/>
                <w:lang w:val="en-US"/>
              </w:rPr>
              <w:t>model</w:t>
            </w:r>
            <w:r w:rsidR="008F6730">
              <w:rPr>
                <w:rFonts w:ascii="Arial" w:eastAsia="Calibri" w:hAnsi="Arial" w:cs="Arial"/>
                <w:b w:val="0"/>
                <w:sz w:val="20"/>
                <w:szCs w:val="20"/>
                <w:vertAlign w:val="superscript"/>
                <w:lang w:val="en-US"/>
              </w:rPr>
              <w:t>a</w:t>
            </w:r>
            <w:proofErr w:type="spellEnd"/>
            <w:r w:rsidRPr="00C33425">
              <w:rPr>
                <w:rFonts w:ascii="Arial" w:eastAsia="Calibri" w:hAnsi="Arial" w:cs="Arial"/>
                <w:b w:val="0"/>
                <w:sz w:val="20"/>
                <w:szCs w:val="20"/>
                <w:lang w:val="en-US"/>
              </w:rPr>
              <w:t xml:space="preserve">  </w:t>
            </w:r>
          </w:p>
        </w:tc>
      </w:tr>
      <w:tr w:rsidR="00C33425" w:rsidRPr="001E3E17" w14:paraId="09E39B7E" w14:textId="77777777" w:rsidTr="0091656A">
        <w:trPr>
          <w:cnfStyle w:val="000000100000" w:firstRow="0" w:lastRow="0" w:firstColumn="0" w:lastColumn="0" w:oddVBand="0" w:evenVBand="0" w:oddHBand="1" w:evenHBand="0" w:firstRowFirstColumn="0" w:firstRowLastColumn="0" w:lastRowFirstColumn="0" w:lastRowLastColumn="0"/>
          <w:cantSplit/>
          <w:trHeight w:val="859"/>
        </w:trPr>
        <w:tc>
          <w:tcPr>
            <w:cnfStyle w:val="001000000000" w:firstRow="0" w:lastRow="0" w:firstColumn="1" w:lastColumn="0" w:oddVBand="0" w:evenVBand="0" w:oddHBand="0" w:evenHBand="0" w:firstRowFirstColumn="0" w:firstRowLastColumn="0" w:lastRowFirstColumn="0" w:lastRowLastColumn="0"/>
            <w:tcW w:w="460" w:type="pct"/>
          </w:tcPr>
          <w:p w14:paraId="513F6F71" w14:textId="2EFD159B" w:rsidR="00C33425" w:rsidRPr="001E3E17" w:rsidRDefault="00C33425" w:rsidP="00C33425">
            <w:pPr>
              <w:contextualSpacing/>
              <w:rPr>
                <w:rFonts w:ascii="Arial" w:eastAsia="Calibri" w:hAnsi="Arial" w:cs="Arial"/>
                <w:b w:val="0"/>
                <w:sz w:val="20"/>
                <w:szCs w:val="20"/>
                <w:lang w:val="en-US"/>
              </w:rPr>
            </w:pPr>
            <w:r w:rsidRPr="001E3E17">
              <w:rPr>
                <w:rFonts w:ascii="Arial" w:eastAsia="Calibri" w:hAnsi="Arial" w:cs="Arial"/>
                <w:b w:val="0"/>
                <w:sz w:val="20"/>
                <w:szCs w:val="20"/>
                <w:lang w:val="en-US"/>
              </w:rPr>
              <w:t xml:space="preserve">Common techniques and objectives in Core Workshop and Booster </w:t>
            </w:r>
          </w:p>
        </w:tc>
        <w:tc>
          <w:tcPr>
            <w:tcW w:w="1998" w:type="pct"/>
          </w:tcPr>
          <w:p w14:paraId="09A31766" w14:textId="4957D79A"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1604" w:type="pct"/>
          </w:tcPr>
          <w:p w14:paraId="3D17F573"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Information about antecedents [4.2],</w:t>
            </w:r>
          </w:p>
          <w:p w14:paraId="5F8455B2" w14:textId="1D13929A"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Information about health consequences [5.1], Salience of consequences [5.2], Information</w:t>
            </w:r>
            <w:r w:rsidR="007A28EE">
              <w:rPr>
                <w:rFonts w:ascii="Arial" w:eastAsia="Calibri" w:hAnsi="Arial" w:cs="Arial"/>
                <w:sz w:val="20"/>
                <w:szCs w:val="20"/>
                <w:lang w:val="en-US"/>
              </w:rPr>
              <w:t xml:space="preserve"> </w:t>
            </w:r>
            <w:r w:rsidRPr="001E3E17">
              <w:rPr>
                <w:rFonts w:ascii="Arial" w:eastAsia="Calibri" w:hAnsi="Arial" w:cs="Arial"/>
                <w:sz w:val="20"/>
                <w:szCs w:val="20"/>
                <w:lang w:val="en-US"/>
              </w:rPr>
              <w:t>about social and environmental consequences [5.3],</w:t>
            </w:r>
          </w:p>
          <w:p w14:paraId="72D888B2"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Credible source [9.1],</w:t>
            </w:r>
          </w:p>
          <w:p w14:paraId="36A1779E" w14:textId="12EBEAE6"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 xml:space="preserve">Social reward [10.4], </w:t>
            </w:r>
            <w:r w:rsidR="007A28EE">
              <w:rPr>
                <w:rFonts w:ascii="Arial" w:eastAsia="Calibri" w:hAnsi="Arial" w:cs="Arial"/>
                <w:sz w:val="20"/>
                <w:szCs w:val="20"/>
                <w:lang w:val="en-US"/>
              </w:rPr>
              <w:br/>
            </w:r>
            <w:r w:rsidRPr="001E3E17">
              <w:rPr>
                <w:rFonts w:ascii="Arial" w:eastAsia="Calibri" w:hAnsi="Arial" w:cs="Arial"/>
                <w:sz w:val="20"/>
                <w:szCs w:val="20"/>
                <w:lang w:val="en-US"/>
              </w:rPr>
              <w:t>Framing/reframing [13.2]</w:t>
            </w:r>
            <w:r w:rsidR="00634B14" w:rsidRPr="001E3E17">
              <w:rPr>
                <w:rFonts w:ascii="Arial" w:eastAsia="Calibri" w:hAnsi="Arial" w:cs="Arial"/>
                <w:sz w:val="20"/>
                <w:szCs w:val="20"/>
                <w:lang w:val="en-US"/>
              </w:rPr>
              <w:t xml:space="preserve">, </w:t>
            </w:r>
          </w:p>
          <w:p w14:paraId="58404BCC" w14:textId="74EFB5A0" w:rsidR="00634B14" w:rsidRPr="001E3E17" w:rsidRDefault="00634B14"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fldChar w:fldCharType="begin"/>
            </w:r>
            <w:r w:rsidRPr="001E3E17">
              <w:rPr>
                <w:rFonts w:ascii="Arial" w:eastAsia="Calibri" w:hAnsi="Arial" w:cs="Arial"/>
                <w:sz w:val="20"/>
                <w:szCs w:val="20"/>
                <w:lang w:val="en-US"/>
              </w:rPr>
              <w:instrText xml:space="preserve"> ADDIN ZOTERO_ITEM CSL_CITATION {"citationID":"WjUMm40r","properties":{"formattedCitation":"[Autonomy-supportive interaction style; , 20]","plainCitation":"[Autonomy-supportive interaction style; , 20]","dontUpdate":true,"noteIndex":0},"citationItems":[{"id":6475,"uris":["http://zotero.org/users/9898164/items/X7KLX273"],"itemData":{"id":6475,"type":"article-journal","abstract":"Teachers with an autonomy-supportive style rely on different instructional behaviors to motivate their students than do teachers with a controlling style. In the present investigation, the authors tested which of these instructional behaviors actually correlated positively or negatively with students’ autonomy. The authors used Deci, Spiegel, Ryan, Koestner, &amp; Kauffman’s (1982) teacher–student laboratory paradigm to randomly assign 72 pairs of same-sex preservice teachers into the role of either teacher or student. From videotapes of the 10-min instructional episode, raters scored 11 hypothesized autonomy-supportive behaviors and 10 hypothesized controlling behaviors. Correlational analyses confirmed that students perceived the functional significance of 8 instructional behaviors as autonomy supports and 6 instructional behaviors as autonomy thwarts. The discussion focuses on the interpretation and classroom implications of these data.","container-title":"Journal of Educational Psychology","DOI":"10.1037/0022-0663.98.1.209","ISSN":"1939-2176, 0022-0663","issue":"1","journalAbbreviation":"Journal of Educational Psychology","language":"en","page":"209-218","source":"DOI.org (Crossref)","title":"What teachers say and do to support students' autonomy during a learning activity.","volume":"98","author":[{"family":"Reeve","given":"Johnmarshall"},{"family":"Jang","given":"Hyungshim"}],"issued":{"date-parts":[["2006",2]]}},"label":"page","prefix":"Autonomy-supportive interaction style;"}],"schema":"https://github.com/citation-style-language/schema/raw/master/csl-citation.json"} </w:instrText>
            </w:r>
            <w:r w:rsidRPr="001E3E17">
              <w:rPr>
                <w:rFonts w:ascii="Arial" w:eastAsia="Calibri" w:hAnsi="Arial" w:cs="Arial"/>
                <w:sz w:val="20"/>
                <w:szCs w:val="20"/>
                <w:lang w:val="en-US"/>
              </w:rPr>
              <w:fldChar w:fldCharType="separate"/>
            </w:r>
            <w:r w:rsidRPr="001E3E17">
              <w:rPr>
                <w:rFonts w:ascii="Arial" w:eastAsia="Calibri" w:hAnsi="Arial" w:cs="Arial"/>
                <w:i/>
                <w:sz w:val="20"/>
                <w:szCs w:val="20"/>
                <w:lang w:val="en-US"/>
              </w:rPr>
              <w:t xml:space="preserve">Autonomy-supportive interaction style </w:t>
            </w:r>
            <w:r w:rsidRPr="001E3E17">
              <w:rPr>
                <w:rFonts w:ascii="Arial" w:eastAsia="Calibri" w:hAnsi="Arial" w:cs="Arial"/>
                <w:sz w:val="20"/>
                <w:szCs w:val="20"/>
                <w:lang w:val="en-US"/>
              </w:rPr>
              <w:t>[not coded in BCTTv1; see reference 20]</w:t>
            </w:r>
            <w:r w:rsidRPr="001E3E17">
              <w:rPr>
                <w:rFonts w:ascii="Arial" w:eastAsia="Calibri" w:hAnsi="Arial" w:cs="Arial"/>
                <w:sz w:val="20"/>
                <w:szCs w:val="20"/>
                <w:lang w:val="en-US"/>
              </w:rPr>
              <w:fldChar w:fldCharType="end"/>
            </w:r>
          </w:p>
        </w:tc>
        <w:tc>
          <w:tcPr>
            <w:tcW w:w="938" w:type="pct"/>
          </w:tcPr>
          <w:p w14:paraId="0AA76599" w14:textId="6B5D7E4F"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 xml:space="preserve">Instrumental/Experiential attitude </w:t>
            </w:r>
          </w:p>
          <w:p w14:paraId="0F6FD4EB" w14:textId="69B1B803"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Intention</w:t>
            </w:r>
          </w:p>
          <w:p w14:paraId="07667C7B" w14:textId="6839D335"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Refusal self-concept/</w:t>
            </w:r>
            <w:r w:rsidRPr="001E3E17">
              <w:rPr>
                <w:rFonts w:ascii="Arial" w:eastAsia="Calibri" w:hAnsi="Arial" w:cs="Arial"/>
                <w:sz w:val="20"/>
                <w:szCs w:val="20"/>
                <w:lang w:val="en-US"/>
              </w:rPr>
              <w:br/>
              <w:t>Self-efficacy to refuse/</w:t>
            </w:r>
            <w:r w:rsidRPr="001E3E17">
              <w:rPr>
                <w:rFonts w:ascii="Arial" w:eastAsia="Calibri" w:hAnsi="Arial" w:cs="Arial"/>
                <w:sz w:val="20"/>
                <w:szCs w:val="20"/>
                <w:lang w:val="en-US"/>
              </w:rPr>
              <w:br/>
              <w:t>Self-efficacy to be vape- and smoke-free</w:t>
            </w:r>
          </w:p>
          <w:p w14:paraId="1F689332" w14:textId="6F0D31BB"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Descriptive/Injunctive norm</w:t>
            </w:r>
          </w:p>
        </w:tc>
      </w:tr>
      <w:tr w:rsidR="00C33425" w:rsidRPr="001E3E17" w14:paraId="0DD3106E" w14:textId="77777777" w:rsidTr="0091656A">
        <w:trPr>
          <w:cantSplit/>
          <w:trHeight w:val="897"/>
        </w:trPr>
        <w:tc>
          <w:tcPr>
            <w:cnfStyle w:val="001000000000" w:firstRow="0" w:lastRow="0" w:firstColumn="1" w:lastColumn="0" w:oddVBand="0" w:evenVBand="0" w:oddHBand="0" w:evenHBand="0" w:firstRowFirstColumn="0" w:firstRowLastColumn="0" w:lastRowFirstColumn="0" w:lastRowLastColumn="0"/>
            <w:tcW w:w="460" w:type="pct"/>
            <w:vMerge w:val="restart"/>
          </w:tcPr>
          <w:p w14:paraId="7BD0D855" w14:textId="05BD0D6D" w:rsidR="00C33425" w:rsidRPr="001E3E17" w:rsidRDefault="00C33425" w:rsidP="00C33425">
            <w:pPr>
              <w:contextualSpacing/>
              <w:rPr>
                <w:rFonts w:ascii="Arial" w:eastAsia="Calibri" w:hAnsi="Arial" w:cs="Arial"/>
                <w:b w:val="0"/>
                <w:sz w:val="20"/>
                <w:szCs w:val="20"/>
                <w:lang w:val="en-US"/>
              </w:rPr>
            </w:pPr>
            <w:r w:rsidRPr="001E3E17">
              <w:rPr>
                <w:rFonts w:ascii="Arial" w:eastAsia="Calibri" w:hAnsi="Arial" w:cs="Arial"/>
                <w:b w:val="0"/>
                <w:sz w:val="20"/>
                <w:szCs w:val="20"/>
                <w:lang w:val="en-US"/>
              </w:rPr>
              <w:t xml:space="preserve">Core Workshop </w:t>
            </w:r>
            <w:r w:rsidRPr="001E3E17">
              <w:rPr>
                <w:rFonts w:ascii="Arial" w:eastAsia="Calibri" w:hAnsi="Arial" w:cs="Arial"/>
                <w:b w:val="0"/>
                <w:sz w:val="20"/>
                <w:szCs w:val="20"/>
                <w:lang w:val="en-US"/>
              </w:rPr>
              <w:br/>
              <w:t>Part I</w:t>
            </w:r>
          </w:p>
        </w:tc>
        <w:tc>
          <w:tcPr>
            <w:tcW w:w="1998" w:type="pct"/>
          </w:tcPr>
          <w:p w14:paraId="1608317D" w14:textId="2C1E55B4"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Future Aspirations:</w:t>
            </w:r>
            <w:r w:rsidRPr="001E3E17">
              <w:rPr>
                <w:rFonts w:ascii="Arial" w:eastAsia="Calibri" w:hAnsi="Arial" w:cs="Arial"/>
                <w:sz w:val="20"/>
                <w:szCs w:val="20"/>
                <w:lang w:val="en-US"/>
              </w:rPr>
              <w:t xml:space="preserve"> </w:t>
            </w:r>
            <w:r w:rsidRPr="001E3E17">
              <w:rPr>
                <w:rFonts w:ascii="Arial" w:eastAsia="Calibri" w:hAnsi="Arial" w:cs="Arial"/>
                <w:sz w:val="20"/>
                <w:szCs w:val="20"/>
                <w:lang w:val="en-US"/>
              </w:rPr>
              <w:br/>
              <w:t>Sharing future goals; instructors frame vape- and smoke-free living as an important decision for their future.</w:t>
            </w:r>
          </w:p>
          <w:p w14:paraId="535F3E95" w14:textId="22CAA15A"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 xml:space="preserve">Health: </w:t>
            </w:r>
            <w:r w:rsidRPr="001E3E17">
              <w:rPr>
                <w:rFonts w:ascii="Arial" w:eastAsia="Calibri" w:hAnsi="Arial" w:cs="Arial"/>
                <w:sz w:val="20"/>
                <w:szCs w:val="20"/>
                <w:lang w:val="en-US"/>
              </w:rPr>
              <w:br/>
              <w:t>Expert quiz covering cardiovascular system functions; harmful ingredients and health consequences; effects on appearance, general fitness and athletic performance; smoking experiment demonstrating tar deposition in the lungs.</w:t>
            </w:r>
          </w:p>
        </w:tc>
        <w:tc>
          <w:tcPr>
            <w:tcW w:w="1604" w:type="pct"/>
          </w:tcPr>
          <w:p w14:paraId="07F0C07C"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Comparative imagining of future outcomes [9.3],</w:t>
            </w:r>
          </w:p>
          <w:p w14:paraId="3A150D2B"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Imaginary reward [16.2]</w:t>
            </w:r>
          </w:p>
        </w:tc>
        <w:tc>
          <w:tcPr>
            <w:tcW w:w="938" w:type="pct"/>
          </w:tcPr>
          <w:p w14:paraId="00A256FA"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4CC6C974"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012B3F09"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Calibri" w:eastAsia="Calibri" w:hAnsi="Calibri" w:cs="Times New Roman"/>
                <w:sz w:val="20"/>
                <w:szCs w:val="20"/>
                <w:lang w:val="en-US"/>
              </w:rPr>
              <w:t xml:space="preserve">    </w:t>
            </w:r>
          </w:p>
          <w:p w14:paraId="731DFDAE"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6099EC01"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0BFFC80B"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6EAA1420"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33425" w:rsidRPr="001E3E17" w14:paraId="6D2E4704" w14:textId="77777777" w:rsidTr="009165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0" w:type="pct"/>
            <w:vMerge/>
          </w:tcPr>
          <w:p w14:paraId="752A08BA" w14:textId="77777777" w:rsidR="00C33425" w:rsidRPr="001E3E17" w:rsidRDefault="00C33425" w:rsidP="00C33425">
            <w:pPr>
              <w:contextualSpacing/>
              <w:rPr>
                <w:rFonts w:ascii="Arial" w:eastAsia="Calibri" w:hAnsi="Arial" w:cs="Arial"/>
                <w:b w:val="0"/>
                <w:sz w:val="20"/>
                <w:szCs w:val="20"/>
                <w:lang w:val="en-US"/>
              </w:rPr>
            </w:pPr>
          </w:p>
        </w:tc>
        <w:tc>
          <w:tcPr>
            <w:tcW w:w="1998" w:type="pct"/>
          </w:tcPr>
          <w:p w14:paraId="689DAD52" w14:textId="529CADB2"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Social Influences and Refusal Training:</w:t>
            </w:r>
            <w:r w:rsidRPr="001E3E17">
              <w:rPr>
                <w:rFonts w:ascii="Arial" w:eastAsia="Calibri" w:hAnsi="Arial" w:cs="Arial"/>
                <w:sz w:val="20"/>
                <w:szCs w:val="20"/>
                <w:lang w:val="en-US"/>
              </w:rPr>
              <w:t xml:space="preserve"> </w:t>
            </w:r>
            <w:r w:rsidRPr="001E3E17">
              <w:rPr>
                <w:rFonts w:ascii="Arial" w:eastAsia="Calibri" w:hAnsi="Arial" w:cs="Arial"/>
                <w:sz w:val="20"/>
                <w:szCs w:val="20"/>
                <w:lang w:val="en-US"/>
              </w:rPr>
              <w:br/>
              <w:t>Sharing experiences with peer pressure; strategies to refuse smoking; action planning using a volitional help sheet; model dialogue by the instructors; role-play exercise of saying ‘no’.</w:t>
            </w:r>
          </w:p>
          <w:p w14:paraId="040F1668"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1604" w:type="pct"/>
          </w:tcPr>
          <w:p w14:paraId="51DB51AC"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i/>
                <w:sz w:val="20"/>
                <w:szCs w:val="20"/>
                <w:lang w:val="en-US"/>
              </w:rPr>
            </w:pPr>
            <w:r w:rsidRPr="001E3E17">
              <w:rPr>
                <w:rFonts w:ascii="Arial" w:eastAsia="Calibri" w:hAnsi="Arial" w:cs="Arial"/>
                <w:sz w:val="20"/>
                <w:szCs w:val="20"/>
                <w:lang w:val="en-US"/>
              </w:rPr>
              <w:t>Problem solving [1.2], Action planning [1.4], Commitment [1.9], Instruction on how to perform a behavior [4.1], Demonstration of behavior [6.1], Behavioral practice/rehearsal [8.1], Verbal persuasion about capability [15.1], Prompts/cues [7.1]</w:t>
            </w:r>
          </w:p>
        </w:tc>
        <w:tc>
          <w:tcPr>
            <w:tcW w:w="938" w:type="pct"/>
          </w:tcPr>
          <w:p w14:paraId="0099F9E0"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Action planning</w:t>
            </w:r>
          </w:p>
          <w:p w14:paraId="2E13B91A"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p>
          <w:p w14:paraId="45B0F329"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306D53A2"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33425" w:rsidRPr="001E3E17" w14:paraId="5FDA4ECB" w14:textId="77777777" w:rsidTr="0091656A">
        <w:trPr>
          <w:cantSplit/>
        </w:trPr>
        <w:tc>
          <w:tcPr>
            <w:cnfStyle w:val="001000000000" w:firstRow="0" w:lastRow="0" w:firstColumn="1" w:lastColumn="0" w:oddVBand="0" w:evenVBand="0" w:oddHBand="0" w:evenHBand="0" w:firstRowFirstColumn="0" w:firstRowLastColumn="0" w:lastRowFirstColumn="0" w:lastRowLastColumn="0"/>
            <w:tcW w:w="460" w:type="pct"/>
          </w:tcPr>
          <w:p w14:paraId="23674423" w14:textId="7E11FD75" w:rsidR="00C33425" w:rsidRPr="001E3E17" w:rsidRDefault="00C33425" w:rsidP="00C33425">
            <w:pPr>
              <w:contextualSpacing/>
              <w:rPr>
                <w:rFonts w:ascii="Arial" w:eastAsia="Calibri" w:hAnsi="Arial" w:cs="Arial"/>
                <w:b w:val="0"/>
                <w:sz w:val="20"/>
                <w:szCs w:val="20"/>
                <w:lang w:val="en-US"/>
              </w:rPr>
            </w:pPr>
            <w:r w:rsidRPr="001E3E17">
              <w:rPr>
                <w:rFonts w:ascii="Arial" w:eastAsia="Calibri" w:hAnsi="Arial" w:cs="Arial"/>
                <w:b w:val="0"/>
                <w:sz w:val="20"/>
                <w:szCs w:val="20"/>
                <w:lang w:val="en-US"/>
              </w:rPr>
              <w:lastRenderedPageBreak/>
              <w:t xml:space="preserve">Core Workshop </w:t>
            </w:r>
            <w:r w:rsidRPr="001E3E17">
              <w:rPr>
                <w:rFonts w:ascii="Arial" w:eastAsia="Calibri" w:hAnsi="Arial" w:cs="Arial"/>
                <w:b w:val="0"/>
                <w:sz w:val="20"/>
                <w:szCs w:val="20"/>
                <w:lang w:val="en-US"/>
              </w:rPr>
              <w:br/>
              <w:t>Part II</w:t>
            </w:r>
          </w:p>
        </w:tc>
        <w:tc>
          <w:tcPr>
            <w:tcW w:w="1998" w:type="pct"/>
          </w:tcPr>
          <w:p w14:paraId="4BADCAE8" w14:textId="5FC061C0"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Addiction and well-being:</w:t>
            </w:r>
            <w:r w:rsidRPr="001E3E17">
              <w:rPr>
                <w:rFonts w:ascii="Arial" w:eastAsia="Calibri" w:hAnsi="Arial" w:cs="Arial"/>
                <w:sz w:val="20"/>
                <w:szCs w:val="20"/>
                <w:lang w:val="en-US"/>
              </w:rPr>
              <w:t xml:space="preserve"> </w:t>
            </w:r>
            <w:r w:rsidRPr="001E3E17">
              <w:rPr>
                <w:rFonts w:ascii="Arial" w:eastAsia="Calibri" w:hAnsi="Arial" w:cs="Arial"/>
                <w:sz w:val="20"/>
                <w:szCs w:val="20"/>
                <w:lang w:val="en-US"/>
              </w:rPr>
              <w:br/>
              <w:t>Understanding addiction development including the role of social influences; implications for mental well-being.</w:t>
            </w:r>
          </w:p>
          <w:p w14:paraId="654DF81A" w14:textId="7272E5A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Monetary costs:</w:t>
            </w:r>
            <w:r w:rsidRPr="001E3E17">
              <w:rPr>
                <w:rFonts w:ascii="Arial" w:eastAsia="Calibri" w:hAnsi="Arial" w:cs="Arial"/>
                <w:sz w:val="20"/>
                <w:szCs w:val="20"/>
                <w:lang w:val="en-US"/>
              </w:rPr>
              <w:t xml:space="preserve"> </w:t>
            </w:r>
            <w:r w:rsidRPr="001E3E17">
              <w:rPr>
                <w:rFonts w:ascii="Arial" w:eastAsia="Calibri" w:hAnsi="Arial" w:cs="Arial"/>
                <w:sz w:val="20"/>
                <w:szCs w:val="20"/>
                <w:lang w:val="en-US"/>
              </w:rPr>
              <w:br/>
              <w:t>Exploring the financial impact of smoking versus being vape- and smoke-free.</w:t>
            </w:r>
          </w:p>
          <w:p w14:paraId="25D04748"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en-US"/>
              </w:rPr>
            </w:pPr>
            <w:r w:rsidRPr="001E3E17">
              <w:rPr>
                <w:rFonts w:ascii="Arial" w:eastAsia="Calibri" w:hAnsi="Arial" w:cs="Arial"/>
                <w:b/>
                <w:sz w:val="20"/>
                <w:szCs w:val="20"/>
                <w:lang w:val="en-US"/>
              </w:rPr>
              <w:t xml:space="preserve">Marketing and Lobbyism: </w:t>
            </w:r>
          </w:p>
          <w:p w14:paraId="7B33E4C5" w14:textId="3CE12EE1"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Examining tobacco industry influence on tobacco control-policies; manipulative marketing strategies; ethics in advertising.</w:t>
            </w:r>
          </w:p>
        </w:tc>
        <w:tc>
          <w:tcPr>
            <w:tcW w:w="1604" w:type="pct"/>
          </w:tcPr>
          <w:p w14:paraId="10DC45EA"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 xml:space="preserve">Information about emotional consequences [5.6], Information about health consequences [5.1], </w:t>
            </w:r>
          </w:p>
          <w:p w14:paraId="6D72EEA8"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Information about others’ approval [6.3],</w:t>
            </w:r>
          </w:p>
          <w:p w14:paraId="6D3A9C43"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Pros and cons [9.2],</w:t>
            </w:r>
          </w:p>
          <w:p w14:paraId="7C89B2A4"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Imaginary reward [16.2]</w:t>
            </w:r>
          </w:p>
        </w:tc>
        <w:tc>
          <w:tcPr>
            <w:tcW w:w="938" w:type="pct"/>
          </w:tcPr>
          <w:p w14:paraId="7D89981F"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229DDE11"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1D5CEEF2"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1147794E"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7E05726F"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p w14:paraId="32040902"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33425" w:rsidRPr="00EA486A" w14:paraId="16F19169" w14:textId="77777777" w:rsidTr="0091656A">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60" w:type="pct"/>
          </w:tcPr>
          <w:p w14:paraId="550D9D02" w14:textId="77777777" w:rsidR="00C33425" w:rsidRPr="001E3E17" w:rsidRDefault="00C33425" w:rsidP="00C33425">
            <w:pPr>
              <w:contextualSpacing/>
              <w:rPr>
                <w:rFonts w:ascii="Arial" w:eastAsia="Calibri" w:hAnsi="Arial" w:cs="Arial"/>
                <w:b w:val="0"/>
                <w:sz w:val="20"/>
                <w:szCs w:val="20"/>
                <w:lang w:val="en-US"/>
              </w:rPr>
            </w:pPr>
          </w:p>
        </w:tc>
        <w:tc>
          <w:tcPr>
            <w:tcW w:w="1998" w:type="pct"/>
          </w:tcPr>
          <w:p w14:paraId="064D38B6" w14:textId="424B4AF4"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 xml:space="preserve">Living Vape- and Smoke-Free: </w:t>
            </w:r>
            <w:r w:rsidRPr="001E3E17">
              <w:rPr>
                <w:rFonts w:ascii="Arial" w:eastAsia="Calibri" w:hAnsi="Arial" w:cs="Arial"/>
                <w:sz w:val="20"/>
                <w:szCs w:val="20"/>
                <w:lang w:val="en-US"/>
              </w:rPr>
              <w:br/>
              <w:t xml:space="preserve">Normative feedback on the high percentage of vape- and smoke-free students in the class (method adapted from Perkins et al., 2011); Danish campaign presentation: “cool without smoke” </w:t>
            </w:r>
            <w:r w:rsidRPr="001E3E17">
              <w:rPr>
                <w:rFonts w:ascii="Arial" w:eastAsia="Calibri" w:hAnsi="Arial" w:cs="Arial"/>
                <w:sz w:val="20"/>
                <w:szCs w:val="20"/>
                <w:lang w:val="en-US"/>
              </w:rPr>
              <w:fldChar w:fldCharType="begin"/>
            </w:r>
            <w:r w:rsidRPr="001E3E17">
              <w:rPr>
                <w:rFonts w:ascii="Arial" w:eastAsia="Calibri" w:hAnsi="Arial" w:cs="Arial"/>
                <w:sz w:val="20"/>
                <w:szCs w:val="20"/>
                <w:lang w:val="en-US"/>
              </w:rPr>
              <w:instrText xml:space="preserve"> ADDIN ZOTERO_ITEM CSL_CITATION {"citationID":"52dZecWY","properties":{"formattedCitation":"[61]","plainCitation":"[61]","noteIndex":0},"citationItems":[{"id":6270,"uris":["http://zotero.org/users/9898164/items/9Z9939LS"],"itemData":{"id":6270,"type":"webpage","abstract":"How do you convince 14 – 25-year olds to quit smoking? You don’t. This is the story about how The Danish Cancer Society went from using scare tactics to tapping into youth culture using positivity and nudging to fight smoking.","container-title":"Cool without smoke","language":"en","title":"Cool without smoke campaign","URL":"https://nordddb.com/case/cool-without-smoke/","author":[{"literal":"Danish Cancer Society"},{"literal":"NORD DDB"}],"accessed":{"date-parts":[["2024",1,16]]},"issued":{"date-parts":[["2017"]]}}}],"schema":"https://github.com/citation-style-language/schema/raw/master/csl-citation.json"} </w:instrText>
            </w:r>
            <w:r w:rsidRPr="001E3E17">
              <w:rPr>
                <w:rFonts w:ascii="Arial" w:eastAsia="Calibri" w:hAnsi="Arial" w:cs="Arial"/>
                <w:sz w:val="20"/>
                <w:szCs w:val="20"/>
                <w:lang w:val="en-US"/>
              </w:rPr>
              <w:fldChar w:fldCharType="separate"/>
            </w:r>
            <w:r w:rsidRPr="001E3E17">
              <w:rPr>
                <w:rFonts w:ascii="Arial" w:hAnsi="Arial" w:cs="Arial"/>
                <w:sz w:val="20"/>
                <w:szCs w:val="20"/>
                <w:lang w:val="en-US"/>
              </w:rPr>
              <w:t>[61]</w:t>
            </w:r>
            <w:r w:rsidRPr="001E3E17">
              <w:rPr>
                <w:rFonts w:ascii="Arial" w:eastAsia="Calibri" w:hAnsi="Arial" w:cs="Arial"/>
                <w:sz w:val="20"/>
                <w:szCs w:val="20"/>
                <w:lang w:val="en-US"/>
              </w:rPr>
              <w:fldChar w:fldCharType="end"/>
            </w:r>
            <w:r w:rsidRPr="001E3E17">
              <w:rPr>
                <w:rFonts w:ascii="Arial" w:eastAsia="Calibri" w:hAnsi="Arial" w:cs="Arial"/>
                <w:sz w:val="20"/>
                <w:szCs w:val="20"/>
                <w:lang w:val="en-US"/>
              </w:rPr>
              <w:t>; video message from German actor introducing the "photo challenge": taking pictures for an advertising campaign demonstrating the appeal of a vape- and smoke-free life.</w:t>
            </w:r>
          </w:p>
        </w:tc>
        <w:tc>
          <w:tcPr>
            <w:tcW w:w="1604" w:type="pct"/>
          </w:tcPr>
          <w:p w14:paraId="5B854F92"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Feedback on behavior [2.2],</w:t>
            </w:r>
          </w:p>
          <w:p w14:paraId="244A6962"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Information about others’ approval [6.3],</w:t>
            </w:r>
          </w:p>
          <w:p w14:paraId="55B9AA2B"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Social comparison [6.2],</w:t>
            </w:r>
          </w:p>
          <w:p w14:paraId="4EC21E18"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1E3E17">
              <w:rPr>
                <w:rFonts w:ascii="Arial" w:eastAsia="Calibri" w:hAnsi="Arial" w:cs="Arial"/>
                <w:color w:val="000000"/>
                <w:sz w:val="20"/>
                <w:szCs w:val="20"/>
                <w:lang w:val="en-US"/>
              </w:rPr>
              <w:t>Identification of self as role model [13.1],</w:t>
            </w:r>
          </w:p>
          <w:p w14:paraId="08095CD5"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color w:val="000000"/>
                <w:sz w:val="20"/>
                <w:szCs w:val="20"/>
                <w:lang w:val="en-US"/>
              </w:rPr>
            </w:pPr>
            <w:r w:rsidRPr="001E3E17">
              <w:rPr>
                <w:rFonts w:ascii="Arial" w:eastAsia="Calibri" w:hAnsi="Arial" w:cs="Arial"/>
                <w:color w:val="000000"/>
                <w:sz w:val="20"/>
                <w:szCs w:val="20"/>
                <w:lang w:val="en-US"/>
              </w:rPr>
              <w:t>Identity associated with changed behavior [13.5],</w:t>
            </w:r>
          </w:p>
          <w:p w14:paraId="6A3B103F"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Reward incompatible behavior [14.7],</w:t>
            </w:r>
          </w:p>
          <w:p w14:paraId="76EB3BEA"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Prompts/cues [7.1]</w:t>
            </w:r>
          </w:p>
          <w:p w14:paraId="396689F4"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2DC7188E"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938" w:type="pct"/>
          </w:tcPr>
          <w:p w14:paraId="101A9A85"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67A68C26"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7B5B719B"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7E224569"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03CDC1F6"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0796B4BD"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p w14:paraId="3BA07D3E"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33425" w:rsidRPr="001E3E17" w14:paraId="3DBE1899" w14:textId="77777777" w:rsidTr="0091656A">
        <w:trPr>
          <w:cantSplit/>
        </w:trPr>
        <w:tc>
          <w:tcPr>
            <w:cnfStyle w:val="001000000000" w:firstRow="0" w:lastRow="0" w:firstColumn="1" w:lastColumn="0" w:oddVBand="0" w:evenVBand="0" w:oddHBand="0" w:evenHBand="0" w:firstRowFirstColumn="0" w:firstRowLastColumn="0" w:lastRowFirstColumn="0" w:lastRowLastColumn="0"/>
            <w:tcW w:w="460" w:type="pct"/>
          </w:tcPr>
          <w:p w14:paraId="4C643379" w14:textId="0396114E" w:rsidR="00C33425" w:rsidRPr="001E3E17" w:rsidRDefault="00C33425" w:rsidP="00C33425">
            <w:pPr>
              <w:contextualSpacing/>
              <w:rPr>
                <w:rFonts w:ascii="Arial" w:eastAsia="Calibri" w:hAnsi="Arial" w:cs="Arial"/>
                <w:b w:val="0"/>
                <w:sz w:val="20"/>
                <w:szCs w:val="20"/>
                <w:lang w:val="en-US"/>
              </w:rPr>
            </w:pPr>
            <w:r w:rsidRPr="001E3E17">
              <w:rPr>
                <w:rFonts w:ascii="Arial" w:eastAsia="Calibri" w:hAnsi="Arial" w:cs="Arial"/>
                <w:b w:val="0"/>
                <w:sz w:val="20"/>
                <w:szCs w:val="20"/>
                <w:lang w:val="en-US"/>
              </w:rPr>
              <w:t xml:space="preserve">Booster Sessions </w:t>
            </w:r>
            <w:r w:rsidRPr="001E3E17">
              <w:rPr>
                <w:rFonts w:ascii="Arial" w:eastAsia="Calibri" w:hAnsi="Arial" w:cs="Arial"/>
                <w:b w:val="0"/>
                <w:sz w:val="20"/>
                <w:szCs w:val="20"/>
                <w:lang w:val="en-US"/>
              </w:rPr>
              <w:br/>
              <w:t xml:space="preserve">(90 minutes led by class teacher, </w:t>
            </w:r>
            <w:r w:rsidRPr="001E3E17">
              <w:rPr>
                <w:rFonts w:ascii="Arial" w:eastAsia="Calibri" w:hAnsi="Arial" w:cs="Arial"/>
                <w:b w:val="0"/>
                <w:sz w:val="20"/>
                <w:szCs w:val="20"/>
                <w:lang w:val="en-US"/>
              </w:rPr>
              <w:br/>
              <w:t>45 minutes led by study team)</w:t>
            </w:r>
          </w:p>
        </w:tc>
        <w:tc>
          <w:tcPr>
            <w:tcW w:w="1998" w:type="pct"/>
          </w:tcPr>
          <w:p w14:paraId="3B1789FD" w14:textId="5D875C83"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Recap and Sharing:</w:t>
            </w:r>
            <w:r w:rsidRPr="001E3E17">
              <w:rPr>
                <w:rFonts w:ascii="Arial" w:eastAsia="Calibri" w:hAnsi="Arial" w:cs="Arial"/>
                <w:sz w:val="20"/>
                <w:szCs w:val="20"/>
                <w:lang w:val="en-US"/>
              </w:rPr>
              <w:t xml:space="preserve"> </w:t>
            </w:r>
            <w:r w:rsidRPr="001E3E17">
              <w:rPr>
                <w:rFonts w:ascii="Arial" w:eastAsia="Calibri" w:hAnsi="Arial" w:cs="Arial"/>
                <w:sz w:val="20"/>
                <w:szCs w:val="20"/>
                <w:lang w:val="en-US"/>
              </w:rPr>
              <w:br/>
              <w:t xml:space="preserve">Reflection on the content of previous workshops; sharing experiences with refusing smoking and recapitulating strategies using the volitional </w:t>
            </w:r>
            <w:proofErr w:type="spellStart"/>
            <w:r w:rsidRPr="001E3E17">
              <w:rPr>
                <w:rFonts w:ascii="Arial" w:eastAsia="Calibri" w:hAnsi="Arial" w:cs="Arial"/>
                <w:sz w:val="20"/>
                <w:szCs w:val="20"/>
                <w:lang w:val="en-US"/>
              </w:rPr>
              <w:t>helpsheet</w:t>
            </w:r>
            <w:proofErr w:type="spellEnd"/>
            <w:r w:rsidRPr="001E3E17">
              <w:rPr>
                <w:rFonts w:ascii="Arial" w:eastAsia="Calibri" w:hAnsi="Arial" w:cs="Arial"/>
                <w:sz w:val="20"/>
                <w:szCs w:val="20"/>
                <w:lang w:val="en-US"/>
              </w:rPr>
              <w:t xml:space="preserve">. </w:t>
            </w:r>
          </w:p>
          <w:p w14:paraId="1115915E" w14:textId="47E4190A"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Poster creation and Presentation:</w:t>
            </w:r>
            <w:r w:rsidRPr="001E3E17">
              <w:rPr>
                <w:rFonts w:ascii="Arial" w:eastAsia="Calibri" w:hAnsi="Arial" w:cs="Arial"/>
                <w:sz w:val="20"/>
                <w:szCs w:val="20"/>
                <w:lang w:val="en-US"/>
              </w:rPr>
              <w:t xml:space="preserve"> </w:t>
            </w:r>
            <w:r w:rsidRPr="001E3E17">
              <w:rPr>
                <w:rFonts w:ascii="Arial" w:eastAsia="Calibri" w:hAnsi="Arial" w:cs="Arial"/>
                <w:sz w:val="20"/>
                <w:szCs w:val="20"/>
                <w:lang w:val="en-US"/>
              </w:rPr>
              <w:br/>
              <w:t xml:space="preserve">Creating and presenting advertisement posters around the theme of being vape- and smoke-free, using photos taken in </w:t>
            </w:r>
            <w:r w:rsidR="00504895" w:rsidRPr="001E3E17">
              <w:rPr>
                <w:rFonts w:ascii="Arial" w:eastAsia="Calibri" w:hAnsi="Arial" w:cs="Arial"/>
                <w:sz w:val="20"/>
                <w:szCs w:val="20"/>
                <w:lang w:val="en-US"/>
              </w:rPr>
              <w:t>the Core Workshop Part II</w:t>
            </w:r>
            <w:r w:rsidRPr="001E3E17">
              <w:rPr>
                <w:rFonts w:ascii="Arial" w:eastAsia="Calibri" w:hAnsi="Arial" w:cs="Arial"/>
                <w:sz w:val="20"/>
                <w:szCs w:val="20"/>
                <w:lang w:val="en-US"/>
              </w:rPr>
              <w:t xml:space="preserve">. </w:t>
            </w:r>
          </w:p>
        </w:tc>
        <w:tc>
          <w:tcPr>
            <w:tcW w:w="1604" w:type="pct"/>
          </w:tcPr>
          <w:p w14:paraId="0376908E"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 xml:space="preserve">Problem solving [1.2], Social support [3.1], </w:t>
            </w:r>
          </w:p>
          <w:p w14:paraId="76943D0C"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Feedback on behavior [2.2],</w:t>
            </w:r>
          </w:p>
          <w:p w14:paraId="2FF6EEAB"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Social comparison [6.2],</w:t>
            </w:r>
          </w:p>
          <w:p w14:paraId="2F2EF2F5"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1E3E17">
              <w:rPr>
                <w:rFonts w:ascii="Arial" w:eastAsia="Calibri" w:hAnsi="Arial" w:cs="Arial"/>
                <w:color w:val="000000"/>
                <w:sz w:val="20"/>
                <w:szCs w:val="20"/>
                <w:lang w:val="en-US"/>
              </w:rPr>
              <w:t>Identification of self as role model [13.1],</w:t>
            </w:r>
          </w:p>
          <w:p w14:paraId="372B7CDE"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color w:val="000000"/>
                <w:sz w:val="20"/>
                <w:szCs w:val="20"/>
                <w:lang w:val="en-US"/>
              </w:rPr>
            </w:pPr>
            <w:r w:rsidRPr="001E3E17">
              <w:rPr>
                <w:rFonts w:ascii="Arial" w:eastAsia="Calibri" w:hAnsi="Arial" w:cs="Arial"/>
                <w:color w:val="000000"/>
                <w:sz w:val="20"/>
                <w:szCs w:val="20"/>
                <w:lang w:val="en-US"/>
              </w:rPr>
              <w:t>Identity associated with changed behavior [13.5],</w:t>
            </w:r>
          </w:p>
          <w:p w14:paraId="1A621EA7"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Reward incompatible behavior [14.7], Action planning [1.4], Commitment [1.9]</w:t>
            </w:r>
          </w:p>
        </w:tc>
        <w:tc>
          <w:tcPr>
            <w:tcW w:w="938" w:type="pct"/>
          </w:tcPr>
          <w:p w14:paraId="5C53CAA5"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Action planning</w:t>
            </w:r>
          </w:p>
          <w:p w14:paraId="38C020FB"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r w:rsidR="00C33425" w:rsidRPr="001E3E17" w14:paraId="6B3054F7" w14:textId="77777777" w:rsidTr="0091656A">
        <w:trPr>
          <w:cnfStyle w:val="000000100000" w:firstRow="0" w:lastRow="0" w:firstColumn="0" w:lastColumn="0" w:oddVBand="0" w:evenVBand="0" w:oddHBand="1" w:evenHBand="0" w:firstRowFirstColumn="0" w:firstRowLastColumn="0" w:lastRowFirstColumn="0" w:lastRowLastColumn="0"/>
          <w:cantSplit/>
          <w:trHeight w:val="370"/>
        </w:trPr>
        <w:tc>
          <w:tcPr>
            <w:cnfStyle w:val="001000000000" w:firstRow="0" w:lastRow="0" w:firstColumn="1" w:lastColumn="0" w:oddVBand="0" w:evenVBand="0" w:oddHBand="0" w:evenHBand="0" w:firstRowFirstColumn="0" w:firstRowLastColumn="0" w:lastRowFirstColumn="0" w:lastRowLastColumn="0"/>
            <w:tcW w:w="460" w:type="pct"/>
          </w:tcPr>
          <w:p w14:paraId="40C27023" w14:textId="77777777" w:rsidR="00C33425" w:rsidRPr="001E3E17" w:rsidRDefault="00C33425" w:rsidP="00C33425">
            <w:pPr>
              <w:contextualSpacing/>
              <w:rPr>
                <w:rFonts w:ascii="Arial" w:eastAsia="Calibri" w:hAnsi="Arial" w:cs="Arial"/>
                <w:b w:val="0"/>
                <w:sz w:val="20"/>
                <w:szCs w:val="20"/>
                <w:lang w:val="en-US"/>
              </w:rPr>
            </w:pPr>
          </w:p>
        </w:tc>
        <w:tc>
          <w:tcPr>
            <w:tcW w:w="1998" w:type="pct"/>
          </w:tcPr>
          <w:p w14:paraId="7E54BE49"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1604" w:type="pct"/>
          </w:tcPr>
          <w:p w14:paraId="1414F2FA"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c>
          <w:tcPr>
            <w:tcW w:w="938" w:type="pct"/>
          </w:tcPr>
          <w:p w14:paraId="3BBA0A77" w14:textId="77777777" w:rsidR="00C33425" w:rsidRPr="001E3E17" w:rsidRDefault="00C33425" w:rsidP="00C33425">
            <w:pPr>
              <w:contextualSpacing/>
              <w:cnfStyle w:val="000000100000" w:firstRow="0" w:lastRow="0" w:firstColumn="0" w:lastColumn="0" w:oddVBand="0" w:evenVBand="0" w:oddHBand="1" w:evenHBand="0" w:firstRowFirstColumn="0" w:firstRowLastColumn="0" w:lastRowFirstColumn="0" w:lastRowLastColumn="0"/>
              <w:rPr>
                <w:rFonts w:ascii="Arial" w:eastAsia="Calibri" w:hAnsi="Arial" w:cs="Arial"/>
                <w:sz w:val="20"/>
                <w:szCs w:val="20"/>
                <w:lang w:val="en-US"/>
              </w:rPr>
            </w:pPr>
          </w:p>
        </w:tc>
      </w:tr>
      <w:tr w:rsidR="00C33425" w:rsidRPr="00EA486A" w14:paraId="276F28BE" w14:textId="77777777" w:rsidTr="0091656A">
        <w:trPr>
          <w:cantSplit/>
          <w:trHeight w:val="1241"/>
        </w:trPr>
        <w:tc>
          <w:tcPr>
            <w:cnfStyle w:val="001000000000" w:firstRow="0" w:lastRow="0" w:firstColumn="1" w:lastColumn="0" w:oddVBand="0" w:evenVBand="0" w:oddHBand="0" w:evenHBand="0" w:firstRowFirstColumn="0" w:firstRowLastColumn="0" w:lastRowFirstColumn="0" w:lastRowLastColumn="0"/>
            <w:tcW w:w="460" w:type="pct"/>
          </w:tcPr>
          <w:p w14:paraId="3838817D" w14:textId="3433D6D8" w:rsidR="00C33425" w:rsidRPr="001E3E17" w:rsidRDefault="00C33425" w:rsidP="00C33425">
            <w:pPr>
              <w:contextualSpacing/>
              <w:rPr>
                <w:rFonts w:ascii="Arial" w:eastAsia="Calibri" w:hAnsi="Arial" w:cs="Arial"/>
                <w:b w:val="0"/>
                <w:sz w:val="20"/>
                <w:szCs w:val="20"/>
                <w:vertAlign w:val="superscript"/>
                <w:lang w:val="en-US"/>
              </w:rPr>
            </w:pPr>
            <w:r w:rsidRPr="001E3E17">
              <w:rPr>
                <w:rFonts w:ascii="Arial" w:eastAsia="Calibri" w:hAnsi="Arial" w:cs="Arial"/>
                <w:b w:val="0"/>
                <w:sz w:val="20"/>
                <w:szCs w:val="20"/>
                <w:lang w:val="en-US"/>
              </w:rPr>
              <w:lastRenderedPageBreak/>
              <w:t xml:space="preserve">Life </w:t>
            </w:r>
            <w:r w:rsidR="008B3D32" w:rsidRPr="001E3E17">
              <w:rPr>
                <w:rFonts w:ascii="Arial" w:eastAsia="Calibri" w:hAnsi="Arial" w:cs="Arial"/>
                <w:b w:val="0"/>
                <w:sz w:val="20"/>
                <w:szCs w:val="20"/>
                <w:lang w:val="en-US"/>
              </w:rPr>
              <w:t>S</w:t>
            </w:r>
            <w:r w:rsidRPr="001E3E17">
              <w:rPr>
                <w:rFonts w:ascii="Arial" w:eastAsia="Calibri" w:hAnsi="Arial" w:cs="Arial"/>
                <w:b w:val="0"/>
                <w:sz w:val="20"/>
                <w:szCs w:val="20"/>
                <w:lang w:val="en-US"/>
              </w:rPr>
              <w:t xml:space="preserve">kills </w:t>
            </w:r>
            <w:proofErr w:type="spellStart"/>
            <w:r w:rsidR="008B3D32" w:rsidRPr="001E3E17">
              <w:rPr>
                <w:rFonts w:ascii="Arial" w:eastAsia="Calibri" w:hAnsi="Arial" w:cs="Arial"/>
                <w:b w:val="0"/>
                <w:sz w:val="20"/>
                <w:szCs w:val="20"/>
                <w:lang w:val="en-US"/>
              </w:rPr>
              <w:t>Tr</w:t>
            </w:r>
            <w:r w:rsidRPr="001E3E17">
              <w:rPr>
                <w:rFonts w:ascii="Arial" w:eastAsia="Calibri" w:hAnsi="Arial" w:cs="Arial"/>
                <w:b w:val="0"/>
                <w:sz w:val="20"/>
                <w:szCs w:val="20"/>
                <w:lang w:val="en-US"/>
              </w:rPr>
              <w:t>aining</w:t>
            </w:r>
            <w:r w:rsidR="008F6730" w:rsidRPr="001E3E17">
              <w:rPr>
                <w:rFonts w:ascii="Arial" w:eastAsia="Calibri" w:hAnsi="Arial" w:cs="Arial"/>
                <w:b w:val="0"/>
                <w:sz w:val="20"/>
                <w:szCs w:val="20"/>
                <w:vertAlign w:val="superscript"/>
                <w:lang w:val="en-US"/>
              </w:rPr>
              <w:t>a</w:t>
            </w:r>
            <w:proofErr w:type="spellEnd"/>
          </w:p>
        </w:tc>
        <w:tc>
          <w:tcPr>
            <w:tcW w:w="1998" w:type="pct"/>
          </w:tcPr>
          <w:p w14:paraId="6ACC78B1" w14:textId="4E27ED0D"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b/>
                <w:sz w:val="20"/>
                <w:szCs w:val="20"/>
                <w:lang w:val="en-US"/>
              </w:rPr>
              <w:t>Resources:</w:t>
            </w:r>
            <w:r w:rsidRPr="001E3E17">
              <w:rPr>
                <w:rFonts w:ascii="Arial" w:eastAsia="Calibri" w:hAnsi="Arial" w:cs="Arial"/>
                <w:sz w:val="20"/>
                <w:szCs w:val="20"/>
                <w:lang w:val="en-US"/>
              </w:rPr>
              <w:t xml:space="preserve"> </w:t>
            </w:r>
            <w:r w:rsidRPr="001E3E17">
              <w:rPr>
                <w:rFonts w:ascii="Arial" w:eastAsia="Calibri" w:hAnsi="Arial" w:cs="Arial"/>
                <w:sz w:val="20"/>
                <w:szCs w:val="20"/>
                <w:lang w:val="en-US"/>
              </w:rPr>
              <w:br/>
              <w:t>Recognizing personal resources and committing to daily self-care; “Emergency-</w:t>
            </w:r>
            <w:proofErr w:type="spellStart"/>
            <w:r w:rsidRPr="001E3E17">
              <w:rPr>
                <w:rFonts w:ascii="Arial" w:eastAsia="Calibri" w:hAnsi="Arial" w:cs="Arial"/>
                <w:sz w:val="20"/>
                <w:szCs w:val="20"/>
                <w:lang w:val="en-US"/>
              </w:rPr>
              <w:t>Powercard</w:t>
            </w:r>
            <w:proofErr w:type="spellEnd"/>
            <w:r w:rsidRPr="001E3E17">
              <w:rPr>
                <w:rFonts w:ascii="Arial" w:eastAsia="Calibri" w:hAnsi="Arial" w:cs="Arial"/>
                <w:sz w:val="20"/>
                <w:szCs w:val="20"/>
                <w:lang w:val="en-US"/>
              </w:rPr>
              <w:t>” with 24/7 support hotlines.</w:t>
            </w:r>
          </w:p>
          <w:p w14:paraId="413F07CD"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b/>
                <w:sz w:val="20"/>
                <w:szCs w:val="20"/>
                <w:lang w:val="en-US"/>
              </w:rPr>
            </w:pPr>
            <w:r w:rsidRPr="001E3E17">
              <w:rPr>
                <w:rFonts w:ascii="Arial" w:eastAsia="Calibri" w:hAnsi="Arial" w:cs="Arial"/>
                <w:b/>
                <w:sz w:val="20"/>
                <w:szCs w:val="20"/>
                <w:lang w:val="en-US"/>
              </w:rPr>
              <w:t xml:space="preserve">Coping and problem solving: </w:t>
            </w:r>
          </w:p>
          <w:p w14:paraId="2A1B13B9"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 xml:space="preserve">Action planning for challenging situations and unpleasant emotions; breathing exercise.  </w:t>
            </w:r>
          </w:p>
        </w:tc>
        <w:tc>
          <w:tcPr>
            <w:tcW w:w="1604" w:type="pct"/>
          </w:tcPr>
          <w:p w14:paraId="6BD06849"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color w:val="000000"/>
                <w:sz w:val="20"/>
                <w:szCs w:val="20"/>
                <w:lang w:val="en-US"/>
              </w:rPr>
              <w:t xml:space="preserve">Reduce negative emotions [11.2], </w:t>
            </w:r>
            <w:r w:rsidRPr="001E3E17">
              <w:rPr>
                <w:rFonts w:ascii="Arial" w:eastAsia="Calibri" w:hAnsi="Arial" w:cs="Arial"/>
                <w:sz w:val="20"/>
                <w:szCs w:val="20"/>
                <w:lang w:val="en-US"/>
              </w:rPr>
              <w:t>Problem solving [1.2], Instruction on how to perform a behavior [4.1], Demonstration of behavior [6.1], Behavioral practice/rehearsal [8.1], Action planning [1.4], Commitment [1.9], Prompts/cues [7.1]</w:t>
            </w:r>
          </w:p>
        </w:tc>
        <w:tc>
          <w:tcPr>
            <w:tcW w:w="938" w:type="pct"/>
          </w:tcPr>
          <w:p w14:paraId="55C21065" w14:textId="29B95BBF"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Coping with stress</w:t>
            </w:r>
          </w:p>
          <w:p w14:paraId="2062D3B8"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Distress</w:t>
            </w:r>
          </w:p>
          <w:p w14:paraId="0A610BE5" w14:textId="77777777"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r w:rsidRPr="001E3E17">
              <w:rPr>
                <w:rFonts w:ascii="Arial" w:eastAsia="Calibri" w:hAnsi="Arial" w:cs="Arial"/>
                <w:sz w:val="20"/>
                <w:szCs w:val="20"/>
                <w:lang w:val="en-US"/>
              </w:rPr>
              <w:t>Action planning</w:t>
            </w:r>
          </w:p>
          <w:p w14:paraId="10FBD035" w14:textId="15921601" w:rsidR="00C33425" w:rsidRPr="001E3E17" w:rsidRDefault="00C33425" w:rsidP="00C33425">
            <w:pPr>
              <w:contextualSpacing/>
              <w:cnfStyle w:val="000000000000" w:firstRow="0" w:lastRow="0" w:firstColumn="0" w:lastColumn="0" w:oddVBand="0" w:evenVBand="0" w:oddHBand="0" w:evenHBand="0" w:firstRowFirstColumn="0" w:firstRowLastColumn="0" w:lastRowFirstColumn="0" w:lastRowLastColumn="0"/>
              <w:rPr>
                <w:rFonts w:ascii="Arial" w:eastAsia="Calibri" w:hAnsi="Arial" w:cs="Arial"/>
                <w:sz w:val="20"/>
                <w:szCs w:val="20"/>
                <w:lang w:val="en-US"/>
              </w:rPr>
            </w:pPr>
          </w:p>
        </w:tc>
      </w:tr>
    </w:tbl>
    <w:p w14:paraId="501127BA" w14:textId="754E9F0B" w:rsidR="007B3068" w:rsidRPr="001E3E17" w:rsidRDefault="008F6730" w:rsidP="008F6730">
      <w:pPr>
        <w:rPr>
          <w:rFonts w:ascii="Arial" w:eastAsia="Calibri" w:hAnsi="Arial" w:cs="Arial"/>
          <w:bCs/>
          <w:sz w:val="20"/>
          <w:szCs w:val="20"/>
          <w:lang w:val="en-US"/>
        </w:rPr>
      </w:pPr>
      <w:proofErr w:type="spellStart"/>
      <w:r w:rsidRPr="001E3E17">
        <w:rPr>
          <w:rFonts w:ascii="Arial" w:eastAsia="Calibri" w:hAnsi="Arial" w:cs="Arial"/>
          <w:bCs/>
          <w:sz w:val="20"/>
          <w:szCs w:val="20"/>
          <w:vertAlign w:val="superscript"/>
          <w:lang w:val="en-US"/>
        </w:rPr>
        <w:t>a</w:t>
      </w:r>
      <w:r w:rsidRPr="001E3E17">
        <w:rPr>
          <w:rFonts w:ascii="Arial" w:eastAsia="Calibri" w:hAnsi="Arial" w:cs="Arial"/>
          <w:bCs/>
          <w:sz w:val="20"/>
          <w:szCs w:val="20"/>
          <w:lang w:val="en-US"/>
        </w:rPr>
        <w:t>The</w:t>
      </w:r>
      <w:proofErr w:type="spellEnd"/>
      <w:r w:rsidRPr="001E3E17">
        <w:rPr>
          <w:rFonts w:ascii="Arial" w:eastAsia="Calibri" w:hAnsi="Arial" w:cs="Arial"/>
          <w:bCs/>
          <w:sz w:val="20"/>
          <w:szCs w:val="20"/>
          <w:lang w:val="en-US"/>
        </w:rPr>
        <w:t xml:space="preserve"> </w:t>
      </w:r>
      <w:r w:rsidR="007B3068" w:rsidRPr="001E3E17">
        <w:rPr>
          <w:rFonts w:ascii="Arial" w:eastAsia="Calibri" w:hAnsi="Arial" w:cs="Arial"/>
          <w:bCs/>
          <w:sz w:val="20"/>
          <w:szCs w:val="20"/>
          <w:lang w:val="en-US"/>
        </w:rPr>
        <w:t>objective of the l</w:t>
      </w:r>
      <w:r w:rsidRPr="001E3E17">
        <w:rPr>
          <w:rFonts w:ascii="Arial" w:eastAsia="Calibri" w:hAnsi="Arial" w:cs="Arial"/>
          <w:bCs/>
          <w:sz w:val="20"/>
          <w:szCs w:val="20"/>
          <w:lang w:val="en-US"/>
        </w:rPr>
        <w:t xml:space="preserve">ife skills training </w:t>
      </w:r>
      <w:r w:rsidR="007B3068" w:rsidRPr="001E3E17">
        <w:rPr>
          <w:rFonts w:ascii="Arial" w:eastAsia="Calibri" w:hAnsi="Arial" w:cs="Arial"/>
          <w:bCs/>
          <w:sz w:val="20"/>
          <w:szCs w:val="20"/>
          <w:lang w:val="en-US"/>
        </w:rPr>
        <w:t>is to cultivate</w:t>
      </w:r>
      <w:r w:rsidRPr="001E3E17">
        <w:rPr>
          <w:rFonts w:ascii="Arial" w:eastAsia="Calibri" w:hAnsi="Arial" w:cs="Arial"/>
          <w:bCs/>
          <w:sz w:val="20"/>
          <w:szCs w:val="20"/>
          <w:lang w:val="en-US"/>
        </w:rPr>
        <w:t xml:space="preserve"> adaptive strategies for coping with stress and</w:t>
      </w:r>
      <w:r w:rsidR="007B3068" w:rsidRPr="001E3E17">
        <w:rPr>
          <w:rFonts w:ascii="Arial" w:eastAsia="Calibri" w:hAnsi="Arial" w:cs="Arial"/>
          <w:bCs/>
          <w:sz w:val="20"/>
          <w:szCs w:val="20"/>
          <w:lang w:val="en-US"/>
        </w:rPr>
        <w:t xml:space="preserve"> </w:t>
      </w:r>
      <w:r w:rsidRPr="001E3E17">
        <w:rPr>
          <w:rFonts w:ascii="Arial" w:eastAsia="Calibri" w:hAnsi="Arial" w:cs="Arial"/>
          <w:bCs/>
          <w:sz w:val="20"/>
          <w:szCs w:val="20"/>
          <w:lang w:val="en-US"/>
        </w:rPr>
        <w:t>problem solving</w:t>
      </w:r>
      <w:r w:rsidR="007B3068" w:rsidRPr="001E3E17">
        <w:rPr>
          <w:rFonts w:ascii="Arial" w:eastAsia="Calibri" w:hAnsi="Arial" w:cs="Arial"/>
          <w:bCs/>
          <w:sz w:val="20"/>
          <w:szCs w:val="20"/>
          <w:lang w:val="en-US"/>
        </w:rPr>
        <w:t xml:space="preserve">. The interventionists do not mention smoking and vaping; therefore, in the corresponding row of the table, </w:t>
      </w:r>
      <w:r w:rsidRPr="001E3E17">
        <w:rPr>
          <w:rFonts w:ascii="Arial" w:eastAsia="Calibri" w:hAnsi="Arial" w:cs="Arial"/>
          <w:bCs/>
          <w:sz w:val="20"/>
          <w:szCs w:val="20"/>
          <w:lang w:val="en-US"/>
        </w:rPr>
        <w:t xml:space="preserve">we provide codes for BCTs aimed at </w:t>
      </w:r>
      <w:r w:rsidR="008A2498" w:rsidRPr="001E3E17">
        <w:rPr>
          <w:rFonts w:ascii="Arial" w:eastAsia="Calibri" w:hAnsi="Arial" w:cs="Arial"/>
          <w:bCs/>
          <w:sz w:val="20"/>
          <w:szCs w:val="20"/>
          <w:lang w:val="en-US"/>
        </w:rPr>
        <w:t xml:space="preserve">fostering </w:t>
      </w:r>
      <w:r w:rsidR="007B3068" w:rsidRPr="001E3E17">
        <w:rPr>
          <w:rFonts w:ascii="Arial" w:eastAsia="Calibri" w:hAnsi="Arial" w:cs="Arial"/>
          <w:bCs/>
          <w:sz w:val="20"/>
          <w:szCs w:val="20"/>
          <w:lang w:val="en-US"/>
        </w:rPr>
        <w:t>adaptive coping with stress and problem solving</w:t>
      </w:r>
      <w:r w:rsidRPr="001E3E17">
        <w:rPr>
          <w:rFonts w:ascii="Arial" w:eastAsia="Calibri" w:hAnsi="Arial" w:cs="Arial"/>
          <w:bCs/>
          <w:sz w:val="20"/>
          <w:szCs w:val="20"/>
          <w:lang w:val="en-US"/>
        </w:rPr>
        <w:t>.</w:t>
      </w:r>
      <w:r w:rsidR="007B3068" w:rsidRPr="001E3E17">
        <w:rPr>
          <w:rFonts w:ascii="Arial" w:eastAsia="Calibri" w:hAnsi="Arial" w:cs="Arial"/>
          <w:bCs/>
          <w:sz w:val="20"/>
          <w:szCs w:val="20"/>
          <w:lang w:val="en-US"/>
        </w:rPr>
        <w:t xml:space="preserve"> </w:t>
      </w:r>
      <w:r w:rsidR="008A2498" w:rsidRPr="001E3E17">
        <w:rPr>
          <w:rFonts w:ascii="Arial" w:eastAsia="Calibri" w:hAnsi="Arial" w:cs="Arial"/>
          <w:bCs/>
          <w:sz w:val="20"/>
          <w:szCs w:val="20"/>
          <w:lang w:val="en-US"/>
        </w:rPr>
        <w:t xml:space="preserve">With regard to the intervention’s </w:t>
      </w:r>
      <w:r w:rsidR="007B3068" w:rsidRPr="001E3E17">
        <w:rPr>
          <w:rFonts w:ascii="Arial" w:eastAsia="Calibri" w:hAnsi="Arial" w:cs="Arial"/>
          <w:bCs/>
          <w:sz w:val="20"/>
          <w:szCs w:val="20"/>
          <w:lang w:val="en-US"/>
        </w:rPr>
        <w:t xml:space="preserve">overall goal </w:t>
      </w:r>
      <w:r w:rsidR="008A2498" w:rsidRPr="001E3E17">
        <w:rPr>
          <w:rFonts w:ascii="Arial" w:eastAsia="Calibri" w:hAnsi="Arial" w:cs="Arial"/>
          <w:bCs/>
          <w:sz w:val="20"/>
          <w:szCs w:val="20"/>
          <w:lang w:val="en-US"/>
        </w:rPr>
        <w:t xml:space="preserve">of students </w:t>
      </w:r>
      <w:r w:rsidR="007B3068" w:rsidRPr="001E3E17">
        <w:rPr>
          <w:rFonts w:ascii="Arial" w:eastAsia="Calibri" w:hAnsi="Arial" w:cs="Arial"/>
          <w:bCs/>
          <w:sz w:val="20"/>
          <w:szCs w:val="20"/>
          <w:lang w:val="en-US"/>
        </w:rPr>
        <w:t xml:space="preserve">being vape-and smoke-free, the entire session can be coded as the BCT “Reduce negative emotions [11.2]”. </w:t>
      </w:r>
    </w:p>
    <w:p w14:paraId="6A876D85" w14:textId="336FF7C1" w:rsidR="00A735EC" w:rsidRPr="001E3E17" w:rsidRDefault="00A735EC" w:rsidP="008F6730">
      <w:pPr>
        <w:rPr>
          <w:lang w:val="en-US"/>
        </w:rPr>
      </w:pPr>
    </w:p>
    <w:sectPr w:rsidR="00A735EC" w:rsidRPr="001E3E17" w:rsidSect="00C33425">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F3B7A"/>
    <w:multiLevelType w:val="hybridMultilevel"/>
    <w:tmpl w:val="386E5C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C74AA"/>
    <w:multiLevelType w:val="multilevel"/>
    <w:tmpl w:val="D0909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9F3EDC"/>
    <w:multiLevelType w:val="multilevel"/>
    <w:tmpl w:val="95A46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5EC"/>
    <w:rsid w:val="0000431D"/>
    <w:rsid w:val="001E08CD"/>
    <w:rsid w:val="001E3E17"/>
    <w:rsid w:val="003542BA"/>
    <w:rsid w:val="003B711E"/>
    <w:rsid w:val="004D647E"/>
    <w:rsid w:val="00504895"/>
    <w:rsid w:val="0059580D"/>
    <w:rsid w:val="005A3D99"/>
    <w:rsid w:val="00634B14"/>
    <w:rsid w:val="007A28EE"/>
    <w:rsid w:val="007B3068"/>
    <w:rsid w:val="008A2498"/>
    <w:rsid w:val="008B3D32"/>
    <w:rsid w:val="008F6730"/>
    <w:rsid w:val="008F7D40"/>
    <w:rsid w:val="0091656A"/>
    <w:rsid w:val="00960B4A"/>
    <w:rsid w:val="00A735EC"/>
    <w:rsid w:val="00AC1CCC"/>
    <w:rsid w:val="00B578D6"/>
    <w:rsid w:val="00B672A7"/>
    <w:rsid w:val="00BC5CB7"/>
    <w:rsid w:val="00C2453D"/>
    <w:rsid w:val="00C33425"/>
    <w:rsid w:val="00CE7846"/>
    <w:rsid w:val="00D2519E"/>
    <w:rsid w:val="00EA48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952E5"/>
  <w15:chartTrackingRefBased/>
  <w15:docId w15:val="{5A108719-D6D7-4FE7-B4CD-7A53DDEE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34B1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unhideWhenUsed/>
    <w:rsid w:val="00C33425"/>
    <w:rPr>
      <w:sz w:val="16"/>
      <w:szCs w:val="16"/>
    </w:rPr>
  </w:style>
  <w:style w:type="paragraph" w:customStyle="1" w:styleId="Kommentartext1">
    <w:name w:val="Kommentartext1"/>
    <w:basedOn w:val="Standard"/>
    <w:next w:val="Kommentartext"/>
    <w:link w:val="KommentartextZchn"/>
    <w:uiPriority w:val="99"/>
    <w:unhideWhenUsed/>
    <w:rsid w:val="00C33425"/>
    <w:pPr>
      <w:spacing w:line="240" w:lineRule="auto"/>
    </w:pPr>
    <w:rPr>
      <w:sz w:val="20"/>
      <w:szCs w:val="20"/>
    </w:rPr>
  </w:style>
  <w:style w:type="character" w:customStyle="1" w:styleId="KommentartextZchn">
    <w:name w:val="Kommentartext Zchn"/>
    <w:basedOn w:val="Absatz-Standardschriftart"/>
    <w:link w:val="Kommentartext1"/>
    <w:uiPriority w:val="99"/>
    <w:rsid w:val="00C33425"/>
    <w:rPr>
      <w:sz w:val="20"/>
      <w:szCs w:val="20"/>
    </w:rPr>
  </w:style>
  <w:style w:type="paragraph" w:styleId="Kommentartext">
    <w:name w:val="annotation text"/>
    <w:basedOn w:val="Standard"/>
    <w:link w:val="KommentartextZchn1"/>
    <w:uiPriority w:val="99"/>
    <w:unhideWhenUsed/>
    <w:rsid w:val="00C33425"/>
    <w:pPr>
      <w:spacing w:line="240" w:lineRule="auto"/>
    </w:pPr>
    <w:rPr>
      <w:sz w:val="20"/>
      <w:szCs w:val="20"/>
    </w:rPr>
  </w:style>
  <w:style w:type="character" w:customStyle="1" w:styleId="KommentartextZchn1">
    <w:name w:val="Kommentartext Zchn1"/>
    <w:basedOn w:val="Absatz-Standardschriftart"/>
    <w:link w:val="Kommentartext"/>
    <w:uiPriority w:val="99"/>
    <w:rsid w:val="00C33425"/>
    <w:rPr>
      <w:sz w:val="20"/>
      <w:szCs w:val="20"/>
    </w:rPr>
  </w:style>
  <w:style w:type="table" w:styleId="EinfacheTabelle2">
    <w:name w:val="Plain Table 2"/>
    <w:basedOn w:val="NormaleTabelle"/>
    <w:uiPriority w:val="42"/>
    <w:rsid w:val="00C3342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prechblasentext">
    <w:name w:val="Balloon Text"/>
    <w:basedOn w:val="Standard"/>
    <w:link w:val="SprechblasentextZchn"/>
    <w:uiPriority w:val="99"/>
    <w:semiHidden/>
    <w:unhideWhenUsed/>
    <w:rsid w:val="00C3342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33425"/>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C33425"/>
    <w:rPr>
      <w:b/>
      <w:bCs/>
    </w:rPr>
  </w:style>
  <w:style w:type="character" w:customStyle="1" w:styleId="KommentarthemaZchn">
    <w:name w:val="Kommentarthema Zchn"/>
    <w:basedOn w:val="KommentartextZchn1"/>
    <w:link w:val="Kommentarthema"/>
    <w:uiPriority w:val="99"/>
    <w:semiHidden/>
    <w:rsid w:val="00C334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c461da3-7d5c-48a2-bd79-9bdf4f184b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9349E82B04684A954DFE2F9C11877A" ma:contentTypeVersion="18" ma:contentTypeDescription="Create a new document." ma:contentTypeScope="" ma:versionID="6115c9afc1d9cec17e0eb35c633e8aac">
  <xsd:schema xmlns:xsd="http://www.w3.org/2001/XMLSchema" xmlns:xs="http://www.w3.org/2001/XMLSchema" xmlns:p="http://schemas.microsoft.com/office/2006/metadata/properties" xmlns:ns3="cc461da3-7d5c-48a2-bd79-9bdf4f184b57" xmlns:ns4="13918f13-5eb4-451b-a14f-0ffa8b232945" targetNamespace="http://schemas.microsoft.com/office/2006/metadata/properties" ma:root="true" ma:fieldsID="e3324c22297a7eb892cd6cab193065dc" ns3:_="" ns4:_="">
    <xsd:import namespace="cc461da3-7d5c-48a2-bd79-9bdf4f184b57"/>
    <xsd:import namespace="13918f13-5eb4-451b-a14f-0ffa8b2329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Location"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461da3-7d5c-48a2-bd79-9bdf4f184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918f13-5eb4-451b-a14f-0ffa8b2329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5BF939-1C96-4357-9427-6F6C9E77D70D}">
  <ds:schemaRefs>
    <ds:schemaRef ds:uri="http://schemas.microsoft.com/sharepoint/v3/contenttype/forms"/>
  </ds:schemaRefs>
</ds:datastoreItem>
</file>

<file path=customXml/itemProps2.xml><?xml version="1.0" encoding="utf-8"?>
<ds:datastoreItem xmlns:ds="http://schemas.openxmlformats.org/officeDocument/2006/customXml" ds:itemID="{FA93CE6F-5FA2-463C-A4D2-246908C5949F}">
  <ds:schemaRefs>
    <ds:schemaRef ds:uri="cc461da3-7d5c-48a2-bd79-9bdf4f184b57"/>
    <ds:schemaRef ds:uri="http://schemas.microsoft.com/office/infopath/2007/PartnerControls"/>
    <ds:schemaRef ds:uri="13918f13-5eb4-451b-a14f-0ffa8b232945"/>
    <ds:schemaRef ds:uri="http://purl.org/dc/elements/1.1/"/>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2808D45-9139-4A45-A48C-749F9265B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461da3-7d5c-48a2-bd79-9bdf4f184b57"/>
    <ds:schemaRef ds:uri="13918f13-5eb4-451b-a14f-0ffa8b232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2612</Words>
  <Characters>16462</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Charité Universitaetsmedizin Berlin</Company>
  <LinksUpToDate>false</LinksUpToDate>
  <CharactersWithSpaces>19036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Hinßen, Marina</dc:creator>
  <cp:keywords/>
  <dc:description/>
  <cp:lastModifiedBy>Hinßen, Marina</cp:lastModifiedBy>
  <cp:revision>16</cp:revision>
  <dcterms:created xsi:type="dcterms:W3CDTF">2025-02-26T10:25:00Z</dcterms:created>
  <dcterms:modified xsi:type="dcterms:W3CDTF">2025-03-14T13:51:00Z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0x0101007F9349E82B04684A954DFE2F9C11877A</vt:lpwstr>
  </property>
</Properties>
</file>