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F72E48" w14:textId="77777777" w:rsidR="008442A9" w:rsidRDefault="008442A9" w:rsidP="008442A9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07ADF">
        <w:rPr>
          <w:rFonts w:ascii="Times New Roman" w:hAnsi="Times New Roman" w:cs="Times New Roman"/>
          <w:b/>
          <w:sz w:val="24"/>
          <w:szCs w:val="24"/>
        </w:rPr>
        <w:t>Supplemental 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L</w:t>
      </w:r>
      <w:r>
        <w:rPr>
          <w:rFonts w:ascii="Times New Roman" w:hAnsi="Times New Roman" w:cs="Times New Roman" w:hint="eastAsia"/>
          <w:b/>
          <w:sz w:val="24"/>
          <w:szCs w:val="24"/>
        </w:rPr>
        <w:t>egends</w:t>
      </w:r>
    </w:p>
    <w:p w14:paraId="37B76682" w14:textId="77777777" w:rsidR="008442A9" w:rsidRPr="00E07ADF" w:rsidRDefault="008442A9" w:rsidP="008442A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07ADF">
        <w:rPr>
          <w:rFonts w:ascii="Times New Roman" w:hAnsi="Times New Roman" w:cs="Times New Roman"/>
          <w:b/>
          <w:sz w:val="24"/>
          <w:szCs w:val="24"/>
        </w:rPr>
        <w:t xml:space="preserve">Supplemental Figure 1. </w:t>
      </w:r>
      <w:r w:rsidRPr="00E07ADF">
        <w:rPr>
          <w:rFonts w:ascii="Times New Roman" w:hAnsi="Times New Roman" w:cs="Times New Roman"/>
          <w:sz w:val="24"/>
          <w:szCs w:val="24"/>
        </w:rPr>
        <w:t>To identify fibroblasts</w:t>
      </w:r>
      <w:r w:rsidRPr="00E07AD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specific cell surface markers CD31, CD45 and CD329 were used to confirm the absence of endothelial, immune, and epithelial cell contamination by flow cytometry analysis.</w:t>
      </w:r>
    </w:p>
    <w:p w14:paraId="0CB336E9" w14:textId="77777777" w:rsidR="00546921" w:rsidRPr="008442A9" w:rsidRDefault="00546921"/>
    <w:sectPr w:rsidR="00546921" w:rsidRPr="008442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8A66BA" w14:textId="77777777" w:rsidR="00947521" w:rsidRDefault="00947521" w:rsidP="008442A9">
      <w:r>
        <w:separator/>
      </w:r>
    </w:p>
  </w:endnote>
  <w:endnote w:type="continuationSeparator" w:id="0">
    <w:p w14:paraId="2E16F2AF" w14:textId="77777777" w:rsidR="00947521" w:rsidRDefault="00947521" w:rsidP="008442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823776" w14:textId="77777777" w:rsidR="00947521" w:rsidRDefault="00947521" w:rsidP="008442A9">
      <w:r>
        <w:separator/>
      </w:r>
    </w:p>
  </w:footnote>
  <w:footnote w:type="continuationSeparator" w:id="0">
    <w:p w14:paraId="196D1242" w14:textId="77777777" w:rsidR="00947521" w:rsidRDefault="00947521" w:rsidP="008442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164"/>
    <w:rsid w:val="004D2164"/>
    <w:rsid w:val="00546921"/>
    <w:rsid w:val="008442A9"/>
    <w:rsid w:val="00947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44700A-481C-41E4-AF4A-3F4C6C74E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42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42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42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42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42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青</dc:creator>
  <cp:keywords/>
  <dc:description/>
  <cp:lastModifiedBy>李 青</cp:lastModifiedBy>
  <cp:revision>2</cp:revision>
  <dcterms:created xsi:type="dcterms:W3CDTF">2020-08-17T14:13:00Z</dcterms:created>
  <dcterms:modified xsi:type="dcterms:W3CDTF">2020-08-17T14:13:00Z</dcterms:modified>
</cp:coreProperties>
</file>