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Times New Roman" w:hAnsi="Times New Roman" w:cs="Times New Roman"/>
          <w:b/>
          <w:sz w:val="28"/>
          <w:szCs w:val="28"/>
          <w:lang w:val="de-DE"/>
        </w:rPr>
      </w:pPr>
      <w:r>
        <w:rPr>
          <w:rFonts w:ascii="Times New Roman" w:hAnsi="Times New Roman" w:cs="Times New Roman"/>
          <w:b/>
          <w:sz w:val="28"/>
          <w:szCs w:val="28"/>
          <w:lang w:val="de-DE"/>
        </w:rPr>
        <w:t>Supplementary Information</w:t>
      </w:r>
    </w:p>
    <w:p>
      <w:pPr>
        <w:rPr>
          <w:b/>
          <w:lang w:val="de-DE"/>
        </w:rPr>
      </w:pPr>
    </w:p>
    <w:p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Synaptotagmin13 is a neuroendocrine marker in brain, intestine and pancreas</w:t>
      </w:r>
    </w:p>
    <w:p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</w:rPr>
        <w:t>Marta Tarquis-Medina</w:t>
      </w:r>
      <w:r>
        <w:rPr>
          <w:rFonts w:ascii="Times New Roman" w:eastAsia="Times New Roman" w:hAnsi="Times New Roman" w:cs="Times New Roman"/>
          <w:vertAlign w:val="superscript"/>
        </w:rPr>
        <w:t>1,2,3</w:t>
      </w:r>
      <w:r>
        <w:rPr>
          <w:rFonts w:ascii="Times New Roman" w:eastAsia="Times New Roman" w:hAnsi="Times New Roman" w:cs="Times New Roman"/>
        </w:rPr>
        <w:t>, Katharina Scheibner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>, Ismael Gonzalez Garcia</w:t>
      </w:r>
      <w:r>
        <w:rPr>
          <w:rFonts w:ascii="Times New Roman" w:eastAsia="Times New Roman" w:hAnsi="Times New Roman" w:cs="Times New Roman"/>
          <w:vertAlign w:val="superscript"/>
        </w:rPr>
        <w:t>2,4</w:t>
      </w:r>
      <w:r>
        <w:rPr>
          <w:rFonts w:ascii="Times New Roman" w:eastAsia="Times New Roman" w:hAnsi="Times New Roman" w:cs="Times New Roman"/>
        </w:rPr>
        <w:t>, Aimée Bastidas-Ponce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>, Michael Sterr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>, Jessica Jaki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>, Silvia Schirge</w:t>
      </w:r>
      <w:r>
        <w:rPr>
          <w:rFonts w:ascii="Times New Roman" w:eastAsia="Times New Roman" w:hAnsi="Times New Roman" w:cs="Times New Roman"/>
          <w:vertAlign w:val="superscript"/>
        </w:rPr>
        <w:t>1,2</w:t>
      </w:r>
      <w:r>
        <w:rPr>
          <w:rFonts w:ascii="Times New Roman" w:eastAsia="Times New Roman" w:hAnsi="Times New Roman" w:cs="Times New Roman"/>
        </w:rPr>
        <w:t>, Cristina García-Cáceres</w:t>
      </w:r>
      <w:r>
        <w:rPr>
          <w:rFonts w:ascii="Times New Roman" w:eastAsia="Times New Roman" w:hAnsi="Times New Roman" w:cs="Times New Roman"/>
          <w:vertAlign w:val="superscript"/>
        </w:rPr>
        <w:t>2,4,5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Roboto" w:hAnsi="Times New Roman" w:cs="Times New Roman"/>
          <w:color w:val="5B616B"/>
          <w:highlight w:val="white"/>
        </w:rPr>
        <w:t xml:space="preserve"> </w:t>
      </w:r>
      <w:r>
        <w:rPr>
          <w:rFonts w:ascii="Times New Roman" w:eastAsia="Times New Roman" w:hAnsi="Times New Roman" w:cs="Times New Roman"/>
        </w:rPr>
        <w:t>Heiko Lickert</w:t>
      </w:r>
      <w:r>
        <w:rPr>
          <w:rFonts w:ascii="Times New Roman" w:eastAsia="Times New Roman" w:hAnsi="Times New Roman" w:cs="Times New Roman"/>
          <w:vertAlign w:val="superscript"/>
        </w:rPr>
        <w:t>1,2,3*</w:t>
      </w:r>
      <w:r>
        <w:rPr>
          <w:rFonts w:ascii="Times New Roman" w:eastAsia="Times New Roman" w:hAnsi="Times New Roman" w:cs="Times New Roman"/>
        </w:rPr>
        <w:t>, Mostafa Bakhti</w:t>
      </w:r>
      <w:r>
        <w:rPr>
          <w:rFonts w:ascii="Times New Roman" w:eastAsia="Times New Roman" w:hAnsi="Times New Roman" w:cs="Times New Roman"/>
          <w:vertAlign w:val="superscript"/>
        </w:rPr>
        <w:t>1,2*</w:t>
      </w:r>
    </w:p>
    <w:p>
      <w:pPr>
        <w:rPr>
          <w:b/>
        </w:rPr>
      </w:pPr>
    </w:p>
    <w:p>
      <w:pPr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b/>
          <w:lang w:val="de-DE"/>
        </w:rPr>
        <w:t>Supplementary Table 1.</w:t>
      </w:r>
      <w:r>
        <w:rPr>
          <w:rFonts w:ascii="Times New Roman" w:hAnsi="Times New Roman" w:cs="Times New Roman"/>
          <w:lang w:val="de-DE"/>
        </w:rPr>
        <w:t xml:space="preserve"> Primer and gRNA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7105"/>
      </w:tblGrid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ID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Sequence 5´- 3´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EP38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CAAGATCCGCCACAACATCG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EP420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ATTGCATCGCATTGTCTGAGTAG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EP1240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ATTCAACGGCACAGTCAA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EP1241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TGGATGCAGGGATGATGT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 1640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CCTACCCGGTAGAATTTCGACGAC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EP1774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CGAATTCCGGCTCACAAGTATC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EP1775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ACCAACTGCACCTGTAGTC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EP1771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GGGTATAGGCATGTGGACAG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EP1772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GGCTTGACTGGACAATGG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EP1773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GCGGACTTGAAGAAGTCG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gRNA#1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ACATGGCGATCTGCCGGCGTGGG</w:t>
            </w:r>
          </w:p>
        </w:tc>
      </w:tr>
      <w:tr>
        <w:tc>
          <w:tcPr>
            <w:tcW w:w="224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gRNA#10</w:t>
            </w:r>
          </w:p>
        </w:tc>
        <w:tc>
          <w:tcPr>
            <w:tcW w:w="7105" w:type="dxa"/>
          </w:tcPr>
          <w:p>
            <w:pPr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TGTAGTCGGCCACCTGCCACCGG</w:t>
            </w:r>
          </w:p>
        </w:tc>
      </w:tr>
    </w:tbl>
    <w:p>
      <w:pPr>
        <w:rPr>
          <w:rFonts w:ascii="Times New Roman" w:hAnsi="Times New Roman" w:cs="Times New Roman"/>
          <w:lang w:val="de-DE"/>
        </w:rPr>
      </w:pP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940A52-1025-4DFD-BA55-0776E5FEA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marta.medina</dc:creator>
  <cp:keywords/>
  <dc:description/>
  <cp:lastModifiedBy>mostafa.bakhti</cp:lastModifiedBy>
  <cp:revision>5</cp:revision>
  <dcterms:created xsi:type="dcterms:W3CDTF">2021-06-14T18:06:00Z</dcterms:created>
  <dcterms:modified xsi:type="dcterms:W3CDTF">2021-06-17T13:43:00Z</dcterms:modified>
</cp:coreProperties>
</file>