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65E7F" w14:textId="77777777" w:rsidR="00672E93" w:rsidRPr="005B2025" w:rsidRDefault="00672E93" w:rsidP="00672E93">
      <w:pPr>
        <w:spacing w:before="0" w:after="0" w:line="480" w:lineRule="auto"/>
        <w:rPr>
          <w:b/>
          <w:bCs/>
        </w:rPr>
      </w:pPr>
      <w:r w:rsidRPr="005B2025">
        <w:rPr>
          <w:b/>
          <w:bCs/>
        </w:rPr>
        <w:t xml:space="preserve">Key Messages: </w:t>
      </w:r>
    </w:p>
    <w:p w14:paraId="1E2418E9" w14:textId="77777777" w:rsidR="00672E93" w:rsidRPr="005B2025" w:rsidRDefault="00672E93" w:rsidP="00672E93">
      <w:pPr>
        <w:pStyle w:val="Listenabsatz"/>
        <w:numPr>
          <w:ilvl w:val="0"/>
          <w:numId w:val="1"/>
        </w:numPr>
        <w:spacing w:before="0" w:after="0" w:line="480" w:lineRule="auto"/>
      </w:pPr>
      <w:r w:rsidRPr="005B2025">
        <w:t>Constitutive expression of the anti-apoptotic c-FLIP</w:t>
      </w:r>
      <w:r w:rsidRPr="005B2025">
        <w:rPr>
          <w:vertAlign w:val="subscript"/>
        </w:rPr>
        <w:t>R</w:t>
      </w:r>
      <w:r w:rsidRPr="005B2025">
        <w:t xml:space="preserve"> in hematopoietic cells increases IAV titers</w:t>
      </w:r>
    </w:p>
    <w:p w14:paraId="69DC7643" w14:textId="77777777" w:rsidR="00672E93" w:rsidRPr="005B2025" w:rsidRDefault="00672E93" w:rsidP="00672E93">
      <w:pPr>
        <w:pStyle w:val="Listenabsatz"/>
        <w:numPr>
          <w:ilvl w:val="0"/>
          <w:numId w:val="1"/>
        </w:numPr>
        <w:spacing w:before="0" w:after="0" w:line="480" w:lineRule="auto"/>
      </w:pPr>
      <w:r w:rsidRPr="005B2025">
        <w:t xml:space="preserve">Accumulation of NK cells in </w:t>
      </w:r>
      <w:proofErr w:type="spellStart"/>
      <w:r w:rsidRPr="005B2025">
        <w:t>vavFLIP</w:t>
      </w:r>
      <w:r w:rsidRPr="005B2025">
        <w:rPr>
          <w:vertAlign w:val="subscript"/>
        </w:rPr>
        <w:t>R</w:t>
      </w:r>
      <w:proofErr w:type="spellEnd"/>
      <w:r w:rsidRPr="005B2025">
        <w:t xml:space="preserve"> mice during IAV infection</w:t>
      </w:r>
    </w:p>
    <w:p w14:paraId="49B1DD74" w14:textId="77777777" w:rsidR="00672E93" w:rsidRPr="005B2025" w:rsidRDefault="00672E93" w:rsidP="00672E93">
      <w:pPr>
        <w:pStyle w:val="Listenabsatz"/>
        <w:numPr>
          <w:ilvl w:val="0"/>
          <w:numId w:val="1"/>
        </w:numPr>
        <w:spacing w:before="0" w:after="0" w:line="480" w:lineRule="auto"/>
      </w:pPr>
      <w:r w:rsidRPr="005B2025">
        <w:t>IAV infects NK cells in a non-productive manner</w:t>
      </w:r>
    </w:p>
    <w:p w14:paraId="459D6C98" w14:textId="4789814F" w:rsidR="002C6139" w:rsidRDefault="00672E93" w:rsidP="00672E93">
      <w:pPr>
        <w:pStyle w:val="Listenabsatz"/>
        <w:numPr>
          <w:ilvl w:val="0"/>
          <w:numId w:val="1"/>
        </w:numPr>
      </w:pPr>
      <w:r w:rsidRPr="005B2025">
        <w:t>IAV infection of NK cells impairs their function</w:t>
      </w:r>
    </w:p>
    <w:sectPr w:rsidR="002C613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C02EFA"/>
    <w:multiLevelType w:val="hybridMultilevel"/>
    <w:tmpl w:val="8C9CE06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0665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E93"/>
    <w:rsid w:val="002C6139"/>
    <w:rsid w:val="00672E93"/>
    <w:rsid w:val="00854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DE4920"/>
  <w15:chartTrackingRefBased/>
  <w15:docId w15:val="{AAE375FA-0ADB-0445-A35A-CAC7A110A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72E93"/>
    <w:pPr>
      <w:spacing w:before="120" w:after="240"/>
    </w:pPr>
    <w:rPr>
      <w:rFonts w:ascii="Times New Roman" w:hAnsi="Times New Roman"/>
      <w:kern w:val="0"/>
      <w:szCs w:val="22"/>
      <w:lang w:val="en-US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72E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72E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72E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72E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72E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72E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72E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72E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72E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72E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72E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72E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72E9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72E9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72E9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72E9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72E9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72E9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72E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72E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72E9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72E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72E9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72E9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72E9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72E9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72E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72E9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72E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236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Schmitz, Ingo</dc:creator>
  <cp:keywords/>
  <dc:description/>
  <cp:lastModifiedBy>Schmitz, Ingo</cp:lastModifiedBy>
  <cp:revision>1</cp:revision>
  <dcterms:created xsi:type="dcterms:W3CDTF">2025-03-14T07:54:00Z</dcterms:created>
  <dcterms:modified xsi:type="dcterms:W3CDTF">2025-03-14T07:54:00Z</dcterms:modified>
</cp:coreProperties>
</file>