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C337D1" w14:textId="77777777" w:rsidR="00D04BCF" w:rsidRPr="00D67C61" w:rsidRDefault="00BB2D2A" w:rsidP="00E049AE">
      <w:pPr>
        <w:jc w:val="center"/>
        <w:rPr>
          <w:rFonts w:ascii="Arial" w:hAnsi="Arial" w:cs="Arial"/>
          <w:sz w:val="36"/>
          <w:szCs w:val="36"/>
        </w:rPr>
      </w:pPr>
      <w:r w:rsidRPr="00D67C61">
        <w:rPr>
          <w:rFonts w:ascii="Arial" w:hAnsi="Arial" w:cs="Arial"/>
          <w:sz w:val="36"/>
          <w:szCs w:val="36"/>
        </w:rPr>
        <w:t>Supplementary Materials</w:t>
      </w:r>
      <w:r w:rsidR="009743A9" w:rsidRPr="00D67C61">
        <w:rPr>
          <w:rFonts w:ascii="Arial" w:hAnsi="Arial" w:cs="Arial"/>
          <w:sz w:val="36"/>
          <w:szCs w:val="36"/>
        </w:rPr>
        <w:t xml:space="preserve"> for</w:t>
      </w:r>
    </w:p>
    <w:p w14:paraId="29411C5A" w14:textId="77777777" w:rsidR="005001AC" w:rsidRPr="00D67C61" w:rsidRDefault="005001AC">
      <w:pPr>
        <w:rPr>
          <w:rFonts w:ascii="Arial" w:hAnsi="Arial" w:cs="Arial"/>
          <w:szCs w:val="24"/>
        </w:rPr>
      </w:pPr>
    </w:p>
    <w:p w14:paraId="6FA5A0DB" w14:textId="77777777" w:rsidR="001A098F" w:rsidRPr="00D67C61" w:rsidRDefault="001A098F" w:rsidP="001A098F">
      <w:pPr>
        <w:jc w:val="center"/>
        <w:rPr>
          <w:rFonts w:ascii="Arial" w:hAnsi="Arial" w:cs="Arial"/>
          <w:b/>
          <w:bCs/>
          <w:szCs w:val="24"/>
        </w:rPr>
      </w:pPr>
      <w:r w:rsidRPr="00D67C61">
        <w:rPr>
          <w:rFonts w:ascii="Arial" w:hAnsi="Arial" w:cs="Arial"/>
          <w:b/>
          <w:bCs/>
          <w:szCs w:val="24"/>
        </w:rPr>
        <w:t>The Global Threat of Sinking Deltas</w:t>
      </w:r>
    </w:p>
    <w:p w14:paraId="339B31F7" w14:textId="77777777" w:rsidR="00015F74" w:rsidRPr="00D67C61" w:rsidRDefault="00015F74" w:rsidP="001A098F">
      <w:pPr>
        <w:rPr>
          <w:rFonts w:ascii="Arial" w:hAnsi="Arial" w:cs="Arial"/>
          <w:szCs w:val="24"/>
        </w:rPr>
      </w:pPr>
    </w:p>
    <w:p w14:paraId="0648E06D" w14:textId="513E2B17" w:rsidR="000F0DCE" w:rsidRPr="00D67C61" w:rsidRDefault="001A098F" w:rsidP="001A098F">
      <w:pPr>
        <w:jc w:val="center"/>
        <w:rPr>
          <w:rFonts w:ascii="Arial" w:hAnsi="Arial" w:cs="Arial"/>
          <w:szCs w:val="24"/>
        </w:rPr>
      </w:pPr>
      <w:r w:rsidRPr="00D67C61">
        <w:rPr>
          <w:rFonts w:ascii="Arial" w:hAnsi="Arial" w:cs="Arial"/>
          <w:szCs w:val="24"/>
        </w:rPr>
        <w:t xml:space="preserve">Leonard O. Ohenhen, </w:t>
      </w:r>
      <w:proofErr w:type="spellStart"/>
      <w:r w:rsidRPr="00D67C61">
        <w:rPr>
          <w:rFonts w:ascii="Arial" w:hAnsi="Arial" w:cs="Arial"/>
          <w:szCs w:val="24"/>
        </w:rPr>
        <w:t>Manoochehr</w:t>
      </w:r>
      <w:proofErr w:type="spellEnd"/>
      <w:r w:rsidRPr="00D67C61">
        <w:rPr>
          <w:rFonts w:ascii="Arial" w:hAnsi="Arial" w:cs="Arial"/>
          <w:szCs w:val="24"/>
        </w:rPr>
        <w:t xml:space="preserve"> Shirzaei, James Davis, Ashutosh Tiwari, </w:t>
      </w:r>
      <w:r w:rsidR="00A5756D" w:rsidRPr="00D67C61">
        <w:rPr>
          <w:rFonts w:ascii="Arial" w:hAnsi="Arial" w:cs="Arial"/>
          <w:szCs w:val="24"/>
        </w:rPr>
        <w:t>Robert</w:t>
      </w:r>
      <w:r w:rsidR="00A5756D" w:rsidRPr="00D67C61">
        <w:rPr>
          <w:rFonts w:ascii="Arial" w:hAnsi="Arial" w:cs="Arial"/>
          <w:i/>
          <w:iCs/>
          <w:szCs w:val="24"/>
        </w:rPr>
        <w:t xml:space="preserve"> </w:t>
      </w:r>
      <w:r w:rsidR="00A5756D" w:rsidRPr="00D67C61">
        <w:rPr>
          <w:rFonts w:ascii="Arial" w:hAnsi="Arial" w:cs="Arial"/>
          <w:szCs w:val="24"/>
        </w:rPr>
        <w:t>Nicholls</w:t>
      </w:r>
      <w:r w:rsidR="00A5756D">
        <w:rPr>
          <w:rFonts w:ascii="Arial" w:hAnsi="Arial" w:cs="Arial"/>
          <w:szCs w:val="24"/>
        </w:rPr>
        <w:t>,</w:t>
      </w:r>
      <w:r w:rsidR="00A5756D" w:rsidRPr="00D67C61">
        <w:rPr>
          <w:rFonts w:ascii="Arial" w:hAnsi="Arial" w:cs="Arial"/>
          <w:szCs w:val="24"/>
        </w:rPr>
        <w:t xml:space="preserve"> </w:t>
      </w:r>
      <w:r w:rsidRPr="00D67C61">
        <w:rPr>
          <w:rFonts w:ascii="Arial" w:hAnsi="Arial" w:cs="Arial"/>
          <w:szCs w:val="24"/>
        </w:rPr>
        <w:t xml:space="preserve">Oluwaseyi Dasho, </w:t>
      </w:r>
      <w:proofErr w:type="spellStart"/>
      <w:r w:rsidRPr="00D67C61">
        <w:rPr>
          <w:rFonts w:ascii="Arial" w:hAnsi="Arial" w:cs="Arial"/>
          <w:szCs w:val="24"/>
        </w:rPr>
        <w:t>Nitheshnirmal</w:t>
      </w:r>
      <w:proofErr w:type="spellEnd"/>
      <w:r w:rsidRPr="00D67C61">
        <w:rPr>
          <w:rFonts w:ascii="Arial" w:hAnsi="Arial" w:cs="Arial"/>
          <w:szCs w:val="24"/>
        </w:rPr>
        <w:t xml:space="preserve"> Sadhasivam, Katharina Seeger, Susanna Werth, Austin Chadwick, Florence Onyike, Jonathan Lucy, Carmen Atkins, </w:t>
      </w:r>
      <w:r w:rsidR="00A5756D" w:rsidRPr="00D67C61">
        <w:rPr>
          <w:rFonts w:ascii="Arial" w:hAnsi="Arial" w:cs="Arial"/>
          <w:szCs w:val="24"/>
        </w:rPr>
        <w:t xml:space="preserve">Samuel Daramola, </w:t>
      </w:r>
      <w:r w:rsidRPr="00D67C61">
        <w:rPr>
          <w:rFonts w:ascii="Arial" w:hAnsi="Arial" w:cs="Arial"/>
          <w:szCs w:val="24"/>
        </w:rPr>
        <w:t xml:space="preserve">Alexander Ankamah, Philip </w:t>
      </w:r>
      <w:r w:rsidR="005F3661" w:rsidRPr="00D67C61">
        <w:rPr>
          <w:rFonts w:ascii="Arial" w:hAnsi="Arial" w:cs="Arial"/>
          <w:szCs w:val="24"/>
        </w:rPr>
        <w:t>S</w:t>
      </w:r>
      <w:r w:rsidRPr="00D67C61">
        <w:rPr>
          <w:rFonts w:ascii="Arial" w:hAnsi="Arial" w:cs="Arial"/>
          <w:szCs w:val="24"/>
        </w:rPr>
        <w:t xml:space="preserve">. </w:t>
      </w:r>
      <w:proofErr w:type="spellStart"/>
      <w:r w:rsidRPr="00D67C61">
        <w:rPr>
          <w:rFonts w:ascii="Arial" w:hAnsi="Arial" w:cs="Arial"/>
          <w:szCs w:val="24"/>
        </w:rPr>
        <w:t>Minderhoud</w:t>
      </w:r>
      <w:proofErr w:type="spellEnd"/>
      <w:r w:rsidRPr="00D67C61">
        <w:rPr>
          <w:rFonts w:ascii="Arial" w:hAnsi="Arial" w:cs="Arial"/>
          <w:szCs w:val="24"/>
        </w:rPr>
        <w:t xml:space="preserve">, </w:t>
      </w:r>
      <w:proofErr w:type="spellStart"/>
      <w:r w:rsidRPr="00D67C61">
        <w:rPr>
          <w:rFonts w:ascii="Arial" w:hAnsi="Arial" w:cs="Arial"/>
          <w:szCs w:val="24"/>
        </w:rPr>
        <w:t>Gergino</w:t>
      </w:r>
      <w:proofErr w:type="spellEnd"/>
      <w:r w:rsidRPr="00D67C61">
        <w:rPr>
          <w:rFonts w:ascii="Arial" w:hAnsi="Arial" w:cs="Arial"/>
          <w:szCs w:val="24"/>
        </w:rPr>
        <w:t xml:space="preserve"> C. </w:t>
      </w:r>
      <w:proofErr w:type="spellStart"/>
      <w:r w:rsidRPr="00D67C61">
        <w:rPr>
          <w:rFonts w:ascii="Arial" w:hAnsi="Arial" w:cs="Arial"/>
          <w:szCs w:val="24"/>
        </w:rPr>
        <w:t>Yemele</w:t>
      </w:r>
      <w:proofErr w:type="spellEnd"/>
      <w:r w:rsidRPr="00D67C61">
        <w:rPr>
          <w:rFonts w:ascii="Arial" w:hAnsi="Arial" w:cs="Arial"/>
          <w:i/>
          <w:iCs/>
          <w:szCs w:val="24"/>
        </w:rPr>
        <w:t xml:space="preserve"> </w:t>
      </w:r>
    </w:p>
    <w:p w14:paraId="745BB1B1" w14:textId="77777777" w:rsidR="001A098F" w:rsidRPr="00D67C61" w:rsidRDefault="001A098F" w:rsidP="005001AC">
      <w:pPr>
        <w:jc w:val="center"/>
        <w:rPr>
          <w:rFonts w:ascii="Arial" w:hAnsi="Arial" w:cs="Arial"/>
          <w:szCs w:val="24"/>
        </w:rPr>
      </w:pPr>
    </w:p>
    <w:p w14:paraId="34D67477" w14:textId="3EF372A5" w:rsidR="004779CB" w:rsidRPr="00D67C61" w:rsidRDefault="00E4519A" w:rsidP="005001AC">
      <w:pPr>
        <w:jc w:val="center"/>
        <w:rPr>
          <w:rFonts w:ascii="Arial" w:hAnsi="Arial" w:cs="Arial"/>
          <w:szCs w:val="24"/>
        </w:rPr>
      </w:pPr>
      <w:r w:rsidRPr="00D67C61">
        <w:rPr>
          <w:rFonts w:ascii="Arial" w:hAnsi="Arial" w:cs="Arial"/>
          <w:szCs w:val="24"/>
        </w:rPr>
        <w:t>Correspond</w:t>
      </w:r>
      <w:r w:rsidR="00F4427B" w:rsidRPr="00D67C61">
        <w:rPr>
          <w:rFonts w:ascii="Arial" w:hAnsi="Arial" w:cs="Arial"/>
          <w:szCs w:val="24"/>
        </w:rPr>
        <w:t>ing author</w:t>
      </w:r>
      <w:r w:rsidR="004779CB" w:rsidRPr="00D67C61">
        <w:rPr>
          <w:rFonts w:ascii="Arial" w:hAnsi="Arial" w:cs="Arial"/>
          <w:szCs w:val="24"/>
        </w:rPr>
        <w:t>:</w:t>
      </w:r>
      <w:r w:rsidR="00BC3E04" w:rsidRPr="00D67C61">
        <w:rPr>
          <w:rFonts w:ascii="Arial" w:hAnsi="Arial" w:cs="Arial"/>
          <w:szCs w:val="24"/>
        </w:rPr>
        <w:t xml:space="preserve"> </w:t>
      </w:r>
      <w:hyperlink r:id="rId7" w:history="1">
        <w:r w:rsidR="001A098F" w:rsidRPr="00D67C61">
          <w:rPr>
            <w:rStyle w:val="Hyperlink"/>
            <w:rFonts w:ascii="Arial" w:hAnsi="Arial" w:cs="Arial"/>
            <w:szCs w:val="24"/>
          </w:rPr>
          <w:t>ohleonard@ldeo.columbia.edu</w:t>
        </w:r>
      </w:hyperlink>
      <w:r w:rsidR="00625F34" w:rsidRPr="00D67C61">
        <w:rPr>
          <w:rFonts w:ascii="Arial" w:hAnsi="Arial" w:cs="Arial"/>
          <w:szCs w:val="24"/>
        </w:rPr>
        <w:t xml:space="preserve"> </w:t>
      </w:r>
    </w:p>
    <w:p w14:paraId="223EBBEB" w14:textId="77777777" w:rsidR="002C030F" w:rsidRPr="00D67C61" w:rsidRDefault="002C030F">
      <w:pPr>
        <w:rPr>
          <w:rFonts w:ascii="Arial" w:hAnsi="Arial" w:cs="Arial"/>
          <w:szCs w:val="24"/>
        </w:rPr>
      </w:pPr>
    </w:p>
    <w:p w14:paraId="5BBBF32C" w14:textId="77777777" w:rsidR="00015F74" w:rsidRPr="00D67C61" w:rsidRDefault="00015F74">
      <w:pPr>
        <w:rPr>
          <w:rFonts w:ascii="Arial" w:hAnsi="Arial" w:cs="Arial"/>
          <w:b/>
          <w:szCs w:val="24"/>
        </w:rPr>
      </w:pPr>
    </w:p>
    <w:p w14:paraId="546CBFCA" w14:textId="4FE42C5F" w:rsidR="002C030F" w:rsidRPr="00D67C61" w:rsidRDefault="009743A9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t>Th</w:t>
      </w:r>
      <w:r w:rsidR="006B024D" w:rsidRPr="00D67C61">
        <w:rPr>
          <w:rFonts w:ascii="Arial" w:hAnsi="Arial" w:cs="Arial"/>
          <w:b/>
          <w:szCs w:val="24"/>
        </w:rPr>
        <w:t>e</w:t>
      </w:r>
      <w:r w:rsidRPr="00D67C61">
        <w:rPr>
          <w:rFonts w:ascii="Arial" w:hAnsi="Arial" w:cs="Arial"/>
          <w:b/>
          <w:szCs w:val="24"/>
        </w:rPr>
        <w:t xml:space="preserve"> PDF file </w:t>
      </w:r>
      <w:r w:rsidR="002C030F" w:rsidRPr="00D67C61">
        <w:rPr>
          <w:rFonts w:ascii="Arial" w:hAnsi="Arial" w:cs="Arial"/>
          <w:b/>
          <w:szCs w:val="24"/>
        </w:rPr>
        <w:t>includes:</w:t>
      </w:r>
    </w:p>
    <w:p w14:paraId="6B069C4B" w14:textId="77777777" w:rsidR="002C030F" w:rsidRPr="00D67C61" w:rsidRDefault="002C030F">
      <w:pPr>
        <w:rPr>
          <w:rFonts w:ascii="Arial" w:hAnsi="Arial" w:cs="Arial"/>
          <w:szCs w:val="24"/>
        </w:rPr>
      </w:pPr>
    </w:p>
    <w:p w14:paraId="7FC81517" w14:textId="4BF512FA" w:rsidR="002C030F" w:rsidRPr="00D67C61" w:rsidRDefault="0096097C" w:rsidP="00262D72">
      <w:pPr>
        <w:ind w:left="720"/>
        <w:rPr>
          <w:rFonts w:ascii="Arial" w:hAnsi="Arial" w:cs="Arial"/>
          <w:szCs w:val="24"/>
        </w:rPr>
      </w:pPr>
      <w:r w:rsidRPr="00D67C61">
        <w:rPr>
          <w:rFonts w:ascii="Arial" w:hAnsi="Arial" w:cs="Arial"/>
          <w:szCs w:val="24"/>
        </w:rPr>
        <w:t xml:space="preserve">Supplementary </w:t>
      </w:r>
      <w:r w:rsidR="002C030F" w:rsidRPr="00D67C61">
        <w:rPr>
          <w:rFonts w:ascii="Arial" w:hAnsi="Arial" w:cs="Arial"/>
          <w:szCs w:val="24"/>
        </w:rPr>
        <w:t>Fig</w:t>
      </w:r>
      <w:r w:rsidR="00A3403B" w:rsidRPr="00D67C61">
        <w:rPr>
          <w:rFonts w:ascii="Arial" w:hAnsi="Arial" w:cs="Arial"/>
          <w:szCs w:val="24"/>
        </w:rPr>
        <w:t xml:space="preserve">s. </w:t>
      </w:r>
      <w:r w:rsidR="002C030F" w:rsidRPr="00D67C61">
        <w:rPr>
          <w:rFonts w:ascii="Arial" w:hAnsi="Arial" w:cs="Arial"/>
          <w:szCs w:val="24"/>
        </w:rPr>
        <w:t>1</w:t>
      </w:r>
      <w:r w:rsidR="00A3403B" w:rsidRPr="00D67C61">
        <w:rPr>
          <w:rFonts w:ascii="Arial" w:hAnsi="Arial" w:cs="Arial"/>
          <w:szCs w:val="24"/>
        </w:rPr>
        <w:t xml:space="preserve"> to </w:t>
      </w:r>
      <w:r w:rsidRPr="00D67C61">
        <w:rPr>
          <w:rFonts w:ascii="Arial" w:hAnsi="Arial" w:cs="Arial"/>
          <w:szCs w:val="24"/>
        </w:rPr>
        <w:t>15</w:t>
      </w:r>
    </w:p>
    <w:p w14:paraId="39DE064C" w14:textId="4DF84081" w:rsidR="002C030F" w:rsidRPr="00D67C61" w:rsidRDefault="0096097C" w:rsidP="00262D72">
      <w:pPr>
        <w:ind w:left="720"/>
        <w:rPr>
          <w:rFonts w:ascii="Arial" w:hAnsi="Arial" w:cs="Arial"/>
          <w:szCs w:val="24"/>
        </w:rPr>
      </w:pPr>
      <w:r w:rsidRPr="00D67C61">
        <w:rPr>
          <w:rFonts w:ascii="Arial" w:hAnsi="Arial" w:cs="Arial"/>
          <w:szCs w:val="24"/>
        </w:rPr>
        <w:t xml:space="preserve">Supplementary </w:t>
      </w:r>
      <w:r w:rsidR="002C030F" w:rsidRPr="00D67C61">
        <w:rPr>
          <w:rFonts w:ascii="Arial" w:hAnsi="Arial" w:cs="Arial"/>
          <w:szCs w:val="24"/>
        </w:rPr>
        <w:t>Tables 1</w:t>
      </w:r>
      <w:r w:rsidR="00A3403B" w:rsidRPr="00D67C61">
        <w:rPr>
          <w:rFonts w:ascii="Arial" w:hAnsi="Arial" w:cs="Arial"/>
          <w:szCs w:val="24"/>
        </w:rPr>
        <w:t xml:space="preserve"> to </w:t>
      </w:r>
      <w:r w:rsidRPr="00D67C61">
        <w:rPr>
          <w:rFonts w:ascii="Arial" w:hAnsi="Arial" w:cs="Arial"/>
          <w:szCs w:val="24"/>
        </w:rPr>
        <w:t>3</w:t>
      </w:r>
    </w:p>
    <w:p w14:paraId="4B448789" w14:textId="77777777" w:rsidR="002C030F" w:rsidRPr="00D67C61" w:rsidRDefault="002C030F">
      <w:pPr>
        <w:rPr>
          <w:rFonts w:ascii="Arial" w:hAnsi="Arial" w:cs="Arial"/>
          <w:szCs w:val="24"/>
        </w:rPr>
      </w:pPr>
    </w:p>
    <w:p w14:paraId="68691C5A" w14:textId="77777777" w:rsidR="00065EBD" w:rsidRPr="00D67C61" w:rsidRDefault="00065EBD" w:rsidP="00262D72">
      <w:pPr>
        <w:ind w:left="720"/>
        <w:rPr>
          <w:rFonts w:ascii="Arial" w:hAnsi="Arial" w:cs="Arial"/>
          <w:szCs w:val="24"/>
        </w:rPr>
      </w:pPr>
    </w:p>
    <w:p w14:paraId="23718CE0" w14:textId="77777777" w:rsidR="00015F74" w:rsidRPr="00D67C61" w:rsidRDefault="00015F74" w:rsidP="00262D72">
      <w:pPr>
        <w:ind w:left="720"/>
        <w:rPr>
          <w:rFonts w:ascii="Arial" w:hAnsi="Arial" w:cs="Arial"/>
          <w:szCs w:val="24"/>
        </w:rPr>
      </w:pPr>
      <w:r w:rsidRPr="00D67C61">
        <w:rPr>
          <w:rFonts w:ascii="Arial" w:hAnsi="Arial" w:cs="Arial"/>
          <w:szCs w:val="24"/>
        </w:rPr>
        <w:br/>
      </w:r>
    </w:p>
    <w:p w14:paraId="324F908F" w14:textId="3E74B758" w:rsidR="00FF5BEB" w:rsidRDefault="00015F74" w:rsidP="005F7172">
      <w:pPr>
        <w:pStyle w:val="SMHeading"/>
        <w:rPr>
          <w:rFonts w:ascii="Arial" w:hAnsi="Arial" w:cs="Arial"/>
        </w:rPr>
        <w:sectPr w:rsidR="00FF5BEB" w:rsidSect="00E853D5">
          <w:headerReference w:type="default" r:id="rId8"/>
          <w:footerReference w:type="default" r:id="rId9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  <w:r w:rsidRPr="00D67C61">
        <w:rPr>
          <w:rFonts w:ascii="Arial" w:hAnsi="Arial" w:cs="Arial"/>
        </w:rPr>
        <w:br w:type="page"/>
      </w:r>
      <w:bookmarkStart w:id="0" w:name="Tables"/>
      <w:bookmarkStart w:id="1" w:name="MaterialsMethods"/>
      <w:bookmarkEnd w:id="0"/>
      <w:bookmarkEnd w:id="1"/>
    </w:p>
    <w:p w14:paraId="0663AD47" w14:textId="77777777" w:rsidR="00F077F2" w:rsidRPr="00D67C61" w:rsidRDefault="00F077F2" w:rsidP="005F7172">
      <w:pPr>
        <w:pStyle w:val="SMHeading"/>
        <w:rPr>
          <w:rFonts w:ascii="Arial" w:hAnsi="Arial" w:cs="Arial"/>
        </w:rPr>
      </w:pPr>
    </w:p>
    <w:p w14:paraId="6EB26DCD" w14:textId="67661BCD" w:rsidR="00F53E77" w:rsidRPr="00D67C61" w:rsidRDefault="00B613DD" w:rsidP="00F53E77">
      <w:pPr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 wp14:anchorId="7CD93911" wp14:editId="0E0ADBC8">
            <wp:extent cx="8353168" cy="4457700"/>
            <wp:effectExtent l="0" t="0" r="0" b="0"/>
            <wp:docPr id="979043568" name="Picture 1" descr="A map of the world with different colo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43568" name="Picture 1" descr="A map of the world with different colored circl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445" cy="446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0A840" w14:textId="77777777" w:rsidR="00B613DD" w:rsidRDefault="00B613DD" w:rsidP="00F53E77">
      <w:pPr>
        <w:rPr>
          <w:rFonts w:ascii="Arial" w:hAnsi="Arial" w:cs="Arial"/>
          <w:b/>
          <w:szCs w:val="24"/>
        </w:rPr>
      </w:pPr>
    </w:p>
    <w:p w14:paraId="31698ECC" w14:textId="774998F8" w:rsidR="00FF5BEB" w:rsidRPr="00FF5BEB" w:rsidRDefault="00F53E77" w:rsidP="00D32E05">
      <w:pPr>
        <w:rPr>
          <w:rFonts w:ascii="Arial" w:hAnsi="Arial" w:cs="Arial"/>
          <w:bCs/>
          <w:szCs w:val="24"/>
        </w:rPr>
        <w:sectPr w:rsidR="00FF5BEB" w:rsidRPr="00FF5BEB" w:rsidSect="004A763F">
          <w:footerReference w:type="default" r:id="rId11"/>
          <w:pgSz w:w="15840" w:h="12240" w:orient="landscape"/>
          <w:pgMar w:top="1440" w:right="1440" w:bottom="1440" w:left="1440" w:header="720" w:footer="720" w:gutter="0"/>
          <w:pgNumType w:start="2"/>
          <w:cols w:space="720"/>
          <w:docGrid w:linePitch="360"/>
        </w:sectPr>
      </w:pPr>
      <w:r w:rsidRPr="00D67C61">
        <w:rPr>
          <w:rFonts w:ascii="Arial" w:hAnsi="Arial" w:cs="Arial"/>
          <w:b/>
          <w:szCs w:val="24"/>
        </w:rPr>
        <w:t xml:space="preserve">Fig. 1. </w:t>
      </w:r>
      <w:r w:rsidR="006A6259" w:rsidRPr="006A6259">
        <w:rPr>
          <w:rFonts w:ascii="Arial" w:hAnsi="Arial" w:cs="Arial"/>
          <w:b/>
          <w:szCs w:val="24"/>
        </w:rPr>
        <w:t>Global</w:t>
      </w:r>
      <w:r w:rsidR="006A6259">
        <w:rPr>
          <w:rFonts w:ascii="Arial" w:hAnsi="Arial" w:cs="Arial"/>
          <w:b/>
          <w:szCs w:val="24"/>
        </w:rPr>
        <w:t xml:space="preserve"> D</w:t>
      </w:r>
      <w:r w:rsidR="006A6259" w:rsidRPr="006A6259">
        <w:rPr>
          <w:rFonts w:ascii="Arial" w:hAnsi="Arial" w:cs="Arial"/>
          <w:b/>
          <w:szCs w:val="24"/>
        </w:rPr>
        <w:t>istribution</w:t>
      </w:r>
      <w:r w:rsidR="006A6259">
        <w:rPr>
          <w:rFonts w:ascii="Arial" w:hAnsi="Arial" w:cs="Arial"/>
          <w:b/>
          <w:szCs w:val="24"/>
        </w:rPr>
        <w:t xml:space="preserve"> </w:t>
      </w:r>
      <w:r w:rsidR="006A6259" w:rsidRPr="006A6259">
        <w:rPr>
          <w:rFonts w:ascii="Arial" w:hAnsi="Arial" w:cs="Arial"/>
          <w:b/>
          <w:szCs w:val="24"/>
        </w:rPr>
        <w:t>of</w:t>
      </w:r>
      <w:r w:rsidR="006A6259">
        <w:rPr>
          <w:rFonts w:ascii="Arial" w:hAnsi="Arial" w:cs="Arial"/>
          <w:b/>
          <w:szCs w:val="24"/>
        </w:rPr>
        <w:t xml:space="preserve"> D</w:t>
      </w:r>
      <w:r w:rsidR="006A6259" w:rsidRPr="006A6259">
        <w:rPr>
          <w:rFonts w:ascii="Arial" w:hAnsi="Arial" w:cs="Arial"/>
          <w:b/>
          <w:szCs w:val="24"/>
        </w:rPr>
        <w:t>elta</w:t>
      </w:r>
      <w:r w:rsidR="006A6259">
        <w:rPr>
          <w:rFonts w:ascii="Arial" w:hAnsi="Arial" w:cs="Arial"/>
          <w:b/>
          <w:szCs w:val="24"/>
        </w:rPr>
        <w:t xml:space="preserve"> A</w:t>
      </w:r>
      <w:r w:rsidR="006A6259" w:rsidRPr="006A6259">
        <w:rPr>
          <w:rFonts w:ascii="Arial" w:hAnsi="Arial" w:cs="Arial"/>
          <w:b/>
          <w:szCs w:val="24"/>
        </w:rPr>
        <w:t>rea</w:t>
      </w:r>
      <w:r w:rsidR="006A6259">
        <w:rPr>
          <w:rFonts w:ascii="Arial" w:hAnsi="Arial" w:cs="Arial"/>
          <w:b/>
          <w:szCs w:val="24"/>
        </w:rPr>
        <w:t xml:space="preserve"> </w:t>
      </w:r>
      <w:r w:rsidR="006A6259" w:rsidRPr="006A6259">
        <w:rPr>
          <w:rFonts w:ascii="Arial" w:hAnsi="Arial" w:cs="Arial"/>
          <w:b/>
          <w:szCs w:val="24"/>
        </w:rPr>
        <w:t>and</w:t>
      </w:r>
      <w:r w:rsidR="006A6259">
        <w:rPr>
          <w:rFonts w:ascii="Arial" w:hAnsi="Arial" w:cs="Arial"/>
          <w:b/>
          <w:szCs w:val="24"/>
        </w:rPr>
        <w:t xml:space="preserve"> P</w:t>
      </w:r>
      <w:r w:rsidR="006A6259" w:rsidRPr="006A6259">
        <w:rPr>
          <w:rFonts w:ascii="Arial" w:hAnsi="Arial" w:cs="Arial"/>
          <w:b/>
          <w:szCs w:val="24"/>
        </w:rPr>
        <w:t>opulation</w:t>
      </w:r>
      <w:r w:rsidR="006A6259">
        <w:rPr>
          <w:rFonts w:ascii="Arial" w:hAnsi="Arial" w:cs="Arial"/>
          <w:b/>
          <w:szCs w:val="24"/>
        </w:rPr>
        <w:t xml:space="preserve"> </w:t>
      </w:r>
      <w:r w:rsidR="00CF28E0">
        <w:rPr>
          <w:rFonts w:ascii="Arial" w:hAnsi="Arial" w:cs="Arial"/>
          <w:b/>
          <w:szCs w:val="24"/>
        </w:rPr>
        <w:t>B</w:t>
      </w:r>
      <w:r w:rsidR="006A6259">
        <w:rPr>
          <w:rFonts w:ascii="Arial" w:hAnsi="Arial" w:cs="Arial"/>
          <w:b/>
          <w:szCs w:val="24"/>
        </w:rPr>
        <w:t xml:space="preserve">elow </w:t>
      </w:r>
      <w:r w:rsidR="00CF28E0">
        <w:rPr>
          <w:rFonts w:ascii="Arial" w:hAnsi="Arial" w:cs="Arial"/>
          <w:b/>
          <w:szCs w:val="24"/>
        </w:rPr>
        <w:t xml:space="preserve">Mean </w:t>
      </w:r>
      <w:r w:rsidR="006A6259">
        <w:rPr>
          <w:rFonts w:ascii="Arial" w:hAnsi="Arial" w:cs="Arial"/>
          <w:b/>
          <w:szCs w:val="24"/>
        </w:rPr>
        <w:t>Sea Level</w:t>
      </w:r>
      <w:r w:rsidRPr="00D67C61">
        <w:rPr>
          <w:rFonts w:ascii="Arial" w:hAnsi="Arial" w:cs="Arial"/>
          <w:b/>
          <w:szCs w:val="24"/>
        </w:rPr>
        <w:t xml:space="preserve">. </w:t>
      </w:r>
      <w:r w:rsidR="00676846" w:rsidRPr="00676846">
        <w:rPr>
          <w:rFonts w:ascii="Arial" w:hAnsi="Arial" w:cs="Arial"/>
          <w:bCs/>
          <w:szCs w:val="24"/>
        </w:rPr>
        <w:t xml:space="preserve">Each circle represents </w:t>
      </w:r>
      <w:r w:rsidR="00CF28E0">
        <w:rPr>
          <w:rFonts w:ascii="Arial" w:hAnsi="Arial" w:cs="Arial"/>
          <w:bCs/>
          <w:szCs w:val="24"/>
        </w:rPr>
        <w:t>one of</w:t>
      </w:r>
      <w:r w:rsidR="00676846" w:rsidRPr="00676846">
        <w:rPr>
          <w:rFonts w:ascii="Arial" w:hAnsi="Arial" w:cs="Arial"/>
          <w:bCs/>
          <w:szCs w:val="24"/>
        </w:rPr>
        <w:t xml:space="preserve"> the </w:t>
      </w:r>
      <w:r w:rsidR="00676846">
        <w:rPr>
          <w:rFonts w:ascii="Arial" w:hAnsi="Arial" w:cs="Arial"/>
          <w:bCs/>
          <w:szCs w:val="24"/>
        </w:rPr>
        <w:t>955</w:t>
      </w:r>
      <w:r w:rsidR="00676846" w:rsidRPr="00676846">
        <w:rPr>
          <w:rFonts w:ascii="Arial" w:hAnsi="Arial" w:cs="Arial"/>
          <w:bCs/>
          <w:szCs w:val="24"/>
        </w:rPr>
        <w:t xml:space="preserve"> </w:t>
      </w:r>
      <w:r w:rsidR="00676846">
        <w:rPr>
          <w:rFonts w:ascii="Arial" w:hAnsi="Arial" w:cs="Arial"/>
          <w:bCs/>
          <w:szCs w:val="24"/>
        </w:rPr>
        <w:t xml:space="preserve">global </w:t>
      </w:r>
      <w:r w:rsidR="00676846" w:rsidRPr="00676846">
        <w:rPr>
          <w:rFonts w:ascii="Arial" w:hAnsi="Arial" w:cs="Arial"/>
          <w:bCs/>
          <w:szCs w:val="24"/>
        </w:rPr>
        <w:t xml:space="preserve">deltas </w:t>
      </w:r>
      <w:r w:rsidR="00676846">
        <w:rPr>
          <w:rFonts w:ascii="Arial" w:hAnsi="Arial" w:cs="Arial"/>
          <w:bCs/>
          <w:szCs w:val="24"/>
        </w:rPr>
        <w:t>from Edmonds et al.</w:t>
      </w:r>
      <w:r w:rsidR="002371F4" w:rsidRPr="00F30AD2">
        <w:rPr>
          <w:rFonts w:ascii="Arial" w:hAnsi="Arial" w:cs="Arial"/>
          <w:bCs/>
          <w:i/>
          <w:iCs/>
          <w:szCs w:val="24"/>
          <w:vertAlign w:val="superscript"/>
        </w:rPr>
        <w:t>6</w:t>
      </w:r>
      <w:r w:rsidR="00CF28E0" w:rsidRPr="00CF28E0">
        <w:rPr>
          <w:rFonts w:ascii="Arial" w:hAnsi="Arial" w:cs="Arial"/>
          <w:bCs/>
          <w:szCs w:val="24"/>
        </w:rPr>
        <w:t xml:space="preserve">, with latitude constrained to </w:t>
      </w:r>
      <w:r w:rsidR="00CF28E0" w:rsidRPr="00CF28E0">
        <w:rPr>
          <w:rFonts w:ascii="Arial" w:hAnsi="Arial" w:cs="Arial"/>
          <w:szCs w:val="24"/>
        </w:rPr>
        <w:t>below 60°N due to limitations in the digital elevation model dataset.</w:t>
      </w:r>
      <w:r w:rsidR="00CF28E0">
        <w:rPr>
          <w:rFonts w:ascii="Arial" w:hAnsi="Arial" w:cs="Arial"/>
          <w:bCs/>
          <w:szCs w:val="24"/>
        </w:rPr>
        <w:t xml:space="preserve"> The circle color indicates the land area below mean sea level (</w:t>
      </w:r>
      <w:r w:rsidR="00676846">
        <w:rPr>
          <w:rFonts w:ascii="Arial" w:hAnsi="Arial" w:cs="Arial"/>
          <w:bCs/>
          <w:szCs w:val="24"/>
        </w:rPr>
        <w:t>exposed area</w:t>
      </w:r>
      <w:r w:rsidR="00CF28E0">
        <w:rPr>
          <w:rFonts w:ascii="Arial" w:hAnsi="Arial" w:cs="Arial"/>
          <w:bCs/>
          <w:szCs w:val="24"/>
        </w:rPr>
        <w:t>)</w:t>
      </w:r>
      <w:r w:rsidR="00676846">
        <w:rPr>
          <w:rFonts w:ascii="Arial" w:hAnsi="Arial" w:cs="Arial"/>
          <w:bCs/>
          <w:szCs w:val="24"/>
        </w:rPr>
        <w:t xml:space="preserve">, while the circle sizes represent the </w:t>
      </w:r>
      <w:r w:rsidR="00CF28E0">
        <w:rPr>
          <w:rFonts w:ascii="Arial" w:hAnsi="Arial" w:cs="Arial"/>
          <w:bCs/>
          <w:szCs w:val="24"/>
        </w:rPr>
        <w:t>population living in those areas (</w:t>
      </w:r>
      <w:r w:rsidR="00676846">
        <w:rPr>
          <w:rFonts w:ascii="Arial" w:hAnsi="Arial" w:cs="Arial"/>
          <w:bCs/>
          <w:szCs w:val="24"/>
        </w:rPr>
        <w:t>exposed population</w:t>
      </w:r>
      <w:r w:rsidR="00CF28E0">
        <w:rPr>
          <w:rFonts w:ascii="Arial" w:hAnsi="Arial" w:cs="Arial"/>
          <w:bCs/>
          <w:szCs w:val="24"/>
        </w:rPr>
        <w:t>)</w:t>
      </w:r>
      <w:r w:rsidR="00676846">
        <w:rPr>
          <w:rFonts w:ascii="Arial" w:hAnsi="Arial" w:cs="Arial"/>
          <w:bCs/>
          <w:szCs w:val="24"/>
        </w:rPr>
        <w:t xml:space="preserve">. The 40 deltas selected for </w:t>
      </w:r>
      <w:r w:rsidR="005754C8">
        <w:rPr>
          <w:rFonts w:ascii="Arial" w:hAnsi="Arial" w:cs="Arial"/>
          <w:bCs/>
          <w:szCs w:val="24"/>
        </w:rPr>
        <w:t>this study</w:t>
      </w:r>
      <w:r w:rsidR="00676846">
        <w:rPr>
          <w:rFonts w:ascii="Arial" w:hAnsi="Arial" w:cs="Arial"/>
          <w:bCs/>
          <w:szCs w:val="24"/>
        </w:rPr>
        <w:t xml:space="preserve"> are labelled.</w:t>
      </w:r>
    </w:p>
    <w:p w14:paraId="18635BD9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3CB0623C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2BA1B9BA" w14:textId="3DF8FC3F" w:rsidR="0096097C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4D4C6EFC" wp14:editId="3F047E45">
            <wp:extent cx="5943600" cy="4897120"/>
            <wp:effectExtent l="0" t="0" r="0" b="0"/>
            <wp:docPr id="2952234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9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72D54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3B8EA018" w14:textId="63214DE4" w:rsidR="00B613DD" w:rsidRPr="001E64A2" w:rsidRDefault="00B613DD" w:rsidP="00B613DD">
      <w:pPr>
        <w:rPr>
          <w:rFonts w:ascii="Arial" w:hAnsi="Arial" w:cs="Arial"/>
          <w:szCs w:val="24"/>
        </w:rPr>
      </w:pPr>
      <w:r w:rsidRPr="001E64A2">
        <w:rPr>
          <w:rFonts w:ascii="Arial" w:hAnsi="Arial" w:cs="Arial"/>
          <w:b/>
          <w:szCs w:val="24"/>
        </w:rPr>
        <w:t xml:space="preserve">Fig. 2. </w:t>
      </w:r>
      <w:r w:rsidR="001E64A2" w:rsidRPr="001E64A2">
        <w:rPr>
          <w:rFonts w:ascii="Arial" w:hAnsi="Arial" w:cs="Arial"/>
          <w:b/>
        </w:rPr>
        <w:t>Spatial Pattern of Vertical Land Motion (VLM) in Deltas</w:t>
      </w:r>
      <w:r w:rsidRPr="001E64A2">
        <w:rPr>
          <w:rFonts w:ascii="Arial" w:hAnsi="Arial" w:cs="Arial"/>
          <w:b/>
          <w:szCs w:val="24"/>
        </w:rPr>
        <w:t xml:space="preserve">. </w:t>
      </w:r>
      <w:r w:rsidR="001E64A2" w:rsidRPr="007414C2">
        <w:rPr>
          <w:rFonts w:ascii="Arial" w:hAnsi="Arial" w:cs="Arial"/>
        </w:rPr>
        <w:t>Spatial map</w:t>
      </w:r>
      <w:r w:rsidR="007414C2" w:rsidRPr="007414C2">
        <w:rPr>
          <w:rFonts w:ascii="Arial" w:hAnsi="Arial" w:cs="Arial"/>
        </w:rPr>
        <w:t>s</w:t>
      </w:r>
      <w:r w:rsidR="001E64A2" w:rsidRPr="007414C2">
        <w:rPr>
          <w:rFonts w:ascii="Arial" w:hAnsi="Arial" w:cs="Arial"/>
        </w:rPr>
        <w:t xml:space="preserve"> of VLM </w:t>
      </w:r>
      <w:r w:rsidR="007414C2">
        <w:rPr>
          <w:rFonts w:ascii="Arial" w:hAnsi="Arial" w:cs="Arial"/>
        </w:rPr>
        <w:t xml:space="preserve">rates </w:t>
      </w:r>
      <w:r w:rsidR="001E64A2" w:rsidRPr="007414C2">
        <w:rPr>
          <w:rFonts w:ascii="Arial" w:hAnsi="Arial" w:cs="Arial"/>
        </w:rPr>
        <w:t>for the</w:t>
      </w:r>
      <w:r w:rsidR="001E64A2" w:rsidRPr="007414C2">
        <w:rPr>
          <w:rFonts w:ascii="Arial" w:hAnsi="Arial" w:cs="Arial"/>
          <w:b/>
        </w:rPr>
        <w:t xml:space="preserve"> (a)</w:t>
      </w:r>
      <w:r w:rsidR="001E64A2" w:rsidRPr="007414C2">
        <w:rPr>
          <w:rFonts w:ascii="Arial" w:hAnsi="Arial" w:cs="Arial"/>
        </w:rPr>
        <w:t xml:space="preserve"> Rio Grande (USA-Mexico), </w:t>
      </w:r>
      <w:r w:rsidR="001E64A2" w:rsidRPr="007414C2">
        <w:rPr>
          <w:rFonts w:ascii="Arial" w:hAnsi="Arial" w:cs="Arial"/>
          <w:b/>
        </w:rPr>
        <w:t>(b)</w:t>
      </w:r>
      <w:r w:rsidR="001E64A2" w:rsidRPr="007414C2">
        <w:rPr>
          <w:rFonts w:ascii="Arial" w:hAnsi="Arial" w:cs="Arial"/>
        </w:rPr>
        <w:t xml:space="preserve"> Grijalva (Mexico), </w:t>
      </w:r>
      <w:r w:rsidR="001E64A2" w:rsidRPr="007414C2">
        <w:rPr>
          <w:rFonts w:ascii="Arial" w:hAnsi="Arial" w:cs="Arial"/>
          <w:b/>
        </w:rPr>
        <w:t>(c)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Magdalena</w:t>
      </w:r>
      <w:r w:rsidR="001E64A2" w:rsidRPr="007414C2">
        <w:rPr>
          <w:rFonts w:ascii="Arial" w:hAnsi="Arial" w:cs="Arial"/>
        </w:rPr>
        <w:t xml:space="preserve"> (</w:t>
      </w:r>
      <w:r w:rsidR="007414C2" w:rsidRPr="007414C2">
        <w:rPr>
          <w:rFonts w:ascii="Arial" w:hAnsi="Arial" w:cs="Arial"/>
        </w:rPr>
        <w:t>Colombia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(d)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Amazon</w:t>
      </w:r>
      <w:r w:rsidR="001E64A2" w:rsidRPr="007414C2">
        <w:rPr>
          <w:rFonts w:ascii="Arial" w:hAnsi="Arial" w:cs="Arial"/>
        </w:rPr>
        <w:t xml:space="preserve"> (</w:t>
      </w:r>
      <w:r w:rsidR="007414C2" w:rsidRPr="007414C2">
        <w:rPr>
          <w:rFonts w:ascii="Arial" w:hAnsi="Arial" w:cs="Arial"/>
        </w:rPr>
        <w:t>Brazil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(e)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Senegal</w:t>
      </w:r>
      <w:r w:rsidR="001E64A2" w:rsidRPr="007414C2">
        <w:rPr>
          <w:rFonts w:ascii="Arial" w:hAnsi="Arial" w:cs="Arial"/>
        </w:rPr>
        <w:t xml:space="preserve"> (</w:t>
      </w:r>
      <w:r w:rsidR="007414C2" w:rsidRPr="007414C2">
        <w:rPr>
          <w:rFonts w:ascii="Arial" w:hAnsi="Arial" w:cs="Arial"/>
        </w:rPr>
        <w:t>Senegal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(f)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Saloum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(Senegal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(g)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Volta</w:t>
      </w:r>
      <w:r w:rsidR="001E64A2" w:rsidRPr="007414C2">
        <w:rPr>
          <w:rFonts w:ascii="Arial" w:hAnsi="Arial" w:cs="Arial"/>
        </w:rPr>
        <w:t xml:space="preserve"> (</w:t>
      </w:r>
      <w:r w:rsidR="007414C2" w:rsidRPr="007414C2">
        <w:rPr>
          <w:rFonts w:ascii="Arial" w:hAnsi="Arial" w:cs="Arial"/>
        </w:rPr>
        <w:t>Ghana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(h)</w:t>
      </w:r>
      <w:r w:rsidR="001E64A2" w:rsidRPr="007414C2">
        <w:rPr>
          <w:rFonts w:ascii="Arial" w:hAnsi="Arial" w:cs="Arial"/>
        </w:rPr>
        <w:t xml:space="preserve"> </w:t>
      </w:r>
      <w:r w:rsidR="007414C2" w:rsidRPr="007414C2">
        <w:rPr>
          <w:rFonts w:ascii="Arial" w:hAnsi="Arial" w:cs="Arial"/>
        </w:rPr>
        <w:t>Cross</w:t>
      </w:r>
      <w:r w:rsidR="001E64A2" w:rsidRPr="007414C2">
        <w:rPr>
          <w:rFonts w:ascii="Arial" w:hAnsi="Arial" w:cs="Arial"/>
        </w:rPr>
        <w:t xml:space="preserve"> (</w:t>
      </w:r>
      <w:r w:rsidR="007414C2" w:rsidRPr="007414C2">
        <w:rPr>
          <w:rFonts w:ascii="Arial" w:hAnsi="Arial" w:cs="Arial"/>
        </w:rPr>
        <w:t>Nigeria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</w:t>
      </w:r>
      <w:proofErr w:type="spellStart"/>
      <w:r w:rsidR="001E64A2" w:rsidRPr="007414C2">
        <w:rPr>
          <w:rFonts w:ascii="Arial" w:hAnsi="Arial" w:cs="Arial"/>
          <w:b/>
        </w:rPr>
        <w:t>i</w:t>
      </w:r>
      <w:proofErr w:type="spellEnd"/>
      <w:r w:rsidR="001E64A2" w:rsidRPr="007414C2">
        <w:rPr>
          <w:rFonts w:ascii="Arial" w:hAnsi="Arial" w:cs="Arial"/>
          <w:b/>
        </w:rPr>
        <w:t>)</w:t>
      </w:r>
      <w:r w:rsidR="001E64A2" w:rsidRPr="007414C2">
        <w:rPr>
          <w:rFonts w:ascii="Arial" w:hAnsi="Arial" w:cs="Arial"/>
        </w:rPr>
        <w:t xml:space="preserve"> </w:t>
      </w:r>
      <w:proofErr w:type="spellStart"/>
      <w:r w:rsidR="007414C2" w:rsidRPr="007414C2">
        <w:rPr>
          <w:rFonts w:ascii="Arial" w:hAnsi="Arial" w:cs="Arial"/>
        </w:rPr>
        <w:t>Wo</w:t>
      </w:r>
      <w:r w:rsidR="007414C2">
        <w:rPr>
          <w:rFonts w:ascii="Arial" w:hAnsi="Arial" w:cs="Arial"/>
        </w:rPr>
        <w:t>uri</w:t>
      </w:r>
      <w:proofErr w:type="spellEnd"/>
      <w:r w:rsidR="001E64A2" w:rsidRPr="007414C2">
        <w:rPr>
          <w:rFonts w:ascii="Arial" w:hAnsi="Arial" w:cs="Arial"/>
        </w:rPr>
        <w:t xml:space="preserve"> (</w:t>
      </w:r>
      <w:r w:rsidR="007414C2">
        <w:rPr>
          <w:rFonts w:ascii="Arial" w:hAnsi="Arial" w:cs="Arial"/>
        </w:rPr>
        <w:t>Cameroon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(j)</w:t>
      </w:r>
      <w:r w:rsidR="001E64A2" w:rsidRPr="007414C2">
        <w:rPr>
          <w:rFonts w:ascii="Arial" w:hAnsi="Arial" w:cs="Arial"/>
        </w:rPr>
        <w:t xml:space="preserve"> </w:t>
      </w:r>
      <w:proofErr w:type="spellStart"/>
      <w:r w:rsidR="007414C2" w:rsidRPr="007414C2">
        <w:rPr>
          <w:rFonts w:ascii="Arial" w:hAnsi="Arial" w:cs="Arial"/>
        </w:rPr>
        <w:t>Ogooué</w:t>
      </w:r>
      <w:proofErr w:type="spellEnd"/>
      <w:r w:rsidR="007414C2" w:rsidRPr="007414C2">
        <w:rPr>
          <w:rFonts w:ascii="Arial" w:hAnsi="Arial" w:cs="Arial"/>
        </w:rPr>
        <w:t xml:space="preserve"> </w:t>
      </w:r>
      <w:r w:rsidR="001E64A2" w:rsidRPr="007414C2">
        <w:rPr>
          <w:rFonts w:ascii="Arial" w:hAnsi="Arial" w:cs="Arial"/>
        </w:rPr>
        <w:t>(</w:t>
      </w:r>
      <w:r w:rsidR="007414C2">
        <w:rPr>
          <w:rFonts w:ascii="Arial" w:hAnsi="Arial" w:cs="Arial"/>
        </w:rPr>
        <w:t>Gabon</w:t>
      </w:r>
      <w:r w:rsidR="001E64A2" w:rsidRPr="007414C2">
        <w:rPr>
          <w:rFonts w:ascii="Arial" w:hAnsi="Arial" w:cs="Arial"/>
        </w:rPr>
        <w:t xml:space="preserve">), </w:t>
      </w:r>
      <w:r w:rsidR="001E64A2" w:rsidRPr="007414C2">
        <w:rPr>
          <w:rFonts w:ascii="Arial" w:hAnsi="Arial" w:cs="Arial"/>
          <w:b/>
        </w:rPr>
        <w:t>(k)</w:t>
      </w:r>
      <w:r w:rsidR="001E64A2" w:rsidRPr="007414C2">
        <w:rPr>
          <w:rFonts w:ascii="Arial" w:hAnsi="Arial" w:cs="Arial"/>
        </w:rPr>
        <w:t xml:space="preserve"> </w:t>
      </w:r>
      <w:r w:rsidR="007414C2">
        <w:rPr>
          <w:rFonts w:ascii="Arial" w:hAnsi="Arial" w:cs="Arial"/>
        </w:rPr>
        <w:t>Nile</w:t>
      </w:r>
      <w:r w:rsidR="001E64A2" w:rsidRPr="007414C2">
        <w:rPr>
          <w:rFonts w:ascii="Arial" w:hAnsi="Arial" w:cs="Arial"/>
        </w:rPr>
        <w:t xml:space="preserve"> (</w:t>
      </w:r>
      <w:r w:rsidR="007414C2">
        <w:rPr>
          <w:rFonts w:ascii="Arial" w:hAnsi="Arial" w:cs="Arial"/>
        </w:rPr>
        <w:t>Egypt</w:t>
      </w:r>
      <w:r w:rsidR="001E64A2" w:rsidRPr="007414C2">
        <w:rPr>
          <w:rFonts w:ascii="Arial" w:hAnsi="Arial" w:cs="Arial"/>
        </w:rPr>
        <w:t xml:space="preserve">), </w:t>
      </w:r>
      <w:r w:rsidR="008D4655" w:rsidRPr="007414C2">
        <w:rPr>
          <w:rFonts w:ascii="Arial" w:hAnsi="Arial" w:cs="Arial"/>
        </w:rPr>
        <w:t xml:space="preserve">and </w:t>
      </w:r>
      <w:r w:rsidR="001E64A2" w:rsidRPr="007414C2">
        <w:rPr>
          <w:rFonts w:ascii="Arial" w:hAnsi="Arial" w:cs="Arial"/>
          <w:b/>
        </w:rPr>
        <w:t>(l)</w:t>
      </w:r>
      <w:r w:rsidR="001E64A2" w:rsidRPr="007414C2">
        <w:rPr>
          <w:rFonts w:ascii="Arial" w:hAnsi="Arial" w:cs="Arial"/>
        </w:rPr>
        <w:t xml:space="preserve"> </w:t>
      </w:r>
      <w:r w:rsidR="007414C2">
        <w:rPr>
          <w:rFonts w:ascii="Arial" w:hAnsi="Arial" w:cs="Arial"/>
        </w:rPr>
        <w:t>Zambezi</w:t>
      </w:r>
      <w:r w:rsidR="001E64A2" w:rsidRPr="007414C2">
        <w:rPr>
          <w:rFonts w:ascii="Arial" w:hAnsi="Arial" w:cs="Arial"/>
        </w:rPr>
        <w:t xml:space="preserve"> (M</w:t>
      </w:r>
      <w:r w:rsidR="007414C2">
        <w:rPr>
          <w:rFonts w:ascii="Arial" w:hAnsi="Arial" w:cs="Arial"/>
        </w:rPr>
        <w:t>ozambique</w:t>
      </w:r>
      <w:r w:rsidR="001E64A2" w:rsidRPr="007414C2">
        <w:rPr>
          <w:rFonts w:ascii="Arial" w:hAnsi="Arial" w:cs="Arial"/>
        </w:rPr>
        <w:t xml:space="preserve">) deltas (background image: ESRI, streets-dark). </w:t>
      </w:r>
      <w:r w:rsidR="001E64A2" w:rsidRPr="001E64A2">
        <w:rPr>
          <w:rFonts w:ascii="Arial" w:hAnsi="Arial" w:cs="Arial"/>
        </w:rPr>
        <w:t>Positive VLM (green-purple hues) indicates elevation gain (uplift), while negative VLM (yellow-orange-red hues) indicates elevation loss (land subsidence).</w:t>
      </w:r>
    </w:p>
    <w:p w14:paraId="2D6FF820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4DBF052B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1A2E1535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41C0FC52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4BCE5363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45AFB70" w14:textId="548327A2" w:rsidR="00B613DD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476E07A9" wp14:editId="6D611D44">
            <wp:extent cx="5943600" cy="4911725"/>
            <wp:effectExtent l="0" t="0" r="0" b="3175"/>
            <wp:docPr id="1404240028" name="Picture 3" descr="A collage of images of different sha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40028" name="Picture 3" descr="A collage of images of different shap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C496E" w14:textId="77777777" w:rsidR="00354258" w:rsidRDefault="00354258" w:rsidP="00B613DD">
      <w:pPr>
        <w:rPr>
          <w:rFonts w:ascii="Arial" w:hAnsi="Arial" w:cs="Arial"/>
          <w:b/>
          <w:szCs w:val="24"/>
        </w:rPr>
      </w:pPr>
    </w:p>
    <w:p w14:paraId="1C8D6DFB" w14:textId="58B5D485" w:rsidR="00B613DD" w:rsidRPr="00D67C61" w:rsidRDefault="00B613DD" w:rsidP="00B613DD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3</w:t>
      </w:r>
      <w:r w:rsidRPr="00D67C61">
        <w:rPr>
          <w:rFonts w:ascii="Arial" w:hAnsi="Arial" w:cs="Arial"/>
          <w:b/>
          <w:szCs w:val="24"/>
        </w:rPr>
        <w:t xml:space="preserve">. </w:t>
      </w:r>
      <w:r w:rsidR="007414C2" w:rsidRPr="001E64A2">
        <w:rPr>
          <w:rFonts w:ascii="Arial" w:hAnsi="Arial" w:cs="Arial"/>
          <w:b/>
        </w:rPr>
        <w:t>Spatial Pattern of Vertical Land Motion (VLM) in Deltas</w:t>
      </w:r>
      <w:r w:rsidR="007414C2" w:rsidRPr="001E64A2">
        <w:rPr>
          <w:rFonts w:ascii="Arial" w:hAnsi="Arial" w:cs="Arial"/>
          <w:b/>
          <w:szCs w:val="24"/>
        </w:rPr>
        <w:t xml:space="preserve">. </w:t>
      </w:r>
      <w:r w:rsidR="007414C2" w:rsidRPr="007414C2">
        <w:rPr>
          <w:rFonts w:ascii="Arial" w:hAnsi="Arial" w:cs="Arial"/>
        </w:rPr>
        <w:t xml:space="preserve">Spatial maps of VLM </w:t>
      </w:r>
      <w:r w:rsidR="007414C2">
        <w:rPr>
          <w:rFonts w:ascii="Arial" w:hAnsi="Arial" w:cs="Arial"/>
        </w:rPr>
        <w:t xml:space="preserve">rates </w:t>
      </w:r>
      <w:r w:rsidR="007414C2" w:rsidRPr="007414C2">
        <w:rPr>
          <w:rFonts w:ascii="Arial" w:hAnsi="Arial" w:cs="Arial"/>
        </w:rPr>
        <w:t>for the</w:t>
      </w:r>
      <w:r w:rsidR="007414C2" w:rsidRPr="007414C2">
        <w:rPr>
          <w:rFonts w:ascii="Arial" w:hAnsi="Arial" w:cs="Arial"/>
          <w:b/>
        </w:rPr>
        <w:t xml:space="preserve"> (a)</w:t>
      </w:r>
      <w:r w:rsidR="007414C2" w:rsidRPr="007414C2">
        <w:rPr>
          <w:rFonts w:ascii="Arial" w:hAnsi="Arial" w:cs="Arial"/>
        </w:rPr>
        <w:t xml:space="preserve"> R</w:t>
      </w:r>
      <w:r w:rsidR="007414C2">
        <w:rPr>
          <w:rFonts w:ascii="Arial" w:hAnsi="Arial" w:cs="Arial"/>
        </w:rPr>
        <w:t xml:space="preserve">hone </w:t>
      </w:r>
      <w:r w:rsidR="007414C2" w:rsidRPr="007414C2">
        <w:rPr>
          <w:rFonts w:ascii="Arial" w:hAnsi="Arial" w:cs="Arial"/>
        </w:rPr>
        <w:t>(</w:t>
      </w:r>
      <w:r w:rsidR="007414C2">
        <w:rPr>
          <w:rFonts w:ascii="Arial" w:hAnsi="Arial" w:cs="Arial"/>
        </w:rPr>
        <w:t>France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(b)</w:t>
      </w:r>
      <w:r w:rsidR="007414C2" w:rsidRPr="007414C2">
        <w:rPr>
          <w:rFonts w:ascii="Arial" w:hAnsi="Arial" w:cs="Arial"/>
        </w:rPr>
        <w:t xml:space="preserve"> </w:t>
      </w:r>
      <w:r w:rsidR="007414C2">
        <w:rPr>
          <w:rFonts w:ascii="Arial" w:hAnsi="Arial" w:cs="Arial"/>
        </w:rPr>
        <w:t>Vistula</w:t>
      </w:r>
      <w:r w:rsidR="007414C2" w:rsidRPr="007414C2">
        <w:rPr>
          <w:rFonts w:ascii="Arial" w:hAnsi="Arial" w:cs="Arial"/>
        </w:rPr>
        <w:t xml:space="preserve"> (</w:t>
      </w:r>
      <w:r w:rsidR="007414C2">
        <w:rPr>
          <w:rFonts w:ascii="Arial" w:hAnsi="Arial" w:cs="Arial"/>
        </w:rPr>
        <w:t>Poland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(c)</w:t>
      </w:r>
      <w:r w:rsidR="007414C2" w:rsidRPr="007414C2">
        <w:rPr>
          <w:rFonts w:ascii="Arial" w:hAnsi="Arial" w:cs="Arial"/>
        </w:rPr>
        <w:t xml:space="preserve"> </w:t>
      </w:r>
      <w:r w:rsidR="007414C2">
        <w:rPr>
          <w:rFonts w:ascii="Arial" w:hAnsi="Arial" w:cs="Arial"/>
        </w:rPr>
        <w:t>Neva</w:t>
      </w:r>
      <w:r w:rsidR="007414C2" w:rsidRPr="007414C2">
        <w:rPr>
          <w:rFonts w:ascii="Arial" w:hAnsi="Arial" w:cs="Arial"/>
        </w:rPr>
        <w:t xml:space="preserve"> (</w:t>
      </w:r>
      <w:r w:rsidR="007414C2">
        <w:rPr>
          <w:rFonts w:ascii="Arial" w:hAnsi="Arial" w:cs="Arial"/>
        </w:rPr>
        <w:t>Russia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(d)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Ceyhan</w:t>
      </w:r>
      <w:r w:rsidR="007414C2" w:rsidRPr="007414C2">
        <w:rPr>
          <w:rFonts w:ascii="Arial" w:hAnsi="Arial" w:cs="Arial"/>
        </w:rPr>
        <w:t xml:space="preserve"> (</w:t>
      </w:r>
      <w:r w:rsidR="002F3C80" w:rsidRPr="002F3C80">
        <w:rPr>
          <w:rFonts w:ascii="Arial" w:hAnsi="Arial" w:cs="Arial"/>
        </w:rPr>
        <w:t>Türkiye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(e)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Rioni</w:t>
      </w:r>
      <w:r w:rsidR="007414C2" w:rsidRPr="007414C2">
        <w:rPr>
          <w:rFonts w:ascii="Arial" w:hAnsi="Arial" w:cs="Arial"/>
        </w:rPr>
        <w:t xml:space="preserve"> (</w:t>
      </w:r>
      <w:r w:rsidR="002F3C80">
        <w:rPr>
          <w:rFonts w:ascii="Arial" w:hAnsi="Arial" w:cs="Arial"/>
        </w:rPr>
        <w:t>Georgia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(f)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Indus</w:t>
      </w:r>
      <w:r w:rsidR="007414C2" w:rsidRPr="007414C2">
        <w:rPr>
          <w:rFonts w:ascii="Arial" w:hAnsi="Arial" w:cs="Arial"/>
        </w:rPr>
        <w:t xml:space="preserve"> (</w:t>
      </w:r>
      <w:r w:rsidR="002F3C80">
        <w:rPr>
          <w:rFonts w:ascii="Arial" w:hAnsi="Arial" w:cs="Arial"/>
        </w:rPr>
        <w:t>Pakistan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(g)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Kabani</w:t>
      </w:r>
      <w:r w:rsidR="007414C2" w:rsidRPr="007414C2">
        <w:rPr>
          <w:rFonts w:ascii="Arial" w:hAnsi="Arial" w:cs="Arial"/>
        </w:rPr>
        <w:t xml:space="preserve"> (</w:t>
      </w:r>
      <w:r w:rsidR="002F3C80">
        <w:rPr>
          <w:rFonts w:ascii="Arial" w:hAnsi="Arial" w:cs="Arial"/>
        </w:rPr>
        <w:t>India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(h)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Cauvery</w:t>
      </w:r>
      <w:r w:rsidR="007414C2" w:rsidRPr="007414C2">
        <w:rPr>
          <w:rFonts w:ascii="Arial" w:hAnsi="Arial" w:cs="Arial"/>
        </w:rPr>
        <w:t xml:space="preserve"> (</w:t>
      </w:r>
      <w:r w:rsidR="002F3C80" w:rsidRPr="002F3C80">
        <w:rPr>
          <w:rFonts w:ascii="Arial" w:hAnsi="Arial" w:cs="Arial"/>
        </w:rPr>
        <w:t>India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</w:t>
      </w:r>
      <w:proofErr w:type="spellStart"/>
      <w:r w:rsidR="007414C2" w:rsidRPr="007414C2">
        <w:rPr>
          <w:rFonts w:ascii="Arial" w:hAnsi="Arial" w:cs="Arial"/>
          <w:b/>
        </w:rPr>
        <w:t>i</w:t>
      </w:r>
      <w:proofErr w:type="spellEnd"/>
      <w:r w:rsidR="007414C2" w:rsidRPr="007414C2">
        <w:rPr>
          <w:rFonts w:ascii="Arial" w:hAnsi="Arial" w:cs="Arial"/>
          <w:b/>
        </w:rPr>
        <w:t>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Godavari</w:t>
      </w:r>
      <w:r w:rsidR="007414C2" w:rsidRPr="007414C2">
        <w:rPr>
          <w:rFonts w:ascii="Arial" w:hAnsi="Arial" w:cs="Arial"/>
        </w:rPr>
        <w:t xml:space="preserve"> (</w:t>
      </w:r>
      <w:r w:rsidR="007414C2">
        <w:rPr>
          <w:rFonts w:ascii="Arial" w:hAnsi="Arial" w:cs="Arial"/>
        </w:rPr>
        <w:t>Cameroon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(j)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Mahanadi</w:t>
      </w:r>
      <w:r w:rsidR="007414C2" w:rsidRPr="007414C2">
        <w:rPr>
          <w:rFonts w:ascii="Arial" w:hAnsi="Arial" w:cs="Arial"/>
        </w:rPr>
        <w:t xml:space="preserve"> (</w:t>
      </w:r>
      <w:r w:rsidR="002F3C80" w:rsidRPr="002F3C80">
        <w:rPr>
          <w:rFonts w:ascii="Arial" w:hAnsi="Arial" w:cs="Arial"/>
        </w:rPr>
        <w:t>India</w:t>
      </w:r>
      <w:r w:rsidR="007414C2" w:rsidRPr="007414C2">
        <w:rPr>
          <w:rFonts w:ascii="Arial" w:hAnsi="Arial" w:cs="Arial"/>
        </w:rPr>
        <w:t xml:space="preserve">), </w:t>
      </w:r>
      <w:r w:rsidR="007414C2" w:rsidRPr="007414C2">
        <w:rPr>
          <w:rFonts w:ascii="Arial" w:hAnsi="Arial" w:cs="Arial"/>
          <w:b/>
        </w:rPr>
        <w:t>(k)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Brahmani</w:t>
      </w:r>
      <w:r w:rsidR="007414C2" w:rsidRPr="007414C2">
        <w:rPr>
          <w:rFonts w:ascii="Arial" w:hAnsi="Arial" w:cs="Arial"/>
        </w:rPr>
        <w:t xml:space="preserve"> (</w:t>
      </w:r>
      <w:r w:rsidR="002F3C80" w:rsidRPr="002F3C80">
        <w:rPr>
          <w:rFonts w:ascii="Arial" w:hAnsi="Arial" w:cs="Arial"/>
        </w:rPr>
        <w:t>India</w:t>
      </w:r>
      <w:r w:rsidR="007414C2" w:rsidRPr="007414C2">
        <w:rPr>
          <w:rFonts w:ascii="Arial" w:hAnsi="Arial" w:cs="Arial"/>
        </w:rPr>
        <w:t xml:space="preserve">), and </w:t>
      </w:r>
      <w:r w:rsidR="007414C2" w:rsidRPr="007414C2">
        <w:rPr>
          <w:rFonts w:ascii="Arial" w:hAnsi="Arial" w:cs="Arial"/>
          <w:b/>
        </w:rPr>
        <w:t>(l)</w:t>
      </w:r>
      <w:r w:rsidR="007414C2" w:rsidRPr="007414C2">
        <w:rPr>
          <w:rFonts w:ascii="Arial" w:hAnsi="Arial" w:cs="Arial"/>
        </w:rPr>
        <w:t xml:space="preserve"> </w:t>
      </w:r>
      <w:r w:rsidR="002F3C80">
        <w:rPr>
          <w:rFonts w:ascii="Arial" w:hAnsi="Arial" w:cs="Arial"/>
        </w:rPr>
        <w:t>Irrawaddy</w:t>
      </w:r>
      <w:r w:rsidR="007414C2" w:rsidRPr="007414C2">
        <w:rPr>
          <w:rFonts w:ascii="Arial" w:hAnsi="Arial" w:cs="Arial"/>
        </w:rPr>
        <w:t xml:space="preserve"> (M</w:t>
      </w:r>
      <w:r w:rsidR="002F3C80">
        <w:rPr>
          <w:rFonts w:ascii="Arial" w:hAnsi="Arial" w:cs="Arial"/>
        </w:rPr>
        <w:t>yanmar</w:t>
      </w:r>
      <w:r w:rsidR="007414C2" w:rsidRPr="007414C2">
        <w:rPr>
          <w:rFonts w:ascii="Arial" w:hAnsi="Arial" w:cs="Arial"/>
        </w:rPr>
        <w:t xml:space="preserve">) deltas (background image: ESRI, streets-dark). </w:t>
      </w:r>
      <w:r w:rsidR="007414C2" w:rsidRPr="001E64A2">
        <w:rPr>
          <w:rFonts w:ascii="Arial" w:hAnsi="Arial" w:cs="Arial"/>
        </w:rPr>
        <w:t>Positive VLM (green-purple hues) indicates elevation gain (uplift), while negative VLM (yellow-orange-red hues) indicates elevation loss (land subsidence).</w:t>
      </w:r>
    </w:p>
    <w:p w14:paraId="0AE2095A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1DD352EB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3927C811" w14:textId="38275EE4" w:rsidR="00B613DD" w:rsidRDefault="00354258" w:rsidP="00354258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63AEBC70" wp14:editId="00D63F62">
            <wp:extent cx="4867275" cy="5335802"/>
            <wp:effectExtent l="0" t="0" r="0" b="0"/>
            <wp:docPr id="1315909122" name="Picture 4" descr="A group of images of different countries/reg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09122" name="Picture 4" descr="A group of images of different countries/regio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004" cy="534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A2716" w14:textId="77777777" w:rsidR="00354258" w:rsidRDefault="00354258" w:rsidP="00B613DD">
      <w:pPr>
        <w:rPr>
          <w:rFonts w:ascii="Arial" w:hAnsi="Arial" w:cs="Arial"/>
          <w:b/>
          <w:szCs w:val="24"/>
        </w:rPr>
      </w:pPr>
    </w:p>
    <w:p w14:paraId="30377AEB" w14:textId="0FE54D11" w:rsidR="00B613DD" w:rsidRDefault="00B613DD" w:rsidP="00D32E05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4</w:t>
      </w:r>
      <w:r w:rsidRPr="00D67C61">
        <w:rPr>
          <w:rFonts w:ascii="Arial" w:hAnsi="Arial" w:cs="Arial"/>
          <w:b/>
          <w:szCs w:val="24"/>
        </w:rPr>
        <w:t xml:space="preserve">. </w:t>
      </w:r>
      <w:r w:rsidR="00E7689F" w:rsidRPr="001E64A2">
        <w:rPr>
          <w:rFonts w:ascii="Arial" w:hAnsi="Arial" w:cs="Arial"/>
          <w:b/>
        </w:rPr>
        <w:t>Spatial Pattern of Vertical Land Motion (VLM) in Deltas</w:t>
      </w:r>
      <w:r w:rsidR="00E7689F" w:rsidRPr="001E64A2">
        <w:rPr>
          <w:rFonts w:ascii="Arial" w:hAnsi="Arial" w:cs="Arial"/>
          <w:b/>
          <w:szCs w:val="24"/>
        </w:rPr>
        <w:t xml:space="preserve">. </w:t>
      </w:r>
      <w:r w:rsidR="00E7689F" w:rsidRPr="007414C2">
        <w:rPr>
          <w:rFonts w:ascii="Arial" w:hAnsi="Arial" w:cs="Arial"/>
        </w:rPr>
        <w:t xml:space="preserve">Spatial maps of VLM </w:t>
      </w:r>
      <w:r w:rsidR="00E7689F">
        <w:rPr>
          <w:rFonts w:ascii="Arial" w:hAnsi="Arial" w:cs="Arial"/>
        </w:rPr>
        <w:t xml:space="preserve">rates </w:t>
      </w:r>
      <w:r w:rsidR="00E7689F" w:rsidRPr="007414C2">
        <w:rPr>
          <w:rFonts w:ascii="Arial" w:hAnsi="Arial" w:cs="Arial"/>
        </w:rPr>
        <w:t>for the</w:t>
      </w:r>
      <w:r w:rsidR="00E7689F" w:rsidRPr="007414C2">
        <w:rPr>
          <w:rFonts w:ascii="Arial" w:hAnsi="Arial" w:cs="Arial"/>
          <w:b/>
        </w:rPr>
        <w:t xml:space="preserve"> (a)</w:t>
      </w:r>
      <w:r w:rsidR="00E7689F" w:rsidRPr="007414C2">
        <w:rPr>
          <w:rFonts w:ascii="Arial" w:hAnsi="Arial" w:cs="Arial"/>
        </w:rPr>
        <w:t xml:space="preserve"> </w:t>
      </w:r>
      <w:r w:rsidR="00E7689F">
        <w:rPr>
          <w:rFonts w:ascii="Arial" w:hAnsi="Arial" w:cs="Arial"/>
        </w:rPr>
        <w:t xml:space="preserve">Ciliwung </w:t>
      </w:r>
      <w:r w:rsidR="00E7689F" w:rsidRPr="007414C2">
        <w:rPr>
          <w:rFonts w:ascii="Arial" w:hAnsi="Arial" w:cs="Arial"/>
        </w:rPr>
        <w:t>(</w:t>
      </w:r>
      <w:r w:rsidR="00E7689F">
        <w:rPr>
          <w:rFonts w:ascii="Arial" w:hAnsi="Arial" w:cs="Arial"/>
        </w:rPr>
        <w:t>Indonesia</w:t>
      </w:r>
      <w:r w:rsidR="00E7689F" w:rsidRPr="007414C2">
        <w:rPr>
          <w:rFonts w:ascii="Arial" w:hAnsi="Arial" w:cs="Arial"/>
        </w:rPr>
        <w:t xml:space="preserve">), </w:t>
      </w:r>
      <w:r w:rsidR="00E7689F" w:rsidRPr="007414C2">
        <w:rPr>
          <w:rFonts w:ascii="Arial" w:hAnsi="Arial" w:cs="Arial"/>
          <w:b/>
        </w:rPr>
        <w:t>(b)</w:t>
      </w:r>
      <w:r w:rsidR="00E7689F" w:rsidRPr="007414C2">
        <w:rPr>
          <w:rFonts w:ascii="Arial" w:hAnsi="Arial" w:cs="Arial"/>
        </w:rPr>
        <w:t xml:space="preserve"> </w:t>
      </w:r>
      <w:r w:rsidR="00E7689F">
        <w:rPr>
          <w:rFonts w:ascii="Arial" w:hAnsi="Arial" w:cs="Arial"/>
        </w:rPr>
        <w:t>Brantas</w:t>
      </w:r>
      <w:r w:rsidR="00E7689F" w:rsidRPr="007414C2">
        <w:rPr>
          <w:rFonts w:ascii="Arial" w:hAnsi="Arial" w:cs="Arial"/>
        </w:rPr>
        <w:t xml:space="preserve"> (</w:t>
      </w:r>
      <w:r w:rsidR="00E7689F">
        <w:rPr>
          <w:rFonts w:ascii="Arial" w:hAnsi="Arial" w:cs="Arial"/>
        </w:rPr>
        <w:t>Indonesia</w:t>
      </w:r>
      <w:r w:rsidR="00E7689F" w:rsidRPr="007414C2">
        <w:rPr>
          <w:rFonts w:ascii="Arial" w:hAnsi="Arial" w:cs="Arial"/>
        </w:rPr>
        <w:t xml:space="preserve">), </w:t>
      </w:r>
      <w:r w:rsidR="00E7689F" w:rsidRPr="007414C2">
        <w:rPr>
          <w:rFonts w:ascii="Arial" w:hAnsi="Arial" w:cs="Arial"/>
          <w:b/>
        </w:rPr>
        <w:t>(c)</w:t>
      </w:r>
      <w:r w:rsidR="00E7689F" w:rsidRPr="007414C2">
        <w:rPr>
          <w:rFonts w:ascii="Arial" w:hAnsi="Arial" w:cs="Arial"/>
        </w:rPr>
        <w:t xml:space="preserve"> </w:t>
      </w:r>
      <w:r w:rsidR="00E7689F">
        <w:rPr>
          <w:rFonts w:ascii="Arial" w:hAnsi="Arial" w:cs="Arial"/>
        </w:rPr>
        <w:t>Yangtze</w:t>
      </w:r>
      <w:r w:rsidR="00E7689F" w:rsidRPr="007414C2">
        <w:rPr>
          <w:rFonts w:ascii="Arial" w:hAnsi="Arial" w:cs="Arial"/>
        </w:rPr>
        <w:t xml:space="preserve"> (</w:t>
      </w:r>
      <w:r w:rsidR="00E7689F">
        <w:rPr>
          <w:rFonts w:ascii="Arial" w:hAnsi="Arial" w:cs="Arial"/>
        </w:rPr>
        <w:t>China</w:t>
      </w:r>
      <w:r w:rsidR="00E7689F" w:rsidRPr="007414C2">
        <w:rPr>
          <w:rFonts w:ascii="Arial" w:hAnsi="Arial" w:cs="Arial"/>
        </w:rPr>
        <w:t xml:space="preserve">), and </w:t>
      </w:r>
      <w:r w:rsidR="00E7689F" w:rsidRPr="007414C2">
        <w:rPr>
          <w:rFonts w:ascii="Arial" w:hAnsi="Arial" w:cs="Arial"/>
          <w:b/>
        </w:rPr>
        <w:t>(</w:t>
      </w:r>
      <w:r w:rsidR="00E7689F">
        <w:rPr>
          <w:rFonts w:ascii="Arial" w:hAnsi="Arial" w:cs="Arial"/>
          <w:b/>
        </w:rPr>
        <w:t>d</w:t>
      </w:r>
      <w:r w:rsidR="00E7689F" w:rsidRPr="007414C2">
        <w:rPr>
          <w:rFonts w:ascii="Arial" w:hAnsi="Arial" w:cs="Arial"/>
          <w:b/>
        </w:rPr>
        <w:t>)</w:t>
      </w:r>
      <w:r w:rsidR="00E7689F" w:rsidRPr="007414C2">
        <w:rPr>
          <w:rFonts w:ascii="Arial" w:hAnsi="Arial" w:cs="Arial"/>
        </w:rPr>
        <w:t xml:space="preserve"> </w:t>
      </w:r>
      <w:proofErr w:type="spellStart"/>
      <w:r w:rsidR="00E7689F">
        <w:rPr>
          <w:rFonts w:ascii="Arial" w:hAnsi="Arial" w:cs="Arial"/>
        </w:rPr>
        <w:t>Chikuma-gawa</w:t>
      </w:r>
      <w:proofErr w:type="spellEnd"/>
      <w:r w:rsidR="00E7689F" w:rsidRPr="007414C2">
        <w:rPr>
          <w:rFonts w:ascii="Arial" w:hAnsi="Arial" w:cs="Arial"/>
        </w:rPr>
        <w:t xml:space="preserve"> (</w:t>
      </w:r>
      <w:r w:rsidR="00E7689F">
        <w:rPr>
          <w:rFonts w:ascii="Arial" w:hAnsi="Arial" w:cs="Arial"/>
        </w:rPr>
        <w:t>Japan</w:t>
      </w:r>
      <w:r w:rsidR="00E7689F" w:rsidRPr="007414C2">
        <w:rPr>
          <w:rFonts w:ascii="Arial" w:hAnsi="Arial" w:cs="Arial"/>
        </w:rPr>
        <w:t xml:space="preserve">) deltas (background image: ESRI, streets-dark). </w:t>
      </w:r>
      <w:r w:rsidR="00E7689F" w:rsidRPr="001E64A2">
        <w:rPr>
          <w:rFonts w:ascii="Arial" w:hAnsi="Arial" w:cs="Arial"/>
        </w:rPr>
        <w:t>Positive VLM (green-purple hues) indicates elevation gain (uplift), while negative VLM (yellow-orange-red hues) indicates elevation loss (land subsidence).</w:t>
      </w:r>
    </w:p>
    <w:p w14:paraId="5B4EBDAD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089EFD71" w14:textId="46576BD7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592173B9" wp14:editId="0A062F43">
            <wp:extent cx="5943600" cy="6301740"/>
            <wp:effectExtent l="0" t="0" r="0" b="3810"/>
            <wp:docPr id="97836103" name="Picture 5" descr="A screenshot of a computer generated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6103" name="Picture 5" descr="A screenshot of a computer generated im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8DED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62EE8E99" w14:textId="58F0AF30" w:rsidR="00B613DD" w:rsidRPr="00D67C61" w:rsidRDefault="00B613DD" w:rsidP="00B613DD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5</w:t>
      </w:r>
      <w:r w:rsidRPr="00D67C61">
        <w:rPr>
          <w:rFonts w:ascii="Arial" w:hAnsi="Arial" w:cs="Arial"/>
          <w:b/>
          <w:szCs w:val="24"/>
        </w:rPr>
        <w:t xml:space="preserve">. </w:t>
      </w:r>
      <w:r w:rsidR="008D4655" w:rsidRPr="001E64A2">
        <w:rPr>
          <w:rFonts w:ascii="Arial" w:hAnsi="Arial" w:cs="Arial"/>
          <w:b/>
        </w:rPr>
        <w:t xml:space="preserve">Spatial Pattern of </w:t>
      </w:r>
      <w:r w:rsidR="008D4655">
        <w:rPr>
          <w:rFonts w:ascii="Arial" w:hAnsi="Arial" w:cs="Arial"/>
          <w:b/>
        </w:rPr>
        <w:t>Horizontal</w:t>
      </w:r>
      <w:r w:rsidR="008D4655" w:rsidRPr="001E64A2">
        <w:rPr>
          <w:rFonts w:ascii="Arial" w:hAnsi="Arial" w:cs="Arial"/>
          <w:b/>
        </w:rPr>
        <w:t xml:space="preserve"> Land Motion (</w:t>
      </w:r>
      <w:r w:rsidR="008D4655">
        <w:rPr>
          <w:rFonts w:ascii="Arial" w:hAnsi="Arial" w:cs="Arial"/>
          <w:b/>
        </w:rPr>
        <w:t>H</w:t>
      </w:r>
      <w:r w:rsidR="008D4655" w:rsidRPr="001E64A2">
        <w:rPr>
          <w:rFonts w:ascii="Arial" w:hAnsi="Arial" w:cs="Arial"/>
          <w:b/>
        </w:rPr>
        <w:t>LM) in Deltas</w:t>
      </w:r>
      <w:r w:rsidR="008D4655" w:rsidRPr="001E64A2">
        <w:rPr>
          <w:rFonts w:ascii="Arial" w:hAnsi="Arial" w:cs="Arial"/>
          <w:b/>
          <w:szCs w:val="24"/>
        </w:rPr>
        <w:t xml:space="preserve">. </w:t>
      </w:r>
      <w:r w:rsidR="008D4655" w:rsidRPr="004D60A3">
        <w:rPr>
          <w:rFonts w:ascii="Arial" w:hAnsi="Arial" w:cs="Arial"/>
        </w:rPr>
        <w:t xml:space="preserve">Spatial map of </w:t>
      </w:r>
      <w:r w:rsidR="004D60A3" w:rsidRPr="004D60A3">
        <w:rPr>
          <w:rFonts w:ascii="Arial" w:hAnsi="Arial" w:cs="Arial"/>
        </w:rPr>
        <w:t>H</w:t>
      </w:r>
      <w:r w:rsidR="008D4655" w:rsidRPr="004D60A3">
        <w:rPr>
          <w:rFonts w:ascii="Arial" w:hAnsi="Arial" w:cs="Arial"/>
        </w:rPr>
        <w:t>LM for the</w:t>
      </w:r>
      <w:r w:rsidR="008D4655" w:rsidRPr="004D60A3">
        <w:rPr>
          <w:rFonts w:ascii="Arial" w:hAnsi="Arial" w:cs="Arial"/>
          <w:b/>
        </w:rPr>
        <w:t xml:space="preserve"> (a)</w:t>
      </w:r>
      <w:r w:rsidR="008D4655" w:rsidRPr="004D60A3">
        <w:rPr>
          <w:rFonts w:ascii="Arial" w:hAnsi="Arial" w:cs="Arial"/>
        </w:rPr>
        <w:t xml:space="preserve"> </w:t>
      </w:r>
      <w:r w:rsidR="004D60A3" w:rsidRPr="004D60A3">
        <w:rPr>
          <w:rFonts w:ascii="Arial" w:hAnsi="Arial" w:cs="Arial"/>
        </w:rPr>
        <w:t>Fraser</w:t>
      </w:r>
      <w:r w:rsidR="008D4655" w:rsidRPr="004D60A3">
        <w:rPr>
          <w:rFonts w:ascii="Arial" w:hAnsi="Arial" w:cs="Arial"/>
        </w:rPr>
        <w:t xml:space="preserve"> (</w:t>
      </w:r>
      <w:r w:rsidR="004D60A3" w:rsidRPr="004D60A3">
        <w:rPr>
          <w:rFonts w:ascii="Arial" w:hAnsi="Arial" w:cs="Arial"/>
        </w:rPr>
        <w:t>Canada</w:t>
      </w:r>
      <w:r w:rsidR="008D4655" w:rsidRPr="004D60A3">
        <w:rPr>
          <w:rFonts w:ascii="Arial" w:hAnsi="Arial" w:cs="Arial"/>
        </w:rPr>
        <w:t xml:space="preserve">), </w:t>
      </w:r>
      <w:r w:rsidR="008D4655" w:rsidRPr="004D60A3">
        <w:rPr>
          <w:rFonts w:ascii="Arial" w:hAnsi="Arial" w:cs="Arial"/>
          <w:b/>
        </w:rPr>
        <w:t>(b)</w:t>
      </w:r>
      <w:r w:rsidR="008D4655" w:rsidRPr="004D60A3">
        <w:rPr>
          <w:rFonts w:ascii="Arial" w:hAnsi="Arial" w:cs="Arial"/>
        </w:rPr>
        <w:t xml:space="preserve"> Rio Grande (USA-Mexico), </w:t>
      </w:r>
      <w:r w:rsidR="008D4655" w:rsidRPr="004D60A3">
        <w:rPr>
          <w:rFonts w:ascii="Arial" w:hAnsi="Arial" w:cs="Arial"/>
          <w:b/>
        </w:rPr>
        <w:t>(</w:t>
      </w:r>
      <w:r w:rsidR="004D60A3" w:rsidRPr="004D60A3">
        <w:rPr>
          <w:rFonts w:ascii="Arial" w:hAnsi="Arial" w:cs="Arial"/>
          <w:b/>
        </w:rPr>
        <w:t>c</w:t>
      </w:r>
      <w:r w:rsidR="008D4655" w:rsidRPr="004D60A3">
        <w:rPr>
          <w:rFonts w:ascii="Arial" w:hAnsi="Arial" w:cs="Arial"/>
          <w:b/>
        </w:rPr>
        <w:t>)</w:t>
      </w:r>
      <w:r w:rsidR="008D4655" w:rsidRPr="004D60A3">
        <w:rPr>
          <w:rFonts w:ascii="Arial" w:hAnsi="Arial" w:cs="Arial"/>
        </w:rPr>
        <w:t xml:space="preserve"> Grijalva (Mexico), </w:t>
      </w:r>
      <w:r w:rsidR="004D60A3" w:rsidRPr="004D60A3">
        <w:rPr>
          <w:rFonts w:ascii="Arial" w:hAnsi="Arial" w:cs="Arial"/>
          <w:b/>
          <w:bCs/>
        </w:rPr>
        <w:t>(d)</w:t>
      </w:r>
      <w:r w:rsidR="004D60A3" w:rsidRPr="004D60A3">
        <w:rPr>
          <w:rFonts w:ascii="Arial" w:hAnsi="Arial" w:cs="Arial"/>
        </w:rPr>
        <w:t xml:space="preserve"> Magdalena (Colombia), </w:t>
      </w:r>
      <w:r w:rsidR="008D4655" w:rsidRPr="004D60A3">
        <w:rPr>
          <w:rFonts w:ascii="Arial" w:hAnsi="Arial" w:cs="Arial"/>
          <w:b/>
        </w:rPr>
        <w:t>(e)</w:t>
      </w:r>
      <w:r w:rsidR="008D4655" w:rsidRPr="004D60A3">
        <w:rPr>
          <w:rFonts w:ascii="Arial" w:hAnsi="Arial" w:cs="Arial"/>
        </w:rPr>
        <w:t xml:space="preserve"> </w:t>
      </w:r>
      <w:r w:rsidR="004D60A3" w:rsidRPr="004D60A3">
        <w:rPr>
          <w:rFonts w:ascii="Arial" w:hAnsi="Arial" w:cs="Arial"/>
        </w:rPr>
        <w:t>Rhine</w:t>
      </w:r>
      <w:r w:rsidR="008D4655" w:rsidRPr="004D60A3">
        <w:rPr>
          <w:rFonts w:ascii="Arial" w:hAnsi="Arial" w:cs="Arial"/>
        </w:rPr>
        <w:t xml:space="preserve"> (</w:t>
      </w:r>
      <w:r w:rsidR="004D60A3" w:rsidRPr="004D60A3">
        <w:rPr>
          <w:rFonts w:ascii="Arial" w:hAnsi="Arial" w:cs="Arial"/>
        </w:rPr>
        <w:t>the Netherlands</w:t>
      </w:r>
      <w:r w:rsidR="008D4655" w:rsidRPr="004D60A3">
        <w:rPr>
          <w:rFonts w:ascii="Arial" w:hAnsi="Arial" w:cs="Arial"/>
        </w:rPr>
        <w:t xml:space="preserve">), </w:t>
      </w:r>
      <w:r w:rsidR="008D4655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f</w:t>
      </w:r>
      <w:r w:rsidR="008D4655" w:rsidRPr="004D60A3">
        <w:rPr>
          <w:rFonts w:ascii="Arial" w:hAnsi="Arial" w:cs="Arial"/>
          <w:b/>
        </w:rPr>
        <w:t>)</w:t>
      </w:r>
      <w:r w:rsidR="008D4655" w:rsidRPr="004D60A3">
        <w:rPr>
          <w:rFonts w:ascii="Arial" w:hAnsi="Arial" w:cs="Arial"/>
        </w:rPr>
        <w:t xml:space="preserve"> </w:t>
      </w:r>
      <w:r w:rsidR="004D60A3" w:rsidRPr="004D60A3">
        <w:rPr>
          <w:rFonts w:ascii="Arial" w:hAnsi="Arial" w:cs="Arial"/>
        </w:rPr>
        <w:t>Rhone</w:t>
      </w:r>
      <w:r w:rsidR="008D4655" w:rsidRPr="004D60A3">
        <w:rPr>
          <w:rFonts w:ascii="Arial" w:hAnsi="Arial" w:cs="Arial"/>
        </w:rPr>
        <w:t xml:space="preserve"> (</w:t>
      </w:r>
      <w:r w:rsidR="004D60A3" w:rsidRPr="004D60A3">
        <w:rPr>
          <w:rFonts w:ascii="Arial" w:hAnsi="Arial" w:cs="Arial"/>
        </w:rPr>
        <w:t>France</w:t>
      </w:r>
      <w:r w:rsidR="008D4655" w:rsidRPr="004D60A3">
        <w:rPr>
          <w:rFonts w:ascii="Arial" w:hAnsi="Arial" w:cs="Arial"/>
        </w:rPr>
        <w:t xml:space="preserve">), </w:t>
      </w:r>
      <w:r w:rsidR="008D4655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g</w:t>
      </w:r>
      <w:r w:rsidR="008D4655" w:rsidRPr="004D60A3">
        <w:rPr>
          <w:rFonts w:ascii="Arial" w:hAnsi="Arial" w:cs="Arial"/>
          <w:b/>
        </w:rPr>
        <w:t>)</w:t>
      </w:r>
      <w:r w:rsidR="008D4655" w:rsidRPr="004D60A3">
        <w:rPr>
          <w:rFonts w:ascii="Arial" w:hAnsi="Arial" w:cs="Arial"/>
        </w:rPr>
        <w:t xml:space="preserve"> </w:t>
      </w:r>
      <w:r w:rsidR="004D60A3" w:rsidRPr="004D60A3">
        <w:rPr>
          <w:rFonts w:ascii="Arial" w:hAnsi="Arial" w:cs="Arial"/>
        </w:rPr>
        <w:t>Po</w:t>
      </w:r>
      <w:r w:rsidR="008D4655" w:rsidRPr="004D60A3">
        <w:rPr>
          <w:rFonts w:ascii="Arial" w:hAnsi="Arial" w:cs="Arial"/>
        </w:rPr>
        <w:t xml:space="preserve"> (</w:t>
      </w:r>
      <w:r w:rsidR="004D60A3" w:rsidRPr="004D60A3">
        <w:rPr>
          <w:rFonts w:ascii="Arial" w:hAnsi="Arial" w:cs="Arial"/>
        </w:rPr>
        <w:t>Italy</w:t>
      </w:r>
      <w:r w:rsidR="008D4655" w:rsidRPr="004D60A3">
        <w:rPr>
          <w:rFonts w:ascii="Arial" w:hAnsi="Arial" w:cs="Arial"/>
        </w:rPr>
        <w:t xml:space="preserve">), </w:t>
      </w:r>
      <w:r w:rsidR="008D4655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h</w:t>
      </w:r>
      <w:r w:rsidR="008D4655" w:rsidRPr="004D60A3">
        <w:rPr>
          <w:rFonts w:ascii="Arial" w:hAnsi="Arial" w:cs="Arial"/>
          <w:b/>
        </w:rPr>
        <w:t>)</w:t>
      </w:r>
      <w:r w:rsidR="008D4655" w:rsidRPr="004D60A3">
        <w:rPr>
          <w:rFonts w:ascii="Arial" w:hAnsi="Arial" w:cs="Arial"/>
        </w:rPr>
        <w:t xml:space="preserve"> </w:t>
      </w:r>
      <w:r w:rsidR="004D60A3">
        <w:rPr>
          <w:rFonts w:ascii="Arial" w:hAnsi="Arial" w:cs="Arial"/>
        </w:rPr>
        <w:t>Vistula (Poland)</w:t>
      </w:r>
      <w:r w:rsidR="008D4655" w:rsidRPr="004D60A3">
        <w:rPr>
          <w:rFonts w:ascii="Arial" w:hAnsi="Arial" w:cs="Arial"/>
        </w:rPr>
        <w:t xml:space="preserve">, and </w:t>
      </w:r>
      <w:r w:rsidR="008D4655" w:rsidRPr="004D60A3">
        <w:rPr>
          <w:rFonts w:ascii="Arial" w:hAnsi="Arial" w:cs="Arial"/>
          <w:b/>
        </w:rPr>
        <w:t>(</w:t>
      </w:r>
      <w:proofErr w:type="spellStart"/>
      <w:r w:rsidR="00CA6BFF">
        <w:rPr>
          <w:rFonts w:ascii="Arial" w:hAnsi="Arial" w:cs="Arial"/>
          <w:b/>
        </w:rPr>
        <w:t>i</w:t>
      </w:r>
      <w:proofErr w:type="spellEnd"/>
      <w:r w:rsidR="008D4655" w:rsidRPr="004D60A3">
        <w:rPr>
          <w:rFonts w:ascii="Arial" w:hAnsi="Arial" w:cs="Arial"/>
          <w:b/>
        </w:rPr>
        <w:t>)</w:t>
      </w:r>
      <w:r w:rsidR="008D4655" w:rsidRPr="004D60A3">
        <w:rPr>
          <w:rFonts w:ascii="Arial" w:hAnsi="Arial" w:cs="Arial"/>
        </w:rPr>
        <w:t xml:space="preserve"> </w:t>
      </w:r>
      <w:r w:rsidR="004D60A3">
        <w:rPr>
          <w:rFonts w:ascii="Arial" w:hAnsi="Arial" w:cs="Arial"/>
        </w:rPr>
        <w:t>Neva</w:t>
      </w:r>
      <w:r w:rsidR="008D4655" w:rsidRPr="004D60A3">
        <w:rPr>
          <w:rFonts w:ascii="Arial" w:hAnsi="Arial" w:cs="Arial"/>
        </w:rPr>
        <w:t xml:space="preserve"> (</w:t>
      </w:r>
      <w:r w:rsidR="004D60A3">
        <w:rPr>
          <w:rFonts w:ascii="Arial" w:hAnsi="Arial" w:cs="Arial"/>
        </w:rPr>
        <w:t>Russia</w:t>
      </w:r>
      <w:r w:rsidR="008D4655" w:rsidRPr="004D60A3">
        <w:rPr>
          <w:rFonts w:ascii="Arial" w:hAnsi="Arial" w:cs="Arial"/>
        </w:rPr>
        <w:t xml:space="preserve">) deltas (background image: ESRI, streets-dark). </w:t>
      </w:r>
      <w:r w:rsidR="004D60A3" w:rsidRPr="004D60A3">
        <w:rPr>
          <w:rFonts w:ascii="Arial" w:hAnsi="Arial" w:cs="Arial"/>
        </w:rPr>
        <w:t>Positive HLM (green-purple hues) indicates eastward motion, while negative HLM (yellow-orange-red hues) indicates westward motion. Near-zero HLM (yellow hues) represents areas with minimal horizontal displacement.</w:t>
      </w:r>
    </w:p>
    <w:p w14:paraId="181B1B2F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D453E9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33CBC51" w14:textId="2D57DE8D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731B10A2" wp14:editId="128764AF">
            <wp:extent cx="5943600" cy="6418580"/>
            <wp:effectExtent l="0" t="0" r="0" b="1270"/>
            <wp:docPr id="333904472" name="Picture 6" descr="A collage of maps of different cit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04472" name="Picture 6" descr="A collage of maps of different citi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1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C15F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CF840D8" w14:textId="215E72D6" w:rsidR="00B613DD" w:rsidRDefault="00B613DD" w:rsidP="00D32E05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6</w:t>
      </w:r>
      <w:r w:rsidRPr="00D67C61">
        <w:rPr>
          <w:rFonts w:ascii="Arial" w:hAnsi="Arial" w:cs="Arial"/>
          <w:b/>
          <w:szCs w:val="24"/>
        </w:rPr>
        <w:t xml:space="preserve">. </w:t>
      </w:r>
      <w:r w:rsidR="004D60A3" w:rsidRPr="001E64A2">
        <w:rPr>
          <w:rFonts w:ascii="Arial" w:hAnsi="Arial" w:cs="Arial"/>
          <w:b/>
        </w:rPr>
        <w:t xml:space="preserve">Spatial Pattern of </w:t>
      </w:r>
      <w:r w:rsidR="004D60A3">
        <w:rPr>
          <w:rFonts w:ascii="Arial" w:hAnsi="Arial" w:cs="Arial"/>
          <w:b/>
        </w:rPr>
        <w:t>Horizontal</w:t>
      </w:r>
      <w:r w:rsidR="004D60A3" w:rsidRPr="001E64A2">
        <w:rPr>
          <w:rFonts w:ascii="Arial" w:hAnsi="Arial" w:cs="Arial"/>
          <w:b/>
        </w:rPr>
        <w:t xml:space="preserve"> Land Motion (</w:t>
      </w:r>
      <w:r w:rsidR="004D60A3">
        <w:rPr>
          <w:rFonts w:ascii="Arial" w:hAnsi="Arial" w:cs="Arial"/>
          <w:b/>
        </w:rPr>
        <w:t>H</w:t>
      </w:r>
      <w:r w:rsidR="004D60A3" w:rsidRPr="001E64A2">
        <w:rPr>
          <w:rFonts w:ascii="Arial" w:hAnsi="Arial" w:cs="Arial"/>
          <w:b/>
        </w:rPr>
        <w:t>LM) in Deltas</w:t>
      </w:r>
      <w:r w:rsidR="004D60A3" w:rsidRPr="001E64A2">
        <w:rPr>
          <w:rFonts w:ascii="Arial" w:hAnsi="Arial" w:cs="Arial"/>
          <w:b/>
          <w:szCs w:val="24"/>
        </w:rPr>
        <w:t xml:space="preserve">. </w:t>
      </w:r>
      <w:r w:rsidR="004D60A3" w:rsidRPr="004D60A3">
        <w:rPr>
          <w:rFonts w:ascii="Arial" w:hAnsi="Arial" w:cs="Arial"/>
        </w:rPr>
        <w:t>Spatial map of HLM for the</w:t>
      </w:r>
      <w:r w:rsidR="004D60A3" w:rsidRPr="004D60A3">
        <w:rPr>
          <w:rFonts w:ascii="Arial" w:hAnsi="Arial" w:cs="Arial"/>
          <w:b/>
        </w:rPr>
        <w:t xml:space="preserve"> (a)</w:t>
      </w:r>
      <w:r w:rsidR="004D60A3" w:rsidRPr="004D60A3">
        <w:rPr>
          <w:rFonts w:ascii="Arial" w:hAnsi="Arial" w:cs="Arial"/>
        </w:rPr>
        <w:t xml:space="preserve"> </w:t>
      </w:r>
      <w:r w:rsidR="0093798F">
        <w:rPr>
          <w:rFonts w:ascii="Arial" w:hAnsi="Arial" w:cs="Arial"/>
        </w:rPr>
        <w:t>Rioni</w:t>
      </w:r>
      <w:r w:rsidR="004D60A3" w:rsidRPr="004D60A3">
        <w:rPr>
          <w:rFonts w:ascii="Arial" w:hAnsi="Arial" w:cs="Arial"/>
        </w:rPr>
        <w:t xml:space="preserve"> (</w:t>
      </w:r>
      <w:r w:rsidR="0093798F">
        <w:rPr>
          <w:rFonts w:ascii="Arial" w:hAnsi="Arial" w:cs="Arial"/>
        </w:rPr>
        <w:t>Georgia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(b)</w:t>
      </w:r>
      <w:r w:rsidR="004D60A3" w:rsidRPr="004D60A3">
        <w:rPr>
          <w:rFonts w:ascii="Arial" w:hAnsi="Arial" w:cs="Arial"/>
        </w:rPr>
        <w:t xml:space="preserve"> </w:t>
      </w:r>
      <w:r w:rsidR="0093798F" w:rsidRPr="0093798F">
        <w:rPr>
          <w:rFonts w:ascii="Arial" w:hAnsi="Arial" w:cs="Arial"/>
        </w:rPr>
        <w:t xml:space="preserve">Ceyhan (Türkiye), </w:t>
      </w:r>
      <w:r w:rsidR="004D60A3" w:rsidRPr="004D60A3">
        <w:rPr>
          <w:rFonts w:ascii="Arial" w:hAnsi="Arial" w:cs="Arial"/>
          <w:b/>
        </w:rPr>
        <w:t>(c)</w:t>
      </w:r>
      <w:r w:rsidR="004D60A3" w:rsidRPr="004D60A3">
        <w:rPr>
          <w:rFonts w:ascii="Arial" w:hAnsi="Arial" w:cs="Arial"/>
        </w:rPr>
        <w:t xml:space="preserve"> </w:t>
      </w:r>
      <w:r w:rsidR="0093798F">
        <w:rPr>
          <w:rFonts w:ascii="Arial" w:hAnsi="Arial" w:cs="Arial"/>
        </w:rPr>
        <w:t>Niger</w:t>
      </w:r>
      <w:r w:rsidR="004D60A3" w:rsidRPr="004D60A3">
        <w:rPr>
          <w:rFonts w:ascii="Arial" w:hAnsi="Arial" w:cs="Arial"/>
        </w:rPr>
        <w:t xml:space="preserve"> (</w:t>
      </w:r>
      <w:r w:rsidR="0093798F">
        <w:rPr>
          <w:rFonts w:ascii="Arial" w:hAnsi="Arial" w:cs="Arial"/>
        </w:rPr>
        <w:t>Nigeria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  <w:bCs/>
        </w:rPr>
        <w:t>(d)</w:t>
      </w:r>
      <w:r w:rsidR="004D60A3" w:rsidRPr="004D60A3">
        <w:rPr>
          <w:rFonts w:ascii="Arial" w:hAnsi="Arial" w:cs="Arial"/>
        </w:rPr>
        <w:t xml:space="preserve"> </w:t>
      </w:r>
      <w:r w:rsidR="00B21382">
        <w:rPr>
          <w:rFonts w:ascii="Arial" w:hAnsi="Arial" w:cs="Arial"/>
        </w:rPr>
        <w:t>Cross</w:t>
      </w:r>
      <w:r w:rsidR="004D60A3" w:rsidRPr="004D60A3">
        <w:rPr>
          <w:rFonts w:ascii="Arial" w:hAnsi="Arial" w:cs="Arial"/>
        </w:rPr>
        <w:t xml:space="preserve"> (</w:t>
      </w:r>
      <w:r w:rsidR="00B21382">
        <w:rPr>
          <w:rFonts w:ascii="Arial" w:hAnsi="Arial" w:cs="Arial"/>
        </w:rPr>
        <w:t>Nigeria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(e)</w:t>
      </w:r>
      <w:r w:rsidR="004D60A3" w:rsidRPr="004D60A3">
        <w:rPr>
          <w:rFonts w:ascii="Arial" w:hAnsi="Arial" w:cs="Arial"/>
        </w:rPr>
        <w:t xml:space="preserve"> </w:t>
      </w:r>
      <w:proofErr w:type="spellStart"/>
      <w:r w:rsidR="00071AB0">
        <w:rPr>
          <w:rFonts w:ascii="Arial" w:hAnsi="Arial" w:cs="Arial"/>
        </w:rPr>
        <w:t>Wouri</w:t>
      </w:r>
      <w:proofErr w:type="spellEnd"/>
      <w:r w:rsidR="004D60A3" w:rsidRPr="004D60A3">
        <w:rPr>
          <w:rFonts w:ascii="Arial" w:hAnsi="Arial" w:cs="Arial"/>
        </w:rPr>
        <w:t xml:space="preserve"> (</w:t>
      </w:r>
      <w:r w:rsidR="00071AB0">
        <w:rPr>
          <w:rFonts w:ascii="Arial" w:hAnsi="Arial" w:cs="Arial"/>
        </w:rPr>
        <w:t>Cameroon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f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071AB0">
        <w:rPr>
          <w:rFonts w:ascii="Arial" w:hAnsi="Arial" w:cs="Arial"/>
        </w:rPr>
        <w:t>Nile</w:t>
      </w:r>
      <w:r w:rsidR="004D60A3" w:rsidRPr="004D60A3">
        <w:rPr>
          <w:rFonts w:ascii="Arial" w:hAnsi="Arial" w:cs="Arial"/>
        </w:rPr>
        <w:t xml:space="preserve"> (</w:t>
      </w:r>
      <w:r w:rsidR="00071AB0">
        <w:rPr>
          <w:rFonts w:ascii="Arial" w:hAnsi="Arial" w:cs="Arial"/>
        </w:rPr>
        <w:t>Egypt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g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071AB0">
        <w:rPr>
          <w:rFonts w:ascii="Arial" w:hAnsi="Arial" w:cs="Arial"/>
        </w:rPr>
        <w:t>Zambezi</w:t>
      </w:r>
      <w:r w:rsidR="004D60A3" w:rsidRPr="004D60A3">
        <w:rPr>
          <w:rFonts w:ascii="Arial" w:hAnsi="Arial" w:cs="Arial"/>
        </w:rPr>
        <w:t xml:space="preserve"> (</w:t>
      </w:r>
      <w:r w:rsidR="00071AB0">
        <w:rPr>
          <w:rFonts w:ascii="Arial" w:hAnsi="Arial" w:cs="Arial"/>
        </w:rPr>
        <w:t>Mozambique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h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071AB0">
        <w:rPr>
          <w:rFonts w:ascii="Arial" w:hAnsi="Arial" w:cs="Arial"/>
        </w:rPr>
        <w:t>Indus</w:t>
      </w:r>
      <w:r w:rsidR="004D60A3">
        <w:rPr>
          <w:rFonts w:ascii="Arial" w:hAnsi="Arial" w:cs="Arial"/>
        </w:rPr>
        <w:t xml:space="preserve"> (</w:t>
      </w:r>
      <w:r w:rsidR="00071AB0">
        <w:rPr>
          <w:rFonts w:ascii="Arial" w:hAnsi="Arial" w:cs="Arial"/>
        </w:rPr>
        <w:t>Pakistan</w:t>
      </w:r>
      <w:r w:rsidR="004D60A3">
        <w:rPr>
          <w:rFonts w:ascii="Arial" w:hAnsi="Arial" w:cs="Arial"/>
        </w:rPr>
        <w:t>)</w:t>
      </w:r>
      <w:r w:rsidR="004D60A3" w:rsidRPr="004D60A3">
        <w:rPr>
          <w:rFonts w:ascii="Arial" w:hAnsi="Arial" w:cs="Arial"/>
        </w:rPr>
        <w:t xml:space="preserve">, and </w:t>
      </w:r>
      <w:r w:rsidR="004D60A3" w:rsidRPr="004D60A3">
        <w:rPr>
          <w:rFonts w:ascii="Arial" w:hAnsi="Arial" w:cs="Arial"/>
          <w:b/>
        </w:rPr>
        <w:t>(</w:t>
      </w:r>
      <w:proofErr w:type="spellStart"/>
      <w:r w:rsidR="002072B7">
        <w:rPr>
          <w:rFonts w:ascii="Arial" w:hAnsi="Arial" w:cs="Arial"/>
          <w:b/>
        </w:rPr>
        <w:t>i</w:t>
      </w:r>
      <w:proofErr w:type="spellEnd"/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071AB0">
        <w:rPr>
          <w:rFonts w:ascii="Arial" w:hAnsi="Arial" w:cs="Arial"/>
        </w:rPr>
        <w:t>Mahanadi</w:t>
      </w:r>
      <w:r w:rsidR="004D60A3" w:rsidRPr="004D60A3">
        <w:rPr>
          <w:rFonts w:ascii="Arial" w:hAnsi="Arial" w:cs="Arial"/>
        </w:rPr>
        <w:t xml:space="preserve"> (</w:t>
      </w:r>
      <w:r w:rsidR="00071AB0">
        <w:rPr>
          <w:rFonts w:ascii="Arial" w:hAnsi="Arial" w:cs="Arial"/>
        </w:rPr>
        <w:t>India</w:t>
      </w:r>
      <w:r w:rsidR="004D60A3" w:rsidRPr="004D60A3">
        <w:rPr>
          <w:rFonts w:ascii="Arial" w:hAnsi="Arial" w:cs="Arial"/>
        </w:rPr>
        <w:t>) deltas (background image: ESRI, streets-dark). Positive HLM (green-purple hues) indicates eastward motion, while negative HLM (yellow-orange-red hues) indicates westward motion. Near-zero HLM (yellow hues) represents areas with minimal horizontal displacement.</w:t>
      </w:r>
    </w:p>
    <w:p w14:paraId="122F7923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14A31BEB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C564B3E" w14:textId="6E564314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24EB5D76" wp14:editId="0D7194DE">
            <wp:extent cx="5943600" cy="6460490"/>
            <wp:effectExtent l="0" t="0" r="0" b="0"/>
            <wp:docPr id="298143384" name="Picture 7" descr="A collage of maps of different countries/reg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43384" name="Picture 7" descr="A collage of maps of different countries/regio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0053E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2E0F930C" w14:textId="2B20C823" w:rsidR="00B613DD" w:rsidRPr="00D67C61" w:rsidRDefault="00B613DD" w:rsidP="00B613DD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7</w:t>
      </w:r>
      <w:r w:rsidRPr="00D67C61">
        <w:rPr>
          <w:rFonts w:ascii="Arial" w:hAnsi="Arial" w:cs="Arial"/>
          <w:b/>
          <w:szCs w:val="24"/>
        </w:rPr>
        <w:t xml:space="preserve">. </w:t>
      </w:r>
      <w:r w:rsidR="004D60A3" w:rsidRPr="001E64A2">
        <w:rPr>
          <w:rFonts w:ascii="Arial" w:hAnsi="Arial" w:cs="Arial"/>
          <w:b/>
        </w:rPr>
        <w:t xml:space="preserve">Spatial Pattern of </w:t>
      </w:r>
      <w:r w:rsidR="004D60A3">
        <w:rPr>
          <w:rFonts w:ascii="Arial" w:hAnsi="Arial" w:cs="Arial"/>
          <w:b/>
        </w:rPr>
        <w:t>Horizontal</w:t>
      </w:r>
      <w:r w:rsidR="004D60A3" w:rsidRPr="001E64A2">
        <w:rPr>
          <w:rFonts w:ascii="Arial" w:hAnsi="Arial" w:cs="Arial"/>
          <w:b/>
        </w:rPr>
        <w:t xml:space="preserve"> Land Motion (</w:t>
      </w:r>
      <w:r w:rsidR="004D60A3">
        <w:rPr>
          <w:rFonts w:ascii="Arial" w:hAnsi="Arial" w:cs="Arial"/>
          <w:b/>
        </w:rPr>
        <w:t>H</w:t>
      </w:r>
      <w:r w:rsidR="004D60A3" w:rsidRPr="001E64A2">
        <w:rPr>
          <w:rFonts w:ascii="Arial" w:hAnsi="Arial" w:cs="Arial"/>
          <w:b/>
        </w:rPr>
        <w:t>LM) in Deltas</w:t>
      </w:r>
      <w:r w:rsidR="004D60A3" w:rsidRPr="001E64A2">
        <w:rPr>
          <w:rFonts w:ascii="Arial" w:hAnsi="Arial" w:cs="Arial"/>
          <w:b/>
          <w:szCs w:val="24"/>
        </w:rPr>
        <w:t xml:space="preserve">. </w:t>
      </w:r>
      <w:r w:rsidR="004D60A3" w:rsidRPr="004D60A3">
        <w:rPr>
          <w:rFonts w:ascii="Arial" w:hAnsi="Arial" w:cs="Arial"/>
        </w:rPr>
        <w:t>Spatial map of HLM for the</w:t>
      </w:r>
      <w:r w:rsidR="004D60A3" w:rsidRPr="004D60A3">
        <w:rPr>
          <w:rFonts w:ascii="Arial" w:hAnsi="Arial" w:cs="Arial"/>
          <w:b/>
        </w:rPr>
        <w:t xml:space="preserve"> (a)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Brahmani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India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(b)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Irrawaddy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Myanmar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(c)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Chao Phraya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Thailand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  <w:bCs/>
        </w:rPr>
        <w:t>(d)</w:t>
      </w:r>
      <w:r w:rsidR="004D60A3" w:rsidRPr="004D60A3">
        <w:rPr>
          <w:rFonts w:ascii="Arial" w:hAnsi="Arial" w:cs="Arial"/>
        </w:rPr>
        <w:t xml:space="preserve"> M</w:t>
      </w:r>
      <w:r w:rsidR="00B47DE9">
        <w:rPr>
          <w:rFonts w:ascii="Arial" w:hAnsi="Arial" w:cs="Arial"/>
        </w:rPr>
        <w:t>ekong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Vietnam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(e)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Red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Vietnam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f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Ciliwung</w:t>
      </w:r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Indonesia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g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Brantas</w:t>
      </w:r>
      <w:r w:rsidR="004D60A3" w:rsidRPr="004D60A3">
        <w:rPr>
          <w:rFonts w:ascii="Arial" w:hAnsi="Arial" w:cs="Arial"/>
        </w:rPr>
        <w:t xml:space="preserve"> (I</w:t>
      </w:r>
      <w:r w:rsidR="00B47DE9">
        <w:rPr>
          <w:rFonts w:ascii="Arial" w:hAnsi="Arial" w:cs="Arial"/>
        </w:rPr>
        <w:t>ndonesia</w:t>
      </w:r>
      <w:r w:rsidR="004D60A3" w:rsidRPr="004D60A3">
        <w:rPr>
          <w:rFonts w:ascii="Arial" w:hAnsi="Arial" w:cs="Arial"/>
        </w:rPr>
        <w:t xml:space="preserve">), </w:t>
      </w:r>
      <w:r w:rsidR="004D60A3" w:rsidRPr="004D60A3">
        <w:rPr>
          <w:rFonts w:ascii="Arial" w:hAnsi="Arial" w:cs="Arial"/>
          <w:b/>
        </w:rPr>
        <w:t>(</w:t>
      </w:r>
      <w:r w:rsidR="004D60A3">
        <w:rPr>
          <w:rFonts w:ascii="Arial" w:hAnsi="Arial" w:cs="Arial"/>
          <w:b/>
        </w:rPr>
        <w:t>h</w:t>
      </w:r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r w:rsidR="00B47DE9">
        <w:rPr>
          <w:rFonts w:ascii="Arial" w:hAnsi="Arial" w:cs="Arial"/>
        </w:rPr>
        <w:t>Yellow</w:t>
      </w:r>
      <w:r w:rsid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China</w:t>
      </w:r>
      <w:r w:rsidR="004D60A3">
        <w:rPr>
          <w:rFonts w:ascii="Arial" w:hAnsi="Arial" w:cs="Arial"/>
        </w:rPr>
        <w:t>)</w:t>
      </w:r>
      <w:r w:rsidR="004D60A3" w:rsidRPr="004D60A3">
        <w:rPr>
          <w:rFonts w:ascii="Arial" w:hAnsi="Arial" w:cs="Arial"/>
        </w:rPr>
        <w:t xml:space="preserve">, and </w:t>
      </w:r>
      <w:r w:rsidR="004D60A3" w:rsidRPr="004D60A3">
        <w:rPr>
          <w:rFonts w:ascii="Arial" w:hAnsi="Arial" w:cs="Arial"/>
          <w:b/>
        </w:rPr>
        <w:t>(</w:t>
      </w:r>
      <w:proofErr w:type="spellStart"/>
      <w:r w:rsidR="00993630">
        <w:rPr>
          <w:rFonts w:ascii="Arial" w:hAnsi="Arial" w:cs="Arial"/>
          <w:b/>
        </w:rPr>
        <w:t>i</w:t>
      </w:r>
      <w:proofErr w:type="spellEnd"/>
      <w:r w:rsidR="004D60A3" w:rsidRPr="004D60A3">
        <w:rPr>
          <w:rFonts w:ascii="Arial" w:hAnsi="Arial" w:cs="Arial"/>
          <w:b/>
        </w:rPr>
        <w:t>)</w:t>
      </w:r>
      <w:r w:rsidR="004D60A3" w:rsidRPr="004D60A3">
        <w:rPr>
          <w:rFonts w:ascii="Arial" w:hAnsi="Arial" w:cs="Arial"/>
        </w:rPr>
        <w:t xml:space="preserve"> </w:t>
      </w:r>
      <w:proofErr w:type="spellStart"/>
      <w:r w:rsidR="00B47DE9">
        <w:rPr>
          <w:rFonts w:ascii="Arial" w:hAnsi="Arial" w:cs="Arial"/>
        </w:rPr>
        <w:t>Chikuma-gawa</w:t>
      </w:r>
      <w:proofErr w:type="spellEnd"/>
      <w:r w:rsidR="004D60A3" w:rsidRPr="004D60A3">
        <w:rPr>
          <w:rFonts w:ascii="Arial" w:hAnsi="Arial" w:cs="Arial"/>
        </w:rPr>
        <w:t xml:space="preserve"> (</w:t>
      </w:r>
      <w:r w:rsidR="00B47DE9">
        <w:rPr>
          <w:rFonts w:ascii="Arial" w:hAnsi="Arial" w:cs="Arial"/>
        </w:rPr>
        <w:t>Japan</w:t>
      </w:r>
      <w:r w:rsidR="004D60A3" w:rsidRPr="004D60A3">
        <w:rPr>
          <w:rFonts w:ascii="Arial" w:hAnsi="Arial" w:cs="Arial"/>
        </w:rPr>
        <w:t>) deltas (background image: ESRI, streets-dark). Positive HLM (green-purple hues) indicates eastward motion, while negative HLM (yellow-orange-red hues) indicates westward motion. Near-zero HLM (yellow hues) represents areas with minimal horizontal displacement.</w:t>
      </w:r>
    </w:p>
    <w:p w14:paraId="38DA698A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00FD8FE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72731335" w14:textId="33D43DC7" w:rsidR="00B613DD" w:rsidRDefault="00354258" w:rsidP="00107CC4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0937CA68" wp14:editId="6B15CBF1">
            <wp:extent cx="5165087" cy="6297433"/>
            <wp:effectExtent l="0" t="0" r="0" b="8255"/>
            <wp:docPr id="659166359" name="Picture 8" descr="A group of graphs showing different sizes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66359" name="Picture 8" descr="A group of graphs showing different sizes of dat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38" cy="631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CA10" w14:textId="77777777" w:rsidR="00107CC4" w:rsidRDefault="00107CC4" w:rsidP="00D32E05">
      <w:pPr>
        <w:rPr>
          <w:rFonts w:ascii="Arial" w:hAnsi="Arial" w:cs="Arial"/>
          <w:b/>
          <w:szCs w:val="24"/>
        </w:rPr>
      </w:pPr>
    </w:p>
    <w:p w14:paraId="7B175C60" w14:textId="3E3DDCAE" w:rsidR="00354258" w:rsidRPr="0073455E" w:rsidRDefault="00B613DD" w:rsidP="00D32E05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8</w:t>
      </w:r>
      <w:r w:rsidRPr="00D67C61">
        <w:rPr>
          <w:rFonts w:ascii="Arial" w:hAnsi="Arial" w:cs="Arial"/>
          <w:b/>
          <w:szCs w:val="24"/>
        </w:rPr>
        <w:t xml:space="preserve">. </w:t>
      </w:r>
      <w:r w:rsidR="003A5463">
        <w:rPr>
          <w:rFonts w:ascii="Arial" w:hAnsi="Arial" w:cs="Arial"/>
          <w:b/>
          <w:szCs w:val="24"/>
        </w:rPr>
        <w:t>Relationship</w:t>
      </w:r>
      <w:r w:rsidR="003A5463" w:rsidRPr="003A5463">
        <w:rPr>
          <w:rFonts w:ascii="Arial" w:hAnsi="Arial" w:cs="Arial"/>
          <w:b/>
          <w:szCs w:val="24"/>
        </w:rPr>
        <w:t xml:space="preserve"> between </w:t>
      </w:r>
      <w:r w:rsidR="003A5463">
        <w:rPr>
          <w:rFonts w:ascii="Arial" w:hAnsi="Arial" w:cs="Arial"/>
          <w:b/>
          <w:szCs w:val="24"/>
        </w:rPr>
        <w:t>Vertical Land Motion (VLM) Rates</w:t>
      </w:r>
      <w:r w:rsidR="003A5463" w:rsidRPr="003A5463">
        <w:rPr>
          <w:rFonts w:ascii="Arial" w:hAnsi="Arial" w:cs="Arial"/>
          <w:b/>
          <w:szCs w:val="24"/>
        </w:rPr>
        <w:t xml:space="preserve"> and </w:t>
      </w:r>
      <w:r w:rsidR="003A5463">
        <w:rPr>
          <w:rFonts w:ascii="Arial" w:hAnsi="Arial" w:cs="Arial"/>
          <w:b/>
          <w:szCs w:val="24"/>
        </w:rPr>
        <w:t xml:space="preserve">Anthropogenic Drivers. </w:t>
      </w:r>
      <w:r w:rsidR="003A5463" w:rsidRPr="003A5463">
        <w:rPr>
          <w:rFonts w:ascii="Arial" w:hAnsi="Arial" w:cs="Arial"/>
          <w:bCs/>
          <w:szCs w:val="24"/>
        </w:rPr>
        <w:t xml:space="preserve">Scatter plots of </w:t>
      </w:r>
      <w:r w:rsidR="003A5463">
        <w:rPr>
          <w:rFonts w:ascii="Arial" w:hAnsi="Arial" w:cs="Arial"/>
          <w:bCs/>
          <w:szCs w:val="24"/>
        </w:rPr>
        <w:t xml:space="preserve">VLM (mm per year) versus </w:t>
      </w:r>
      <w:r w:rsidRPr="003A5463">
        <w:rPr>
          <w:rFonts w:ascii="Arial" w:hAnsi="Arial" w:cs="Arial"/>
          <w:b/>
          <w:szCs w:val="24"/>
        </w:rPr>
        <w:t>(a)</w:t>
      </w:r>
      <w:r w:rsidRPr="003A5463">
        <w:rPr>
          <w:rFonts w:ascii="Arial" w:hAnsi="Arial" w:cs="Arial"/>
          <w:bCs/>
          <w:szCs w:val="24"/>
        </w:rPr>
        <w:t xml:space="preserve"> </w:t>
      </w:r>
      <w:r w:rsidR="003A5463">
        <w:rPr>
          <w:rFonts w:ascii="Arial" w:hAnsi="Arial" w:cs="Arial"/>
          <w:bCs/>
          <w:szCs w:val="24"/>
        </w:rPr>
        <w:t xml:space="preserve">groundwater storage (GWS) rate (mm per year), </w:t>
      </w:r>
      <w:r w:rsidR="003A5463" w:rsidRPr="003A5463">
        <w:rPr>
          <w:rFonts w:ascii="Arial" w:hAnsi="Arial" w:cs="Arial"/>
          <w:b/>
          <w:szCs w:val="24"/>
        </w:rPr>
        <w:t>(b)</w:t>
      </w:r>
      <w:r w:rsidR="003A5463">
        <w:rPr>
          <w:rFonts w:ascii="Arial" w:hAnsi="Arial" w:cs="Arial"/>
          <w:bCs/>
          <w:szCs w:val="24"/>
        </w:rPr>
        <w:t xml:space="preserve"> sediment flux change (%), and </w:t>
      </w:r>
      <w:r w:rsidR="003A5463" w:rsidRPr="003A5463">
        <w:rPr>
          <w:rFonts w:ascii="Arial" w:hAnsi="Arial" w:cs="Arial"/>
          <w:b/>
          <w:szCs w:val="24"/>
        </w:rPr>
        <w:t>(c)</w:t>
      </w:r>
      <w:r w:rsidR="003A5463">
        <w:rPr>
          <w:rFonts w:ascii="Arial" w:hAnsi="Arial" w:cs="Arial"/>
          <w:bCs/>
          <w:szCs w:val="24"/>
        </w:rPr>
        <w:t xml:space="preserve"> urban fraction (UF) change (%) </w:t>
      </w:r>
      <w:r w:rsidR="003A5463" w:rsidRPr="003A5463">
        <w:rPr>
          <w:rFonts w:ascii="Arial" w:hAnsi="Arial" w:cs="Arial"/>
          <w:bCs/>
          <w:szCs w:val="24"/>
        </w:rPr>
        <w:t>for the 40 deltas.</w:t>
      </w:r>
      <w:r w:rsidR="003A5463">
        <w:rPr>
          <w:rFonts w:ascii="Arial" w:hAnsi="Arial" w:cs="Arial"/>
          <w:bCs/>
          <w:szCs w:val="24"/>
        </w:rPr>
        <w:t xml:space="preserve"> Scatter plot of GWS rate (mm per year) versus </w:t>
      </w:r>
      <w:r w:rsidR="003A5463" w:rsidRPr="003A5463">
        <w:rPr>
          <w:rFonts w:ascii="Arial" w:hAnsi="Arial" w:cs="Arial"/>
          <w:b/>
          <w:szCs w:val="24"/>
        </w:rPr>
        <w:t>(d)</w:t>
      </w:r>
      <w:r w:rsidR="003A5463">
        <w:rPr>
          <w:rFonts w:ascii="Arial" w:hAnsi="Arial" w:cs="Arial"/>
          <w:bCs/>
          <w:szCs w:val="24"/>
        </w:rPr>
        <w:t xml:space="preserve"> sediment flux change (%) and </w:t>
      </w:r>
      <w:r w:rsidR="003A5463" w:rsidRPr="003A5463">
        <w:rPr>
          <w:rFonts w:ascii="Arial" w:hAnsi="Arial" w:cs="Arial"/>
          <w:b/>
          <w:szCs w:val="24"/>
        </w:rPr>
        <w:t>(e)</w:t>
      </w:r>
      <w:r w:rsidR="003A5463">
        <w:rPr>
          <w:rFonts w:ascii="Arial" w:hAnsi="Arial" w:cs="Arial"/>
          <w:bCs/>
          <w:szCs w:val="24"/>
        </w:rPr>
        <w:t xml:space="preserve"> UF change (%). </w:t>
      </w:r>
      <w:r w:rsidR="003A5463" w:rsidRPr="003A5463">
        <w:rPr>
          <w:rFonts w:ascii="Arial" w:hAnsi="Arial" w:cs="Arial"/>
          <w:b/>
          <w:szCs w:val="24"/>
        </w:rPr>
        <w:t>(f)</w:t>
      </w:r>
      <w:r w:rsidR="003A5463">
        <w:rPr>
          <w:rFonts w:ascii="Arial" w:hAnsi="Arial" w:cs="Arial"/>
          <w:bCs/>
          <w:szCs w:val="24"/>
        </w:rPr>
        <w:t xml:space="preserve"> Scatter plot of sediment flux change (%) versus UF change (%). </w:t>
      </w:r>
      <w:r w:rsidR="007B39A5" w:rsidRPr="007B39A5">
        <w:rPr>
          <w:rFonts w:ascii="Arial" w:hAnsi="Arial" w:cs="Arial"/>
          <w:bCs/>
          <w:szCs w:val="24"/>
        </w:rPr>
        <w:t>Each relationship is analyzed using linear regression as well as polynomial and logarithmic regression models to assess the best-fit representation.</w:t>
      </w:r>
    </w:p>
    <w:p w14:paraId="0DF7D86E" w14:textId="649675DD" w:rsidR="00354258" w:rsidRDefault="00BD31A2" w:rsidP="00354258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33E4A063" wp14:editId="562B857B">
            <wp:extent cx="5943600" cy="2553970"/>
            <wp:effectExtent l="0" t="0" r="0" b="0"/>
            <wp:docPr id="1515702109" name="Picture 1" descr="A graph and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702109" name="Picture 1" descr="A graph and diagram of a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7C909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8C5EED7" w14:textId="3637132D" w:rsidR="00C81EA6" w:rsidRPr="00C81EA6" w:rsidRDefault="00B613DD" w:rsidP="00C81EA6">
      <w:pPr>
        <w:rPr>
          <w:rFonts w:ascii="Arial" w:hAnsi="Arial" w:cs="Arial"/>
          <w:b/>
          <w:bCs/>
          <w:szCs w:val="24"/>
        </w:rPr>
      </w:pPr>
      <w:r w:rsidRPr="00D67C61">
        <w:rPr>
          <w:rFonts w:ascii="Arial" w:hAnsi="Arial" w:cs="Arial"/>
          <w:b/>
          <w:szCs w:val="24"/>
        </w:rPr>
        <w:t xml:space="preserve">Fig. </w:t>
      </w:r>
      <w:r>
        <w:rPr>
          <w:rFonts w:ascii="Arial" w:hAnsi="Arial" w:cs="Arial"/>
          <w:b/>
          <w:szCs w:val="24"/>
        </w:rPr>
        <w:t>9</w:t>
      </w:r>
      <w:r w:rsidRPr="00D67C61">
        <w:rPr>
          <w:rFonts w:ascii="Arial" w:hAnsi="Arial" w:cs="Arial"/>
          <w:b/>
          <w:szCs w:val="24"/>
        </w:rPr>
        <w:t xml:space="preserve">. </w:t>
      </w:r>
      <w:r w:rsidR="00ED164B" w:rsidRPr="00ED164B">
        <w:rPr>
          <w:rFonts w:ascii="Arial" w:hAnsi="Arial" w:cs="Arial"/>
          <w:b/>
          <w:bCs/>
          <w:szCs w:val="24"/>
        </w:rPr>
        <w:t xml:space="preserve">Random Forest </w:t>
      </w:r>
      <w:r w:rsidR="008D39C7">
        <w:rPr>
          <w:rFonts w:ascii="Arial" w:hAnsi="Arial" w:cs="Arial"/>
          <w:b/>
          <w:bCs/>
          <w:szCs w:val="24"/>
        </w:rPr>
        <w:t xml:space="preserve">(RF) </w:t>
      </w:r>
      <w:r w:rsidR="00ED164B" w:rsidRPr="00ED164B">
        <w:rPr>
          <w:rFonts w:ascii="Arial" w:hAnsi="Arial" w:cs="Arial"/>
          <w:b/>
          <w:bCs/>
          <w:szCs w:val="24"/>
        </w:rPr>
        <w:t>Analysis of Subsidence</w:t>
      </w:r>
      <w:r w:rsidR="00ED164B">
        <w:rPr>
          <w:rFonts w:ascii="Arial" w:hAnsi="Arial" w:cs="Arial"/>
          <w:b/>
          <w:bCs/>
          <w:szCs w:val="24"/>
        </w:rPr>
        <w:t xml:space="preserve"> </w:t>
      </w:r>
      <w:r w:rsidR="00ED164B">
        <w:rPr>
          <w:rFonts w:ascii="Arial" w:hAnsi="Arial" w:cs="Arial"/>
          <w:b/>
          <w:szCs w:val="24"/>
        </w:rPr>
        <w:t xml:space="preserve">in </w:t>
      </w:r>
      <w:r w:rsidR="00C81EA6">
        <w:rPr>
          <w:rFonts w:ascii="Arial" w:hAnsi="Arial" w:cs="Arial"/>
          <w:b/>
          <w:szCs w:val="24"/>
        </w:rPr>
        <w:t xml:space="preserve">40 </w:t>
      </w:r>
      <w:r w:rsidR="00ED164B">
        <w:rPr>
          <w:rFonts w:ascii="Arial" w:hAnsi="Arial" w:cs="Arial"/>
          <w:b/>
          <w:szCs w:val="24"/>
        </w:rPr>
        <w:t>Deltas</w:t>
      </w:r>
      <w:r w:rsidRPr="00D67C61">
        <w:rPr>
          <w:rFonts w:ascii="Arial" w:hAnsi="Arial" w:cs="Arial"/>
          <w:b/>
          <w:szCs w:val="24"/>
        </w:rPr>
        <w:t xml:space="preserve">. (a) </w:t>
      </w:r>
      <w:r w:rsidR="00ED164B">
        <w:rPr>
          <w:rFonts w:ascii="Arial" w:hAnsi="Arial" w:cs="Arial"/>
          <w:szCs w:val="24"/>
        </w:rPr>
        <w:t xml:space="preserve">Scatter plot of predicted </w:t>
      </w:r>
      <w:r w:rsidR="00ED164B" w:rsidRPr="008D39C7">
        <w:rPr>
          <w:rFonts w:ascii="Arial" w:hAnsi="Arial" w:cs="Arial"/>
          <w:szCs w:val="24"/>
        </w:rPr>
        <w:t>versus measured subsidence rate (mm per year)</w:t>
      </w:r>
      <w:r w:rsidR="008D39C7" w:rsidRPr="008D39C7">
        <w:rPr>
          <w:rFonts w:ascii="Arial" w:hAnsi="Arial" w:cs="Arial"/>
          <w:szCs w:val="24"/>
        </w:rPr>
        <w:t xml:space="preserve"> </w:t>
      </w:r>
      <w:r w:rsidR="00C81EA6">
        <w:rPr>
          <w:rFonts w:ascii="Arial" w:hAnsi="Arial" w:cs="Arial"/>
          <w:szCs w:val="24"/>
        </w:rPr>
        <w:t>derived from the</w:t>
      </w:r>
      <w:r w:rsidR="008D39C7" w:rsidRPr="008D39C7">
        <w:rPr>
          <w:rFonts w:ascii="Arial" w:hAnsi="Arial" w:cs="Arial"/>
          <w:szCs w:val="24"/>
        </w:rPr>
        <w:t xml:space="preserve"> R</w:t>
      </w:r>
      <w:r w:rsidR="00C81EA6">
        <w:rPr>
          <w:rFonts w:ascii="Arial" w:hAnsi="Arial" w:cs="Arial"/>
          <w:szCs w:val="24"/>
        </w:rPr>
        <w:t>F</w:t>
      </w:r>
      <w:r w:rsidR="008D39C7" w:rsidRPr="008D39C7">
        <w:rPr>
          <w:rFonts w:ascii="Arial" w:hAnsi="Arial" w:cs="Arial"/>
          <w:szCs w:val="24"/>
        </w:rPr>
        <w:t xml:space="preserve"> model</w:t>
      </w:r>
      <w:r w:rsidR="00ED164B" w:rsidRPr="008D39C7">
        <w:rPr>
          <w:rFonts w:ascii="Arial" w:hAnsi="Arial" w:cs="Arial"/>
          <w:szCs w:val="24"/>
        </w:rPr>
        <w:t>.</w:t>
      </w:r>
      <w:r w:rsidR="008D39C7">
        <w:rPr>
          <w:rFonts w:ascii="Arial" w:hAnsi="Arial" w:cs="Arial"/>
          <w:szCs w:val="24"/>
        </w:rPr>
        <w:t xml:space="preserve"> </w:t>
      </w:r>
      <w:r w:rsidR="00C81EA6" w:rsidRPr="00C81EA6">
        <w:rPr>
          <w:rFonts w:ascii="Arial" w:hAnsi="Arial" w:cs="Arial"/>
          <w:szCs w:val="24"/>
        </w:rPr>
        <w:t xml:space="preserve">Gray </w:t>
      </w:r>
      <w:r w:rsidR="00C81EA6">
        <w:rPr>
          <w:rFonts w:ascii="Arial" w:hAnsi="Arial" w:cs="Arial"/>
          <w:szCs w:val="24"/>
        </w:rPr>
        <w:t>squares</w:t>
      </w:r>
      <w:r w:rsidR="00C81EA6" w:rsidRPr="00C81EA6">
        <w:rPr>
          <w:rFonts w:ascii="Arial" w:hAnsi="Arial" w:cs="Arial"/>
          <w:szCs w:val="24"/>
        </w:rPr>
        <w:t xml:space="preserve"> represent deltas excluded due to low Local Interpretable Model-Agnostic Explanations (LIME) fidelity (R</w:t>
      </w:r>
      <w:r w:rsidR="00D23446" w:rsidRPr="00D23446">
        <w:rPr>
          <w:rFonts w:ascii="Arial" w:hAnsi="Arial" w:cs="Arial"/>
          <w:szCs w:val="24"/>
          <w:vertAlign w:val="superscript"/>
        </w:rPr>
        <w:t>2</w:t>
      </w:r>
      <w:r w:rsidR="00C81EA6" w:rsidRPr="00C81EA6">
        <w:rPr>
          <w:rFonts w:ascii="Arial" w:hAnsi="Arial" w:cs="Arial"/>
          <w:szCs w:val="24"/>
        </w:rPr>
        <w:t xml:space="preserve"> &lt; 0.5). </w:t>
      </w:r>
      <w:r w:rsidRPr="00D67C61">
        <w:rPr>
          <w:rFonts w:ascii="Arial" w:hAnsi="Arial" w:cs="Arial"/>
          <w:b/>
          <w:szCs w:val="24"/>
        </w:rPr>
        <w:t>(b)</w:t>
      </w:r>
      <w:r w:rsidRPr="00D67C61">
        <w:rPr>
          <w:rFonts w:ascii="Arial" w:hAnsi="Arial" w:cs="Arial"/>
          <w:szCs w:val="24"/>
        </w:rPr>
        <w:t xml:space="preserve"> </w:t>
      </w:r>
      <w:r w:rsidR="00C81EA6" w:rsidRPr="00C81EA6">
        <w:rPr>
          <w:rFonts w:ascii="Arial" w:hAnsi="Arial" w:cs="Arial"/>
          <w:szCs w:val="24"/>
        </w:rPr>
        <w:t>RF-</w:t>
      </w:r>
      <w:r w:rsidR="00C81EA6">
        <w:rPr>
          <w:rFonts w:ascii="Arial" w:hAnsi="Arial" w:cs="Arial"/>
          <w:szCs w:val="24"/>
        </w:rPr>
        <w:t xml:space="preserve"> and LIME-</w:t>
      </w:r>
      <w:r w:rsidR="00C81EA6" w:rsidRPr="00C81EA6">
        <w:rPr>
          <w:rFonts w:ascii="Arial" w:hAnsi="Arial" w:cs="Arial"/>
          <w:szCs w:val="24"/>
        </w:rPr>
        <w:t>derived feature importance for predictors</w:t>
      </w:r>
      <w:r w:rsidR="00C81EA6">
        <w:rPr>
          <w:rFonts w:ascii="Arial" w:hAnsi="Arial" w:cs="Arial"/>
          <w:szCs w:val="24"/>
        </w:rPr>
        <w:t xml:space="preserve"> (</w:t>
      </w:r>
      <w:r w:rsidR="00C81EA6" w:rsidRPr="00C81EA6">
        <w:rPr>
          <w:rFonts w:ascii="Arial" w:hAnsi="Arial" w:cs="Arial"/>
          <w:szCs w:val="24"/>
        </w:rPr>
        <w:t>groundwater storage, sediment flux change, and urban fraction change</w:t>
      </w:r>
      <w:r w:rsidR="00C81EA6">
        <w:rPr>
          <w:rFonts w:ascii="Arial" w:hAnsi="Arial" w:cs="Arial"/>
          <w:szCs w:val="24"/>
        </w:rPr>
        <w:t>)</w:t>
      </w:r>
      <w:r w:rsidR="00C81EA6" w:rsidRPr="00C81EA6">
        <w:rPr>
          <w:rFonts w:ascii="Arial" w:hAnsi="Arial" w:cs="Arial"/>
          <w:szCs w:val="24"/>
        </w:rPr>
        <w:t>.</w:t>
      </w:r>
    </w:p>
    <w:p w14:paraId="4CBACE2B" w14:textId="2C686C5F" w:rsidR="00337CFA" w:rsidRPr="00D67C61" w:rsidRDefault="00337CFA" w:rsidP="00B613DD">
      <w:pPr>
        <w:rPr>
          <w:rFonts w:ascii="Arial" w:hAnsi="Arial" w:cs="Arial"/>
          <w:szCs w:val="24"/>
        </w:rPr>
      </w:pPr>
    </w:p>
    <w:p w14:paraId="1CED3579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730DCC5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29DD581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AD1186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29487E6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1E12E475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E980EF6" w14:textId="3E24B647" w:rsidR="00354258" w:rsidRDefault="00354258" w:rsidP="00354258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3754DB21" wp14:editId="072E5880">
            <wp:extent cx="5343525" cy="3698793"/>
            <wp:effectExtent l="0" t="0" r="0" b="0"/>
            <wp:docPr id="1854777681" name="Picture 10" descr="A graph of standard devi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777681" name="Picture 10" descr="A graph of standard devi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610" cy="370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2CA63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427777FD" w14:textId="1455A87D" w:rsidR="0073455E" w:rsidRDefault="00B613DD" w:rsidP="00B613DD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0</w:t>
      </w:r>
      <w:r w:rsidRPr="00D67C61">
        <w:rPr>
          <w:rFonts w:ascii="Arial" w:hAnsi="Arial" w:cs="Arial"/>
          <w:b/>
          <w:szCs w:val="24"/>
        </w:rPr>
        <w:t>.</w:t>
      </w:r>
      <w:r w:rsidR="0073455E" w:rsidRPr="0073455E">
        <w:rPr>
          <w:rFonts w:ascii="Arial" w:hAnsi="Arial" w:cs="Arial"/>
          <w:b/>
          <w:szCs w:val="24"/>
        </w:rPr>
        <w:t xml:space="preserve"> Distribution of </w:t>
      </w:r>
      <w:r w:rsidR="0073455E">
        <w:rPr>
          <w:rFonts w:ascii="Arial" w:hAnsi="Arial" w:cs="Arial"/>
          <w:b/>
          <w:szCs w:val="24"/>
        </w:rPr>
        <w:t>Standard Deviation (SD) across the 40 Deltas.</w:t>
      </w:r>
      <w:r w:rsidRPr="00D67C61">
        <w:rPr>
          <w:rFonts w:ascii="Arial" w:hAnsi="Arial" w:cs="Arial"/>
          <w:b/>
          <w:szCs w:val="24"/>
        </w:rPr>
        <w:t xml:space="preserve"> </w:t>
      </w:r>
      <w:r w:rsidR="0073455E" w:rsidRPr="0073455E">
        <w:rPr>
          <w:rFonts w:ascii="Arial" w:hAnsi="Arial" w:cs="Arial"/>
          <w:bCs/>
          <w:szCs w:val="24"/>
        </w:rPr>
        <w:t xml:space="preserve">Histogram </w:t>
      </w:r>
      <w:proofErr w:type="gramStart"/>
      <w:r w:rsidR="00726AAE">
        <w:rPr>
          <w:rFonts w:ascii="Arial" w:hAnsi="Arial" w:cs="Arial"/>
          <w:bCs/>
          <w:szCs w:val="24"/>
        </w:rPr>
        <w:t>showing</w:t>
      </w:r>
      <w:proofErr w:type="gramEnd"/>
      <w:r w:rsidR="00726AAE">
        <w:rPr>
          <w:rFonts w:ascii="Arial" w:hAnsi="Arial" w:cs="Arial"/>
          <w:bCs/>
          <w:szCs w:val="24"/>
        </w:rPr>
        <w:t xml:space="preserve"> the distribution of</w:t>
      </w:r>
      <w:r w:rsidR="00E2297D">
        <w:rPr>
          <w:rFonts w:ascii="Arial" w:hAnsi="Arial" w:cs="Arial"/>
          <w:bCs/>
          <w:szCs w:val="24"/>
        </w:rPr>
        <w:t xml:space="preserve"> </w:t>
      </w:r>
      <w:r w:rsidR="0073455E">
        <w:rPr>
          <w:rFonts w:ascii="Arial" w:hAnsi="Arial" w:cs="Arial"/>
          <w:bCs/>
          <w:szCs w:val="24"/>
        </w:rPr>
        <w:t>SD (mm per year). The</w:t>
      </w:r>
      <w:r w:rsidR="00A96998">
        <w:rPr>
          <w:rFonts w:ascii="Arial" w:hAnsi="Arial" w:cs="Arial"/>
          <w:bCs/>
          <w:szCs w:val="24"/>
        </w:rPr>
        <w:t xml:space="preserve"> dashed vertical line</w:t>
      </w:r>
      <w:r w:rsidR="00726AAE">
        <w:rPr>
          <w:rFonts w:ascii="Arial" w:hAnsi="Arial" w:cs="Arial"/>
          <w:bCs/>
          <w:szCs w:val="24"/>
        </w:rPr>
        <w:t>s indicate the</w:t>
      </w:r>
      <w:r w:rsidR="00A96998">
        <w:rPr>
          <w:rFonts w:ascii="Arial" w:hAnsi="Arial" w:cs="Arial"/>
          <w:bCs/>
          <w:szCs w:val="24"/>
        </w:rPr>
        <w:t xml:space="preserve"> SD </w:t>
      </w:r>
      <w:r w:rsidR="00726AAE">
        <w:rPr>
          <w:rFonts w:ascii="Arial" w:hAnsi="Arial" w:cs="Arial"/>
          <w:bCs/>
          <w:szCs w:val="24"/>
        </w:rPr>
        <w:t>thresholds of</w:t>
      </w:r>
      <w:r w:rsidR="00A96998">
        <w:rPr>
          <w:rFonts w:ascii="Arial" w:hAnsi="Arial" w:cs="Arial"/>
          <w:bCs/>
          <w:szCs w:val="24"/>
        </w:rPr>
        <w:t xml:space="preserve"> 0.2 mm per year and 0.5 mm per year. N is the </w:t>
      </w:r>
      <w:r w:rsidR="00726AAE">
        <w:rPr>
          <w:rFonts w:ascii="Arial" w:hAnsi="Arial" w:cs="Arial"/>
          <w:bCs/>
          <w:szCs w:val="24"/>
        </w:rPr>
        <w:t xml:space="preserve">total </w:t>
      </w:r>
      <w:r w:rsidR="00A96998">
        <w:rPr>
          <w:rFonts w:ascii="Arial" w:hAnsi="Arial" w:cs="Arial"/>
          <w:bCs/>
          <w:szCs w:val="24"/>
        </w:rPr>
        <w:t>number of pixels</w:t>
      </w:r>
      <w:r w:rsidR="00726AAE">
        <w:rPr>
          <w:rFonts w:ascii="Arial" w:hAnsi="Arial" w:cs="Arial"/>
          <w:bCs/>
          <w:szCs w:val="24"/>
        </w:rPr>
        <w:t xml:space="preserve"> across all deltas</w:t>
      </w:r>
      <w:r w:rsidR="00A96998">
        <w:rPr>
          <w:rFonts w:ascii="Arial" w:hAnsi="Arial" w:cs="Arial"/>
          <w:bCs/>
          <w:szCs w:val="24"/>
        </w:rPr>
        <w:t>.</w:t>
      </w:r>
    </w:p>
    <w:p w14:paraId="05E8BE79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376C9CF6" w14:textId="77777777" w:rsidR="00A96998" w:rsidRDefault="00A96998" w:rsidP="00D32E05">
      <w:pPr>
        <w:rPr>
          <w:rFonts w:ascii="Arial" w:hAnsi="Arial" w:cs="Arial"/>
          <w:b/>
          <w:szCs w:val="24"/>
        </w:rPr>
      </w:pPr>
    </w:p>
    <w:p w14:paraId="357F26DC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CB7D86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839A20A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0B5F702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D5A7F53" w14:textId="77777777" w:rsidR="0073455E" w:rsidRDefault="0073455E" w:rsidP="00D32E05">
      <w:pPr>
        <w:rPr>
          <w:rFonts w:ascii="Arial" w:hAnsi="Arial" w:cs="Arial"/>
          <w:b/>
          <w:szCs w:val="24"/>
        </w:rPr>
      </w:pPr>
    </w:p>
    <w:p w14:paraId="51AA8AA4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2CEA0F9" w14:textId="68387598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7AD8E2C0" wp14:editId="169591D1">
            <wp:extent cx="5943600" cy="2602230"/>
            <wp:effectExtent l="0" t="0" r="0" b="7620"/>
            <wp:docPr id="907628585" name="Picture 11" descr="A graph of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628585" name="Picture 11" descr="A graph of blue squa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1A271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3C8969DA" w14:textId="210AE179" w:rsidR="00B613DD" w:rsidRPr="00D67C61" w:rsidRDefault="00B613DD" w:rsidP="00B613DD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1</w:t>
      </w:r>
      <w:r w:rsidRPr="00D67C61">
        <w:rPr>
          <w:rFonts w:ascii="Arial" w:hAnsi="Arial" w:cs="Arial"/>
          <w:b/>
          <w:szCs w:val="24"/>
        </w:rPr>
        <w:t xml:space="preserve">. </w:t>
      </w:r>
      <w:r w:rsidR="003C4973" w:rsidRPr="003C4973">
        <w:rPr>
          <w:rFonts w:ascii="Arial" w:hAnsi="Arial" w:cs="Arial"/>
          <w:b/>
          <w:szCs w:val="24"/>
        </w:rPr>
        <w:t>Validati</w:t>
      </w:r>
      <w:r w:rsidR="003C4973">
        <w:rPr>
          <w:rFonts w:ascii="Arial" w:hAnsi="Arial" w:cs="Arial"/>
          <w:b/>
          <w:szCs w:val="24"/>
        </w:rPr>
        <w:t>o</w:t>
      </w:r>
      <w:r w:rsidR="003C4973" w:rsidRPr="003C4973">
        <w:rPr>
          <w:rFonts w:ascii="Arial" w:hAnsi="Arial" w:cs="Arial"/>
          <w:b/>
          <w:szCs w:val="24"/>
        </w:rPr>
        <w:t xml:space="preserve">n </w:t>
      </w:r>
      <w:r w:rsidR="003C4973">
        <w:rPr>
          <w:rFonts w:ascii="Arial" w:hAnsi="Arial" w:cs="Arial"/>
          <w:b/>
          <w:szCs w:val="24"/>
        </w:rPr>
        <w:t xml:space="preserve">of </w:t>
      </w:r>
      <w:r w:rsidR="003C4973" w:rsidRPr="003C4973">
        <w:rPr>
          <w:rFonts w:ascii="Arial" w:hAnsi="Arial" w:cs="Arial"/>
          <w:b/>
          <w:szCs w:val="24"/>
        </w:rPr>
        <w:t xml:space="preserve">the Vertical Land Motion (VLM) rates </w:t>
      </w:r>
      <w:r w:rsidR="003C4973">
        <w:rPr>
          <w:rFonts w:ascii="Arial" w:hAnsi="Arial" w:cs="Arial"/>
          <w:b/>
          <w:szCs w:val="24"/>
        </w:rPr>
        <w:t>across the 40 Deltas</w:t>
      </w:r>
      <w:r w:rsidRPr="00D67C61">
        <w:rPr>
          <w:rFonts w:ascii="Arial" w:hAnsi="Arial" w:cs="Arial"/>
          <w:b/>
          <w:szCs w:val="24"/>
        </w:rPr>
        <w:t xml:space="preserve">. </w:t>
      </w:r>
      <w:r w:rsidR="003C4973" w:rsidRPr="003C4973">
        <w:rPr>
          <w:rFonts w:ascii="Arial" w:hAnsi="Arial" w:cs="Arial"/>
          <w:bCs/>
          <w:szCs w:val="24"/>
        </w:rPr>
        <w:t xml:space="preserve">Bivariate plot comparing global navigation satellite system (GNSS) </w:t>
      </w:r>
      <w:r w:rsidR="003C4973">
        <w:rPr>
          <w:rFonts w:ascii="Arial" w:hAnsi="Arial" w:cs="Arial"/>
          <w:bCs/>
          <w:szCs w:val="24"/>
        </w:rPr>
        <w:t>VLM</w:t>
      </w:r>
      <w:r w:rsidR="003C4973" w:rsidRPr="003C4973">
        <w:rPr>
          <w:rFonts w:ascii="Arial" w:hAnsi="Arial" w:cs="Arial"/>
          <w:bCs/>
          <w:szCs w:val="24"/>
        </w:rPr>
        <w:t xml:space="preserve"> rates with interferometric synthetic aperture radar (InSAR)</w:t>
      </w:r>
      <w:r w:rsidR="000B2130">
        <w:rPr>
          <w:rFonts w:ascii="Arial" w:hAnsi="Arial" w:cs="Arial"/>
          <w:bCs/>
          <w:szCs w:val="24"/>
        </w:rPr>
        <w:t>-</w:t>
      </w:r>
      <w:r w:rsidR="003C4973" w:rsidRPr="003C4973">
        <w:rPr>
          <w:rFonts w:ascii="Arial" w:hAnsi="Arial" w:cs="Arial"/>
          <w:bCs/>
          <w:szCs w:val="24"/>
        </w:rPr>
        <w:t xml:space="preserve">derived VLM rates </w:t>
      </w:r>
      <w:r w:rsidR="003C4973">
        <w:rPr>
          <w:rFonts w:ascii="Arial" w:hAnsi="Arial" w:cs="Arial"/>
          <w:bCs/>
          <w:szCs w:val="24"/>
        </w:rPr>
        <w:t xml:space="preserve">using </w:t>
      </w:r>
      <w:r w:rsidRPr="00D67C61">
        <w:rPr>
          <w:rFonts w:ascii="Arial" w:hAnsi="Arial" w:cs="Arial"/>
          <w:b/>
          <w:szCs w:val="24"/>
        </w:rPr>
        <w:t xml:space="preserve">(a) </w:t>
      </w:r>
      <w:r w:rsidR="003C4973" w:rsidRPr="003C4973">
        <w:rPr>
          <w:rFonts w:ascii="Arial" w:hAnsi="Arial" w:cs="Arial"/>
          <w:szCs w:val="24"/>
        </w:rPr>
        <w:t xml:space="preserve">historical </w:t>
      </w:r>
      <w:r w:rsidR="003C4973">
        <w:rPr>
          <w:rFonts w:ascii="Arial" w:hAnsi="Arial" w:cs="Arial"/>
          <w:szCs w:val="24"/>
        </w:rPr>
        <w:t>long-term</w:t>
      </w:r>
      <w:r w:rsidR="00695950">
        <w:rPr>
          <w:rFonts w:ascii="Arial" w:hAnsi="Arial" w:cs="Arial"/>
          <w:szCs w:val="24"/>
        </w:rPr>
        <w:t xml:space="preserve"> </w:t>
      </w:r>
      <w:r w:rsidR="000B2130">
        <w:rPr>
          <w:rFonts w:ascii="Arial" w:hAnsi="Arial" w:cs="Arial"/>
          <w:szCs w:val="24"/>
        </w:rPr>
        <w:t xml:space="preserve">GNSS </w:t>
      </w:r>
      <w:r w:rsidR="00695950">
        <w:rPr>
          <w:rFonts w:ascii="Arial" w:hAnsi="Arial" w:cs="Arial"/>
          <w:szCs w:val="24"/>
        </w:rPr>
        <w:t>records</w:t>
      </w:r>
      <w:r w:rsidR="003C4973">
        <w:rPr>
          <w:rFonts w:ascii="Arial" w:hAnsi="Arial" w:cs="Arial"/>
          <w:szCs w:val="24"/>
        </w:rPr>
        <w:t>, and</w:t>
      </w:r>
      <w:r w:rsidR="003C4973" w:rsidRPr="003C4973">
        <w:rPr>
          <w:rFonts w:ascii="Arial" w:hAnsi="Arial" w:cs="Arial"/>
          <w:szCs w:val="24"/>
        </w:rPr>
        <w:t xml:space="preserve"> </w:t>
      </w:r>
      <w:r w:rsidRPr="00D67C61">
        <w:rPr>
          <w:rFonts w:ascii="Arial" w:hAnsi="Arial" w:cs="Arial"/>
          <w:b/>
          <w:szCs w:val="24"/>
        </w:rPr>
        <w:t>(b)</w:t>
      </w:r>
      <w:r w:rsidRPr="00D67C61">
        <w:rPr>
          <w:rFonts w:ascii="Arial" w:hAnsi="Arial" w:cs="Arial"/>
          <w:szCs w:val="24"/>
        </w:rPr>
        <w:t xml:space="preserve"> </w:t>
      </w:r>
      <w:r w:rsidR="003C4973" w:rsidRPr="003C4973">
        <w:rPr>
          <w:rFonts w:ascii="Arial" w:hAnsi="Arial" w:cs="Arial"/>
          <w:szCs w:val="24"/>
        </w:rPr>
        <w:t>InSAR observation period (2014 – 2023)</w:t>
      </w:r>
      <w:r w:rsidR="00695950">
        <w:rPr>
          <w:rFonts w:ascii="Arial" w:hAnsi="Arial" w:cs="Arial"/>
          <w:szCs w:val="24"/>
        </w:rPr>
        <w:t xml:space="preserve">. </w:t>
      </w:r>
    </w:p>
    <w:p w14:paraId="40594A6F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0E7304CC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CC6636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C1D74DD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C94FB12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22CE3E8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BF33E57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169A99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5EBAC57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F7D554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060851A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772FBECA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7B23938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DA6226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025EE79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E0A1DD7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041301B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558B95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1EAA3DE9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348392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0FCA4FE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14FBD65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ED602B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DF2472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05E917B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44460D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2636BFCD" w14:textId="05632E7F" w:rsidR="00354258" w:rsidRDefault="00354258" w:rsidP="00354258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383A2E02" wp14:editId="52E2F418">
            <wp:extent cx="5067300" cy="6269158"/>
            <wp:effectExtent l="0" t="0" r="0" b="0"/>
            <wp:docPr id="1098074633" name="Picture 12" descr="A diagram of a wave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074633" name="Picture 12" descr="A diagram of a wave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66" cy="627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FF91E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0D22930" w14:textId="57A12055" w:rsidR="00B613DD" w:rsidRPr="00AC3E00" w:rsidRDefault="00B613DD" w:rsidP="00B613DD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2</w:t>
      </w:r>
      <w:r w:rsidRPr="00D67C61">
        <w:rPr>
          <w:rFonts w:ascii="Arial" w:hAnsi="Arial" w:cs="Arial"/>
          <w:b/>
          <w:szCs w:val="24"/>
        </w:rPr>
        <w:t xml:space="preserve">. </w:t>
      </w:r>
      <w:r w:rsidR="00AC3E00" w:rsidRPr="00AC3E00">
        <w:rPr>
          <w:rFonts w:ascii="Arial" w:hAnsi="Arial" w:cs="Arial"/>
          <w:b/>
          <w:szCs w:val="24"/>
        </w:rPr>
        <w:t>Comparison of Time-Invariant and Stochastic-Seasonal Models</w:t>
      </w:r>
      <w:r w:rsidR="00AC3E00">
        <w:rPr>
          <w:rFonts w:ascii="Arial" w:hAnsi="Arial" w:cs="Arial"/>
          <w:b/>
          <w:szCs w:val="24"/>
        </w:rPr>
        <w:t xml:space="preserve"> for Groundwater Storage Trends</w:t>
      </w:r>
      <w:r w:rsidR="00AC3E00" w:rsidRPr="00AC3E00">
        <w:rPr>
          <w:rFonts w:ascii="Arial" w:hAnsi="Arial" w:cs="Arial"/>
          <w:b/>
          <w:szCs w:val="24"/>
        </w:rPr>
        <w:t>.</w:t>
      </w:r>
      <w:r w:rsidR="005019B8">
        <w:rPr>
          <w:rFonts w:ascii="Arial" w:hAnsi="Arial" w:cs="Arial"/>
          <w:b/>
          <w:szCs w:val="24"/>
        </w:rPr>
        <w:t xml:space="preserve"> </w:t>
      </w:r>
      <w:r w:rsidR="005F1CED">
        <w:rPr>
          <w:rFonts w:ascii="Arial" w:hAnsi="Arial" w:cs="Arial"/>
          <w:bCs/>
          <w:szCs w:val="24"/>
        </w:rPr>
        <w:t>T</w:t>
      </w:r>
      <w:r w:rsidR="005F1CED" w:rsidRPr="005019B8">
        <w:rPr>
          <w:rFonts w:ascii="Arial" w:hAnsi="Arial" w:cs="Arial"/>
          <w:bCs/>
          <w:szCs w:val="24"/>
        </w:rPr>
        <w:t>ime</w:t>
      </w:r>
      <w:r w:rsidR="005F1CED">
        <w:rPr>
          <w:rFonts w:ascii="Arial" w:hAnsi="Arial" w:cs="Arial"/>
          <w:bCs/>
          <w:szCs w:val="24"/>
        </w:rPr>
        <w:t xml:space="preserve"> </w:t>
      </w:r>
      <w:r w:rsidR="005F1CED" w:rsidRPr="005019B8">
        <w:rPr>
          <w:rFonts w:ascii="Arial" w:hAnsi="Arial" w:cs="Arial"/>
          <w:bCs/>
          <w:szCs w:val="24"/>
        </w:rPr>
        <w:t>series</w:t>
      </w:r>
      <w:r w:rsidR="005F1CED">
        <w:rPr>
          <w:rFonts w:ascii="Arial" w:hAnsi="Arial" w:cs="Arial"/>
          <w:b/>
          <w:szCs w:val="24"/>
        </w:rPr>
        <w:t xml:space="preserve"> </w:t>
      </w:r>
      <w:r w:rsidR="005F1CED" w:rsidRPr="005F1CED">
        <w:rPr>
          <w:rFonts w:ascii="Arial" w:hAnsi="Arial" w:cs="Arial"/>
          <w:bCs/>
          <w:szCs w:val="24"/>
        </w:rPr>
        <w:t xml:space="preserve">of </w:t>
      </w:r>
      <w:r w:rsidR="005019B8" w:rsidRPr="005019B8">
        <w:rPr>
          <w:rFonts w:ascii="Arial" w:hAnsi="Arial" w:cs="Arial"/>
          <w:bCs/>
          <w:szCs w:val="24"/>
        </w:rPr>
        <w:t>Gravity Recovery and Climate Experiment (GRACE)</w:t>
      </w:r>
      <w:r w:rsidR="005019B8">
        <w:rPr>
          <w:rFonts w:ascii="Arial" w:hAnsi="Arial" w:cs="Arial"/>
          <w:bCs/>
          <w:szCs w:val="24"/>
        </w:rPr>
        <w:t>-derived</w:t>
      </w:r>
      <w:r w:rsidR="005019B8" w:rsidRPr="005019B8">
        <w:rPr>
          <w:rFonts w:ascii="Arial" w:hAnsi="Arial" w:cs="Arial"/>
          <w:bCs/>
          <w:szCs w:val="24"/>
        </w:rPr>
        <w:t xml:space="preserve"> </w:t>
      </w:r>
      <w:r w:rsidR="005019B8">
        <w:rPr>
          <w:rFonts w:ascii="Arial" w:hAnsi="Arial" w:cs="Arial"/>
          <w:bCs/>
          <w:szCs w:val="24"/>
        </w:rPr>
        <w:t>g</w:t>
      </w:r>
      <w:r w:rsidR="005019B8" w:rsidRPr="005019B8">
        <w:rPr>
          <w:rFonts w:ascii="Arial" w:hAnsi="Arial" w:cs="Arial"/>
          <w:bCs/>
          <w:szCs w:val="24"/>
        </w:rPr>
        <w:t>roundwater</w:t>
      </w:r>
      <w:r w:rsidR="005019B8">
        <w:rPr>
          <w:rFonts w:ascii="Arial" w:hAnsi="Arial" w:cs="Arial"/>
          <w:b/>
          <w:szCs w:val="24"/>
        </w:rPr>
        <w:t xml:space="preserve"> </w:t>
      </w:r>
      <w:r w:rsidR="005019B8">
        <w:rPr>
          <w:rFonts w:ascii="Arial" w:hAnsi="Arial" w:cs="Arial"/>
          <w:bCs/>
          <w:szCs w:val="24"/>
        </w:rPr>
        <w:t>storage</w:t>
      </w:r>
      <w:r w:rsidR="005F1CED">
        <w:rPr>
          <w:rFonts w:ascii="Arial" w:hAnsi="Arial" w:cs="Arial"/>
          <w:bCs/>
          <w:szCs w:val="24"/>
        </w:rPr>
        <w:t xml:space="preserve"> (blue lines)</w:t>
      </w:r>
      <w:r w:rsidR="005019B8">
        <w:rPr>
          <w:rFonts w:ascii="Arial" w:hAnsi="Arial" w:cs="Arial"/>
          <w:bCs/>
          <w:szCs w:val="24"/>
        </w:rPr>
        <w:t xml:space="preserve"> for the </w:t>
      </w:r>
      <w:r w:rsidR="005019B8" w:rsidRPr="005019B8">
        <w:rPr>
          <w:rFonts w:ascii="Arial" w:hAnsi="Arial" w:cs="Arial"/>
          <w:b/>
          <w:szCs w:val="24"/>
        </w:rPr>
        <w:t>(a)</w:t>
      </w:r>
      <w:r w:rsidR="005019B8">
        <w:rPr>
          <w:rFonts w:ascii="Arial" w:hAnsi="Arial" w:cs="Arial"/>
          <w:bCs/>
          <w:szCs w:val="24"/>
        </w:rPr>
        <w:t xml:space="preserve"> Mississippi and </w:t>
      </w:r>
      <w:r w:rsidR="005019B8" w:rsidRPr="005019B8">
        <w:rPr>
          <w:rFonts w:ascii="Arial" w:hAnsi="Arial" w:cs="Arial"/>
          <w:b/>
          <w:szCs w:val="24"/>
        </w:rPr>
        <w:t>(</w:t>
      </w:r>
      <w:r w:rsidR="005019B8">
        <w:rPr>
          <w:rFonts w:ascii="Arial" w:hAnsi="Arial" w:cs="Arial"/>
          <w:b/>
          <w:szCs w:val="24"/>
        </w:rPr>
        <w:t>c</w:t>
      </w:r>
      <w:r w:rsidR="005019B8" w:rsidRPr="005019B8">
        <w:rPr>
          <w:rFonts w:ascii="Arial" w:hAnsi="Arial" w:cs="Arial"/>
          <w:b/>
          <w:szCs w:val="24"/>
        </w:rPr>
        <w:t>)</w:t>
      </w:r>
      <w:r w:rsidR="005019B8">
        <w:rPr>
          <w:rFonts w:ascii="Arial" w:hAnsi="Arial" w:cs="Arial"/>
          <w:bCs/>
          <w:szCs w:val="24"/>
        </w:rPr>
        <w:t xml:space="preserve"> Chao Phraya delta</w:t>
      </w:r>
      <w:r w:rsidR="005F1CED">
        <w:rPr>
          <w:rFonts w:ascii="Arial" w:hAnsi="Arial" w:cs="Arial"/>
          <w:bCs/>
          <w:szCs w:val="24"/>
        </w:rPr>
        <w:t xml:space="preserve">s, along with the </w:t>
      </w:r>
      <w:r w:rsidR="005F1CED" w:rsidRPr="005F1CED">
        <w:rPr>
          <w:rFonts w:ascii="Arial" w:hAnsi="Arial" w:cs="Arial"/>
          <w:bCs/>
          <w:szCs w:val="24"/>
        </w:rPr>
        <w:t>time</w:t>
      </w:r>
      <w:r w:rsidR="005F1CED">
        <w:rPr>
          <w:rFonts w:ascii="Arial" w:hAnsi="Arial" w:cs="Arial"/>
          <w:bCs/>
          <w:szCs w:val="24"/>
        </w:rPr>
        <w:t xml:space="preserve">-invariant (black lines), linear (yellow lines), and stochastic-seasonal (red </w:t>
      </w:r>
      <w:r w:rsidR="002C2544">
        <w:rPr>
          <w:rFonts w:ascii="Arial" w:hAnsi="Arial" w:cs="Arial"/>
          <w:bCs/>
          <w:szCs w:val="24"/>
        </w:rPr>
        <w:t xml:space="preserve">dashed </w:t>
      </w:r>
      <w:r w:rsidR="005F1CED">
        <w:rPr>
          <w:rFonts w:ascii="Arial" w:hAnsi="Arial" w:cs="Arial"/>
          <w:bCs/>
          <w:szCs w:val="24"/>
        </w:rPr>
        <w:t xml:space="preserve">lines) models. </w:t>
      </w:r>
      <w:r w:rsidR="005F1CED" w:rsidRPr="005F1CED">
        <w:rPr>
          <w:rFonts w:ascii="Arial" w:hAnsi="Arial" w:cs="Arial"/>
          <w:bCs/>
          <w:szCs w:val="24"/>
        </w:rPr>
        <w:t xml:space="preserve">Residuals of the time-invariant </w:t>
      </w:r>
      <w:r w:rsidR="005F1CED">
        <w:rPr>
          <w:rFonts w:ascii="Arial" w:hAnsi="Arial" w:cs="Arial"/>
          <w:bCs/>
          <w:szCs w:val="24"/>
        </w:rPr>
        <w:t xml:space="preserve">and stochastic </w:t>
      </w:r>
      <w:r w:rsidR="005F1CED" w:rsidRPr="005F1CED">
        <w:rPr>
          <w:rFonts w:ascii="Arial" w:hAnsi="Arial" w:cs="Arial"/>
          <w:bCs/>
          <w:szCs w:val="24"/>
        </w:rPr>
        <w:t>model</w:t>
      </w:r>
      <w:r w:rsidR="005F1CED">
        <w:rPr>
          <w:rFonts w:ascii="Arial" w:hAnsi="Arial" w:cs="Arial"/>
          <w:bCs/>
          <w:szCs w:val="24"/>
        </w:rPr>
        <w:t xml:space="preserve"> for the </w:t>
      </w:r>
      <w:r w:rsidR="005F1CED" w:rsidRPr="005019B8">
        <w:rPr>
          <w:rFonts w:ascii="Arial" w:hAnsi="Arial" w:cs="Arial"/>
          <w:b/>
          <w:szCs w:val="24"/>
        </w:rPr>
        <w:t>(</w:t>
      </w:r>
      <w:r w:rsidR="005F1CED">
        <w:rPr>
          <w:rFonts w:ascii="Arial" w:hAnsi="Arial" w:cs="Arial"/>
          <w:b/>
          <w:szCs w:val="24"/>
        </w:rPr>
        <w:t>b</w:t>
      </w:r>
      <w:r w:rsidR="005F1CED" w:rsidRPr="005019B8">
        <w:rPr>
          <w:rFonts w:ascii="Arial" w:hAnsi="Arial" w:cs="Arial"/>
          <w:b/>
          <w:szCs w:val="24"/>
        </w:rPr>
        <w:t>)</w:t>
      </w:r>
      <w:r w:rsidR="005F1CED">
        <w:rPr>
          <w:rFonts w:ascii="Arial" w:hAnsi="Arial" w:cs="Arial"/>
          <w:bCs/>
          <w:szCs w:val="24"/>
        </w:rPr>
        <w:t xml:space="preserve"> Mississippi and </w:t>
      </w:r>
      <w:r w:rsidR="005F1CED" w:rsidRPr="005019B8">
        <w:rPr>
          <w:rFonts w:ascii="Arial" w:hAnsi="Arial" w:cs="Arial"/>
          <w:b/>
          <w:szCs w:val="24"/>
        </w:rPr>
        <w:t>(</w:t>
      </w:r>
      <w:r w:rsidR="005F1CED">
        <w:rPr>
          <w:rFonts w:ascii="Arial" w:hAnsi="Arial" w:cs="Arial"/>
          <w:b/>
          <w:szCs w:val="24"/>
        </w:rPr>
        <w:t>d</w:t>
      </w:r>
      <w:r w:rsidR="005F1CED" w:rsidRPr="005019B8">
        <w:rPr>
          <w:rFonts w:ascii="Arial" w:hAnsi="Arial" w:cs="Arial"/>
          <w:b/>
          <w:szCs w:val="24"/>
        </w:rPr>
        <w:t>)</w:t>
      </w:r>
      <w:r w:rsidR="005F1CED">
        <w:rPr>
          <w:rFonts w:ascii="Arial" w:hAnsi="Arial" w:cs="Arial"/>
          <w:bCs/>
          <w:szCs w:val="24"/>
        </w:rPr>
        <w:t xml:space="preserve"> Chao Phraya deltas.</w:t>
      </w:r>
    </w:p>
    <w:p w14:paraId="25A3326C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0E96E68C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EBFC666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AC2D2FF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8126039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745D270" w14:textId="4DC8EE9E" w:rsidR="00354258" w:rsidRDefault="00354258" w:rsidP="00354258">
      <w:pPr>
        <w:jc w:val="center"/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547EB76A" wp14:editId="424E1CC2">
            <wp:extent cx="5067300" cy="6430492"/>
            <wp:effectExtent l="0" t="0" r="0" b="8890"/>
            <wp:docPr id="1695974197" name="Picture 13" descr="A graph of a number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974197" name="Picture 13" descr="A graph of a number of dat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714" cy="643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2143A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1DDC03A" w14:textId="2376AFC4" w:rsidR="00B613DD" w:rsidRPr="00D67C61" w:rsidRDefault="00B613DD" w:rsidP="00B613DD">
      <w:pPr>
        <w:rPr>
          <w:rFonts w:ascii="Arial" w:hAnsi="Arial" w:cs="Arial"/>
          <w:szCs w:val="24"/>
        </w:rPr>
      </w:pPr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3</w:t>
      </w:r>
      <w:r w:rsidRPr="00D67C61">
        <w:rPr>
          <w:rFonts w:ascii="Arial" w:hAnsi="Arial" w:cs="Arial"/>
          <w:b/>
          <w:szCs w:val="24"/>
        </w:rPr>
        <w:t xml:space="preserve">. </w:t>
      </w:r>
      <w:r w:rsidR="002C2544" w:rsidRPr="00AC3E00">
        <w:rPr>
          <w:rFonts w:ascii="Arial" w:hAnsi="Arial" w:cs="Arial"/>
          <w:b/>
          <w:szCs w:val="24"/>
        </w:rPr>
        <w:t>Comparison of Time-Invariant and Stochastic-Seasonal Models</w:t>
      </w:r>
      <w:r w:rsidR="002C2544">
        <w:rPr>
          <w:rFonts w:ascii="Arial" w:hAnsi="Arial" w:cs="Arial"/>
          <w:b/>
          <w:szCs w:val="24"/>
        </w:rPr>
        <w:t xml:space="preserve"> for Sea Level Trends</w:t>
      </w:r>
      <w:r w:rsidR="002C2544" w:rsidRPr="00AC3E00">
        <w:rPr>
          <w:rFonts w:ascii="Arial" w:hAnsi="Arial" w:cs="Arial"/>
          <w:b/>
          <w:szCs w:val="24"/>
        </w:rPr>
        <w:t>.</w:t>
      </w:r>
      <w:r w:rsidR="002C2544">
        <w:rPr>
          <w:rFonts w:ascii="Arial" w:hAnsi="Arial" w:cs="Arial"/>
          <w:b/>
          <w:szCs w:val="24"/>
        </w:rPr>
        <w:t xml:space="preserve"> </w:t>
      </w:r>
      <w:r w:rsidR="002C2544">
        <w:rPr>
          <w:rFonts w:ascii="Arial" w:hAnsi="Arial" w:cs="Arial"/>
          <w:bCs/>
          <w:szCs w:val="24"/>
        </w:rPr>
        <w:t>T</w:t>
      </w:r>
      <w:r w:rsidR="002C2544" w:rsidRPr="005019B8">
        <w:rPr>
          <w:rFonts w:ascii="Arial" w:hAnsi="Arial" w:cs="Arial"/>
          <w:bCs/>
          <w:szCs w:val="24"/>
        </w:rPr>
        <w:t>ime</w:t>
      </w:r>
      <w:r w:rsidR="002C2544">
        <w:rPr>
          <w:rFonts w:ascii="Arial" w:hAnsi="Arial" w:cs="Arial"/>
          <w:bCs/>
          <w:szCs w:val="24"/>
        </w:rPr>
        <w:t xml:space="preserve"> </w:t>
      </w:r>
      <w:r w:rsidR="002C2544" w:rsidRPr="005019B8">
        <w:rPr>
          <w:rFonts w:ascii="Arial" w:hAnsi="Arial" w:cs="Arial"/>
          <w:bCs/>
          <w:szCs w:val="24"/>
        </w:rPr>
        <w:t>series</w:t>
      </w:r>
      <w:r w:rsidR="002C2544">
        <w:rPr>
          <w:rFonts w:ascii="Arial" w:hAnsi="Arial" w:cs="Arial"/>
          <w:b/>
          <w:szCs w:val="24"/>
        </w:rPr>
        <w:t xml:space="preserve"> </w:t>
      </w:r>
      <w:r w:rsidR="002C2544" w:rsidRPr="005F1CED">
        <w:rPr>
          <w:rFonts w:ascii="Arial" w:hAnsi="Arial" w:cs="Arial"/>
          <w:bCs/>
          <w:szCs w:val="24"/>
        </w:rPr>
        <w:t xml:space="preserve">of </w:t>
      </w:r>
      <w:r w:rsidR="002C2544">
        <w:rPr>
          <w:rFonts w:ascii="Arial" w:hAnsi="Arial" w:cs="Arial"/>
          <w:bCs/>
          <w:szCs w:val="24"/>
        </w:rPr>
        <w:t xml:space="preserve">20th century relative sea levels from tide gauges (blue lines) for the </w:t>
      </w:r>
      <w:r w:rsidR="002C2544" w:rsidRPr="005019B8">
        <w:rPr>
          <w:rFonts w:ascii="Arial" w:hAnsi="Arial" w:cs="Arial"/>
          <w:b/>
          <w:szCs w:val="24"/>
        </w:rPr>
        <w:t>(a)</w:t>
      </w:r>
      <w:r w:rsidR="002C2544">
        <w:rPr>
          <w:rFonts w:ascii="Arial" w:hAnsi="Arial" w:cs="Arial"/>
          <w:bCs/>
          <w:szCs w:val="24"/>
        </w:rPr>
        <w:t xml:space="preserve"> Mississippi and </w:t>
      </w:r>
      <w:r w:rsidR="002C2544" w:rsidRPr="005019B8">
        <w:rPr>
          <w:rFonts w:ascii="Arial" w:hAnsi="Arial" w:cs="Arial"/>
          <w:b/>
          <w:szCs w:val="24"/>
        </w:rPr>
        <w:t>(</w:t>
      </w:r>
      <w:r w:rsidR="002C2544">
        <w:rPr>
          <w:rFonts w:ascii="Arial" w:hAnsi="Arial" w:cs="Arial"/>
          <w:b/>
          <w:szCs w:val="24"/>
        </w:rPr>
        <w:t>c</w:t>
      </w:r>
      <w:r w:rsidR="002C2544" w:rsidRPr="005019B8">
        <w:rPr>
          <w:rFonts w:ascii="Arial" w:hAnsi="Arial" w:cs="Arial"/>
          <w:b/>
          <w:szCs w:val="24"/>
        </w:rPr>
        <w:t>)</w:t>
      </w:r>
      <w:r w:rsidR="002C2544">
        <w:rPr>
          <w:rFonts w:ascii="Arial" w:hAnsi="Arial" w:cs="Arial"/>
          <w:bCs/>
          <w:szCs w:val="24"/>
        </w:rPr>
        <w:t xml:space="preserve"> Chao Phraya deltas, along with the </w:t>
      </w:r>
      <w:r w:rsidR="002C2544" w:rsidRPr="005F1CED">
        <w:rPr>
          <w:rFonts w:ascii="Arial" w:hAnsi="Arial" w:cs="Arial"/>
          <w:bCs/>
          <w:szCs w:val="24"/>
        </w:rPr>
        <w:t>time</w:t>
      </w:r>
      <w:r w:rsidR="002C2544">
        <w:rPr>
          <w:rFonts w:ascii="Arial" w:hAnsi="Arial" w:cs="Arial"/>
          <w:bCs/>
          <w:szCs w:val="24"/>
        </w:rPr>
        <w:t xml:space="preserve">-invariant (black lines), linear (yellow lines), and stochastic-seasonal (red dashed lines) models. </w:t>
      </w:r>
      <w:r w:rsidR="002C2544" w:rsidRPr="005F1CED">
        <w:rPr>
          <w:rFonts w:ascii="Arial" w:hAnsi="Arial" w:cs="Arial"/>
          <w:bCs/>
          <w:szCs w:val="24"/>
        </w:rPr>
        <w:t xml:space="preserve">Residuals of the time-invariant </w:t>
      </w:r>
      <w:r w:rsidR="002C2544">
        <w:rPr>
          <w:rFonts w:ascii="Arial" w:hAnsi="Arial" w:cs="Arial"/>
          <w:bCs/>
          <w:szCs w:val="24"/>
        </w:rPr>
        <w:t xml:space="preserve">and stochastic </w:t>
      </w:r>
      <w:r w:rsidR="002C2544" w:rsidRPr="005F1CED">
        <w:rPr>
          <w:rFonts w:ascii="Arial" w:hAnsi="Arial" w:cs="Arial"/>
          <w:bCs/>
          <w:szCs w:val="24"/>
        </w:rPr>
        <w:t>model</w:t>
      </w:r>
      <w:r w:rsidR="002C2544">
        <w:rPr>
          <w:rFonts w:ascii="Arial" w:hAnsi="Arial" w:cs="Arial"/>
          <w:bCs/>
          <w:szCs w:val="24"/>
        </w:rPr>
        <w:t xml:space="preserve"> for the </w:t>
      </w:r>
      <w:r w:rsidR="002C2544" w:rsidRPr="005019B8">
        <w:rPr>
          <w:rFonts w:ascii="Arial" w:hAnsi="Arial" w:cs="Arial"/>
          <w:b/>
          <w:szCs w:val="24"/>
        </w:rPr>
        <w:t>(</w:t>
      </w:r>
      <w:r w:rsidR="002C2544">
        <w:rPr>
          <w:rFonts w:ascii="Arial" w:hAnsi="Arial" w:cs="Arial"/>
          <w:b/>
          <w:szCs w:val="24"/>
        </w:rPr>
        <w:t>b</w:t>
      </w:r>
      <w:r w:rsidR="002C2544" w:rsidRPr="005019B8">
        <w:rPr>
          <w:rFonts w:ascii="Arial" w:hAnsi="Arial" w:cs="Arial"/>
          <w:b/>
          <w:szCs w:val="24"/>
        </w:rPr>
        <w:t>)</w:t>
      </w:r>
      <w:r w:rsidR="002C2544">
        <w:rPr>
          <w:rFonts w:ascii="Arial" w:hAnsi="Arial" w:cs="Arial"/>
          <w:bCs/>
          <w:szCs w:val="24"/>
        </w:rPr>
        <w:t xml:space="preserve"> Mississippi and </w:t>
      </w:r>
      <w:r w:rsidR="002C2544" w:rsidRPr="005019B8">
        <w:rPr>
          <w:rFonts w:ascii="Arial" w:hAnsi="Arial" w:cs="Arial"/>
          <w:b/>
          <w:szCs w:val="24"/>
        </w:rPr>
        <w:t>(</w:t>
      </w:r>
      <w:r w:rsidR="002C2544">
        <w:rPr>
          <w:rFonts w:ascii="Arial" w:hAnsi="Arial" w:cs="Arial"/>
          <w:b/>
          <w:szCs w:val="24"/>
        </w:rPr>
        <w:t>d</w:t>
      </w:r>
      <w:r w:rsidR="002C2544" w:rsidRPr="005019B8">
        <w:rPr>
          <w:rFonts w:ascii="Arial" w:hAnsi="Arial" w:cs="Arial"/>
          <w:b/>
          <w:szCs w:val="24"/>
        </w:rPr>
        <w:t>)</w:t>
      </w:r>
      <w:r w:rsidR="002C2544">
        <w:rPr>
          <w:rFonts w:ascii="Arial" w:hAnsi="Arial" w:cs="Arial"/>
          <w:bCs/>
          <w:szCs w:val="24"/>
        </w:rPr>
        <w:t xml:space="preserve"> Chao Phraya deltas.</w:t>
      </w:r>
    </w:p>
    <w:p w14:paraId="2926D59D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4DDD89CF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43C702B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077EEC4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4F5361F" w14:textId="48B49CC8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62AF459F" wp14:editId="0B6E2B8B">
            <wp:extent cx="5943600" cy="3420110"/>
            <wp:effectExtent l="0" t="0" r="0" b="8890"/>
            <wp:docPr id="416345721" name="Picture 14" descr="A group of blue and white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345721" name="Picture 14" descr="A group of blue and white graph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70C27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19B76BCE" w14:textId="1BDE34B8" w:rsidR="005276C8" w:rsidRPr="00712996" w:rsidRDefault="00B613DD" w:rsidP="005276C8"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4</w:t>
      </w:r>
      <w:r w:rsidRPr="00D67C61">
        <w:rPr>
          <w:rFonts w:ascii="Arial" w:hAnsi="Arial" w:cs="Arial"/>
          <w:b/>
          <w:szCs w:val="24"/>
        </w:rPr>
        <w:t xml:space="preserve">. </w:t>
      </w:r>
      <w:r w:rsidR="005276C8">
        <w:rPr>
          <w:rFonts w:ascii="Arial" w:hAnsi="Arial" w:cs="Arial"/>
          <w:b/>
          <w:szCs w:val="24"/>
        </w:rPr>
        <w:t>Relative</w:t>
      </w:r>
      <w:r w:rsidR="005276C8" w:rsidRPr="00D67C61">
        <w:rPr>
          <w:rFonts w:ascii="Arial" w:hAnsi="Arial" w:cs="Arial"/>
          <w:b/>
          <w:szCs w:val="24"/>
        </w:rPr>
        <w:t xml:space="preserve"> </w:t>
      </w:r>
      <w:r w:rsidR="005276C8">
        <w:rPr>
          <w:rFonts w:ascii="Arial" w:hAnsi="Arial" w:cs="Arial"/>
          <w:b/>
          <w:szCs w:val="24"/>
        </w:rPr>
        <w:t xml:space="preserve">Sea Level (RSL) for the 20th Century </w:t>
      </w:r>
      <w:r w:rsidR="00522AA1">
        <w:rPr>
          <w:rFonts w:ascii="Arial" w:hAnsi="Arial" w:cs="Arial"/>
          <w:b/>
          <w:szCs w:val="24"/>
        </w:rPr>
        <w:t xml:space="preserve">for six </w:t>
      </w:r>
      <w:r w:rsidR="005276C8">
        <w:rPr>
          <w:rFonts w:ascii="Arial" w:hAnsi="Arial" w:cs="Arial"/>
          <w:b/>
          <w:szCs w:val="24"/>
        </w:rPr>
        <w:t>Representative Deltas</w:t>
      </w:r>
      <w:r w:rsidR="005276C8" w:rsidRPr="00D67C61">
        <w:rPr>
          <w:rFonts w:ascii="Arial" w:hAnsi="Arial" w:cs="Arial"/>
          <w:b/>
          <w:szCs w:val="24"/>
        </w:rPr>
        <w:t>.</w:t>
      </w:r>
      <w:r w:rsidR="005276C8">
        <w:rPr>
          <w:rFonts w:ascii="Arial" w:hAnsi="Arial" w:cs="Arial"/>
          <w:b/>
          <w:szCs w:val="24"/>
        </w:rPr>
        <w:t xml:space="preserve"> </w:t>
      </w:r>
      <w:r w:rsidR="005276C8" w:rsidRPr="00F42168">
        <w:rPr>
          <w:rFonts w:ascii="Arial" w:hAnsi="Arial" w:cs="Arial"/>
          <w:bCs/>
          <w:szCs w:val="24"/>
        </w:rPr>
        <w:t xml:space="preserve">Monthly </w:t>
      </w:r>
      <w:r w:rsidR="005276C8">
        <w:rPr>
          <w:rFonts w:ascii="Arial" w:hAnsi="Arial" w:cs="Arial"/>
          <w:bCs/>
          <w:szCs w:val="24"/>
        </w:rPr>
        <w:t xml:space="preserve">(thin blue lines) and annual moving mean (thick solid blue lines) of RSL </w:t>
      </w:r>
      <w:r w:rsidR="005276C8" w:rsidRPr="00F42168">
        <w:rPr>
          <w:rFonts w:ascii="Arial" w:hAnsi="Arial" w:cs="Arial"/>
          <w:bCs/>
          <w:szCs w:val="24"/>
        </w:rPr>
        <w:t xml:space="preserve">time series </w:t>
      </w:r>
      <w:r w:rsidR="005C5AB9">
        <w:rPr>
          <w:rFonts w:ascii="Arial" w:hAnsi="Arial" w:cs="Arial"/>
          <w:bCs/>
          <w:szCs w:val="24"/>
        </w:rPr>
        <w:t xml:space="preserve">from tide gauges </w:t>
      </w:r>
      <w:r w:rsidR="005276C8">
        <w:rPr>
          <w:rFonts w:ascii="Arial" w:hAnsi="Arial" w:cs="Arial"/>
          <w:bCs/>
          <w:szCs w:val="24"/>
        </w:rPr>
        <w:t xml:space="preserve">in the </w:t>
      </w:r>
      <w:r w:rsidR="005276C8" w:rsidRPr="00D67C61">
        <w:rPr>
          <w:rFonts w:ascii="Arial" w:hAnsi="Arial" w:cs="Arial"/>
          <w:b/>
          <w:szCs w:val="24"/>
        </w:rPr>
        <w:t>(a)</w:t>
      </w:r>
      <w:r w:rsidR="005276C8">
        <w:rPr>
          <w:rFonts w:ascii="Arial" w:hAnsi="Arial" w:cs="Arial"/>
          <w:b/>
          <w:szCs w:val="24"/>
        </w:rPr>
        <w:t xml:space="preserve"> </w:t>
      </w:r>
      <w:r w:rsidR="005276C8" w:rsidRPr="00F42168">
        <w:rPr>
          <w:rFonts w:ascii="Arial" w:hAnsi="Arial" w:cs="Arial"/>
          <w:bCs/>
          <w:szCs w:val="24"/>
        </w:rPr>
        <w:t>Fraser</w:t>
      </w:r>
      <w:r w:rsidR="005276C8">
        <w:rPr>
          <w:rFonts w:ascii="Arial" w:hAnsi="Arial" w:cs="Arial"/>
          <w:bCs/>
          <w:szCs w:val="24"/>
        </w:rPr>
        <w:t xml:space="preserve">, </w:t>
      </w:r>
      <w:r w:rsidR="005276C8" w:rsidRPr="00F42168">
        <w:rPr>
          <w:rFonts w:ascii="Arial" w:hAnsi="Arial" w:cs="Arial"/>
          <w:b/>
          <w:szCs w:val="24"/>
        </w:rPr>
        <w:t>(b)</w:t>
      </w:r>
      <w:r w:rsidR="005276C8">
        <w:rPr>
          <w:rFonts w:ascii="Arial" w:hAnsi="Arial" w:cs="Arial"/>
          <w:bCs/>
          <w:szCs w:val="24"/>
        </w:rPr>
        <w:t xml:space="preserve"> Mississippi, </w:t>
      </w:r>
      <w:r w:rsidR="005276C8" w:rsidRPr="00F42168">
        <w:rPr>
          <w:rFonts w:ascii="Arial" w:hAnsi="Arial" w:cs="Arial"/>
          <w:b/>
          <w:szCs w:val="24"/>
        </w:rPr>
        <w:t>(c)</w:t>
      </w:r>
      <w:r w:rsidR="005276C8">
        <w:rPr>
          <w:rFonts w:ascii="Arial" w:hAnsi="Arial" w:cs="Arial"/>
          <w:bCs/>
          <w:szCs w:val="24"/>
        </w:rPr>
        <w:t xml:space="preserve"> Nile, </w:t>
      </w:r>
      <w:r w:rsidR="005276C8" w:rsidRPr="00F42168">
        <w:rPr>
          <w:rFonts w:ascii="Arial" w:hAnsi="Arial" w:cs="Arial"/>
          <w:b/>
          <w:szCs w:val="24"/>
        </w:rPr>
        <w:t>(d)</w:t>
      </w:r>
      <w:r w:rsidR="005276C8" w:rsidRPr="00D67C61">
        <w:rPr>
          <w:rFonts w:ascii="Arial" w:hAnsi="Arial" w:cs="Arial"/>
          <w:b/>
          <w:szCs w:val="24"/>
        </w:rPr>
        <w:t xml:space="preserve"> </w:t>
      </w:r>
      <w:r w:rsidR="005276C8" w:rsidRPr="00F42168">
        <w:rPr>
          <w:rFonts w:ascii="Arial" w:hAnsi="Arial" w:cs="Arial"/>
          <w:bCs/>
          <w:szCs w:val="24"/>
        </w:rPr>
        <w:t>Rioni,</w:t>
      </w:r>
      <w:r w:rsidR="005276C8">
        <w:rPr>
          <w:rFonts w:ascii="Arial" w:hAnsi="Arial" w:cs="Arial"/>
          <w:b/>
          <w:szCs w:val="24"/>
        </w:rPr>
        <w:t xml:space="preserve"> (e) </w:t>
      </w:r>
      <w:r w:rsidR="005276C8" w:rsidRPr="00F42168">
        <w:rPr>
          <w:rFonts w:ascii="Arial" w:hAnsi="Arial" w:cs="Arial"/>
          <w:bCs/>
          <w:szCs w:val="24"/>
        </w:rPr>
        <w:t>Ganges-Brahmaputra,</w:t>
      </w:r>
      <w:r w:rsidR="005276C8">
        <w:rPr>
          <w:rFonts w:ascii="Arial" w:hAnsi="Arial" w:cs="Arial"/>
          <w:b/>
          <w:szCs w:val="24"/>
        </w:rPr>
        <w:t xml:space="preserve"> (f) </w:t>
      </w:r>
      <w:r w:rsidR="005276C8" w:rsidRPr="00F42168">
        <w:rPr>
          <w:rFonts w:ascii="Arial" w:hAnsi="Arial" w:cs="Arial"/>
          <w:bCs/>
          <w:szCs w:val="24"/>
        </w:rPr>
        <w:t>Mekong</w:t>
      </w:r>
      <w:r w:rsidR="005276C8">
        <w:rPr>
          <w:rFonts w:ascii="Arial" w:hAnsi="Arial" w:cs="Arial"/>
          <w:b/>
          <w:szCs w:val="24"/>
        </w:rPr>
        <w:t xml:space="preserve"> </w:t>
      </w:r>
      <w:r w:rsidR="005276C8">
        <w:rPr>
          <w:rFonts w:ascii="Arial" w:hAnsi="Arial" w:cs="Arial"/>
          <w:szCs w:val="24"/>
        </w:rPr>
        <w:t xml:space="preserve">deltas. </w:t>
      </w:r>
      <w:r w:rsidR="005276C8">
        <w:rPr>
          <w:rFonts w:ascii="Arial" w:hAnsi="Arial" w:cs="Arial"/>
        </w:rPr>
        <w:t xml:space="preserve">The </w:t>
      </w:r>
      <w:r w:rsidR="005C5AB9">
        <w:rPr>
          <w:rFonts w:ascii="Arial" w:hAnsi="Arial" w:cs="Arial"/>
        </w:rPr>
        <w:t xml:space="preserve">relative </w:t>
      </w:r>
      <w:r w:rsidR="005276C8">
        <w:rPr>
          <w:rFonts w:ascii="Arial" w:hAnsi="Arial" w:cs="Arial"/>
        </w:rPr>
        <w:t>sea level</w:t>
      </w:r>
      <w:r w:rsidR="005C5AB9">
        <w:rPr>
          <w:rFonts w:ascii="Arial" w:hAnsi="Arial" w:cs="Arial"/>
        </w:rPr>
        <w:t xml:space="preserve"> rise</w:t>
      </w:r>
      <w:r w:rsidR="005276C8">
        <w:rPr>
          <w:rFonts w:ascii="Arial" w:hAnsi="Arial" w:cs="Arial"/>
        </w:rPr>
        <w:t xml:space="preserve"> rates</w:t>
      </w:r>
      <w:r w:rsidR="005276C8" w:rsidRPr="00F42168">
        <w:rPr>
          <w:rFonts w:ascii="Arial" w:hAnsi="Arial" w:cs="Arial"/>
        </w:rPr>
        <w:t xml:space="preserve"> </w:t>
      </w:r>
      <w:r w:rsidR="005276C8">
        <w:rPr>
          <w:rFonts w:ascii="Arial" w:hAnsi="Arial" w:cs="Arial"/>
        </w:rPr>
        <w:t xml:space="preserve">for </w:t>
      </w:r>
      <w:r w:rsidR="00522AA1">
        <w:rPr>
          <w:rFonts w:ascii="Arial" w:hAnsi="Arial" w:cs="Arial"/>
        </w:rPr>
        <w:t>all</w:t>
      </w:r>
      <w:r w:rsidR="005276C8">
        <w:rPr>
          <w:rFonts w:ascii="Arial" w:hAnsi="Arial" w:cs="Arial"/>
        </w:rPr>
        <w:t xml:space="preserve"> 40 deltas </w:t>
      </w:r>
      <w:r w:rsidR="005276C8" w:rsidRPr="00F42168">
        <w:rPr>
          <w:rFonts w:ascii="Arial" w:hAnsi="Arial" w:cs="Arial"/>
        </w:rPr>
        <w:t xml:space="preserve">are </w:t>
      </w:r>
      <w:r w:rsidR="00522AA1">
        <w:rPr>
          <w:rFonts w:ascii="Arial" w:hAnsi="Arial" w:cs="Arial"/>
        </w:rPr>
        <w:t>summarized</w:t>
      </w:r>
      <w:r w:rsidR="005276C8" w:rsidRPr="00F42168">
        <w:rPr>
          <w:rFonts w:ascii="Arial" w:hAnsi="Arial" w:cs="Arial"/>
        </w:rPr>
        <w:t xml:space="preserve"> in Supplementary Table 1.</w:t>
      </w:r>
    </w:p>
    <w:p w14:paraId="498E3474" w14:textId="2CAF8B8A" w:rsidR="00B613DD" w:rsidRDefault="00B613DD" w:rsidP="00D32E05">
      <w:pPr>
        <w:rPr>
          <w:rFonts w:ascii="Arial" w:hAnsi="Arial" w:cs="Arial"/>
          <w:b/>
          <w:szCs w:val="24"/>
        </w:rPr>
      </w:pPr>
    </w:p>
    <w:p w14:paraId="5C9C588C" w14:textId="77777777" w:rsidR="00B613DD" w:rsidRDefault="00B613DD" w:rsidP="00D32E05">
      <w:pPr>
        <w:rPr>
          <w:rFonts w:ascii="Arial" w:hAnsi="Arial" w:cs="Arial"/>
          <w:b/>
          <w:szCs w:val="24"/>
        </w:rPr>
      </w:pPr>
    </w:p>
    <w:p w14:paraId="545873C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7A2FC0C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C02943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1A46B6E1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7F43AE50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CBD3BC2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F5B031F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39F2FE4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100CA02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6A37C94F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2EFD00A9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E9DBB9C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9259FC4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4F4A3766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36146EB6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93F6FE3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52EC5308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09B45779" w14:textId="40102F8B" w:rsidR="00354258" w:rsidRDefault="00354258" w:rsidP="00D32E05">
      <w:pPr>
        <w:rPr>
          <w:rFonts w:ascii="Arial" w:hAnsi="Arial" w:cs="Arial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29A25570" wp14:editId="03759454">
            <wp:extent cx="5943600" cy="3272155"/>
            <wp:effectExtent l="0" t="0" r="0" b="4445"/>
            <wp:docPr id="1648128978" name="Picture 15" descr="A graph of blue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128978" name="Picture 15" descr="A graph of blue lin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9696E" w14:textId="77777777" w:rsidR="00354258" w:rsidRDefault="00354258" w:rsidP="00D32E05">
      <w:pPr>
        <w:rPr>
          <w:rFonts w:ascii="Arial" w:hAnsi="Arial" w:cs="Arial"/>
          <w:b/>
          <w:szCs w:val="24"/>
        </w:rPr>
      </w:pPr>
    </w:p>
    <w:p w14:paraId="2909DD4A" w14:textId="40D43D77" w:rsidR="00F42168" w:rsidRPr="00712996" w:rsidRDefault="00B613DD" w:rsidP="00F42168">
      <w:r w:rsidRPr="00D67C61">
        <w:rPr>
          <w:rFonts w:ascii="Arial" w:hAnsi="Arial" w:cs="Arial"/>
          <w:b/>
          <w:szCs w:val="24"/>
        </w:rPr>
        <w:t>Fig. 1</w:t>
      </w:r>
      <w:r>
        <w:rPr>
          <w:rFonts w:ascii="Arial" w:hAnsi="Arial" w:cs="Arial"/>
          <w:b/>
          <w:szCs w:val="24"/>
        </w:rPr>
        <w:t>5</w:t>
      </w:r>
      <w:r w:rsidRPr="00D67C61">
        <w:rPr>
          <w:rFonts w:ascii="Arial" w:hAnsi="Arial" w:cs="Arial"/>
          <w:b/>
          <w:szCs w:val="24"/>
        </w:rPr>
        <w:t xml:space="preserve">. </w:t>
      </w:r>
      <w:r w:rsidR="00F42168">
        <w:rPr>
          <w:rFonts w:ascii="Arial" w:hAnsi="Arial" w:cs="Arial"/>
          <w:b/>
          <w:szCs w:val="24"/>
        </w:rPr>
        <w:t xml:space="preserve">Sea Level Anomaly (SLA) for the 21st Century </w:t>
      </w:r>
      <w:r w:rsidR="00A557FA">
        <w:rPr>
          <w:rFonts w:ascii="Arial" w:hAnsi="Arial" w:cs="Arial"/>
          <w:b/>
          <w:szCs w:val="24"/>
        </w:rPr>
        <w:t>for Six</w:t>
      </w:r>
      <w:r w:rsidR="00F42168">
        <w:rPr>
          <w:rFonts w:ascii="Arial" w:hAnsi="Arial" w:cs="Arial"/>
          <w:b/>
          <w:szCs w:val="24"/>
        </w:rPr>
        <w:t xml:space="preserve"> 6 Representative Deltas</w:t>
      </w:r>
      <w:r w:rsidRPr="00D67C61">
        <w:rPr>
          <w:rFonts w:ascii="Arial" w:hAnsi="Arial" w:cs="Arial"/>
          <w:b/>
          <w:szCs w:val="24"/>
        </w:rPr>
        <w:t>.</w:t>
      </w:r>
      <w:r w:rsidR="00F42168">
        <w:rPr>
          <w:rFonts w:ascii="Arial" w:hAnsi="Arial" w:cs="Arial"/>
          <w:b/>
          <w:szCs w:val="24"/>
        </w:rPr>
        <w:t xml:space="preserve"> </w:t>
      </w:r>
      <w:r w:rsidR="00F42168" w:rsidRPr="00F42168">
        <w:rPr>
          <w:rFonts w:ascii="Arial" w:hAnsi="Arial" w:cs="Arial"/>
          <w:bCs/>
          <w:szCs w:val="24"/>
        </w:rPr>
        <w:t xml:space="preserve">Monthly </w:t>
      </w:r>
      <w:r w:rsidR="00F42168">
        <w:rPr>
          <w:rFonts w:ascii="Arial" w:hAnsi="Arial" w:cs="Arial"/>
          <w:bCs/>
          <w:szCs w:val="24"/>
        </w:rPr>
        <w:t xml:space="preserve">(thin blue lines) and annual moving mean (thick solid blue lines) of SLA </w:t>
      </w:r>
      <w:r w:rsidR="00F42168" w:rsidRPr="00F42168">
        <w:rPr>
          <w:rFonts w:ascii="Arial" w:hAnsi="Arial" w:cs="Arial"/>
          <w:bCs/>
          <w:szCs w:val="24"/>
        </w:rPr>
        <w:t>time series</w:t>
      </w:r>
      <w:r w:rsidR="005276C8">
        <w:rPr>
          <w:rFonts w:ascii="Arial" w:hAnsi="Arial" w:cs="Arial"/>
          <w:bCs/>
          <w:szCs w:val="24"/>
        </w:rPr>
        <w:t xml:space="preserve"> derived from satellite altimetry</w:t>
      </w:r>
      <w:r w:rsidR="00F42168" w:rsidRPr="00F42168">
        <w:rPr>
          <w:rFonts w:ascii="Arial" w:hAnsi="Arial" w:cs="Arial"/>
          <w:bCs/>
          <w:szCs w:val="24"/>
        </w:rPr>
        <w:t xml:space="preserve"> </w:t>
      </w:r>
      <w:r w:rsidR="005276C8">
        <w:rPr>
          <w:rFonts w:ascii="Arial" w:hAnsi="Arial" w:cs="Arial"/>
          <w:bCs/>
          <w:szCs w:val="24"/>
        </w:rPr>
        <w:t>during</w:t>
      </w:r>
      <w:r w:rsidR="00F42168" w:rsidRPr="00F42168">
        <w:rPr>
          <w:rFonts w:ascii="Arial" w:hAnsi="Arial" w:cs="Arial"/>
          <w:bCs/>
          <w:szCs w:val="24"/>
        </w:rPr>
        <w:t xml:space="preserve"> </w:t>
      </w:r>
      <w:r w:rsidR="00F42168">
        <w:rPr>
          <w:rFonts w:ascii="Arial" w:hAnsi="Arial" w:cs="Arial"/>
          <w:bCs/>
          <w:szCs w:val="24"/>
        </w:rPr>
        <w:t>2001</w:t>
      </w:r>
      <w:r w:rsidR="00F42168" w:rsidRPr="00F42168">
        <w:rPr>
          <w:rFonts w:ascii="Arial" w:hAnsi="Arial" w:cs="Arial"/>
          <w:bCs/>
          <w:szCs w:val="24"/>
        </w:rPr>
        <w:t xml:space="preserve"> to </w:t>
      </w:r>
      <w:r w:rsidR="00F42168">
        <w:rPr>
          <w:rFonts w:ascii="Arial" w:hAnsi="Arial" w:cs="Arial"/>
          <w:bCs/>
          <w:szCs w:val="24"/>
        </w:rPr>
        <w:t>2023</w:t>
      </w:r>
      <w:r w:rsidRPr="00F42168">
        <w:rPr>
          <w:rFonts w:ascii="Arial" w:hAnsi="Arial" w:cs="Arial"/>
          <w:bCs/>
          <w:szCs w:val="24"/>
        </w:rPr>
        <w:t xml:space="preserve"> </w:t>
      </w:r>
      <w:r w:rsidR="00F42168">
        <w:rPr>
          <w:rFonts w:ascii="Arial" w:hAnsi="Arial" w:cs="Arial"/>
          <w:bCs/>
          <w:szCs w:val="24"/>
        </w:rPr>
        <w:t xml:space="preserve">in the </w:t>
      </w:r>
      <w:r w:rsidRPr="00D67C61">
        <w:rPr>
          <w:rFonts w:ascii="Arial" w:hAnsi="Arial" w:cs="Arial"/>
          <w:b/>
          <w:szCs w:val="24"/>
        </w:rPr>
        <w:t>(a)</w:t>
      </w:r>
      <w:r w:rsidR="00F42168">
        <w:rPr>
          <w:rFonts w:ascii="Arial" w:hAnsi="Arial" w:cs="Arial"/>
          <w:b/>
          <w:szCs w:val="24"/>
        </w:rPr>
        <w:t xml:space="preserve"> </w:t>
      </w:r>
      <w:r w:rsidR="00F42168" w:rsidRPr="00F42168">
        <w:rPr>
          <w:rFonts w:ascii="Arial" w:hAnsi="Arial" w:cs="Arial"/>
          <w:bCs/>
          <w:szCs w:val="24"/>
        </w:rPr>
        <w:t>Fraser</w:t>
      </w:r>
      <w:r w:rsidR="00F42168">
        <w:rPr>
          <w:rFonts w:ascii="Arial" w:hAnsi="Arial" w:cs="Arial"/>
          <w:bCs/>
          <w:szCs w:val="24"/>
        </w:rPr>
        <w:t xml:space="preserve">, </w:t>
      </w:r>
      <w:r w:rsidR="00F42168" w:rsidRPr="00F42168">
        <w:rPr>
          <w:rFonts w:ascii="Arial" w:hAnsi="Arial" w:cs="Arial"/>
          <w:b/>
          <w:szCs w:val="24"/>
        </w:rPr>
        <w:t>(b)</w:t>
      </w:r>
      <w:r w:rsidR="00F42168">
        <w:rPr>
          <w:rFonts w:ascii="Arial" w:hAnsi="Arial" w:cs="Arial"/>
          <w:bCs/>
          <w:szCs w:val="24"/>
        </w:rPr>
        <w:t xml:space="preserve"> Mississippi, </w:t>
      </w:r>
      <w:r w:rsidR="00F42168" w:rsidRPr="00F42168">
        <w:rPr>
          <w:rFonts w:ascii="Arial" w:hAnsi="Arial" w:cs="Arial"/>
          <w:b/>
          <w:szCs w:val="24"/>
        </w:rPr>
        <w:t>(c)</w:t>
      </w:r>
      <w:r w:rsidR="00F42168">
        <w:rPr>
          <w:rFonts w:ascii="Arial" w:hAnsi="Arial" w:cs="Arial"/>
          <w:bCs/>
          <w:szCs w:val="24"/>
        </w:rPr>
        <w:t xml:space="preserve"> Nile, </w:t>
      </w:r>
      <w:r w:rsidR="00F42168" w:rsidRPr="00F42168">
        <w:rPr>
          <w:rFonts w:ascii="Arial" w:hAnsi="Arial" w:cs="Arial"/>
          <w:b/>
          <w:szCs w:val="24"/>
        </w:rPr>
        <w:t>(d)</w:t>
      </w:r>
      <w:r w:rsidRPr="00D67C61">
        <w:rPr>
          <w:rFonts w:ascii="Arial" w:hAnsi="Arial" w:cs="Arial"/>
          <w:b/>
          <w:szCs w:val="24"/>
        </w:rPr>
        <w:t xml:space="preserve"> </w:t>
      </w:r>
      <w:r w:rsidR="00F42168" w:rsidRPr="00F42168">
        <w:rPr>
          <w:rFonts w:ascii="Arial" w:hAnsi="Arial" w:cs="Arial"/>
          <w:bCs/>
          <w:szCs w:val="24"/>
        </w:rPr>
        <w:t>Rioni,</w:t>
      </w:r>
      <w:r w:rsidR="00F42168">
        <w:rPr>
          <w:rFonts w:ascii="Arial" w:hAnsi="Arial" w:cs="Arial"/>
          <w:b/>
          <w:szCs w:val="24"/>
        </w:rPr>
        <w:t xml:space="preserve"> (e) </w:t>
      </w:r>
      <w:r w:rsidR="00F42168" w:rsidRPr="00F42168">
        <w:rPr>
          <w:rFonts w:ascii="Arial" w:hAnsi="Arial" w:cs="Arial"/>
          <w:bCs/>
          <w:szCs w:val="24"/>
        </w:rPr>
        <w:t>Ganges-Brahmaputra,</w:t>
      </w:r>
      <w:r w:rsidR="00F42168">
        <w:rPr>
          <w:rFonts w:ascii="Arial" w:hAnsi="Arial" w:cs="Arial"/>
          <w:b/>
          <w:szCs w:val="24"/>
        </w:rPr>
        <w:t xml:space="preserve"> (f) </w:t>
      </w:r>
      <w:r w:rsidR="00F42168" w:rsidRPr="00F42168">
        <w:rPr>
          <w:rFonts w:ascii="Arial" w:hAnsi="Arial" w:cs="Arial"/>
          <w:bCs/>
          <w:szCs w:val="24"/>
        </w:rPr>
        <w:t>Mekong</w:t>
      </w:r>
      <w:r w:rsidR="00F42168">
        <w:rPr>
          <w:rFonts w:ascii="Arial" w:hAnsi="Arial" w:cs="Arial"/>
          <w:b/>
          <w:szCs w:val="24"/>
        </w:rPr>
        <w:t xml:space="preserve"> </w:t>
      </w:r>
      <w:r w:rsidR="00F42168">
        <w:rPr>
          <w:rFonts w:ascii="Arial" w:hAnsi="Arial" w:cs="Arial"/>
          <w:szCs w:val="24"/>
        </w:rPr>
        <w:t xml:space="preserve">deltas. </w:t>
      </w:r>
      <w:r w:rsidR="00F42168">
        <w:rPr>
          <w:rFonts w:ascii="Arial" w:hAnsi="Arial" w:cs="Arial"/>
        </w:rPr>
        <w:t>The sea level rates</w:t>
      </w:r>
      <w:r w:rsidR="00F42168" w:rsidRPr="00F42168">
        <w:rPr>
          <w:rFonts w:ascii="Arial" w:hAnsi="Arial" w:cs="Arial"/>
        </w:rPr>
        <w:t xml:space="preserve"> </w:t>
      </w:r>
      <w:r w:rsidR="00F42168">
        <w:rPr>
          <w:rFonts w:ascii="Arial" w:hAnsi="Arial" w:cs="Arial"/>
        </w:rPr>
        <w:t xml:space="preserve">for </w:t>
      </w:r>
      <w:r w:rsidR="00A557FA">
        <w:rPr>
          <w:rFonts w:ascii="Arial" w:hAnsi="Arial" w:cs="Arial"/>
        </w:rPr>
        <w:t xml:space="preserve">all 40 deltas </w:t>
      </w:r>
      <w:r w:rsidR="00A557FA" w:rsidRPr="00F42168">
        <w:rPr>
          <w:rFonts w:ascii="Arial" w:hAnsi="Arial" w:cs="Arial"/>
        </w:rPr>
        <w:t xml:space="preserve">are </w:t>
      </w:r>
      <w:r w:rsidR="00A557FA">
        <w:rPr>
          <w:rFonts w:ascii="Arial" w:hAnsi="Arial" w:cs="Arial"/>
        </w:rPr>
        <w:t>summarized</w:t>
      </w:r>
      <w:r w:rsidR="00A557FA" w:rsidRPr="00F42168">
        <w:rPr>
          <w:rFonts w:ascii="Arial" w:hAnsi="Arial" w:cs="Arial"/>
        </w:rPr>
        <w:t xml:space="preserve"> in </w:t>
      </w:r>
      <w:r w:rsidR="00F42168" w:rsidRPr="00F42168">
        <w:rPr>
          <w:rFonts w:ascii="Arial" w:hAnsi="Arial" w:cs="Arial"/>
        </w:rPr>
        <w:t>Supplementary Table 1.</w:t>
      </w:r>
    </w:p>
    <w:p w14:paraId="3FC883D2" w14:textId="7A7B1BBF" w:rsidR="00B613DD" w:rsidRPr="00D67C61" w:rsidRDefault="00B613DD" w:rsidP="00B613DD">
      <w:pPr>
        <w:rPr>
          <w:rFonts w:ascii="Arial" w:hAnsi="Arial" w:cs="Arial"/>
          <w:szCs w:val="24"/>
        </w:rPr>
      </w:pPr>
    </w:p>
    <w:p w14:paraId="4888B65A" w14:textId="77777777" w:rsidR="00B613DD" w:rsidRPr="00D67C61" w:rsidRDefault="00B613DD" w:rsidP="00D32E05">
      <w:pPr>
        <w:rPr>
          <w:rFonts w:ascii="Arial" w:hAnsi="Arial" w:cs="Arial"/>
          <w:b/>
          <w:szCs w:val="24"/>
        </w:rPr>
      </w:pPr>
    </w:p>
    <w:p w14:paraId="2FF34617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52D8C5CA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7022D634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75F86560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611982C6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5C21BA4B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0BA54489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48A4B846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580F8B92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74771929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4EC55F77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7674753F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0F46BD3D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6CAFAC43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3723340F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3EFECC53" w14:textId="77777777" w:rsidR="0096097C" w:rsidRPr="00D67C61" w:rsidRDefault="0096097C" w:rsidP="00D32E05">
      <w:pPr>
        <w:rPr>
          <w:rFonts w:ascii="Arial" w:hAnsi="Arial" w:cs="Arial"/>
          <w:b/>
          <w:szCs w:val="24"/>
        </w:rPr>
      </w:pPr>
    </w:p>
    <w:p w14:paraId="7C2D2412" w14:textId="77777777" w:rsidR="0096097C" w:rsidRDefault="0096097C" w:rsidP="00D32E05">
      <w:pPr>
        <w:rPr>
          <w:rFonts w:ascii="Arial" w:hAnsi="Arial" w:cs="Arial"/>
          <w:b/>
          <w:szCs w:val="24"/>
        </w:rPr>
      </w:pPr>
    </w:p>
    <w:p w14:paraId="70E61554" w14:textId="77777777" w:rsidR="0008753E" w:rsidRDefault="0008753E" w:rsidP="00D32E05">
      <w:pPr>
        <w:rPr>
          <w:rFonts w:ascii="Arial" w:hAnsi="Arial" w:cs="Arial"/>
          <w:b/>
          <w:szCs w:val="24"/>
        </w:rPr>
      </w:pPr>
    </w:p>
    <w:p w14:paraId="69DFE20B" w14:textId="77777777" w:rsidR="0008753E" w:rsidRDefault="0008753E" w:rsidP="00D32E05">
      <w:pPr>
        <w:rPr>
          <w:rFonts w:ascii="Arial" w:hAnsi="Arial" w:cs="Arial"/>
          <w:b/>
          <w:szCs w:val="24"/>
        </w:rPr>
      </w:pPr>
    </w:p>
    <w:p w14:paraId="22C76C0F" w14:textId="77777777" w:rsidR="0008753E" w:rsidRPr="00D67C61" w:rsidRDefault="0008753E" w:rsidP="00D32E05">
      <w:pPr>
        <w:rPr>
          <w:rFonts w:ascii="Arial" w:hAnsi="Arial" w:cs="Arial"/>
          <w:b/>
          <w:szCs w:val="24"/>
        </w:rPr>
      </w:pPr>
    </w:p>
    <w:p w14:paraId="7EA9E8F1" w14:textId="2757A69F" w:rsidR="00D32E05" w:rsidRPr="00FD102F" w:rsidRDefault="00015F74" w:rsidP="00D32E05">
      <w:pPr>
        <w:rPr>
          <w:rFonts w:ascii="Arial" w:hAnsi="Arial" w:cs="Arial"/>
          <w:b/>
          <w:szCs w:val="24"/>
        </w:rPr>
      </w:pPr>
      <w:r w:rsidRPr="00D67C61">
        <w:rPr>
          <w:rFonts w:ascii="Arial" w:hAnsi="Arial" w:cs="Arial"/>
          <w:b/>
          <w:szCs w:val="24"/>
        </w:rPr>
        <w:lastRenderedPageBreak/>
        <w:t>Table 1.</w:t>
      </w:r>
      <w:r w:rsidR="00D32E05" w:rsidRPr="00D67C61">
        <w:rPr>
          <w:rFonts w:ascii="Arial" w:hAnsi="Arial" w:cs="Arial"/>
          <w:b/>
          <w:szCs w:val="24"/>
        </w:rPr>
        <w:t xml:space="preserve"> </w:t>
      </w:r>
      <w:r w:rsidR="00FD102F">
        <w:rPr>
          <w:rFonts w:ascii="Arial" w:hAnsi="Arial" w:cs="Arial"/>
          <w:b/>
          <w:szCs w:val="24"/>
        </w:rPr>
        <w:t>L</w:t>
      </w:r>
      <w:r w:rsidR="00FD102F" w:rsidRPr="00FD102F">
        <w:rPr>
          <w:rFonts w:ascii="Arial" w:hAnsi="Arial" w:cs="Arial"/>
          <w:b/>
          <w:szCs w:val="24"/>
        </w:rPr>
        <w:t xml:space="preserve">and Subsidence, Sea Level Rise, Population, and </w:t>
      </w:r>
      <w:r w:rsidR="00FD102F" w:rsidRPr="00FD102F">
        <w:rPr>
          <w:rFonts w:ascii="Arial" w:hAnsi="Arial" w:cs="Arial"/>
          <w:b/>
        </w:rPr>
        <w:t>the Notre Dame Global Adaptation Index (ND-GAIN) Adaptation Readiness Score</w:t>
      </w:r>
      <w:r w:rsidR="00FD102F" w:rsidRPr="00FD102F">
        <w:rPr>
          <w:rFonts w:ascii="Arial" w:hAnsi="Arial" w:cs="Arial"/>
          <w:b/>
          <w:szCs w:val="24"/>
        </w:rPr>
        <w:t xml:space="preserve"> </w:t>
      </w:r>
      <w:r w:rsidR="00D72DFF" w:rsidRPr="00D72DFF">
        <w:rPr>
          <w:rFonts w:ascii="Arial" w:hAnsi="Arial" w:cs="Arial"/>
          <w:b/>
          <w:szCs w:val="24"/>
        </w:rPr>
        <w:t xml:space="preserve">for </w:t>
      </w:r>
      <w:r w:rsidR="00D72DFF">
        <w:rPr>
          <w:rFonts w:ascii="Arial" w:hAnsi="Arial" w:cs="Arial"/>
          <w:b/>
          <w:szCs w:val="24"/>
        </w:rPr>
        <w:t>40 Deltas</w:t>
      </w:r>
      <w:r w:rsidR="004B3F42" w:rsidRPr="00FD102F">
        <w:rPr>
          <w:rFonts w:ascii="Arial" w:hAnsi="Arial" w:cs="Arial"/>
          <w:b/>
          <w:szCs w:val="24"/>
        </w:rPr>
        <w:t xml:space="preserve">. </w:t>
      </w:r>
      <w:r w:rsidR="008A3086" w:rsidRPr="008A3086">
        <w:rPr>
          <w:rFonts w:ascii="Arial" w:hAnsi="Arial" w:cs="Arial"/>
          <w:bCs/>
          <w:szCs w:val="24"/>
        </w:rPr>
        <w:t xml:space="preserve">This table </w:t>
      </w:r>
      <w:r w:rsidR="002F4CA9">
        <w:rPr>
          <w:rFonts w:ascii="Arial" w:hAnsi="Arial" w:cs="Arial"/>
          <w:bCs/>
          <w:szCs w:val="24"/>
        </w:rPr>
        <w:t>summarizes</w:t>
      </w:r>
      <w:r w:rsidR="008A3086" w:rsidRPr="008A3086">
        <w:rPr>
          <w:rFonts w:ascii="Arial" w:hAnsi="Arial" w:cs="Arial"/>
          <w:bCs/>
          <w:szCs w:val="24"/>
        </w:rPr>
        <w:t xml:space="preserve"> the dataset analyzed in this study, </w:t>
      </w:r>
      <w:r w:rsidR="002F4CA9">
        <w:rPr>
          <w:rFonts w:ascii="Arial" w:hAnsi="Arial" w:cs="Arial"/>
          <w:bCs/>
          <w:szCs w:val="24"/>
        </w:rPr>
        <w:t xml:space="preserve">including </w:t>
      </w:r>
      <w:r w:rsidR="008A3086" w:rsidRPr="008A3086">
        <w:rPr>
          <w:rFonts w:ascii="Arial" w:hAnsi="Arial" w:cs="Arial"/>
          <w:bCs/>
          <w:szCs w:val="24"/>
        </w:rPr>
        <w:t>land subsidence, sea level rise</w:t>
      </w:r>
      <w:r w:rsidR="002F4CA9">
        <w:rPr>
          <w:rFonts w:ascii="Arial" w:hAnsi="Arial" w:cs="Arial"/>
          <w:bCs/>
          <w:szCs w:val="24"/>
        </w:rPr>
        <w:t xml:space="preserve"> </w:t>
      </w:r>
      <w:r w:rsidR="008A3086" w:rsidRPr="008A3086">
        <w:rPr>
          <w:rFonts w:ascii="Arial" w:hAnsi="Arial" w:cs="Arial"/>
          <w:bCs/>
          <w:szCs w:val="24"/>
        </w:rPr>
        <w:t>(</w:t>
      </w:r>
      <w:r w:rsidR="008A3086">
        <w:rPr>
          <w:rFonts w:ascii="Arial" w:hAnsi="Arial" w:cs="Arial"/>
          <w:bCs/>
          <w:szCs w:val="24"/>
        </w:rPr>
        <w:t>historical, present, and projected</w:t>
      </w:r>
      <w:r w:rsidR="008A3086" w:rsidRPr="008A3086">
        <w:rPr>
          <w:rFonts w:ascii="Arial" w:hAnsi="Arial" w:cs="Arial"/>
          <w:bCs/>
          <w:szCs w:val="24"/>
        </w:rPr>
        <w:t>), population</w:t>
      </w:r>
      <w:r w:rsidR="002F4CA9">
        <w:rPr>
          <w:rFonts w:ascii="Arial" w:hAnsi="Arial" w:cs="Arial"/>
          <w:bCs/>
          <w:szCs w:val="24"/>
        </w:rPr>
        <w:t xml:space="preserve"> (total and population on low elevation areas)</w:t>
      </w:r>
      <w:r w:rsidR="008A3086" w:rsidRPr="008A3086">
        <w:rPr>
          <w:rFonts w:ascii="Arial" w:hAnsi="Arial" w:cs="Arial"/>
          <w:bCs/>
          <w:szCs w:val="24"/>
        </w:rPr>
        <w:t xml:space="preserve">, and </w:t>
      </w:r>
      <w:r w:rsidR="008A3086">
        <w:rPr>
          <w:rFonts w:ascii="Arial" w:hAnsi="Arial" w:cs="Arial"/>
          <w:bCs/>
          <w:szCs w:val="24"/>
        </w:rPr>
        <w:t>ND-GAIN</w:t>
      </w:r>
      <w:r w:rsidR="008A3086" w:rsidRPr="008A3086">
        <w:rPr>
          <w:rFonts w:ascii="Arial" w:hAnsi="Arial" w:cs="Arial"/>
          <w:bCs/>
          <w:szCs w:val="24"/>
        </w:rPr>
        <w:t xml:space="preserve"> adaptation readiness scores for each delta.</w:t>
      </w:r>
      <w:r w:rsidR="008A3086">
        <w:rPr>
          <w:rFonts w:ascii="Arial" w:hAnsi="Arial" w:cs="Arial"/>
          <w:bCs/>
          <w:szCs w:val="24"/>
        </w:rPr>
        <w:t xml:space="preserve"> </w:t>
      </w:r>
      <w:r w:rsidR="00A253FF" w:rsidRPr="00A253FF">
        <w:rPr>
          <w:rFonts w:ascii="Arial" w:hAnsi="Arial" w:cs="Arial"/>
          <w:bCs/>
          <w:szCs w:val="24"/>
        </w:rPr>
        <w:t xml:space="preserve">Details on dataset sources and processing methodologies can be found in the </w:t>
      </w:r>
      <w:r w:rsidR="00A253FF" w:rsidRPr="00A253FF">
        <w:rPr>
          <w:rFonts w:ascii="Arial" w:hAnsi="Arial" w:cs="Arial"/>
          <w:szCs w:val="24"/>
        </w:rPr>
        <w:t>Methodology and Data Availability sections.</w:t>
      </w:r>
    </w:p>
    <w:p w14:paraId="35D3A364" w14:textId="562AD2F5" w:rsidR="00D32E05" w:rsidRPr="00D67C61" w:rsidRDefault="004B39C7" w:rsidP="004B39C7">
      <w:pPr>
        <w:pStyle w:val="SMHeading"/>
        <w:jc w:val="center"/>
        <w:rPr>
          <w:rFonts w:ascii="Arial" w:hAnsi="Arial" w:cs="Arial"/>
          <w:b w:val="0"/>
          <w:bCs w:val="0"/>
          <w:kern w:val="0"/>
        </w:rPr>
      </w:pPr>
      <w:r w:rsidRPr="00D67C61">
        <w:rPr>
          <w:rFonts w:ascii="Arial" w:hAnsi="Arial" w:cs="Arial"/>
          <w:b w:val="0"/>
          <w:bCs w:val="0"/>
          <w:kern w:val="0"/>
        </w:rPr>
        <w:t>&lt;See attached Excel sheet&gt;</w:t>
      </w:r>
    </w:p>
    <w:p w14:paraId="199F0A19" w14:textId="344D4B49" w:rsidR="0076422B" w:rsidRPr="00D67C61" w:rsidRDefault="004B39C7" w:rsidP="0096097C">
      <w:pPr>
        <w:rPr>
          <w:rFonts w:ascii="Arial" w:hAnsi="Arial" w:cs="Arial"/>
          <w:b/>
          <w:bCs/>
          <w:kern w:val="32"/>
          <w:szCs w:val="24"/>
        </w:rPr>
      </w:pPr>
      <w:r w:rsidRPr="00D67C61">
        <w:rPr>
          <w:rFonts w:ascii="Arial" w:hAnsi="Arial" w:cs="Arial"/>
          <w:szCs w:val="24"/>
        </w:rPr>
        <w:br w:type="page"/>
      </w:r>
      <w:r w:rsidR="0076422B" w:rsidRPr="00D67C61">
        <w:rPr>
          <w:rFonts w:ascii="Arial" w:hAnsi="Arial" w:cs="Arial"/>
          <w:b/>
          <w:bCs/>
          <w:szCs w:val="24"/>
        </w:rPr>
        <w:lastRenderedPageBreak/>
        <w:t xml:space="preserve">Table </w:t>
      </w:r>
      <w:r w:rsidR="0096097C" w:rsidRPr="00D67C61">
        <w:rPr>
          <w:rFonts w:ascii="Arial" w:hAnsi="Arial" w:cs="Arial"/>
          <w:b/>
          <w:bCs/>
          <w:szCs w:val="24"/>
        </w:rPr>
        <w:t>2</w:t>
      </w:r>
      <w:r w:rsidR="0076422B" w:rsidRPr="00D67C61">
        <w:rPr>
          <w:rFonts w:ascii="Arial" w:hAnsi="Arial" w:cs="Arial"/>
          <w:b/>
          <w:bCs/>
          <w:szCs w:val="24"/>
        </w:rPr>
        <w:t>.</w:t>
      </w:r>
      <w:r w:rsidR="00D32E05" w:rsidRPr="00D67C61">
        <w:rPr>
          <w:rFonts w:ascii="Arial" w:hAnsi="Arial" w:cs="Arial"/>
          <w:b/>
          <w:bCs/>
          <w:szCs w:val="24"/>
        </w:rPr>
        <w:t xml:space="preserve"> </w:t>
      </w:r>
      <w:r w:rsidR="00D23446">
        <w:rPr>
          <w:rFonts w:ascii="Arial" w:hAnsi="Arial" w:cs="Arial"/>
          <w:b/>
          <w:bCs/>
          <w:szCs w:val="24"/>
        </w:rPr>
        <w:t>Anthropogenic Drivers of Subsidence in Deltas</w:t>
      </w:r>
      <w:r w:rsidR="00D32E05" w:rsidRPr="00D67C61">
        <w:rPr>
          <w:rFonts w:ascii="Arial" w:hAnsi="Arial" w:cs="Arial"/>
          <w:b/>
          <w:bCs/>
          <w:szCs w:val="24"/>
        </w:rPr>
        <w:t>.</w:t>
      </w:r>
      <w:r w:rsidR="00D32E05" w:rsidRPr="00D67C61">
        <w:rPr>
          <w:rFonts w:ascii="Arial" w:hAnsi="Arial" w:cs="Arial"/>
          <w:szCs w:val="24"/>
        </w:rPr>
        <w:t xml:space="preserve"> </w:t>
      </w:r>
      <w:r w:rsidR="008E3DE3" w:rsidRPr="008E3DE3">
        <w:rPr>
          <w:rFonts w:ascii="Arial" w:hAnsi="Arial" w:cs="Arial"/>
          <w:szCs w:val="24"/>
        </w:rPr>
        <w:t xml:space="preserve">This </w:t>
      </w:r>
      <w:r w:rsidR="00FD102F">
        <w:rPr>
          <w:rFonts w:ascii="Arial" w:hAnsi="Arial" w:cs="Arial"/>
          <w:szCs w:val="24"/>
        </w:rPr>
        <w:t>table</w:t>
      </w:r>
      <w:r w:rsidR="008E3DE3" w:rsidRPr="008E3DE3">
        <w:rPr>
          <w:rFonts w:ascii="Arial" w:hAnsi="Arial" w:cs="Arial"/>
          <w:szCs w:val="24"/>
        </w:rPr>
        <w:t xml:space="preserve"> summarizes </w:t>
      </w:r>
      <w:r w:rsidR="0057742D">
        <w:rPr>
          <w:rFonts w:ascii="Arial" w:hAnsi="Arial" w:cs="Arial"/>
          <w:szCs w:val="24"/>
        </w:rPr>
        <w:t xml:space="preserve">the dataset for </w:t>
      </w:r>
      <w:r w:rsidR="00D23446">
        <w:rPr>
          <w:rFonts w:ascii="Arial" w:hAnsi="Arial" w:cs="Arial"/>
          <w:szCs w:val="24"/>
        </w:rPr>
        <w:t xml:space="preserve">groundwater storage rate (mm per year), sediment flux, urban fraction, and the </w:t>
      </w:r>
      <w:r w:rsidR="008F661F" w:rsidRPr="00C81EA6">
        <w:rPr>
          <w:rFonts w:ascii="Arial" w:hAnsi="Arial" w:cs="Arial"/>
          <w:szCs w:val="24"/>
        </w:rPr>
        <w:t>Local Interpretable Model-Agnostic Explanations (LIME)</w:t>
      </w:r>
      <w:r w:rsidR="00D23446">
        <w:rPr>
          <w:rFonts w:ascii="Arial" w:hAnsi="Arial" w:cs="Arial"/>
          <w:szCs w:val="24"/>
        </w:rPr>
        <w:t>-</w:t>
      </w:r>
      <w:r w:rsidR="00D23446" w:rsidRPr="00C81EA6">
        <w:rPr>
          <w:rFonts w:ascii="Arial" w:hAnsi="Arial" w:cs="Arial"/>
          <w:szCs w:val="24"/>
        </w:rPr>
        <w:t xml:space="preserve">derived feature importance </w:t>
      </w:r>
      <w:r w:rsidR="00D23446">
        <w:rPr>
          <w:rFonts w:ascii="Arial" w:hAnsi="Arial" w:cs="Arial"/>
          <w:szCs w:val="24"/>
        </w:rPr>
        <w:t xml:space="preserve">of </w:t>
      </w:r>
      <w:r w:rsidR="004C0AB8">
        <w:rPr>
          <w:rFonts w:ascii="Arial" w:hAnsi="Arial" w:cs="Arial"/>
          <w:szCs w:val="24"/>
        </w:rPr>
        <w:t>each</w:t>
      </w:r>
      <w:r w:rsidR="00D23446" w:rsidRPr="00C81EA6">
        <w:rPr>
          <w:rFonts w:ascii="Arial" w:hAnsi="Arial" w:cs="Arial"/>
          <w:szCs w:val="24"/>
        </w:rPr>
        <w:t xml:space="preserve"> predictor</w:t>
      </w:r>
      <w:r w:rsidR="004C0AB8">
        <w:rPr>
          <w:rFonts w:ascii="Arial" w:hAnsi="Arial" w:cs="Arial"/>
          <w:szCs w:val="24"/>
        </w:rPr>
        <w:t xml:space="preserve"> </w:t>
      </w:r>
      <w:r w:rsidR="00583B03">
        <w:rPr>
          <w:rFonts w:ascii="Arial" w:hAnsi="Arial" w:cs="Arial"/>
          <w:szCs w:val="24"/>
        </w:rPr>
        <w:t>across</w:t>
      </w:r>
      <w:r w:rsidR="004C0AB8">
        <w:rPr>
          <w:rFonts w:ascii="Arial" w:hAnsi="Arial" w:cs="Arial"/>
          <w:szCs w:val="24"/>
        </w:rPr>
        <w:t xml:space="preserve"> all deltas</w:t>
      </w:r>
      <w:r w:rsidR="008E3DE3" w:rsidRPr="008E3DE3">
        <w:rPr>
          <w:rFonts w:ascii="Arial" w:hAnsi="Arial" w:cs="Arial"/>
          <w:szCs w:val="24"/>
        </w:rPr>
        <w:t>.</w:t>
      </w:r>
    </w:p>
    <w:p w14:paraId="0849FDEC" w14:textId="0A54764F" w:rsidR="0076422B" w:rsidRPr="00D67C61" w:rsidRDefault="0076422B" w:rsidP="00B9440A">
      <w:pPr>
        <w:pStyle w:val="SMcaption"/>
        <w:rPr>
          <w:rFonts w:ascii="Arial" w:hAnsi="Arial" w:cs="Arial"/>
          <w:szCs w:val="24"/>
        </w:rPr>
      </w:pPr>
    </w:p>
    <w:p w14:paraId="1921D570" w14:textId="77777777" w:rsidR="004B39C7" w:rsidRPr="00D67C61" w:rsidRDefault="004B39C7" w:rsidP="004B39C7">
      <w:pPr>
        <w:pStyle w:val="SMHeading"/>
        <w:jc w:val="center"/>
        <w:rPr>
          <w:rFonts w:ascii="Arial" w:hAnsi="Arial" w:cs="Arial"/>
          <w:b w:val="0"/>
          <w:bCs w:val="0"/>
          <w:kern w:val="0"/>
        </w:rPr>
      </w:pPr>
      <w:r w:rsidRPr="00D67C61">
        <w:rPr>
          <w:rFonts w:ascii="Arial" w:hAnsi="Arial" w:cs="Arial"/>
          <w:b w:val="0"/>
          <w:bCs w:val="0"/>
          <w:kern w:val="0"/>
        </w:rPr>
        <w:t>&lt;See attached Excel sheet&gt;</w:t>
      </w:r>
    </w:p>
    <w:p w14:paraId="654B69AC" w14:textId="77777777" w:rsidR="004B39C7" w:rsidRPr="00D67C61" w:rsidRDefault="004B39C7" w:rsidP="00B9440A">
      <w:pPr>
        <w:pStyle w:val="SMcaption"/>
        <w:rPr>
          <w:rFonts w:ascii="Arial" w:hAnsi="Arial" w:cs="Arial"/>
          <w:szCs w:val="24"/>
        </w:rPr>
      </w:pPr>
    </w:p>
    <w:p w14:paraId="205B623A" w14:textId="3C6A7C99" w:rsidR="007E6D3E" w:rsidRPr="00D67C61" w:rsidRDefault="007E6D3E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0715593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F586A94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BA5D0D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69D0FE5A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437AD2BF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76E321C2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CC7EF3C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78549664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727409CE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C0F02FF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4D17876E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6E0E503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49428E39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A9FA9F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66675093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18C46BE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162055AB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29F5694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8267E75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1E979F7C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06EE76C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2E121FA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0642D990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8DD22ED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6E9AEBBF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05A36EC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7A198CE5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0EB1FC9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786BEBDC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BC698AF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C0EFE9E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E2C34C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138B7C7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596ABCC8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1A17C3F3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4D66C555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61E4B7FA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377FC719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48986B52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p w14:paraId="17775E5A" w14:textId="3163A31F" w:rsidR="0096097C" w:rsidRPr="00D67C61" w:rsidRDefault="0096097C" w:rsidP="0096097C">
      <w:pPr>
        <w:rPr>
          <w:rFonts w:ascii="Arial" w:hAnsi="Arial" w:cs="Arial"/>
          <w:b/>
          <w:bCs/>
          <w:kern w:val="32"/>
          <w:szCs w:val="24"/>
        </w:rPr>
      </w:pPr>
      <w:r w:rsidRPr="00D67C61">
        <w:rPr>
          <w:rFonts w:ascii="Arial" w:hAnsi="Arial" w:cs="Arial"/>
          <w:b/>
          <w:bCs/>
          <w:szCs w:val="24"/>
        </w:rPr>
        <w:t xml:space="preserve">Table 3. </w:t>
      </w:r>
      <w:r w:rsidR="00B51072" w:rsidRPr="00D67C61">
        <w:rPr>
          <w:rFonts w:ascii="Arial" w:hAnsi="Arial" w:cs="Arial"/>
          <w:b/>
          <w:bCs/>
          <w:szCs w:val="24"/>
        </w:rPr>
        <w:t>Synthetic Aperture Radar (SAR) Datasets for 40 Deltas.</w:t>
      </w:r>
      <w:r w:rsidR="00B51072" w:rsidRPr="00D67C61">
        <w:rPr>
          <w:rFonts w:ascii="Arial" w:hAnsi="Arial" w:cs="Arial"/>
          <w:szCs w:val="24"/>
        </w:rPr>
        <w:t xml:space="preserve"> </w:t>
      </w:r>
      <w:r w:rsidR="00B51072" w:rsidRPr="008E3DE3">
        <w:rPr>
          <w:rFonts w:ascii="Arial" w:hAnsi="Arial" w:cs="Arial"/>
          <w:szCs w:val="24"/>
        </w:rPr>
        <w:t xml:space="preserve">This </w:t>
      </w:r>
      <w:r w:rsidR="00FD102F">
        <w:rPr>
          <w:rFonts w:ascii="Arial" w:hAnsi="Arial" w:cs="Arial"/>
          <w:szCs w:val="24"/>
        </w:rPr>
        <w:t>table</w:t>
      </w:r>
      <w:r w:rsidR="00B51072" w:rsidRPr="008E3DE3">
        <w:rPr>
          <w:rFonts w:ascii="Arial" w:hAnsi="Arial" w:cs="Arial"/>
          <w:szCs w:val="24"/>
        </w:rPr>
        <w:t xml:space="preserve"> summarizes the processed orbits, paths, and frames for each delta. Ascending and descending orbits were processed for 27 deltas, while </w:t>
      </w:r>
      <w:r w:rsidR="00B51072">
        <w:rPr>
          <w:rFonts w:ascii="Arial" w:hAnsi="Arial" w:cs="Arial"/>
          <w:szCs w:val="24"/>
        </w:rPr>
        <w:t>either</w:t>
      </w:r>
      <w:r w:rsidR="00B51072" w:rsidRPr="008E3DE3">
        <w:rPr>
          <w:rFonts w:ascii="Arial" w:hAnsi="Arial" w:cs="Arial"/>
          <w:szCs w:val="24"/>
        </w:rPr>
        <w:t xml:space="preserve"> ascending </w:t>
      </w:r>
      <w:r w:rsidR="00B51072">
        <w:rPr>
          <w:rFonts w:ascii="Arial" w:hAnsi="Arial" w:cs="Arial"/>
          <w:szCs w:val="24"/>
        </w:rPr>
        <w:t>or</w:t>
      </w:r>
      <w:r w:rsidR="00B51072" w:rsidRPr="008E3DE3">
        <w:rPr>
          <w:rFonts w:ascii="Arial" w:hAnsi="Arial" w:cs="Arial"/>
          <w:szCs w:val="24"/>
        </w:rPr>
        <w:t xml:space="preserve"> descending acquisitions were processed for 13 deltas.</w:t>
      </w:r>
    </w:p>
    <w:p w14:paraId="596B580B" w14:textId="77777777" w:rsidR="0096097C" w:rsidRPr="00D67C61" w:rsidRDefault="0096097C" w:rsidP="0096097C">
      <w:pPr>
        <w:pStyle w:val="SMcaption"/>
        <w:rPr>
          <w:rFonts w:ascii="Arial" w:hAnsi="Arial" w:cs="Arial"/>
          <w:szCs w:val="24"/>
        </w:rPr>
      </w:pPr>
    </w:p>
    <w:p w14:paraId="061D846D" w14:textId="77777777" w:rsidR="0096097C" w:rsidRPr="00D67C61" w:rsidRDefault="0096097C" w:rsidP="0096097C">
      <w:pPr>
        <w:pStyle w:val="SMHeading"/>
        <w:jc w:val="center"/>
        <w:rPr>
          <w:rFonts w:ascii="Arial" w:hAnsi="Arial" w:cs="Arial"/>
          <w:b w:val="0"/>
          <w:bCs w:val="0"/>
          <w:kern w:val="0"/>
        </w:rPr>
      </w:pPr>
      <w:r w:rsidRPr="00D67C61">
        <w:rPr>
          <w:rFonts w:ascii="Arial" w:hAnsi="Arial" w:cs="Arial"/>
          <w:b w:val="0"/>
          <w:bCs w:val="0"/>
          <w:kern w:val="0"/>
        </w:rPr>
        <w:t>&lt;See attached Excel sheet&gt;</w:t>
      </w:r>
    </w:p>
    <w:p w14:paraId="0A8B2782" w14:textId="77777777" w:rsidR="0096097C" w:rsidRPr="00D67C61" w:rsidRDefault="0096097C" w:rsidP="00142D0E">
      <w:pPr>
        <w:rPr>
          <w:rFonts w:ascii="Arial" w:hAnsi="Arial" w:cs="Arial"/>
          <w:b/>
          <w:bCs/>
          <w:kern w:val="32"/>
          <w:szCs w:val="24"/>
        </w:rPr>
      </w:pPr>
    </w:p>
    <w:sectPr w:rsidR="0096097C" w:rsidRPr="00D67C61" w:rsidSect="004A763F">
      <w:pgSz w:w="12240" w:h="15840"/>
      <w:pgMar w:top="1440" w:right="1440" w:bottom="1440" w:left="1440" w:header="720" w:footer="720" w:gutter="0"/>
      <w:pgNumType w:start="3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B8F47E" w14:textId="77777777" w:rsidR="00F12751" w:rsidRDefault="00F12751">
      <w:r>
        <w:separator/>
      </w:r>
    </w:p>
  </w:endnote>
  <w:endnote w:type="continuationSeparator" w:id="0">
    <w:p w14:paraId="15C6D564" w14:textId="77777777" w:rsidR="00F12751" w:rsidRDefault="00F127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8EA3E" w14:textId="32DFF1A6" w:rsidR="00D32E05" w:rsidRDefault="00D32E05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</w:p>
  <w:p w14:paraId="211F3547" w14:textId="77777777" w:rsidR="00D32E05" w:rsidRDefault="00D32E0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458E0D" w14:textId="77777777" w:rsidR="004A763F" w:rsidRDefault="004A763F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</w:p>
  <w:p w14:paraId="6C6763D5" w14:textId="77777777" w:rsidR="004A763F" w:rsidRDefault="004A763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B23882" w14:textId="77777777" w:rsidR="00F12751" w:rsidRDefault="00F12751">
      <w:r>
        <w:separator/>
      </w:r>
    </w:p>
  </w:footnote>
  <w:footnote w:type="continuationSeparator" w:id="0">
    <w:p w14:paraId="5A5CD447" w14:textId="77777777" w:rsidR="00F12751" w:rsidRDefault="00F127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D32E05" w:rsidRPr="005001AC" w:rsidRDefault="00D32E05" w:rsidP="005001AC">
    <w:pPr>
      <w:jc w:val="right"/>
      <w:rPr>
        <w:sz w:val="20"/>
      </w:rPr>
    </w:pPr>
  </w:p>
  <w:p w14:paraId="3CD866EE" w14:textId="77777777" w:rsidR="00D32E05" w:rsidRDefault="00D32E0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478067D"/>
    <w:multiLevelType w:val="hybridMultilevel"/>
    <w:tmpl w:val="AE6AB142"/>
    <w:lvl w:ilvl="0" w:tplc="631A7220">
      <w:start w:val="7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866360695">
    <w:abstractNumId w:val="9"/>
  </w:num>
  <w:num w:numId="2" w16cid:durableId="600527208">
    <w:abstractNumId w:val="7"/>
  </w:num>
  <w:num w:numId="3" w16cid:durableId="1335299854">
    <w:abstractNumId w:val="6"/>
  </w:num>
  <w:num w:numId="4" w16cid:durableId="679238988">
    <w:abstractNumId w:val="5"/>
  </w:num>
  <w:num w:numId="5" w16cid:durableId="54471578">
    <w:abstractNumId w:val="4"/>
  </w:num>
  <w:num w:numId="6" w16cid:durableId="582958983">
    <w:abstractNumId w:val="8"/>
  </w:num>
  <w:num w:numId="7" w16cid:durableId="798886298">
    <w:abstractNumId w:val="3"/>
  </w:num>
  <w:num w:numId="8" w16cid:durableId="1385904541">
    <w:abstractNumId w:val="2"/>
  </w:num>
  <w:num w:numId="9" w16cid:durableId="589893348">
    <w:abstractNumId w:val="1"/>
  </w:num>
  <w:num w:numId="10" w16cid:durableId="2132895319">
    <w:abstractNumId w:val="0"/>
  </w:num>
  <w:num w:numId="11" w16cid:durableId="86077549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oNotTrackMoves/>
  <w:doNotTrackFormatting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00615"/>
    <w:rsid w:val="00015318"/>
    <w:rsid w:val="00015F74"/>
    <w:rsid w:val="00031282"/>
    <w:rsid w:val="00040616"/>
    <w:rsid w:val="00054136"/>
    <w:rsid w:val="00065EBD"/>
    <w:rsid w:val="00071AB0"/>
    <w:rsid w:val="00072D8F"/>
    <w:rsid w:val="00083B44"/>
    <w:rsid w:val="000850DC"/>
    <w:rsid w:val="0008753E"/>
    <w:rsid w:val="00092B1F"/>
    <w:rsid w:val="000A1234"/>
    <w:rsid w:val="000B2130"/>
    <w:rsid w:val="000C2771"/>
    <w:rsid w:val="000D46F4"/>
    <w:rsid w:val="000F0DCE"/>
    <w:rsid w:val="000F6BE3"/>
    <w:rsid w:val="00107CC4"/>
    <w:rsid w:val="00112C5B"/>
    <w:rsid w:val="00114193"/>
    <w:rsid w:val="00115A38"/>
    <w:rsid w:val="001164FB"/>
    <w:rsid w:val="0011687B"/>
    <w:rsid w:val="00124F82"/>
    <w:rsid w:val="00142D0E"/>
    <w:rsid w:val="0016337A"/>
    <w:rsid w:val="00164269"/>
    <w:rsid w:val="0016558C"/>
    <w:rsid w:val="0016563A"/>
    <w:rsid w:val="00170256"/>
    <w:rsid w:val="001738B5"/>
    <w:rsid w:val="001822BB"/>
    <w:rsid w:val="00195275"/>
    <w:rsid w:val="00197482"/>
    <w:rsid w:val="001A098F"/>
    <w:rsid w:val="001A1BDE"/>
    <w:rsid w:val="001B06DB"/>
    <w:rsid w:val="001D453F"/>
    <w:rsid w:val="001D7848"/>
    <w:rsid w:val="001E64A2"/>
    <w:rsid w:val="001F0876"/>
    <w:rsid w:val="001F167C"/>
    <w:rsid w:val="001F5E91"/>
    <w:rsid w:val="002072B7"/>
    <w:rsid w:val="002077B9"/>
    <w:rsid w:val="00215894"/>
    <w:rsid w:val="0022348A"/>
    <w:rsid w:val="002371F4"/>
    <w:rsid w:val="00243238"/>
    <w:rsid w:val="00244395"/>
    <w:rsid w:val="00255228"/>
    <w:rsid w:val="00262D72"/>
    <w:rsid w:val="00294FBB"/>
    <w:rsid w:val="002A2B70"/>
    <w:rsid w:val="002A4F23"/>
    <w:rsid w:val="002B5804"/>
    <w:rsid w:val="002B62D5"/>
    <w:rsid w:val="002C030F"/>
    <w:rsid w:val="002C2544"/>
    <w:rsid w:val="002F3C80"/>
    <w:rsid w:val="002F4CA9"/>
    <w:rsid w:val="00317364"/>
    <w:rsid w:val="00317490"/>
    <w:rsid w:val="003227A1"/>
    <w:rsid w:val="00331D75"/>
    <w:rsid w:val="0033683F"/>
    <w:rsid w:val="00337CFA"/>
    <w:rsid w:val="003418E4"/>
    <w:rsid w:val="00354258"/>
    <w:rsid w:val="00355362"/>
    <w:rsid w:val="00363E44"/>
    <w:rsid w:val="00381957"/>
    <w:rsid w:val="00395E86"/>
    <w:rsid w:val="0039675B"/>
    <w:rsid w:val="003A2FD8"/>
    <w:rsid w:val="003A5463"/>
    <w:rsid w:val="003B023F"/>
    <w:rsid w:val="003B40E6"/>
    <w:rsid w:val="003B4B4B"/>
    <w:rsid w:val="003C4973"/>
    <w:rsid w:val="003E74FB"/>
    <w:rsid w:val="003F6E14"/>
    <w:rsid w:val="00402F48"/>
    <w:rsid w:val="00403D2C"/>
    <w:rsid w:val="00405336"/>
    <w:rsid w:val="0041064B"/>
    <w:rsid w:val="004162BF"/>
    <w:rsid w:val="00454159"/>
    <w:rsid w:val="004571D5"/>
    <w:rsid w:val="00461D81"/>
    <w:rsid w:val="0046356B"/>
    <w:rsid w:val="00463D62"/>
    <w:rsid w:val="004728B1"/>
    <w:rsid w:val="00477182"/>
    <w:rsid w:val="004779CB"/>
    <w:rsid w:val="00491E47"/>
    <w:rsid w:val="004A30BD"/>
    <w:rsid w:val="004A763F"/>
    <w:rsid w:val="004A7E1C"/>
    <w:rsid w:val="004B04D4"/>
    <w:rsid w:val="004B39C7"/>
    <w:rsid w:val="004B3BFF"/>
    <w:rsid w:val="004B3F42"/>
    <w:rsid w:val="004C0AB8"/>
    <w:rsid w:val="004C4049"/>
    <w:rsid w:val="004C6BB0"/>
    <w:rsid w:val="004D1C2D"/>
    <w:rsid w:val="004D60A3"/>
    <w:rsid w:val="004E42D8"/>
    <w:rsid w:val="004E6ED9"/>
    <w:rsid w:val="004E7BA2"/>
    <w:rsid w:val="004F0D78"/>
    <w:rsid w:val="004F7EDF"/>
    <w:rsid w:val="005001AC"/>
    <w:rsid w:val="005019B8"/>
    <w:rsid w:val="00522AA1"/>
    <w:rsid w:val="00525289"/>
    <w:rsid w:val="005276C8"/>
    <w:rsid w:val="00527D71"/>
    <w:rsid w:val="005329E8"/>
    <w:rsid w:val="00540B5D"/>
    <w:rsid w:val="005520A8"/>
    <w:rsid w:val="0055727C"/>
    <w:rsid w:val="005607DD"/>
    <w:rsid w:val="005754C8"/>
    <w:rsid w:val="0057742D"/>
    <w:rsid w:val="00577E85"/>
    <w:rsid w:val="00583B03"/>
    <w:rsid w:val="005842D8"/>
    <w:rsid w:val="005859E2"/>
    <w:rsid w:val="00587A6E"/>
    <w:rsid w:val="005902AD"/>
    <w:rsid w:val="005A558C"/>
    <w:rsid w:val="005C1377"/>
    <w:rsid w:val="005C5AB9"/>
    <w:rsid w:val="005D237F"/>
    <w:rsid w:val="005E28F8"/>
    <w:rsid w:val="005E43AA"/>
    <w:rsid w:val="005E6513"/>
    <w:rsid w:val="005E6A46"/>
    <w:rsid w:val="005F1CED"/>
    <w:rsid w:val="005F3661"/>
    <w:rsid w:val="005F7172"/>
    <w:rsid w:val="00625F34"/>
    <w:rsid w:val="00630499"/>
    <w:rsid w:val="006357F6"/>
    <w:rsid w:val="006456F6"/>
    <w:rsid w:val="00651114"/>
    <w:rsid w:val="00656C4D"/>
    <w:rsid w:val="00664560"/>
    <w:rsid w:val="00666E2A"/>
    <w:rsid w:val="00670299"/>
    <w:rsid w:val="006748B2"/>
    <w:rsid w:val="00676846"/>
    <w:rsid w:val="00691985"/>
    <w:rsid w:val="00695722"/>
    <w:rsid w:val="00695950"/>
    <w:rsid w:val="00695DD2"/>
    <w:rsid w:val="006A1B64"/>
    <w:rsid w:val="006A4AE1"/>
    <w:rsid w:val="006A6259"/>
    <w:rsid w:val="006B024D"/>
    <w:rsid w:val="006B268C"/>
    <w:rsid w:val="007108F5"/>
    <w:rsid w:val="00711256"/>
    <w:rsid w:val="00713E5B"/>
    <w:rsid w:val="007179CE"/>
    <w:rsid w:val="00726AAE"/>
    <w:rsid w:val="0073455E"/>
    <w:rsid w:val="007374B4"/>
    <w:rsid w:val="007402FC"/>
    <w:rsid w:val="007411A1"/>
    <w:rsid w:val="007414C2"/>
    <w:rsid w:val="0076422B"/>
    <w:rsid w:val="00770EB0"/>
    <w:rsid w:val="0077578B"/>
    <w:rsid w:val="00784E98"/>
    <w:rsid w:val="00793072"/>
    <w:rsid w:val="007957E2"/>
    <w:rsid w:val="007A0750"/>
    <w:rsid w:val="007B1F9C"/>
    <w:rsid w:val="007B39A5"/>
    <w:rsid w:val="007C5F1F"/>
    <w:rsid w:val="007D68BC"/>
    <w:rsid w:val="007E6D3E"/>
    <w:rsid w:val="007F33C1"/>
    <w:rsid w:val="00804A94"/>
    <w:rsid w:val="00807D35"/>
    <w:rsid w:val="008100AD"/>
    <w:rsid w:val="008218C4"/>
    <w:rsid w:val="0083457E"/>
    <w:rsid w:val="0086126B"/>
    <w:rsid w:val="00867A98"/>
    <w:rsid w:val="00870867"/>
    <w:rsid w:val="00885C9B"/>
    <w:rsid w:val="008A3086"/>
    <w:rsid w:val="008A6401"/>
    <w:rsid w:val="008B6309"/>
    <w:rsid w:val="008D0D35"/>
    <w:rsid w:val="008D39C7"/>
    <w:rsid w:val="008D4655"/>
    <w:rsid w:val="008D5D2A"/>
    <w:rsid w:val="008E3DE3"/>
    <w:rsid w:val="008F661F"/>
    <w:rsid w:val="00901F22"/>
    <w:rsid w:val="00914B63"/>
    <w:rsid w:val="00925C57"/>
    <w:rsid w:val="0092651C"/>
    <w:rsid w:val="009354F3"/>
    <w:rsid w:val="0093798F"/>
    <w:rsid w:val="009447DC"/>
    <w:rsid w:val="0094771C"/>
    <w:rsid w:val="00952C8F"/>
    <w:rsid w:val="00957D76"/>
    <w:rsid w:val="0096097C"/>
    <w:rsid w:val="00961BA5"/>
    <w:rsid w:val="009743A9"/>
    <w:rsid w:val="00977590"/>
    <w:rsid w:val="00992F1D"/>
    <w:rsid w:val="00993630"/>
    <w:rsid w:val="009A5287"/>
    <w:rsid w:val="009A7F0B"/>
    <w:rsid w:val="009B2AC5"/>
    <w:rsid w:val="009B7984"/>
    <w:rsid w:val="009E284B"/>
    <w:rsid w:val="009F4B8D"/>
    <w:rsid w:val="009F4BED"/>
    <w:rsid w:val="009F7D93"/>
    <w:rsid w:val="00A01D8A"/>
    <w:rsid w:val="00A253FF"/>
    <w:rsid w:val="00A3403B"/>
    <w:rsid w:val="00A352F3"/>
    <w:rsid w:val="00A51A12"/>
    <w:rsid w:val="00A557D4"/>
    <w:rsid w:val="00A557FA"/>
    <w:rsid w:val="00A5756D"/>
    <w:rsid w:val="00A62338"/>
    <w:rsid w:val="00A627D4"/>
    <w:rsid w:val="00A74DA2"/>
    <w:rsid w:val="00A83307"/>
    <w:rsid w:val="00A96998"/>
    <w:rsid w:val="00AA51DE"/>
    <w:rsid w:val="00AA54D5"/>
    <w:rsid w:val="00AA5EFA"/>
    <w:rsid w:val="00AB399E"/>
    <w:rsid w:val="00AC3E00"/>
    <w:rsid w:val="00AC59D0"/>
    <w:rsid w:val="00AC66E9"/>
    <w:rsid w:val="00AD16B1"/>
    <w:rsid w:val="00AD499C"/>
    <w:rsid w:val="00B0071D"/>
    <w:rsid w:val="00B06109"/>
    <w:rsid w:val="00B21382"/>
    <w:rsid w:val="00B26791"/>
    <w:rsid w:val="00B27BA9"/>
    <w:rsid w:val="00B3186E"/>
    <w:rsid w:val="00B353A8"/>
    <w:rsid w:val="00B36869"/>
    <w:rsid w:val="00B43B31"/>
    <w:rsid w:val="00B47CFA"/>
    <w:rsid w:val="00B47DE9"/>
    <w:rsid w:val="00B51072"/>
    <w:rsid w:val="00B5252A"/>
    <w:rsid w:val="00B57F00"/>
    <w:rsid w:val="00B613DD"/>
    <w:rsid w:val="00B77B2A"/>
    <w:rsid w:val="00B82C22"/>
    <w:rsid w:val="00B93DBA"/>
    <w:rsid w:val="00B9440A"/>
    <w:rsid w:val="00BA25CC"/>
    <w:rsid w:val="00BB2D2A"/>
    <w:rsid w:val="00BC229F"/>
    <w:rsid w:val="00BC3E04"/>
    <w:rsid w:val="00BD31A2"/>
    <w:rsid w:val="00BD58CF"/>
    <w:rsid w:val="00BF0C92"/>
    <w:rsid w:val="00C04B00"/>
    <w:rsid w:val="00C04CC1"/>
    <w:rsid w:val="00C332FC"/>
    <w:rsid w:val="00C4096C"/>
    <w:rsid w:val="00C509AF"/>
    <w:rsid w:val="00C50C6D"/>
    <w:rsid w:val="00C600D9"/>
    <w:rsid w:val="00C63E81"/>
    <w:rsid w:val="00C776E4"/>
    <w:rsid w:val="00C81EA6"/>
    <w:rsid w:val="00C820F4"/>
    <w:rsid w:val="00C92B22"/>
    <w:rsid w:val="00CA6BFF"/>
    <w:rsid w:val="00CB336A"/>
    <w:rsid w:val="00CB759D"/>
    <w:rsid w:val="00CC1384"/>
    <w:rsid w:val="00CD3720"/>
    <w:rsid w:val="00CF08A4"/>
    <w:rsid w:val="00CF1848"/>
    <w:rsid w:val="00CF28E0"/>
    <w:rsid w:val="00CF5C2F"/>
    <w:rsid w:val="00D039FD"/>
    <w:rsid w:val="00D04BCF"/>
    <w:rsid w:val="00D07728"/>
    <w:rsid w:val="00D143D9"/>
    <w:rsid w:val="00D1544C"/>
    <w:rsid w:val="00D23446"/>
    <w:rsid w:val="00D32950"/>
    <w:rsid w:val="00D32E05"/>
    <w:rsid w:val="00D37F6B"/>
    <w:rsid w:val="00D4106F"/>
    <w:rsid w:val="00D5226D"/>
    <w:rsid w:val="00D5511B"/>
    <w:rsid w:val="00D67C61"/>
    <w:rsid w:val="00D72DFF"/>
    <w:rsid w:val="00D76495"/>
    <w:rsid w:val="00D766F1"/>
    <w:rsid w:val="00D81A52"/>
    <w:rsid w:val="00D93AAE"/>
    <w:rsid w:val="00D94ECE"/>
    <w:rsid w:val="00DA7151"/>
    <w:rsid w:val="00DB67D3"/>
    <w:rsid w:val="00DF3246"/>
    <w:rsid w:val="00E049AE"/>
    <w:rsid w:val="00E07A36"/>
    <w:rsid w:val="00E146A7"/>
    <w:rsid w:val="00E2297D"/>
    <w:rsid w:val="00E23CAA"/>
    <w:rsid w:val="00E243C4"/>
    <w:rsid w:val="00E257C8"/>
    <w:rsid w:val="00E41512"/>
    <w:rsid w:val="00E4519A"/>
    <w:rsid w:val="00E53F5D"/>
    <w:rsid w:val="00E66E6D"/>
    <w:rsid w:val="00E67FD8"/>
    <w:rsid w:val="00E7689F"/>
    <w:rsid w:val="00E853D5"/>
    <w:rsid w:val="00E864E3"/>
    <w:rsid w:val="00E97215"/>
    <w:rsid w:val="00E9773B"/>
    <w:rsid w:val="00EA6F42"/>
    <w:rsid w:val="00EC13A3"/>
    <w:rsid w:val="00EC63BD"/>
    <w:rsid w:val="00EC6E9D"/>
    <w:rsid w:val="00EC7C85"/>
    <w:rsid w:val="00ED164B"/>
    <w:rsid w:val="00F077F2"/>
    <w:rsid w:val="00F125EE"/>
    <w:rsid w:val="00F12751"/>
    <w:rsid w:val="00F12E98"/>
    <w:rsid w:val="00F14307"/>
    <w:rsid w:val="00F22029"/>
    <w:rsid w:val="00F2625A"/>
    <w:rsid w:val="00F27EC8"/>
    <w:rsid w:val="00F30AD2"/>
    <w:rsid w:val="00F31F45"/>
    <w:rsid w:val="00F42168"/>
    <w:rsid w:val="00F4427B"/>
    <w:rsid w:val="00F515FB"/>
    <w:rsid w:val="00F53E77"/>
    <w:rsid w:val="00F57FC9"/>
    <w:rsid w:val="00F630EA"/>
    <w:rsid w:val="00F7007E"/>
    <w:rsid w:val="00F73193"/>
    <w:rsid w:val="00F74F95"/>
    <w:rsid w:val="00F80705"/>
    <w:rsid w:val="00F815B3"/>
    <w:rsid w:val="00F84BD9"/>
    <w:rsid w:val="00F87D99"/>
    <w:rsid w:val="00FA1481"/>
    <w:rsid w:val="00FC52EA"/>
    <w:rsid w:val="00FD102F"/>
    <w:rsid w:val="00FD3D91"/>
    <w:rsid w:val="00FE42BF"/>
    <w:rsid w:val="00FE633E"/>
    <w:rsid w:val="00FF04E3"/>
    <w:rsid w:val="00FF5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3227A1"/>
    <w:rPr>
      <w:sz w:val="24"/>
    </w:rPr>
  </w:style>
  <w:style w:type="paragraph" w:customStyle="1" w:styleId="Referencesandnotes">
    <w:name w:val="References and notes"/>
    <w:basedOn w:val="Normal"/>
    <w:rsid w:val="004B3BFF"/>
    <w:pPr>
      <w:spacing w:before="120"/>
      <w:ind w:left="720" w:hanging="72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325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5782">
              <w:marLeft w:val="6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1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22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264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88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66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3441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18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535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49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73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597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564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115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5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551929">
              <w:marLeft w:val="6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03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260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636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4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66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02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897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07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559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02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053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708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473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870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3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321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28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83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hyperlink" Target="mailto:ohleonard@ldeo.columbia.edu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4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10" Type="http://schemas.openxmlformats.org/officeDocument/2006/relationships/image" Target="media/image1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</TotalTime>
  <Pages>19</Pages>
  <Words>1339</Words>
  <Characters>7633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8955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Leonard Ohenhen</cp:lastModifiedBy>
  <cp:revision>187</cp:revision>
  <cp:lastPrinted>2018-01-11T19:53:00Z</cp:lastPrinted>
  <dcterms:created xsi:type="dcterms:W3CDTF">2022-11-11T22:05:00Z</dcterms:created>
  <dcterms:modified xsi:type="dcterms:W3CDTF">2025-03-14T02:04:00Z</dcterms:modified>
</cp:coreProperties>
</file>