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806"/>
      </w:tblGrid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b/>
              </w:rPr>
            </w:pPr>
            <w:r>
              <w:rPr>
                <w:b/>
              </w:rPr>
              <w:t>Monoclonal</w:t>
            </w:r>
          </w:p>
        </w:tc>
      </w:tr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highlight w:val="yellow"/>
              </w:rPr>
            </w:pPr>
            <w:r w:rsidRPr="00A0418A">
              <w:rPr>
                <w:color w:val="201F1E"/>
                <w:sz w:val="14"/>
                <w:szCs w:val="14"/>
                <w:bdr w:val="none" w:sz="0" w:space="0" w:color="auto" w:frame="1"/>
              </w:rPr>
              <w:t> </w:t>
            </w:r>
            <w:r w:rsidRPr="00A0418A">
              <w:rPr>
                <w:rFonts w:ascii="Calibri" w:hAnsi="Calibri" w:cs="Calibri"/>
                <w:color w:val="201F1E"/>
              </w:rPr>
              <w:t>Rituximab</w:t>
            </w:r>
          </w:p>
        </w:tc>
      </w:tr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highlight w:val="yellow"/>
              </w:rPr>
            </w:pPr>
            <w:r w:rsidRPr="00A0418A">
              <w:rPr>
                <w:color w:val="201F1E"/>
                <w:sz w:val="14"/>
                <w:szCs w:val="14"/>
                <w:bdr w:val="none" w:sz="0" w:space="0" w:color="auto" w:frame="1"/>
              </w:rPr>
              <w:t> </w:t>
            </w:r>
            <w:r w:rsidRPr="00A0418A">
              <w:rPr>
                <w:rFonts w:ascii="Calibri" w:hAnsi="Calibri" w:cs="Calibri"/>
                <w:color w:val="201F1E"/>
              </w:rPr>
              <w:t>Infliximab</w:t>
            </w:r>
          </w:p>
        </w:tc>
      </w:tr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highlight w:val="yellow"/>
              </w:rPr>
            </w:pPr>
            <w:proofErr w:type="spellStart"/>
            <w:r w:rsidRPr="00A0418A">
              <w:rPr>
                <w:rFonts w:ascii="Calibri" w:hAnsi="Calibri" w:cs="Calibri"/>
                <w:color w:val="201F1E"/>
              </w:rPr>
              <w:t>Adalimumab</w:t>
            </w:r>
            <w:proofErr w:type="spellEnd"/>
          </w:p>
        </w:tc>
      </w:tr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highlight w:val="yellow"/>
              </w:rPr>
            </w:pPr>
            <w:r w:rsidRPr="00A0418A">
              <w:rPr>
                <w:color w:val="201F1E"/>
                <w:sz w:val="14"/>
                <w:szCs w:val="14"/>
                <w:bdr w:val="none" w:sz="0" w:space="0" w:color="auto" w:frame="1"/>
              </w:rPr>
              <w:t> </w:t>
            </w:r>
            <w:proofErr w:type="spellStart"/>
            <w:r w:rsidRPr="00A0418A">
              <w:rPr>
                <w:rFonts w:ascii="Calibri" w:hAnsi="Calibri" w:cs="Calibri"/>
                <w:color w:val="201F1E"/>
              </w:rPr>
              <w:t>Etanercept</w:t>
            </w:r>
            <w:proofErr w:type="spellEnd"/>
          </w:p>
        </w:tc>
      </w:tr>
      <w:tr w:rsidR="001A19C8" w:rsidTr="00CE43B5">
        <w:tc>
          <w:tcPr>
            <w:tcW w:w="2806" w:type="dxa"/>
          </w:tcPr>
          <w:p w:rsidR="001A19C8" w:rsidRPr="002117D2" w:rsidRDefault="001A19C8" w:rsidP="00CE43B5">
            <w:pPr>
              <w:rPr>
                <w:highlight w:val="yellow"/>
              </w:rPr>
            </w:pPr>
            <w:r w:rsidRPr="00A0418A">
              <w:rPr>
                <w:color w:val="201F1E"/>
                <w:sz w:val="14"/>
                <w:szCs w:val="14"/>
                <w:bdr w:val="none" w:sz="0" w:space="0" w:color="auto" w:frame="1"/>
              </w:rPr>
              <w:t> </w:t>
            </w:r>
            <w:proofErr w:type="spellStart"/>
            <w:r w:rsidRPr="00A0418A">
              <w:rPr>
                <w:rFonts w:ascii="Calibri" w:hAnsi="Calibri" w:cs="Calibri"/>
                <w:color w:val="201F1E"/>
              </w:rPr>
              <w:t>Tocilizumab</w:t>
            </w:r>
            <w:proofErr w:type="spellEnd"/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Natalizumab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Trastuzumab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Vedolizumab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color w:val="1F497D"/>
                <w:shd w:val="clear" w:color="auto" w:fill="FFFFFF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Golimumab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color w:val="1F497D"/>
                <w:shd w:val="clear" w:color="auto" w:fill="FFFFFF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Certolizumab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  <w:color w:val="1F497D"/>
                <w:shd w:val="clear" w:color="auto" w:fill="FFFFFF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shd w:val="clear" w:color="auto" w:fill="FFFFFF"/>
              </w:rPr>
              <w:t>Anakinra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1A19C8" w:rsidTr="00CE43B5">
        <w:tc>
          <w:tcPr>
            <w:tcW w:w="2806" w:type="dxa"/>
          </w:tcPr>
          <w:p w:rsidR="001A19C8" w:rsidRPr="000A0E5D" w:rsidRDefault="001A19C8" w:rsidP="00CE43B5">
            <w:pPr>
              <w:rPr>
                <w:rFonts w:cstheme="minorHAnsi"/>
              </w:rPr>
            </w:pPr>
            <w:r w:rsidRPr="000A0E5D">
              <w:rPr>
                <w:rFonts w:cstheme="minorHAnsi"/>
              </w:rPr>
              <w:t>Tacrolimus</w:t>
            </w:r>
          </w:p>
        </w:tc>
      </w:tr>
      <w:tr w:rsidR="001A19C8" w:rsidTr="00CE43B5">
        <w:tc>
          <w:tcPr>
            <w:tcW w:w="2806" w:type="dxa"/>
          </w:tcPr>
          <w:p w:rsidR="001A19C8" w:rsidRPr="00C93939" w:rsidRDefault="001A19C8" w:rsidP="00CE43B5">
            <w:proofErr w:type="spellStart"/>
            <w:r>
              <w:t>M</w:t>
            </w:r>
            <w:r w:rsidRPr="00F02D25">
              <w:t>ycophenolate</w:t>
            </w:r>
            <w:proofErr w:type="spellEnd"/>
          </w:p>
        </w:tc>
      </w:tr>
      <w:tr w:rsidR="001A19C8" w:rsidTr="00CE43B5">
        <w:tc>
          <w:tcPr>
            <w:tcW w:w="2806" w:type="dxa"/>
          </w:tcPr>
          <w:p w:rsidR="001A19C8" w:rsidRPr="00F02D25" w:rsidRDefault="001A19C8" w:rsidP="00CE43B5">
            <w:proofErr w:type="spellStart"/>
            <w:r>
              <w:t>S</w:t>
            </w:r>
            <w:r w:rsidRPr="00DE4DC8">
              <w:t>irolimus</w:t>
            </w:r>
            <w:proofErr w:type="spellEnd"/>
          </w:p>
        </w:tc>
      </w:tr>
      <w:tr w:rsidR="001A19C8" w:rsidTr="00CE43B5">
        <w:tc>
          <w:tcPr>
            <w:tcW w:w="2806" w:type="dxa"/>
          </w:tcPr>
          <w:p w:rsidR="001A19C8" w:rsidRPr="00DE4DC8" w:rsidRDefault="001A19C8" w:rsidP="00CE43B5">
            <w:r>
              <w:t>C</w:t>
            </w:r>
            <w:r w:rsidRPr="00DE4DC8">
              <w:t>yclosporine</w:t>
            </w:r>
          </w:p>
        </w:tc>
      </w:tr>
    </w:tbl>
    <w:p w:rsidR="00B5600A" w:rsidRDefault="00B5600A">
      <w:bookmarkStart w:id="0" w:name="_GoBack"/>
      <w:bookmarkEnd w:id="0"/>
    </w:p>
    <w:sectPr w:rsidR="00B5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C8"/>
    <w:rsid w:val="001A19C8"/>
    <w:rsid w:val="00B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7F0AD-FA29-4CDF-A01D-2AB9A961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Burrowes</dc:creator>
  <cp:keywords/>
  <dc:description/>
  <cp:lastModifiedBy>Shana Burrowes</cp:lastModifiedBy>
  <cp:revision>1</cp:revision>
  <dcterms:created xsi:type="dcterms:W3CDTF">2025-02-11T20:07:00Z</dcterms:created>
  <dcterms:modified xsi:type="dcterms:W3CDTF">2025-02-11T20:07:00Z</dcterms:modified>
</cp:coreProperties>
</file>