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C025BC3" w14:textId="404BE855" w:rsidR="00985E55" w:rsidRPr="00B933CE" w:rsidRDefault="00985E55">
      <w:pPr>
        <w:rPr>
          <w:rFonts w:ascii="Times New Roman" w:eastAsia="Times New Roman" w:hAnsi="Times New Roman" w:cs="Times New Roman"/>
          <w:sz w:val="20"/>
          <w:szCs w:val="20"/>
        </w:rPr>
      </w:pPr>
      <w:bookmarkStart w:id="0" w:name="_Hlk165892568"/>
      <w:r w:rsidRPr="00B933CE">
        <w:rPr>
          <w:rFonts w:ascii="Times New Roman" w:eastAsia="Times New Roman" w:hAnsi="Times New Roman" w:cs="Times New Roman"/>
          <w:sz w:val="20"/>
          <w:szCs w:val="20"/>
        </w:rPr>
        <w:t xml:space="preserve">Table 1. </w:t>
      </w:r>
      <w:r w:rsidR="00395E5A" w:rsidRPr="00B933CE">
        <w:rPr>
          <w:rFonts w:ascii="Times New Roman" w:eastAsia="Times New Roman" w:hAnsi="Times New Roman" w:cs="Times New Roman"/>
          <w:sz w:val="20"/>
          <w:szCs w:val="20"/>
        </w:rPr>
        <w:t xml:space="preserve">Genes used in this study </w:t>
      </w:r>
      <w:r w:rsidR="00D26745">
        <w:rPr>
          <w:rFonts w:ascii="Times New Roman" w:eastAsia="Times New Roman" w:hAnsi="Times New Roman" w:cs="Times New Roman"/>
          <w:sz w:val="20"/>
          <w:szCs w:val="20"/>
        </w:rPr>
        <w:t xml:space="preserve">to quantify aspects of stress, tissue damage, growth and xenobiotic defense in olfactory rosettes and liver tissue of silver carp following exposure to water from the Chicago Area Waterway System.  Genes have been </w:t>
      </w:r>
      <w:r w:rsidR="00395E5A" w:rsidRPr="00B933CE">
        <w:rPr>
          <w:rFonts w:ascii="Times New Roman" w:eastAsia="Times New Roman" w:hAnsi="Times New Roman" w:cs="Times New Roman"/>
          <w:sz w:val="20"/>
          <w:szCs w:val="20"/>
        </w:rPr>
        <w:t>divided into tentative functional families</w:t>
      </w:r>
      <w:r w:rsidR="0093642F">
        <w:rPr>
          <w:rFonts w:ascii="Times New Roman" w:eastAsia="Times New Roman" w:hAnsi="Times New Roman" w:cs="Times New Roman"/>
          <w:sz w:val="20"/>
          <w:szCs w:val="20"/>
        </w:rPr>
        <w:t>, and citations supporting the function of each gene are also provided</w:t>
      </w:r>
      <w:r w:rsidR="00395E5A" w:rsidRPr="00B933CE">
        <w:rPr>
          <w:rFonts w:ascii="Times New Roman" w:eastAsia="Times New Roman" w:hAnsi="Times New Roman" w:cs="Times New Roman"/>
          <w:sz w:val="20"/>
          <w:szCs w:val="20"/>
        </w:rPr>
        <w:t>.</w:t>
      </w:r>
    </w:p>
    <w:tbl>
      <w:tblPr>
        <w:tblStyle w:val="TableGrid"/>
        <w:tblW w:w="5000" w:type="pct"/>
        <w:tblLook w:val="04A0" w:firstRow="1" w:lastRow="0" w:firstColumn="1" w:lastColumn="0" w:noHBand="0" w:noVBand="1"/>
      </w:tblPr>
      <w:tblGrid>
        <w:gridCol w:w="2184"/>
        <w:gridCol w:w="3465"/>
        <w:gridCol w:w="4597"/>
        <w:gridCol w:w="2704"/>
      </w:tblGrid>
      <w:tr w:rsidR="00D217C1" w:rsidRPr="00B933CE" w14:paraId="42B78667" w14:textId="77777777" w:rsidTr="00964606">
        <w:tc>
          <w:tcPr>
            <w:tcW w:w="843" w:type="pct"/>
            <w:tcBorders>
              <w:left w:val="single" w:sz="4" w:space="0" w:color="FFFFFF" w:themeColor="background1"/>
              <w:right w:val="single" w:sz="4" w:space="0" w:color="FFFFFF" w:themeColor="background1"/>
            </w:tcBorders>
            <w:vAlign w:val="center"/>
          </w:tcPr>
          <w:p w14:paraId="23B12EE2" w14:textId="366436F8" w:rsidR="00985E55" w:rsidRPr="00B933CE" w:rsidRDefault="00985E55" w:rsidP="00964606">
            <w:pPr>
              <w:jc w:val="center"/>
              <w:rPr>
                <w:rFonts w:ascii="Times New Roman" w:eastAsia="Times New Roman" w:hAnsi="Times New Roman" w:cs="Times New Roman"/>
                <w:sz w:val="20"/>
                <w:szCs w:val="20"/>
              </w:rPr>
            </w:pPr>
            <w:r w:rsidRPr="00B933CE">
              <w:rPr>
                <w:rFonts w:ascii="Times New Roman" w:eastAsia="Times New Roman" w:hAnsi="Times New Roman" w:cs="Times New Roman"/>
                <w:sz w:val="20"/>
                <w:szCs w:val="20"/>
              </w:rPr>
              <w:t>Gene Family</w:t>
            </w:r>
          </w:p>
        </w:tc>
        <w:tc>
          <w:tcPr>
            <w:tcW w:w="1338" w:type="pct"/>
            <w:tcBorders>
              <w:left w:val="single" w:sz="4" w:space="0" w:color="FFFFFF" w:themeColor="background1"/>
              <w:right w:val="single" w:sz="4" w:space="0" w:color="FFFFFF" w:themeColor="background1"/>
            </w:tcBorders>
            <w:vAlign w:val="center"/>
          </w:tcPr>
          <w:p w14:paraId="681DF5E5" w14:textId="4FD41388" w:rsidR="00985E55" w:rsidRPr="00B933CE" w:rsidRDefault="00000089" w:rsidP="00964606">
            <w:pPr>
              <w:jc w:val="center"/>
              <w:rPr>
                <w:rFonts w:ascii="Times New Roman" w:eastAsia="Times New Roman" w:hAnsi="Times New Roman" w:cs="Times New Roman"/>
                <w:sz w:val="20"/>
                <w:szCs w:val="20"/>
              </w:rPr>
            </w:pPr>
            <w:r w:rsidRPr="00B933CE">
              <w:rPr>
                <w:rFonts w:ascii="Times New Roman" w:eastAsia="Times New Roman" w:hAnsi="Times New Roman" w:cs="Times New Roman"/>
                <w:sz w:val="20"/>
                <w:szCs w:val="20"/>
              </w:rPr>
              <w:t xml:space="preserve">Specific </w:t>
            </w:r>
            <w:r w:rsidR="00985E55" w:rsidRPr="00B933CE">
              <w:rPr>
                <w:rFonts w:ascii="Times New Roman" w:eastAsia="Times New Roman" w:hAnsi="Times New Roman" w:cs="Times New Roman"/>
                <w:sz w:val="20"/>
                <w:szCs w:val="20"/>
              </w:rPr>
              <w:t>Gene</w:t>
            </w:r>
          </w:p>
        </w:tc>
        <w:tc>
          <w:tcPr>
            <w:tcW w:w="1775" w:type="pct"/>
            <w:tcBorders>
              <w:left w:val="single" w:sz="4" w:space="0" w:color="FFFFFF" w:themeColor="background1"/>
              <w:right w:val="single" w:sz="4" w:space="0" w:color="FFFFFF" w:themeColor="background1"/>
            </w:tcBorders>
            <w:vAlign w:val="center"/>
          </w:tcPr>
          <w:p w14:paraId="606F2F53" w14:textId="77777777" w:rsidR="00985E55" w:rsidRPr="00B933CE" w:rsidRDefault="00985E55" w:rsidP="00964606">
            <w:pPr>
              <w:jc w:val="center"/>
              <w:rPr>
                <w:rFonts w:ascii="Times New Roman" w:eastAsia="Times New Roman" w:hAnsi="Times New Roman" w:cs="Times New Roman"/>
                <w:sz w:val="20"/>
                <w:szCs w:val="20"/>
              </w:rPr>
            </w:pPr>
            <w:r w:rsidRPr="00B933CE">
              <w:rPr>
                <w:rFonts w:ascii="Times New Roman" w:eastAsia="Times New Roman" w:hAnsi="Times New Roman" w:cs="Times New Roman"/>
                <w:sz w:val="20"/>
                <w:szCs w:val="20"/>
              </w:rPr>
              <w:t>Function</w:t>
            </w:r>
          </w:p>
        </w:tc>
        <w:tc>
          <w:tcPr>
            <w:tcW w:w="1044" w:type="pct"/>
            <w:tcBorders>
              <w:left w:val="single" w:sz="4" w:space="0" w:color="FFFFFF" w:themeColor="background1"/>
              <w:right w:val="single" w:sz="4" w:space="0" w:color="FFFFFF" w:themeColor="background1"/>
            </w:tcBorders>
            <w:vAlign w:val="center"/>
          </w:tcPr>
          <w:p w14:paraId="24777AE4" w14:textId="77777777" w:rsidR="00985E55" w:rsidRPr="00B933CE" w:rsidRDefault="00985E55" w:rsidP="00964606">
            <w:pPr>
              <w:jc w:val="center"/>
              <w:rPr>
                <w:rFonts w:ascii="Times New Roman" w:eastAsia="Times New Roman" w:hAnsi="Times New Roman" w:cs="Times New Roman"/>
                <w:sz w:val="20"/>
                <w:szCs w:val="20"/>
              </w:rPr>
            </w:pPr>
            <w:r w:rsidRPr="00B933CE">
              <w:rPr>
                <w:rFonts w:ascii="Times New Roman" w:eastAsia="Times New Roman" w:hAnsi="Times New Roman" w:cs="Times New Roman"/>
                <w:sz w:val="20"/>
                <w:szCs w:val="20"/>
              </w:rPr>
              <w:t>Source</w:t>
            </w:r>
          </w:p>
        </w:tc>
      </w:tr>
      <w:tr w:rsidR="005F6259" w:rsidRPr="00B933CE" w14:paraId="0EEDBCE0" w14:textId="77777777" w:rsidTr="00964606">
        <w:tc>
          <w:tcPr>
            <w:tcW w:w="843" w:type="pct"/>
            <w:vMerge w:val="restart"/>
            <w:tcBorders>
              <w:left w:val="single" w:sz="4" w:space="0" w:color="FFFFFF" w:themeColor="background1"/>
              <w:right w:val="single" w:sz="4" w:space="0" w:color="FFFFFF" w:themeColor="background1"/>
            </w:tcBorders>
            <w:vAlign w:val="center"/>
          </w:tcPr>
          <w:p w14:paraId="0F6C9EFD" w14:textId="6AD81622" w:rsidR="005F6259" w:rsidRPr="00B933CE" w:rsidRDefault="005F6259" w:rsidP="00964606">
            <w:pPr>
              <w:jc w:val="center"/>
              <w:rPr>
                <w:rFonts w:ascii="Times New Roman" w:eastAsia="Times New Roman" w:hAnsi="Times New Roman" w:cs="Times New Roman"/>
                <w:sz w:val="20"/>
                <w:szCs w:val="20"/>
              </w:rPr>
            </w:pPr>
            <w:r w:rsidRPr="00B933CE">
              <w:rPr>
                <w:rFonts w:ascii="Times New Roman" w:eastAsia="Times New Roman" w:hAnsi="Times New Roman" w:cs="Times New Roman"/>
                <w:sz w:val="20"/>
                <w:szCs w:val="20"/>
              </w:rPr>
              <w:t>Housekeeping Genes</w:t>
            </w:r>
          </w:p>
        </w:tc>
        <w:tc>
          <w:tcPr>
            <w:tcW w:w="1338" w:type="pct"/>
            <w:tcBorders>
              <w:left w:val="single" w:sz="4" w:space="0" w:color="FFFFFF" w:themeColor="background1"/>
              <w:right w:val="single" w:sz="4" w:space="0" w:color="FFFFFF" w:themeColor="background1"/>
            </w:tcBorders>
            <w:vAlign w:val="center"/>
          </w:tcPr>
          <w:p w14:paraId="0693C1C2" w14:textId="77CAE49F" w:rsidR="005F6259" w:rsidRPr="00B933CE" w:rsidRDefault="008B1DA8" w:rsidP="00964606">
            <w:pPr>
              <w:jc w:val="center"/>
              <w:rPr>
                <w:rFonts w:ascii="Times New Roman" w:eastAsia="Times New Roman" w:hAnsi="Times New Roman" w:cs="Times New Roman"/>
                <w:sz w:val="20"/>
                <w:szCs w:val="20"/>
              </w:rPr>
            </w:pPr>
            <w:r w:rsidRPr="00B933CE">
              <w:rPr>
                <w:rFonts w:ascii="Times New Roman" w:eastAsia="Times New Roman" w:hAnsi="Times New Roman" w:cs="Times New Roman"/>
                <w:sz w:val="20"/>
                <w:szCs w:val="20"/>
              </w:rPr>
              <w:t xml:space="preserve">beta </w:t>
            </w:r>
            <w:r w:rsidR="005F6259" w:rsidRPr="00B933CE">
              <w:rPr>
                <w:rFonts w:ascii="Times New Roman" w:eastAsia="Times New Roman" w:hAnsi="Times New Roman" w:cs="Times New Roman"/>
                <w:sz w:val="20"/>
                <w:szCs w:val="20"/>
              </w:rPr>
              <w:t>actin</w:t>
            </w:r>
          </w:p>
          <w:p w14:paraId="4E7520AD" w14:textId="3554EE79" w:rsidR="008B1DA8" w:rsidRPr="00B933CE" w:rsidRDefault="008B1DA8" w:rsidP="00964606">
            <w:pPr>
              <w:jc w:val="center"/>
              <w:rPr>
                <w:rFonts w:ascii="Times New Roman" w:eastAsia="Times New Roman" w:hAnsi="Times New Roman" w:cs="Times New Roman"/>
                <w:sz w:val="20"/>
                <w:szCs w:val="20"/>
              </w:rPr>
            </w:pPr>
            <w:r w:rsidRPr="00B933CE">
              <w:rPr>
                <w:rFonts w:ascii="Times New Roman" w:eastAsia="Times New Roman" w:hAnsi="Times New Roman" w:cs="Times New Roman"/>
                <w:sz w:val="20"/>
                <w:szCs w:val="20"/>
              </w:rPr>
              <w:t>(</w:t>
            </w:r>
            <w:r w:rsidR="0093642F" w:rsidRPr="0093642F">
              <w:rPr>
                <w:rFonts w:ascii="Times New Roman" w:eastAsia="Times New Roman" w:hAnsi="Times New Roman" w:cs="Times New Roman"/>
                <w:i/>
                <w:iCs/>
                <w:sz w:val="20"/>
                <w:szCs w:val="20"/>
              </w:rPr>
              <w:t>β</w:t>
            </w:r>
            <w:r w:rsidRPr="0093642F">
              <w:rPr>
                <w:rFonts w:ascii="Times New Roman" w:eastAsia="Times New Roman" w:hAnsi="Times New Roman" w:cs="Times New Roman"/>
                <w:i/>
                <w:iCs/>
                <w:sz w:val="20"/>
                <w:szCs w:val="20"/>
              </w:rPr>
              <w:t>-actin</w:t>
            </w:r>
            <w:r w:rsidRPr="00B933CE">
              <w:rPr>
                <w:rFonts w:ascii="Times New Roman" w:eastAsia="Times New Roman" w:hAnsi="Times New Roman" w:cs="Times New Roman"/>
                <w:sz w:val="20"/>
                <w:szCs w:val="20"/>
              </w:rPr>
              <w:t>)</w:t>
            </w:r>
          </w:p>
        </w:tc>
        <w:tc>
          <w:tcPr>
            <w:tcW w:w="1775" w:type="pct"/>
            <w:tcBorders>
              <w:left w:val="single" w:sz="4" w:space="0" w:color="FFFFFF" w:themeColor="background1"/>
              <w:right w:val="single" w:sz="4" w:space="0" w:color="FFFFFF" w:themeColor="background1"/>
            </w:tcBorders>
            <w:vAlign w:val="center"/>
          </w:tcPr>
          <w:p w14:paraId="7E737D76" w14:textId="5A8C7786" w:rsidR="005F6259" w:rsidRPr="00B933CE" w:rsidRDefault="00013182" w:rsidP="00964606">
            <w:pPr>
              <w:jc w:val="center"/>
              <w:rPr>
                <w:rFonts w:ascii="Times New Roman" w:eastAsia="Times New Roman" w:hAnsi="Times New Roman" w:cs="Times New Roman"/>
                <w:sz w:val="20"/>
                <w:szCs w:val="20"/>
              </w:rPr>
            </w:pPr>
            <w:r w:rsidRPr="00B933CE">
              <w:rPr>
                <w:rFonts w:ascii="Times New Roman" w:eastAsia="Times New Roman" w:hAnsi="Times New Roman" w:cs="Times New Roman"/>
                <w:sz w:val="20"/>
                <w:szCs w:val="20"/>
              </w:rPr>
              <w:t>NA</w:t>
            </w:r>
          </w:p>
        </w:tc>
        <w:tc>
          <w:tcPr>
            <w:tcW w:w="1044" w:type="pct"/>
            <w:tcBorders>
              <w:left w:val="single" w:sz="4" w:space="0" w:color="FFFFFF" w:themeColor="background1"/>
              <w:right w:val="single" w:sz="4" w:space="0" w:color="FFFFFF" w:themeColor="background1"/>
            </w:tcBorders>
            <w:vAlign w:val="center"/>
          </w:tcPr>
          <w:p w14:paraId="522DDBF9" w14:textId="77777777" w:rsidR="005F6259" w:rsidRPr="00B933CE" w:rsidRDefault="005F6259" w:rsidP="00964606">
            <w:pPr>
              <w:tabs>
                <w:tab w:val="left" w:pos="1279"/>
              </w:tabs>
              <w:jc w:val="center"/>
              <w:rPr>
                <w:rFonts w:ascii="Times New Roman" w:eastAsia="Times New Roman" w:hAnsi="Times New Roman" w:cs="Times New Roman"/>
                <w:sz w:val="20"/>
                <w:szCs w:val="20"/>
              </w:rPr>
            </w:pPr>
          </w:p>
        </w:tc>
      </w:tr>
      <w:tr w:rsidR="005F6259" w:rsidRPr="00B933CE" w14:paraId="0F660220" w14:textId="77777777" w:rsidTr="00964606">
        <w:tc>
          <w:tcPr>
            <w:tcW w:w="843" w:type="pct"/>
            <w:vMerge/>
            <w:tcBorders>
              <w:left w:val="single" w:sz="4" w:space="0" w:color="FFFFFF" w:themeColor="background1"/>
              <w:right w:val="single" w:sz="4" w:space="0" w:color="FFFFFF" w:themeColor="background1"/>
            </w:tcBorders>
            <w:vAlign w:val="center"/>
          </w:tcPr>
          <w:p w14:paraId="2E1F859F" w14:textId="77777777" w:rsidR="005F6259" w:rsidRPr="00B933CE" w:rsidRDefault="005F6259" w:rsidP="00964606">
            <w:pPr>
              <w:jc w:val="center"/>
              <w:rPr>
                <w:rFonts w:ascii="Times New Roman" w:eastAsia="Times New Roman" w:hAnsi="Times New Roman" w:cs="Times New Roman"/>
                <w:sz w:val="20"/>
                <w:szCs w:val="20"/>
              </w:rPr>
            </w:pPr>
          </w:p>
        </w:tc>
        <w:tc>
          <w:tcPr>
            <w:tcW w:w="1338" w:type="pct"/>
            <w:tcBorders>
              <w:left w:val="single" w:sz="4" w:space="0" w:color="FFFFFF" w:themeColor="background1"/>
              <w:right w:val="single" w:sz="4" w:space="0" w:color="FFFFFF" w:themeColor="background1"/>
            </w:tcBorders>
            <w:vAlign w:val="center"/>
          </w:tcPr>
          <w:p w14:paraId="1F75D77A" w14:textId="72344AE1" w:rsidR="008B1DA8" w:rsidRPr="00B933CE" w:rsidRDefault="008B1DA8" w:rsidP="00964606">
            <w:pPr>
              <w:jc w:val="center"/>
              <w:rPr>
                <w:rFonts w:ascii="Times New Roman" w:eastAsia="Times New Roman" w:hAnsi="Times New Roman" w:cs="Times New Roman"/>
                <w:sz w:val="20"/>
                <w:szCs w:val="20"/>
              </w:rPr>
            </w:pPr>
            <w:r w:rsidRPr="00B933CE">
              <w:rPr>
                <w:rFonts w:ascii="Times New Roman" w:eastAsia="Times New Roman" w:hAnsi="Times New Roman" w:cs="Times New Roman"/>
                <w:sz w:val="20"/>
                <w:szCs w:val="20"/>
              </w:rPr>
              <w:t>elongation factor 1a</w:t>
            </w:r>
          </w:p>
          <w:p w14:paraId="34688858" w14:textId="3486771C" w:rsidR="005F6259" w:rsidRPr="00B933CE" w:rsidRDefault="008B1DA8" w:rsidP="00964606">
            <w:pPr>
              <w:jc w:val="center"/>
              <w:rPr>
                <w:rFonts w:ascii="Times New Roman" w:eastAsia="Times New Roman" w:hAnsi="Times New Roman" w:cs="Times New Roman"/>
                <w:sz w:val="20"/>
                <w:szCs w:val="20"/>
              </w:rPr>
            </w:pPr>
            <w:r w:rsidRPr="00B933CE">
              <w:rPr>
                <w:rFonts w:ascii="Times New Roman" w:eastAsia="Times New Roman" w:hAnsi="Times New Roman" w:cs="Times New Roman"/>
                <w:sz w:val="20"/>
                <w:szCs w:val="20"/>
              </w:rPr>
              <w:t>(</w:t>
            </w:r>
            <w:r w:rsidR="005F6259" w:rsidRPr="0093642F">
              <w:rPr>
                <w:rFonts w:ascii="Times New Roman" w:eastAsia="Times New Roman" w:hAnsi="Times New Roman" w:cs="Times New Roman"/>
                <w:i/>
                <w:iCs/>
                <w:sz w:val="20"/>
                <w:szCs w:val="20"/>
              </w:rPr>
              <w:t>ef1</w:t>
            </w:r>
            <w:r w:rsidR="0093642F" w:rsidRPr="0093642F">
              <w:rPr>
                <w:rFonts w:ascii="Times New Roman" w:eastAsia="Times New Roman" w:hAnsi="Times New Roman" w:cs="Times New Roman"/>
                <w:i/>
                <w:iCs/>
                <w:sz w:val="20"/>
                <w:szCs w:val="20"/>
              </w:rPr>
              <w:t>α</w:t>
            </w:r>
            <w:r w:rsidRPr="00B933CE">
              <w:rPr>
                <w:rFonts w:ascii="Times New Roman" w:eastAsia="Times New Roman" w:hAnsi="Times New Roman" w:cs="Times New Roman"/>
                <w:sz w:val="20"/>
                <w:szCs w:val="20"/>
              </w:rPr>
              <w:t>)</w:t>
            </w:r>
          </w:p>
        </w:tc>
        <w:tc>
          <w:tcPr>
            <w:tcW w:w="1775" w:type="pct"/>
            <w:tcBorders>
              <w:left w:val="single" w:sz="4" w:space="0" w:color="FFFFFF" w:themeColor="background1"/>
              <w:right w:val="single" w:sz="4" w:space="0" w:color="FFFFFF" w:themeColor="background1"/>
            </w:tcBorders>
            <w:vAlign w:val="center"/>
          </w:tcPr>
          <w:p w14:paraId="294359E8" w14:textId="708D82F5" w:rsidR="005F6259" w:rsidRPr="00B933CE" w:rsidRDefault="00013182" w:rsidP="00964606">
            <w:pPr>
              <w:jc w:val="center"/>
              <w:rPr>
                <w:rFonts w:ascii="Times New Roman" w:eastAsia="Times New Roman" w:hAnsi="Times New Roman" w:cs="Times New Roman"/>
                <w:sz w:val="20"/>
                <w:szCs w:val="20"/>
              </w:rPr>
            </w:pPr>
            <w:r w:rsidRPr="00B933CE">
              <w:rPr>
                <w:rFonts w:ascii="Times New Roman" w:eastAsia="Times New Roman" w:hAnsi="Times New Roman" w:cs="Times New Roman"/>
                <w:sz w:val="20"/>
                <w:szCs w:val="20"/>
              </w:rPr>
              <w:t>NA</w:t>
            </w:r>
          </w:p>
        </w:tc>
        <w:tc>
          <w:tcPr>
            <w:tcW w:w="1044" w:type="pct"/>
            <w:tcBorders>
              <w:left w:val="single" w:sz="4" w:space="0" w:color="FFFFFF" w:themeColor="background1"/>
              <w:right w:val="single" w:sz="4" w:space="0" w:color="FFFFFF" w:themeColor="background1"/>
            </w:tcBorders>
            <w:vAlign w:val="center"/>
          </w:tcPr>
          <w:p w14:paraId="17DCED21" w14:textId="61704EBD" w:rsidR="005F6259" w:rsidRPr="00B933CE" w:rsidRDefault="005F6259" w:rsidP="00964606">
            <w:pPr>
              <w:jc w:val="center"/>
              <w:rPr>
                <w:rFonts w:ascii="Times New Roman" w:eastAsia="Times New Roman" w:hAnsi="Times New Roman" w:cs="Times New Roman"/>
                <w:sz w:val="20"/>
                <w:szCs w:val="20"/>
              </w:rPr>
            </w:pPr>
          </w:p>
        </w:tc>
      </w:tr>
      <w:tr w:rsidR="005F6259" w:rsidRPr="00B933CE" w14:paraId="3D7E4691" w14:textId="77777777" w:rsidTr="00964606">
        <w:tc>
          <w:tcPr>
            <w:tcW w:w="843" w:type="pct"/>
            <w:vMerge/>
            <w:tcBorders>
              <w:left w:val="single" w:sz="4" w:space="0" w:color="FFFFFF" w:themeColor="background1"/>
              <w:right w:val="single" w:sz="4" w:space="0" w:color="FFFFFF" w:themeColor="background1"/>
            </w:tcBorders>
            <w:vAlign w:val="center"/>
          </w:tcPr>
          <w:p w14:paraId="1EDEB996" w14:textId="77777777" w:rsidR="005F6259" w:rsidRPr="00B933CE" w:rsidRDefault="005F6259" w:rsidP="00964606">
            <w:pPr>
              <w:jc w:val="center"/>
              <w:rPr>
                <w:rFonts w:ascii="Times New Roman" w:eastAsia="Times New Roman" w:hAnsi="Times New Roman" w:cs="Times New Roman"/>
                <w:sz w:val="20"/>
                <w:szCs w:val="20"/>
              </w:rPr>
            </w:pPr>
          </w:p>
        </w:tc>
        <w:tc>
          <w:tcPr>
            <w:tcW w:w="1338" w:type="pct"/>
            <w:tcBorders>
              <w:left w:val="single" w:sz="4" w:space="0" w:color="FFFFFF" w:themeColor="background1"/>
              <w:right w:val="single" w:sz="4" w:space="0" w:color="FFFFFF" w:themeColor="background1"/>
            </w:tcBorders>
            <w:vAlign w:val="center"/>
          </w:tcPr>
          <w:p w14:paraId="3A61A07A" w14:textId="77777777" w:rsidR="008B1DA8" w:rsidRPr="00B933CE" w:rsidRDefault="008B1DA8" w:rsidP="00964606">
            <w:pPr>
              <w:jc w:val="center"/>
              <w:rPr>
                <w:rFonts w:ascii="Times New Roman" w:eastAsia="Times New Roman" w:hAnsi="Times New Roman" w:cs="Times New Roman"/>
                <w:sz w:val="20"/>
                <w:szCs w:val="20"/>
              </w:rPr>
            </w:pPr>
            <w:r w:rsidRPr="00B933CE">
              <w:rPr>
                <w:rFonts w:ascii="Times New Roman" w:eastAsia="Times New Roman" w:hAnsi="Times New Roman" w:cs="Times New Roman"/>
                <w:sz w:val="20"/>
                <w:szCs w:val="20"/>
              </w:rPr>
              <w:t>18s ribosomal</w:t>
            </w:r>
          </w:p>
          <w:p w14:paraId="3AED3BF6" w14:textId="6F3BEE3F" w:rsidR="005F6259" w:rsidRPr="00B933CE" w:rsidRDefault="008B1DA8" w:rsidP="00964606">
            <w:pPr>
              <w:jc w:val="center"/>
              <w:rPr>
                <w:rFonts w:ascii="Times New Roman" w:eastAsia="Times New Roman" w:hAnsi="Times New Roman" w:cs="Times New Roman"/>
                <w:sz w:val="20"/>
                <w:szCs w:val="20"/>
              </w:rPr>
            </w:pPr>
            <w:r w:rsidRPr="00B933CE">
              <w:rPr>
                <w:rFonts w:ascii="Times New Roman" w:eastAsia="Times New Roman" w:hAnsi="Times New Roman" w:cs="Times New Roman"/>
                <w:sz w:val="20"/>
                <w:szCs w:val="20"/>
              </w:rPr>
              <w:t>(</w:t>
            </w:r>
            <w:r w:rsidR="005F6259" w:rsidRPr="0093642F">
              <w:rPr>
                <w:rFonts w:ascii="Times New Roman" w:eastAsia="Times New Roman" w:hAnsi="Times New Roman" w:cs="Times New Roman"/>
                <w:i/>
                <w:iCs/>
                <w:sz w:val="20"/>
                <w:szCs w:val="20"/>
              </w:rPr>
              <w:t>18s</w:t>
            </w:r>
            <w:r w:rsidRPr="00B933CE">
              <w:rPr>
                <w:rFonts w:ascii="Times New Roman" w:eastAsia="Times New Roman" w:hAnsi="Times New Roman" w:cs="Times New Roman"/>
                <w:sz w:val="20"/>
                <w:szCs w:val="20"/>
              </w:rPr>
              <w:t>)</w:t>
            </w:r>
          </w:p>
        </w:tc>
        <w:tc>
          <w:tcPr>
            <w:tcW w:w="1775" w:type="pct"/>
            <w:tcBorders>
              <w:left w:val="single" w:sz="4" w:space="0" w:color="FFFFFF" w:themeColor="background1"/>
              <w:right w:val="single" w:sz="4" w:space="0" w:color="FFFFFF" w:themeColor="background1"/>
            </w:tcBorders>
            <w:vAlign w:val="center"/>
          </w:tcPr>
          <w:p w14:paraId="3A2222FC" w14:textId="29B7F779" w:rsidR="005F6259" w:rsidRPr="00B933CE" w:rsidRDefault="00013182" w:rsidP="00964606">
            <w:pPr>
              <w:jc w:val="center"/>
              <w:rPr>
                <w:rFonts w:ascii="Times New Roman" w:eastAsia="Times New Roman" w:hAnsi="Times New Roman" w:cs="Times New Roman"/>
                <w:sz w:val="20"/>
                <w:szCs w:val="20"/>
              </w:rPr>
            </w:pPr>
            <w:r w:rsidRPr="00B933CE">
              <w:rPr>
                <w:rFonts w:ascii="Times New Roman" w:eastAsia="Times New Roman" w:hAnsi="Times New Roman" w:cs="Times New Roman"/>
                <w:sz w:val="20"/>
                <w:szCs w:val="20"/>
              </w:rPr>
              <w:t>NA</w:t>
            </w:r>
          </w:p>
        </w:tc>
        <w:tc>
          <w:tcPr>
            <w:tcW w:w="1044" w:type="pct"/>
            <w:tcBorders>
              <w:left w:val="single" w:sz="4" w:space="0" w:color="FFFFFF" w:themeColor="background1"/>
              <w:right w:val="single" w:sz="4" w:space="0" w:color="FFFFFF" w:themeColor="background1"/>
            </w:tcBorders>
            <w:vAlign w:val="center"/>
          </w:tcPr>
          <w:p w14:paraId="4AA4F67D" w14:textId="368D8A10" w:rsidR="005F6259" w:rsidRPr="00B933CE" w:rsidRDefault="005F6259" w:rsidP="00964606">
            <w:pPr>
              <w:jc w:val="center"/>
              <w:rPr>
                <w:rFonts w:ascii="Times New Roman" w:eastAsia="Times New Roman" w:hAnsi="Times New Roman" w:cs="Times New Roman"/>
                <w:sz w:val="20"/>
                <w:szCs w:val="20"/>
              </w:rPr>
            </w:pPr>
          </w:p>
        </w:tc>
      </w:tr>
      <w:tr w:rsidR="005F6259" w:rsidRPr="00B933CE" w14:paraId="33D39163" w14:textId="77777777" w:rsidTr="00964606">
        <w:tc>
          <w:tcPr>
            <w:tcW w:w="843" w:type="pct"/>
            <w:vMerge w:val="restart"/>
            <w:tcBorders>
              <w:left w:val="single" w:sz="4" w:space="0" w:color="FFFFFF" w:themeColor="background1"/>
              <w:right w:val="single" w:sz="4" w:space="0" w:color="FFFFFF" w:themeColor="background1"/>
            </w:tcBorders>
            <w:vAlign w:val="center"/>
          </w:tcPr>
          <w:p w14:paraId="657FAEB5" w14:textId="27150FBE" w:rsidR="005F6259" w:rsidRPr="00B933CE" w:rsidRDefault="005F6259" w:rsidP="00964606">
            <w:pPr>
              <w:jc w:val="center"/>
              <w:rPr>
                <w:rFonts w:ascii="Times New Roman" w:eastAsia="Times New Roman" w:hAnsi="Times New Roman" w:cs="Times New Roman"/>
                <w:sz w:val="20"/>
                <w:szCs w:val="20"/>
              </w:rPr>
            </w:pPr>
            <w:r w:rsidRPr="00B933CE">
              <w:rPr>
                <w:rFonts w:ascii="Times New Roman" w:eastAsia="Times New Roman" w:hAnsi="Times New Roman" w:cs="Times New Roman"/>
                <w:sz w:val="20"/>
                <w:szCs w:val="20"/>
              </w:rPr>
              <w:t>Oxidative Stress</w:t>
            </w:r>
          </w:p>
        </w:tc>
        <w:tc>
          <w:tcPr>
            <w:tcW w:w="1338" w:type="pct"/>
            <w:tcBorders>
              <w:left w:val="single" w:sz="4" w:space="0" w:color="FFFFFF" w:themeColor="background1"/>
              <w:right w:val="single" w:sz="4" w:space="0" w:color="FFFFFF" w:themeColor="background1"/>
            </w:tcBorders>
            <w:vAlign w:val="center"/>
          </w:tcPr>
          <w:p w14:paraId="685F939E" w14:textId="45362AE9" w:rsidR="003C498E" w:rsidRPr="00B933CE" w:rsidRDefault="008B1DA8" w:rsidP="00964606">
            <w:pPr>
              <w:jc w:val="center"/>
              <w:rPr>
                <w:rFonts w:ascii="Times New Roman" w:eastAsia="Times New Roman" w:hAnsi="Times New Roman" w:cs="Times New Roman"/>
                <w:sz w:val="20"/>
                <w:szCs w:val="20"/>
              </w:rPr>
            </w:pPr>
            <w:r w:rsidRPr="00B933CE">
              <w:rPr>
                <w:rFonts w:ascii="Times New Roman" w:eastAsia="Times New Roman" w:hAnsi="Times New Roman" w:cs="Times New Roman"/>
                <w:sz w:val="20"/>
                <w:szCs w:val="20"/>
              </w:rPr>
              <w:t>c</w:t>
            </w:r>
            <w:r w:rsidR="003C498E" w:rsidRPr="00B933CE">
              <w:rPr>
                <w:rFonts w:ascii="Times New Roman" w:eastAsia="Times New Roman" w:hAnsi="Times New Roman" w:cs="Times New Roman"/>
                <w:sz w:val="20"/>
                <w:szCs w:val="20"/>
              </w:rPr>
              <w:t>atalase</w:t>
            </w:r>
          </w:p>
          <w:p w14:paraId="128EE9EB" w14:textId="16E849B0" w:rsidR="005F6259" w:rsidRPr="00B933CE" w:rsidRDefault="003C498E" w:rsidP="00964606">
            <w:pPr>
              <w:jc w:val="center"/>
              <w:rPr>
                <w:rFonts w:ascii="Times New Roman" w:eastAsia="Times New Roman" w:hAnsi="Times New Roman" w:cs="Times New Roman"/>
                <w:sz w:val="20"/>
                <w:szCs w:val="20"/>
              </w:rPr>
            </w:pPr>
            <w:r w:rsidRPr="00B933CE">
              <w:rPr>
                <w:rFonts w:ascii="Times New Roman" w:eastAsia="Times New Roman" w:hAnsi="Times New Roman" w:cs="Times New Roman"/>
                <w:sz w:val="20"/>
                <w:szCs w:val="20"/>
              </w:rPr>
              <w:t>(</w:t>
            </w:r>
            <w:r w:rsidR="005F6259" w:rsidRPr="00B933CE">
              <w:rPr>
                <w:rFonts w:ascii="Times New Roman" w:eastAsia="Times New Roman" w:hAnsi="Times New Roman" w:cs="Times New Roman"/>
                <w:sz w:val="20"/>
                <w:szCs w:val="20"/>
              </w:rPr>
              <w:t>CAT</w:t>
            </w:r>
            <w:r w:rsidRPr="00B933CE">
              <w:rPr>
                <w:rFonts w:ascii="Times New Roman" w:eastAsia="Times New Roman" w:hAnsi="Times New Roman" w:cs="Times New Roman"/>
                <w:sz w:val="20"/>
                <w:szCs w:val="20"/>
              </w:rPr>
              <w:t>)</w:t>
            </w:r>
          </w:p>
        </w:tc>
        <w:tc>
          <w:tcPr>
            <w:tcW w:w="1775" w:type="pct"/>
            <w:tcBorders>
              <w:left w:val="single" w:sz="4" w:space="0" w:color="FFFFFF" w:themeColor="background1"/>
              <w:right w:val="single" w:sz="4" w:space="0" w:color="FFFFFF" w:themeColor="background1"/>
            </w:tcBorders>
            <w:vAlign w:val="center"/>
          </w:tcPr>
          <w:p w14:paraId="0FB0A61B" w14:textId="2E3048E2" w:rsidR="005F6259" w:rsidRPr="00B933CE" w:rsidRDefault="003C498E" w:rsidP="00964606">
            <w:pPr>
              <w:jc w:val="center"/>
              <w:rPr>
                <w:rFonts w:ascii="Times New Roman" w:eastAsia="Times New Roman" w:hAnsi="Times New Roman" w:cs="Times New Roman"/>
                <w:sz w:val="20"/>
                <w:szCs w:val="20"/>
              </w:rPr>
            </w:pPr>
            <w:r w:rsidRPr="00B933CE">
              <w:rPr>
                <w:rFonts w:ascii="Times New Roman" w:eastAsia="Times New Roman" w:hAnsi="Times New Roman" w:cs="Times New Roman"/>
                <w:sz w:val="20"/>
                <w:szCs w:val="20"/>
              </w:rPr>
              <w:t>protect the cell from oxidative damage</w:t>
            </w:r>
          </w:p>
        </w:tc>
        <w:tc>
          <w:tcPr>
            <w:tcW w:w="1044" w:type="pct"/>
            <w:tcBorders>
              <w:left w:val="single" w:sz="4" w:space="0" w:color="FFFFFF" w:themeColor="background1"/>
              <w:right w:val="single" w:sz="4" w:space="0" w:color="FFFFFF" w:themeColor="background1"/>
            </w:tcBorders>
            <w:vAlign w:val="center"/>
          </w:tcPr>
          <w:p w14:paraId="06E10319" w14:textId="24FCC131" w:rsidR="005F6259" w:rsidRPr="00B933CE" w:rsidRDefault="008268A9" w:rsidP="00964606">
            <w:pPr>
              <w:jc w:val="center"/>
              <w:rPr>
                <w:rFonts w:ascii="Times New Roman" w:eastAsia="Times New Roman" w:hAnsi="Times New Roman" w:cs="Times New Roman"/>
                <w:sz w:val="20"/>
                <w:szCs w:val="20"/>
              </w:rPr>
            </w:pPr>
            <w:hyperlink r:id="rId8" w:history="1">
              <w:r w:rsidRPr="00B933CE">
                <w:rPr>
                  <w:rStyle w:val="Hyperlink"/>
                  <w:rFonts w:ascii="Times New Roman" w:hAnsi="Times New Roman" w:cs="Times New Roman"/>
                  <w:sz w:val="20"/>
                  <w:szCs w:val="20"/>
                </w:rPr>
                <w:t>Chen et al. 2017</w:t>
              </w:r>
            </w:hyperlink>
          </w:p>
        </w:tc>
      </w:tr>
      <w:tr w:rsidR="005F6259" w:rsidRPr="00B933CE" w14:paraId="189428BD" w14:textId="77777777" w:rsidTr="00964606">
        <w:tc>
          <w:tcPr>
            <w:tcW w:w="843" w:type="pct"/>
            <w:vMerge/>
            <w:tcBorders>
              <w:left w:val="single" w:sz="4" w:space="0" w:color="FFFFFF" w:themeColor="background1"/>
              <w:right w:val="single" w:sz="4" w:space="0" w:color="FFFFFF" w:themeColor="background1"/>
            </w:tcBorders>
            <w:vAlign w:val="center"/>
          </w:tcPr>
          <w:p w14:paraId="317987AE" w14:textId="77777777" w:rsidR="005F6259" w:rsidRPr="00B933CE" w:rsidRDefault="005F6259" w:rsidP="00964606">
            <w:pPr>
              <w:jc w:val="center"/>
              <w:rPr>
                <w:rFonts w:ascii="Times New Roman" w:eastAsia="Times New Roman" w:hAnsi="Times New Roman" w:cs="Times New Roman"/>
                <w:sz w:val="20"/>
                <w:szCs w:val="20"/>
              </w:rPr>
            </w:pPr>
          </w:p>
        </w:tc>
        <w:tc>
          <w:tcPr>
            <w:tcW w:w="1338" w:type="pct"/>
            <w:tcBorders>
              <w:left w:val="single" w:sz="4" w:space="0" w:color="FFFFFF" w:themeColor="background1"/>
              <w:right w:val="single" w:sz="4" w:space="0" w:color="FFFFFF" w:themeColor="background1"/>
            </w:tcBorders>
            <w:vAlign w:val="center"/>
          </w:tcPr>
          <w:p w14:paraId="5CA8EBCD" w14:textId="4A19146C" w:rsidR="003C498E" w:rsidRPr="00B933CE" w:rsidRDefault="008B1DA8" w:rsidP="00964606">
            <w:pPr>
              <w:jc w:val="center"/>
              <w:rPr>
                <w:rFonts w:ascii="Times New Roman" w:eastAsia="Times New Roman" w:hAnsi="Times New Roman" w:cs="Times New Roman"/>
                <w:sz w:val="20"/>
                <w:szCs w:val="20"/>
              </w:rPr>
            </w:pPr>
            <w:r w:rsidRPr="00B933CE">
              <w:rPr>
                <w:rFonts w:ascii="Times New Roman" w:eastAsia="Times New Roman" w:hAnsi="Times New Roman" w:cs="Times New Roman"/>
                <w:sz w:val="20"/>
                <w:szCs w:val="20"/>
              </w:rPr>
              <w:t>f</w:t>
            </w:r>
            <w:r w:rsidR="003C498E" w:rsidRPr="00B933CE">
              <w:rPr>
                <w:rFonts w:ascii="Times New Roman" w:eastAsia="Times New Roman" w:hAnsi="Times New Roman" w:cs="Times New Roman"/>
                <w:sz w:val="20"/>
                <w:szCs w:val="20"/>
              </w:rPr>
              <w:t>orkhead box 01</w:t>
            </w:r>
          </w:p>
          <w:p w14:paraId="24659F10" w14:textId="4A7A9B69" w:rsidR="005F6259" w:rsidRPr="00B933CE" w:rsidRDefault="003C498E" w:rsidP="00964606">
            <w:pPr>
              <w:jc w:val="center"/>
              <w:rPr>
                <w:rFonts w:ascii="Times New Roman" w:eastAsia="Times New Roman" w:hAnsi="Times New Roman" w:cs="Times New Roman"/>
                <w:sz w:val="20"/>
                <w:szCs w:val="20"/>
              </w:rPr>
            </w:pPr>
            <w:r w:rsidRPr="00B933CE">
              <w:rPr>
                <w:rFonts w:ascii="Times New Roman" w:eastAsia="Times New Roman" w:hAnsi="Times New Roman" w:cs="Times New Roman"/>
                <w:sz w:val="20"/>
                <w:szCs w:val="20"/>
              </w:rPr>
              <w:t>(</w:t>
            </w:r>
            <w:r w:rsidR="005F6259" w:rsidRPr="00B933CE">
              <w:rPr>
                <w:rFonts w:ascii="Times New Roman" w:eastAsia="Times New Roman" w:hAnsi="Times New Roman" w:cs="Times New Roman"/>
                <w:sz w:val="20"/>
                <w:szCs w:val="20"/>
              </w:rPr>
              <w:t>FOX01</w:t>
            </w:r>
            <w:r w:rsidRPr="00B933CE">
              <w:rPr>
                <w:rFonts w:ascii="Times New Roman" w:eastAsia="Times New Roman" w:hAnsi="Times New Roman" w:cs="Times New Roman"/>
                <w:sz w:val="20"/>
                <w:szCs w:val="20"/>
              </w:rPr>
              <w:t>)</w:t>
            </w:r>
          </w:p>
        </w:tc>
        <w:tc>
          <w:tcPr>
            <w:tcW w:w="1775" w:type="pct"/>
            <w:tcBorders>
              <w:left w:val="single" w:sz="4" w:space="0" w:color="FFFFFF" w:themeColor="background1"/>
              <w:right w:val="single" w:sz="4" w:space="0" w:color="FFFFFF" w:themeColor="background1"/>
            </w:tcBorders>
            <w:vAlign w:val="center"/>
          </w:tcPr>
          <w:p w14:paraId="6993EA73" w14:textId="362BF22D" w:rsidR="005F6259" w:rsidRPr="00B933CE" w:rsidRDefault="003C498E" w:rsidP="00964606">
            <w:pPr>
              <w:jc w:val="center"/>
              <w:rPr>
                <w:rFonts w:ascii="Times New Roman" w:eastAsia="Times New Roman" w:hAnsi="Times New Roman" w:cs="Times New Roman"/>
                <w:sz w:val="20"/>
                <w:szCs w:val="20"/>
              </w:rPr>
            </w:pPr>
            <w:r w:rsidRPr="00B933CE">
              <w:rPr>
                <w:rFonts w:ascii="Times New Roman" w:eastAsia="Times New Roman" w:hAnsi="Times New Roman" w:cs="Times New Roman"/>
                <w:sz w:val="20"/>
                <w:szCs w:val="20"/>
              </w:rPr>
              <w:t>insulin signaling and the regulation of metabolic homeostasis in the presence of oxidative stress (transcription factor that regulates many other genes)</w:t>
            </w:r>
          </w:p>
        </w:tc>
        <w:tc>
          <w:tcPr>
            <w:tcW w:w="1044" w:type="pct"/>
            <w:tcBorders>
              <w:left w:val="single" w:sz="4" w:space="0" w:color="FFFFFF" w:themeColor="background1"/>
              <w:right w:val="single" w:sz="4" w:space="0" w:color="FFFFFF" w:themeColor="background1"/>
            </w:tcBorders>
            <w:vAlign w:val="center"/>
          </w:tcPr>
          <w:p w14:paraId="6A96279C" w14:textId="58C418E6" w:rsidR="005F6259" w:rsidRPr="00B933CE" w:rsidRDefault="001A41BB" w:rsidP="00964606">
            <w:pPr>
              <w:jc w:val="center"/>
              <w:rPr>
                <w:rFonts w:ascii="Times New Roman" w:eastAsia="Times New Roman" w:hAnsi="Times New Roman" w:cs="Times New Roman"/>
                <w:sz w:val="20"/>
                <w:szCs w:val="20"/>
              </w:rPr>
            </w:pPr>
            <w:hyperlink r:id="rId9" w:anchor="ec0010" w:history="1">
              <w:r w:rsidRPr="00B933CE">
                <w:rPr>
                  <w:rStyle w:val="Hyperlink"/>
                  <w:rFonts w:ascii="Times New Roman" w:hAnsi="Times New Roman" w:cs="Times New Roman"/>
                  <w:sz w:val="20"/>
                  <w:szCs w:val="20"/>
                </w:rPr>
                <w:t>Li et al. 2021</w:t>
              </w:r>
            </w:hyperlink>
          </w:p>
        </w:tc>
      </w:tr>
      <w:tr w:rsidR="005F6259" w:rsidRPr="00B933CE" w14:paraId="34B6ABD6" w14:textId="77777777" w:rsidTr="00964606">
        <w:tc>
          <w:tcPr>
            <w:tcW w:w="843" w:type="pct"/>
            <w:vMerge/>
            <w:tcBorders>
              <w:left w:val="single" w:sz="4" w:space="0" w:color="FFFFFF" w:themeColor="background1"/>
              <w:right w:val="single" w:sz="4" w:space="0" w:color="FFFFFF" w:themeColor="background1"/>
            </w:tcBorders>
            <w:vAlign w:val="center"/>
          </w:tcPr>
          <w:p w14:paraId="08F86217" w14:textId="77777777" w:rsidR="005F6259" w:rsidRPr="00B933CE" w:rsidRDefault="005F6259" w:rsidP="00964606">
            <w:pPr>
              <w:jc w:val="center"/>
              <w:rPr>
                <w:rFonts w:ascii="Times New Roman" w:eastAsia="Times New Roman" w:hAnsi="Times New Roman" w:cs="Times New Roman"/>
                <w:sz w:val="20"/>
                <w:szCs w:val="20"/>
              </w:rPr>
            </w:pPr>
          </w:p>
        </w:tc>
        <w:tc>
          <w:tcPr>
            <w:tcW w:w="1338" w:type="pct"/>
            <w:tcBorders>
              <w:left w:val="single" w:sz="4" w:space="0" w:color="FFFFFF" w:themeColor="background1"/>
              <w:right w:val="single" w:sz="4" w:space="0" w:color="FFFFFF" w:themeColor="background1"/>
            </w:tcBorders>
            <w:vAlign w:val="center"/>
          </w:tcPr>
          <w:p w14:paraId="0D93C488" w14:textId="3F313CAA" w:rsidR="003C498E" w:rsidRPr="00B933CE" w:rsidRDefault="008B1DA8" w:rsidP="00964606">
            <w:pPr>
              <w:jc w:val="center"/>
              <w:rPr>
                <w:rFonts w:ascii="Times New Roman" w:eastAsia="Times New Roman" w:hAnsi="Times New Roman" w:cs="Times New Roman"/>
                <w:sz w:val="20"/>
                <w:szCs w:val="20"/>
              </w:rPr>
            </w:pPr>
            <w:r w:rsidRPr="00B933CE">
              <w:rPr>
                <w:rFonts w:ascii="Times New Roman" w:eastAsia="Times New Roman" w:hAnsi="Times New Roman" w:cs="Times New Roman"/>
                <w:sz w:val="20"/>
                <w:szCs w:val="20"/>
              </w:rPr>
              <w:t>g</w:t>
            </w:r>
            <w:r w:rsidR="003C498E" w:rsidRPr="00B933CE">
              <w:rPr>
                <w:rFonts w:ascii="Times New Roman" w:eastAsia="Times New Roman" w:hAnsi="Times New Roman" w:cs="Times New Roman"/>
                <w:sz w:val="20"/>
                <w:szCs w:val="20"/>
              </w:rPr>
              <w:t>lutathione S-transferase</w:t>
            </w:r>
          </w:p>
          <w:p w14:paraId="01B97D86" w14:textId="497E4E6F" w:rsidR="005F6259" w:rsidRPr="00B933CE" w:rsidRDefault="003C498E" w:rsidP="00964606">
            <w:pPr>
              <w:jc w:val="center"/>
              <w:rPr>
                <w:rFonts w:ascii="Times New Roman" w:eastAsia="Times New Roman" w:hAnsi="Times New Roman" w:cs="Times New Roman"/>
                <w:sz w:val="20"/>
                <w:szCs w:val="20"/>
              </w:rPr>
            </w:pPr>
            <w:r w:rsidRPr="00B933CE">
              <w:rPr>
                <w:rFonts w:ascii="Times New Roman" w:eastAsia="Times New Roman" w:hAnsi="Times New Roman" w:cs="Times New Roman"/>
                <w:sz w:val="20"/>
                <w:szCs w:val="20"/>
              </w:rPr>
              <w:t>(</w:t>
            </w:r>
            <w:r w:rsidR="005F6259" w:rsidRPr="00B933CE">
              <w:rPr>
                <w:rFonts w:ascii="Times New Roman" w:eastAsia="Times New Roman" w:hAnsi="Times New Roman" w:cs="Times New Roman"/>
                <w:sz w:val="20"/>
                <w:szCs w:val="20"/>
              </w:rPr>
              <w:t>GST</w:t>
            </w:r>
            <w:r w:rsidRPr="00B933CE">
              <w:rPr>
                <w:rFonts w:ascii="Times New Roman" w:eastAsia="Times New Roman" w:hAnsi="Times New Roman" w:cs="Times New Roman"/>
                <w:sz w:val="20"/>
                <w:szCs w:val="20"/>
              </w:rPr>
              <w:t>)</w:t>
            </w:r>
          </w:p>
        </w:tc>
        <w:tc>
          <w:tcPr>
            <w:tcW w:w="1775" w:type="pct"/>
            <w:tcBorders>
              <w:left w:val="single" w:sz="4" w:space="0" w:color="FFFFFF" w:themeColor="background1"/>
              <w:right w:val="single" w:sz="4" w:space="0" w:color="FFFFFF" w:themeColor="background1"/>
            </w:tcBorders>
            <w:vAlign w:val="center"/>
          </w:tcPr>
          <w:p w14:paraId="441139EC" w14:textId="55246441" w:rsidR="005F6259" w:rsidRPr="00B933CE" w:rsidRDefault="003C498E" w:rsidP="00964606">
            <w:pPr>
              <w:jc w:val="center"/>
              <w:rPr>
                <w:rFonts w:ascii="Times New Roman" w:eastAsia="Times New Roman" w:hAnsi="Times New Roman" w:cs="Times New Roman"/>
                <w:sz w:val="20"/>
                <w:szCs w:val="20"/>
              </w:rPr>
            </w:pPr>
            <w:r w:rsidRPr="00B933CE">
              <w:rPr>
                <w:rFonts w:ascii="Times New Roman" w:eastAsia="Times New Roman" w:hAnsi="Times New Roman" w:cs="Times New Roman"/>
                <w:sz w:val="20"/>
                <w:szCs w:val="20"/>
              </w:rPr>
              <w:t>phase II detoxification enzyme family that can mitigate the cellular toxicity of a number of endogenous and environmental chemicals by facilitating nucleophilic attack by reduced glutathione</w:t>
            </w:r>
          </w:p>
        </w:tc>
        <w:tc>
          <w:tcPr>
            <w:tcW w:w="1044" w:type="pct"/>
            <w:tcBorders>
              <w:left w:val="single" w:sz="4" w:space="0" w:color="FFFFFF" w:themeColor="background1"/>
              <w:right w:val="single" w:sz="4" w:space="0" w:color="FFFFFF" w:themeColor="background1"/>
            </w:tcBorders>
            <w:vAlign w:val="center"/>
          </w:tcPr>
          <w:p w14:paraId="7C73A16A" w14:textId="77777777" w:rsidR="005F6259" w:rsidRPr="00B933CE" w:rsidRDefault="008268A9" w:rsidP="00964606">
            <w:pPr>
              <w:jc w:val="center"/>
              <w:rPr>
                <w:rFonts w:ascii="Times New Roman" w:hAnsi="Times New Roman" w:cs="Times New Roman"/>
                <w:sz w:val="20"/>
                <w:szCs w:val="20"/>
              </w:rPr>
            </w:pPr>
            <w:hyperlink r:id="rId10" w:history="1">
              <w:r w:rsidRPr="00B933CE">
                <w:rPr>
                  <w:rStyle w:val="Hyperlink"/>
                  <w:rFonts w:ascii="Times New Roman" w:hAnsi="Times New Roman" w:cs="Times New Roman"/>
                  <w:sz w:val="20"/>
                  <w:szCs w:val="20"/>
                </w:rPr>
                <w:t>Espinoza et al. 2012</w:t>
              </w:r>
            </w:hyperlink>
            <w:r w:rsidRPr="00B933CE">
              <w:rPr>
                <w:rFonts w:ascii="Times New Roman" w:hAnsi="Times New Roman" w:cs="Times New Roman"/>
                <w:sz w:val="20"/>
                <w:szCs w:val="20"/>
              </w:rPr>
              <w:t>;</w:t>
            </w:r>
          </w:p>
          <w:p w14:paraId="63E7EE13" w14:textId="14A4182B" w:rsidR="008268A9" w:rsidRPr="00B933CE" w:rsidRDefault="008268A9" w:rsidP="00964606">
            <w:pPr>
              <w:jc w:val="center"/>
              <w:rPr>
                <w:rFonts w:ascii="Times New Roman" w:eastAsia="Times New Roman" w:hAnsi="Times New Roman" w:cs="Times New Roman"/>
                <w:sz w:val="20"/>
                <w:szCs w:val="20"/>
              </w:rPr>
            </w:pPr>
            <w:hyperlink r:id="rId11" w:anchor="sec0120" w:history="1">
              <w:r w:rsidRPr="00B933CE">
                <w:rPr>
                  <w:rStyle w:val="Hyperlink"/>
                  <w:rFonts w:ascii="Times New Roman" w:hAnsi="Times New Roman" w:cs="Times New Roman"/>
                  <w:sz w:val="20"/>
                  <w:szCs w:val="20"/>
                </w:rPr>
                <w:t>Pu et al. 2022</w:t>
              </w:r>
            </w:hyperlink>
          </w:p>
        </w:tc>
      </w:tr>
      <w:tr w:rsidR="005F6259" w:rsidRPr="00B933CE" w14:paraId="46391DEE" w14:textId="77777777" w:rsidTr="00964606">
        <w:tc>
          <w:tcPr>
            <w:tcW w:w="843" w:type="pct"/>
            <w:vMerge/>
            <w:tcBorders>
              <w:left w:val="single" w:sz="4" w:space="0" w:color="FFFFFF" w:themeColor="background1"/>
              <w:right w:val="single" w:sz="4" w:space="0" w:color="FFFFFF" w:themeColor="background1"/>
            </w:tcBorders>
            <w:vAlign w:val="center"/>
          </w:tcPr>
          <w:p w14:paraId="5D4372EE" w14:textId="77777777" w:rsidR="005F6259" w:rsidRPr="00B933CE" w:rsidRDefault="005F6259" w:rsidP="00964606">
            <w:pPr>
              <w:jc w:val="center"/>
              <w:rPr>
                <w:rFonts w:ascii="Times New Roman" w:eastAsia="Times New Roman" w:hAnsi="Times New Roman" w:cs="Times New Roman"/>
                <w:sz w:val="20"/>
                <w:szCs w:val="20"/>
              </w:rPr>
            </w:pPr>
          </w:p>
        </w:tc>
        <w:tc>
          <w:tcPr>
            <w:tcW w:w="1338" w:type="pct"/>
            <w:tcBorders>
              <w:left w:val="single" w:sz="4" w:space="0" w:color="FFFFFF" w:themeColor="background1"/>
              <w:right w:val="single" w:sz="4" w:space="0" w:color="FFFFFF" w:themeColor="background1"/>
            </w:tcBorders>
            <w:vAlign w:val="center"/>
          </w:tcPr>
          <w:p w14:paraId="2D24A364" w14:textId="1A05255B" w:rsidR="003C498E" w:rsidRPr="00B933CE" w:rsidRDefault="008B1DA8" w:rsidP="00964606">
            <w:pPr>
              <w:jc w:val="center"/>
              <w:rPr>
                <w:rFonts w:ascii="Times New Roman" w:eastAsia="Times New Roman" w:hAnsi="Times New Roman" w:cs="Times New Roman"/>
                <w:sz w:val="20"/>
                <w:szCs w:val="20"/>
              </w:rPr>
            </w:pPr>
            <w:r w:rsidRPr="00B933CE">
              <w:rPr>
                <w:rFonts w:ascii="Times New Roman" w:eastAsia="Times New Roman" w:hAnsi="Times New Roman" w:cs="Times New Roman"/>
                <w:sz w:val="20"/>
                <w:szCs w:val="20"/>
              </w:rPr>
              <w:t>p</w:t>
            </w:r>
            <w:r w:rsidR="003C498E" w:rsidRPr="00B933CE">
              <w:rPr>
                <w:rFonts w:ascii="Times New Roman" w:eastAsia="Times New Roman" w:hAnsi="Times New Roman" w:cs="Times New Roman"/>
                <w:sz w:val="20"/>
                <w:szCs w:val="20"/>
              </w:rPr>
              <w:t>rolyl-4-hydroxylase domain 3</w:t>
            </w:r>
          </w:p>
          <w:p w14:paraId="02359168" w14:textId="31A45F17" w:rsidR="005F6259" w:rsidRPr="00B933CE" w:rsidRDefault="003C498E" w:rsidP="00964606">
            <w:pPr>
              <w:jc w:val="center"/>
              <w:rPr>
                <w:rFonts w:ascii="Times New Roman" w:eastAsia="Times New Roman" w:hAnsi="Times New Roman" w:cs="Times New Roman"/>
                <w:sz w:val="20"/>
                <w:szCs w:val="20"/>
              </w:rPr>
            </w:pPr>
            <w:r w:rsidRPr="00B933CE">
              <w:rPr>
                <w:rFonts w:ascii="Times New Roman" w:eastAsia="Times New Roman" w:hAnsi="Times New Roman" w:cs="Times New Roman"/>
                <w:sz w:val="20"/>
                <w:szCs w:val="20"/>
              </w:rPr>
              <w:t>(</w:t>
            </w:r>
            <w:r w:rsidR="005F6259" w:rsidRPr="00B933CE">
              <w:rPr>
                <w:rFonts w:ascii="Times New Roman" w:eastAsia="Times New Roman" w:hAnsi="Times New Roman" w:cs="Times New Roman"/>
                <w:sz w:val="20"/>
                <w:szCs w:val="20"/>
              </w:rPr>
              <w:t>PHD</w:t>
            </w:r>
            <w:r w:rsidRPr="00B933CE">
              <w:rPr>
                <w:rFonts w:ascii="Times New Roman" w:eastAsia="Times New Roman" w:hAnsi="Times New Roman" w:cs="Times New Roman"/>
                <w:sz w:val="20"/>
                <w:szCs w:val="20"/>
              </w:rPr>
              <w:t>3)</w:t>
            </w:r>
          </w:p>
        </w:tc>
        <w:tc>
          <w:tcPr>
            <w:tcW w:w="1775" w:type="pct"/>
            <w:tcBorders>
              <w:left w:val="single" w:sz="4" w:space="0" w:color="FFFFFF" w:themeColor="background1"/>
              <w:right w:val="single" w:sz="4" w:space="0" w:color="FFFFFF" w:themeColor="background1"/>
            </w:tcBorders>
            <w:vAlign w:val="center"/>
          </w:tcPr>
          <w:p w14:paraId="5C17F2F5" w14:textId="3453AEBB" w:rsidR="005F6259" w:rsidRPr="00B933CE" w:rsidRDefault="003C498E" w:rsidP="00964606">
            <w:pPr>
              <w:jc w:val="center"/>
              <w:rPr>
                <w:rFonts w:ascii="Times New Roman" w:eastAsia="Times New Roman" w:hAnsi="Times New Roman" w:cs="Times New Roman"/>
                <w:sz w:val="20"/>
                <w:szCs w:val="20"/>
              </w:rPr>
            </w:pPr>
            <w:r w:rsidRPr="00B933CE">
              <w:rPr>
                <w:rFonts w:ascii="Times New Roman" w:eastAsia="Times New Roman" w:hAnsi="Times New Roman" w:cs="Times New Roman"/>
                <w:sz w:val="20"/>
                <w:szCs w:val="20"/>
              </w:rPr>
              <w:t>oxygen-sensing molecular switches in cells; under hypoxia, the catalytic activity of PHDs is inhibited (HIF1 pathway)</w:t>
            </w:r>
          </w:p>
        </w:tc>
        <w:tc>
          <w:tcPr>
            <w:tcW w:w="1044" w:type="pct"/>
            <w:tcBorders>
              <w:left w:val="single" w:sz="4" w:space="0" w:color="FFFFFF" w:themeColor="background1"/>
              <w:right w:val="single" w:sz="4" w:space="0" w:color="FFFFFF" w:themeColor="background1"/>
            </w:tcBorders>
            <w:vAlign w:val="center"/>
          </w:tcPr>
          <w:p w14:paraId="1DD09958" w14:textId="167A7228" w:rsidR="005F6259" w:rsidRPr="00B933CE" w:rsidRDefault="004372A8" w:rsidP="00964606">
            <w:pPr>
              <w:jc w:val="center"/>
              <w:rPr>
                <w:rFonts w:ascii="Times New Roman" w:eastAsia="Times New Roman" w:hAnsi="Times New Roman" w:cs="Times New Roman"/>
                <w:sz w:val="20"/>
                <w:szCs w:val="20"/>
              </w:rPr>
            </w:pPr>
            <w:hyperlink r:id="rId12" w:history="1">
              <w:r w:rsidRPr="00B933CE">
                <w:rPr>
                  <w:rStyle w:val="Hyperlink"/>
                  <w:rFonts w:ascii="Times New Roman" w:hAnsi="Times New Roman" w:cs="Times New Roman"/>
                  <w:sz w:val="20"/>
                  <w:szCs w:val="20"/>
                </w:rPr>
                <w:t>Li et al. 2022</w:t>
              </w:r>
            </w:hyperlink>
          </w:p>
        </w:tc>
      </w:tr>
      <w:tr w:rsidR="005F6259" w:rsidRPr="00B933CE" w14:paraId="5781E18B" w14:textId="77777777" w:rsidTr="00964606">
        <w:tc>
          <w:tcPr>
            <w:tcW w:w="843" w:type="pct"/>
            <w:vMerge/>
            <w:tcBorders>
              <w:left w:val="single" w:sz="4" w:space="0" w:color="FFFFFF" w:themeColor="background1"/>
              <w:right w:val="single" w:sz="4" w:space="0" w:color="FFFFFF" w:themeColor="background1"/>
            </w:tcBorders>
            <w:vAlign w:val="center"/>
          </w:tcPr>
          <w:p w14:paraId="754A5454" w14:textId="77777777" w:rsidR="005F6259" w:rsidRPr="00B933CE" w:rsidRDefault="005F6259" w:rsidP="00964606">
            <w:pPr>
              <w:jc w:val="center"/>
              <w:rPr>
                <w:rFonts w:ascii="Times New Roman" w:eastAsia="Times New Roman" w:hAnsi="Times New Roman" w:cs="Times New Roman"/>
                <w:sz w:val="20"/>
                <w:szCs w:val="20"/>
              </w:rPr>
            </w:pPr>
          </w:p>
        </w:tc>
        <w:tc>
          <w:tcPr>
            <w:tcW w:w="1338" w:type="pct"/>
            <w:tcBorders>
              <w:left w:val="single" w:sz="4" w:space="0" w:color="FFFFFF" w:themeColor="background1"/>
              <w:right w:val="single" w:sz="4" w:space="0" w:color="FFFFFF" w:themeColor="background1"/>
            </w:tcBorders>
            <w:vAlign w:val="center"/>
          </w:tcPr>
          <w:p w14:paraId="6851DF9C" w14:textId="4E838420" w:rsidR="003C498E" w:rsidRPr="00B933CE" w:rsidRDefault="008B1DA8" w:rsidP="00964606">
            <w:pPr>
              <w:jc w:val="center"/>
              <w:rPr>
                <w:rFonts w:ascii="Times New Roman" w:eastAsia="Times New Roman" w:hAnsi="Times New Roman" w:cs="Times New Roman"/>
                <w:sz w:val="20"/>
                <w:szCs w:val="20"/>
              </w:rPr>
            </w:pPr>
            <w:r w:rsidRPr="00B933CE">
              <w:rPr>
                <w:rFonts w:ascii="Times New Roman" w:eastAsia="Times New Roman" w:hAnsi="Times New Roman" w:cs="Times New Roman"/>
                <w:sz w:val="20"/>
                <w:szCs w:val="20"/>
              </w:rPr>
              <w:t>s</w:t>
            </w:r>
            <w:r w:rsidR="003C498E" w:rsidRPr="00B933CE">
              <w:rPr>
                <w:rFonts w:ascii="Times New Roman" w:eastAsia="Times New Roman" w:hAnsi="Times New Roman" w:cs="Times New Roman"/>
                <w:sz w:val="20"/>
                <w:szCs w:val="20"/>
              </w:rPr>
              <w:t>uperoxide dismutase 1</w:t>
            </w:r>
          </w:p>
          <w:p w14:paraId="3F92091C" w14:textId="77D8EC47" w:rsidR="005F6259" w:rsidRPr="00B933CE" w:rsidRDefault="003C498E" w:rsidP="00964606">
            <w:pPr>
              <w:jc w:val="center"/>
              <w:rPr>
                <w:rFonts w:ascii="Times New Roman" w:eastAsia="Times New Roman" w:hAnsi="Times New Roman" w:cs="Times New Roman"/>
                <w:sz w:val="20"/>
                <w:szCs w:val="20"/>
              </w:rPr>
            </w:pPr>
            <w:r w:rsidRPr="00B933CE">
              <w:rPr>
                <w:rFonts w:ascii="Times New Roman" w:eastAsia="Times New Roman" w:hAnsi="Times New Roman" w:cs="Times New Roman"/>
                <w:sz w:val="20"/>
                <w:szCs w:val="20"/>
              </w:rPr>
              <w:t>(</w:t>
            </w:r>
            <w:r w:rsidR="005F6259" w:rsidRPr="00B933CE">
              <w:rPr>
                <w:rFonts w:ascii="Times New Roman" w:eastAsia="Times New Roman" w:hAnsi="Times New Roman" w:cs="Times New Roman"/>
                <w:sz w:val="20"/>
                <w:szCs w:val="20"/>
              </w:rPr>
              <w:t>SOD1</w:t>
            </w:r>
            <w:r w:rsidRPr="00B933CE">
              <w:rPr>
                <w:rFonts w:ascii="Times New Roman" w:eastAsia="Times New Roman" w:hAnsi="Times New Roman" w:cs="Times New Roman"/>
                <w:sz w:val="20"/>
                <w:szCs w:val="20"/>
              </w:rPr>
              <w:t>)</w:t>
            </w:r>
          </w:p>
        </w:tc>
        <w:tc>
          <w:tcPr>
            <w:tcW w:w="1775" w:type="pct"/>
            <w:tcBorders>
              <w:left w:val="single" w:sz="4" w:space="0" w:color="FFFFFF" w:themeColor="background1"/>
              <w:right w:val="single" w:sz="4" w:space="0" w:color="FFFFFF" w:themeColor="background1"/>
            </w:tcBorders>
            <w:vAlign w:val="center"/>
          </w:tcPr>
          <w:p w14:paraId="607454E8" w14:textId="2ECE073E" w:rsidR="005F6259" w:rsidRPr="00B933CE" w:rsidRDefault="003C498E" w:rsidP="00964606">
            <w:pPr>
              <w:jc w:val="center"/>
              <w:rPr>
                <w:rFonts w:ascii="Times New Roman" w:eastAsia="Times New Roman" w:hAnsi="Times New Roman" w:cs="Times New Roman"/>
                <w:sz w:val="20"/>
                <w:szCs w:val="20"/>
              </w:rPr>
            </w:pPr>
            <w:r w:rsidRPr="00B933CE">
              <w:rPr>
                <w:rFonts w:ascii="Times New Roman" w:eastAsia="Times New Roman" w:hAnsi="Times New Roman" w:cs="Times New Roman"/>
                <w:sz w:val="20"/>
                <w:szCs w:val="20"/>
              </w:rPr>
              <w:t>encodes antioxidant proteins</w:t>
            </w:r>
          </w:p>
        </w:tc>
        <w:tc>
          <w:tcPr>
            <w:tcW w:w="1044" w:type="pct"/>
            <w:tcBorders>
              <w:left w:val="single" w:sz="4" w:space="0" w:color="FFFFFF" w:themeColor="background1"/>
              <w:right w:val="single" w:sz="4" w:space="0" w:color="FFFFFF" w:themeColor="background1"/>
            </w:tcBorders>
            <w:vAlign w:val="center"/>
          </w:tcPr>
          <w:p w14:paraId="69EA2B09" w14:textId="6289541A" w:rsidR="005F6259" w:rsidRPr="00B933CE" w:rsidRDefault="0041756D" w:rsidP="00964606">
            <w:pPr>
              <w:jc w:val="center"/>
              <w:rPr>
                <w:rFonts w:ascii="Times New Roman" w:eastAsia="Times New Roman" w:hAnsi="Times New Roman" w:cs="Times New Roman"/>
                <w:sz w:val="20"/>
                <w:szCs w:val="20"/>
              </w:rPr>
            </w:pPr>
            <w:hyperlink r:id="rId13" w:anchor="sec0120" w:history="1">
              <w:r w:rsidRPr="00B933CE">
                <w:rPr>
                  <w:rStyle w:val="Hyperlink"/>
                  <w:rFonts w:ascii="Times New Roman" w:hAnsi="Times New Roman" w:cs="Times New Roman"/>
                  <w:sz w:val="20"/>
                  <w:szCs w:val="20"/>
                </w:rPr>
                <w:t>Pu et al. 2022</w:t>
              </w:r>
            </w:hyperlink>
          </w:p>
        </w:tc>
      </w:tr>
      <w:tr w:rsidR="005F6259" w:rsidRPr="00B933CE" w14:paraId="642F9F65" w14:textId="77777777" w:rsidTr="00964606">
        <w:tc>
          <w:tcPr>
            <w:tcW w:w="843" w:type="pct"/>
            <w:vMerge w:val="restart"/>
            <w:tcBorders>
              <w:left w:val="single" w:sz="4" w:space="0" w:color="FFFFFF" w:themeColor="background1"/>
              <w:right w:val="single" w:sz="4" w:space="0" w:color="FFFFFF" w:themeColor="background1"/>
            </w:tcBorders>
            <w:vAlign w:val="center"/>
          </w:tcPr>
          <w:p w14:paraId="2CB67334" w14:textId="49C30E5C" w:rsidR="005F6259" w:rsidRPr="00B933CE" w:rsidRDefault="005F6259" w:rsidP="00964606">
            <w:pPr>
              <w:jc w:val="center"/>
              <w:rPr>
                <w:rFonts w:ascii="Times New Roman" w:eastAsia="Times New Roman" w:hAnsi="Times New Roman" w:cs="Times New Roman"/>
                <w:sz w:val="20"/>
                <w:szCs w:val="20"/>
              </w:rPr>
            </w:pPr>
            <w:r w:rsidRPr="00B933CE">
              <w:rPr>
                <w:rFonts w:ascii="Times New Roman" w:eastAsia="Times New Roman" w:hAnsi="Times New Roman" w:cs="Times New Roman"/>
                <w:sz w:val="20"/>
                <w:szCs w:val="20"/>
              </w:rPr>
              <w:t xml:space="preserve">Xenobiotic </w:t>
            </w:r>
            <w:r w:rsidR="00F776EA" w:rsidRPr="00B933CE">
              <w:rPr>
                <w:rFonts w:ascii="Times New Roman" w:eastAsia="Times New Roman" w:hAnsi="Times New Roman" w:cs="Times New Roman"/>
                <w:sz w:val="20"/>
                <w:szCs w:val="20"/>
              </w:rPr>
              <w:t>Defense</w:t>
            </w:r>
          </w:p>
        </w:tc>
        <w:tc>
          <w:tcPr>
            <w:tcW w:w="1338" w:type="pct"/>
            <w:tcBorders>
              <w:left w:val="single" w:sz="4" w:space="0" w:color="FFFFFF" w:themeColor="background1"/>
              <w:right w:val="single" w:sz="4" w:space="0" w:color="FFFFFF" w:themeColor="background1"/>
            </w:tcBorders>
            <w:vAlign w:val="center"/>
          </w:tcPr>
          <w:p w14:paraId="5C002B23" w14:textId="137BA571" w:rsidR="00A8588B" w:rsidRPr="00B933CE" w:rsidRDefault="008B1DA8" w:rsidP="00964606">
            <w:pPr>
              <w:jc w:val="center"/>
              <w:rPr>
                <w:rFonts w:ascii="Times New Roman" w:eastAsia="Times New Roman" w:hAnsi="Times New Roman" w:cs="Times New Roman"/>
                <w:sz w:val="20"/>
                <w:szCs w:val="20"/>
              </w:rPr>
            </w:pPr>
            <w:r w:rsidRPr="00B933CE">
              <w:rPr>
                <w:rFonts w:ascii="Times New Roman" w:eastAsia="Times New Roman" w:hAnsi="Times New Roman" w:cs="Times New Roman"/>
                <w:sz w:val="20"/>
                <w:szCs w:val="20"/>
              </w:rPr>
              <w:t>c</w:t>
            </w:r>
            <w:r w:rsidR="00A8588B" w:rsidRPr="00B933CE">
              <w:rPr>
                <w:rFonts w:ascii="Times New Roman" w:eastAsia="Times New Roman" w:hAnsi="Times New Roman" w:cs="Times New Roman"/>
                <w:sz w:val="20"/>
                <w:szCs w:val="20"/>
              </w:rPr>
              <w:t xml:space="preserve">ytochrome </w:t>
            </w:r>
            <w:r w:rsidRPr="00B933CE">
              <w:rPr>
                <w:rFonts w:ascii="Times New Roman" w:eastAsia="Times New Roman" w:hAnsi="Times New Roman" w:cs="Times New Roman"/>
                <w:sz w:val="20"/>
                <w:szCs w:val="20"/>
              </w:rPr>
              <w:t>p</w:t>
            </w:r>
            <w:r w:rsidR="00A8588B" w:rsidRPr="00B933CE">
              <w:rPr>
                <w:rFonts w:ascii="Times New Roman" w:eastAsia="Times New Roman" w:hAnsi="Times New Roman" w:cs="Times New Roman"/>
                <w:sz w:val="20"/>
                <w:szCs w:val="20"/>
              </w:rPr>
              <w:t>450 1</w:t>
            </w:r>
            <w:r w:rsidRPr="00B933CE">
              <w:rPr>
                <w:rFonts w:ascii="Times New Roman" w:eastAsia="Times New Roman" w:hAnsi="Times New Roman" w:cs="Times New Roman"/>
                <w:sz w:val="20"/>
                <w:szCs w:val="20"/>
              </w:rPr>
              <w:t>a</w:t>
            </w:r>
          </w:p>
          <w:p w14:paraId="6E6E6655" w14:textId="0F6EE1FE" w:rsidR="005F6259" w:rsidRPr="00B933CE" w:rsidRDefault="00A8588B" w:rsidP="00964606">
            <w:pPr>
              <w:jc w:val="center"/>
              <w:rPr>
                <w:rFonts w:ascii="Times New Roman" w:eastAsia="Times New Roman" w:hAnsi="Times New Roman" w:cs="Times New Roman"/>
                <w:sz w:val="20"/>
                <w:szCs w:val="20"/>
              </w:rPr>
            </w:pPr>
            <w:r w:rsidRPr="00B933CE">
              <w:rPr>
                <w:rFonts w:ascii="Times New Roman" w:eastAsia="Times New Roman" w:hAnsi="Times New Roman" w:cs="Times New Roman"/>
                <w:sz w:val="20"/>
                <w:szCs w:val="20"/>
              </w:rPr>
              <w:t>(</w:t>
            </w:r>
            <w:r w:rsidR="005F6259" w:rsidRPr="00B933CE">
              <w:rPr>
                <w:rFonts w:ascii="Times New Roman" w:eastAsia="Times New Roman" w:hAnsi="Times New Roman" w:cs="Times New Roman"/>
                <w:sz w:val="20"/>
                <w:szCs w:val="20"/>
              </w:rPr>
              <w:t>CYP1A</w:t>
            </w:r>
            <w:r w:rsidRPr="00B933CE">
              <w:rPr>
                <w:rFonts w:ascii="Times New Roman" w:eastAsia="Times New Roman" w:hAnsi="Times New Roman" w:cs="Times New Roman"/>
                <w:sz w:val="20"/>
                <w:szCs w:val="20"/>
              </w:rPr>
              <w:t>)</w:t>
            </w:r>
          </w:p>
        </w:tc>
        <w:tc>
          <w:tcPr>
            <w:tcW w:w="1775" w:type="pct"/>
            <w:tcBorders>
              <w:left w:val="single" w:sz="4" w:space="0" w:color="FFFFFF" w:themeColor="background1"/>
              <w:right w:val="single" w:sz="4" w:space="0" w:color="FFFFFF" w:themeColor="background1"/>
            </w:tcBorders>
            <w:vAlign w:val="center"/>
          </w:tcPr>
          <w:p w14:paraId="1C58BFEB" w14:textId="2EB78CFD" w:rsidR="005F6259" w:rsidRPr="00B933CE" w:rsidRDefault="00A8588B" w:rsidP="00964606">
            <w:pPr>
              <w:jc w:val="center"/>
              <w:rPr>
                <w:rFonts w:ascii="Times New Roman" w:eastAsia="Times New Roman" w:hAnsi="Times New Roman" w:cs="Times New Roman"/>
                <w:sz w:val="20"/>
                <w:szCs w:val="20"/>
              </w:rPr>
            </w:pPr>
            <w:r w:rsidRPr="00B933CE">
              <w:rPr>
                <w:rFonts w:ascii="Times New Roman" w:eastAsia="Times New Roman" w:hAnsi="Times New Roman" w:cs="Times New Roman"/>
                <w:sz w:val="20"/>
                <w:szCs w:val="20"/>
              </w:rPr>
              <w:t>involved in the metabolism of compounds such as steroids, prostaglandins, eicosanoids, drugs, and xenobiotics; characterized by a wide range of xenobiotic-metabolizing functions</w:t>
            </w:r>
          </w:p>
        </w:tc>
        <w:tc>
          <w:tcPr>
            <w:tcW w:w="1044" w:type="pct"/>
            <w:tcBorders>
              <w:left w:val="single" w:sz="4" w:space="0" w:color="FFFFFF" w:themeColor="background1"/>
              <w:right w:val="single" w:sz="4" w:space="0" w:color="FFFFFF" w:themeColor="background1"/>
            </w:tcBorders>
            <w:vAlign w:val="center"/>
          </w:tcPr>
          <w:p w14:paraId="13C769B9" w14:textId="7EF54677" w:rsidR="005F6259" w:rsidRPr="00B933CE" w:rsidRDefault="00C1186D" w:rsidP="00964606">
            <w:pPr>
              <w:jc w:val="center"/>
              <w:rPr>
                <w:rFonts w:ascii="Times New Roman" w:eastAsia="Times New Roman" w:hAnsi="Times New Roman" w:cs="Times New Roman"/>
                <w:sz w:val="20"/>
                <w:szCs w:val="20"/>
              </w:rPr>
            </w:pPr>
            <w:hyperlink r:id="rId14" w:history="1">
              <w:r w:rsidRPr="00B933CE">
                <w:rPr>
                  <w:rStyle w:val="Hyperlink"/>
                  <w:rFonts w:ascii="Times New Roman" w:hAnsi="Times New Roman" w:cs="Times New Roman"/>
                  <w:sz w:val="20"/>
                  <w:szCs w:val="20"/>
                </w:rPr>
                <w:t>Rees et al. 2003</w:t>
              </w:r>
            </w:hyperlink>
          </w:p>
        </w:tc>
      </w:tr>
      <w:tr w:rsidR="005F6259" w:rsidRPr="00B933CE" w14:paraId="416E2BE5" w14:textId="77777777" w:rsidTr="00964606">
        <w:tc>
          <w:tcPr>
            <w:tcW w:w="843" w:type="pct"/>
            <w:vMerge/>
            <w:tcBorders>
              <w:left w:val="single" w:sz="4" w:space="0" w:color="FFFFFF" w:themeColor="background1"/>
              <w:right w:val="single" w:sz="4" w:space="0" w:color="FFFFFF" w:themeColor="background1"/>
            </w:tcBorders>
            <w:vAlign w:val="center"/>
          </w:tcPr>
          <w:p w14:paraId="1202C095" w14:textId="77777777" w:rsidR="005F6259" w:rsidRPr="00B933CE" w:rsidRDefault="005F6259" w:rsidP="00964606">
            <w:pPr>
              <w:jc w:val="center"/>
              <w:rPr>
                <w:rFonts w:ascii="Times New Roman" w:eastAsia="Times New Roman" w:hAnsi="Times New Roman" w:cs="Times New Roman"/>
                <w:sz w:val="20"/>
                <w:szCs w:val="20"/>
              </w:rPr>
            </w:pPr>
          </w:p>
        </w:tc>
        <w:tc>
          <w:tcPr>
            <w:tcW w:w="1338" w:type="pct"/>
            <w:tcBorders>
              <w:left w:val="single" w:sz="4" w:space="0" w:color="FFFFFF" w:themeColor="background1"/>
              <w:right w:val="single" w:sz="4" w:space="0" w:color="FFFFFF" w:themeColor="background1"/>
            </w:tcBorders>
            <w:vAlign w:val="center"/>
          </w:tcPr>
          <w:p w14:paraId="35598104" w14:textId="5170F417" w:rsidR="00A8588B" w:rsidRPr="00B933CE" w:rsidRDefault="008B1DA8" w:rsidP="00964606">
            <w:pPr>
              <w:jc w:val="center"/>
              <w:rPr>
                <w:rFonts w:ascii="Times New Roman" w:eastAsia="Times New Roman" w:hAnsi="Times New Roman" w:cs="Times New Roman"/>
                <w:sz w:val="20"/>
                <w:szCs w:val="20"/>
              </w:rPr>
            </w:pPr>
            <w:r w:rsidRPr="00B933CE">
              <w:rPr>
                <w:rFonts w:ascii="Times New Roman" w:eastAsia="Times New Roman" w:hAnsi="Times New Roman" w:cs="Times New Roman"/>
                <w:sz w:val="20"/>
                <w:szCs w:val="20"/>
              </w:rPr>
              <w:t>c</w:t>
            </w:r>
            <w:r w:rsidR="00A8588B" w:rsidRPr="00B933CE">
              <w:rPr>
                <w:rFonts w:ascii="Times New Roman" w:eastAsia="Times New Roman" w:hAnsi="Times New Roman" w:cs="Times New Roman"/>
                <w:sz w:val="20"/>
                <w:szCs w:val="20"/>
              </w:rPr>
              <w:t xml:space="preserve">ytochrome </w:t>
            </w:r>
            <w:r w:rsidRPr="00B933CE">
              <w:rPr>
                <w:rFonts w:ascii="Times New Roman" w:eastAsia="Times New Roman" w:hAnsi="Times New Roman" w:cs="Times New Roman"/>
                <w:sz w:val="20"/>
                <w:szCs w:val="20"/>
              </w:rPr>
              <w:t>p</w:t>
            </w:r>
            <w:r w:rsidR="00A8588B" w:rsidRPr="00B933CE">
              <w:rPr>
                <w:rFonts w:ascii="Times New Roman" w:eastAsia="Times New Roman" w:hAnsi="Times New Roman" w:cs="Times New Roman"/>
                <w:sz w:val="20"/>
                <w:szCs w:val="20"/>
              </w:rPr>
              <w:t>450 3</w:t>
            </w:r>
            <w:r w:rsidRPr="00B933CE">
              <w:rPr>
                <w:rFonts w:ascii="Times New Roman" w:eastAsia="Times New Roman" w:hAnsi="Times New Roman" w:cs="Times New Roman"/>
                <w:sz w:val="20"/>
                <w:szCs w:val="20"/>
              </w:rPr>
              <w:t>a</w:t>
            </w:r>
            <w:r w:rsidR="00A8588B" w:rsidRPr="00B933CE">
              <w:rPr>
                <w:rFonts w:ascii="Times New Roman" w:eastAsia="Times New Roman" w:hAnsi="Times New Roman" w:cs="Times New Roman"/>
                <w:sz w:val="20"/>
                <w:szCs w:val="20"/>
              </w:rPr>
              <w:t>137</w:t>
            </w:r>
          </w:p>
          <w:p w14:paraId="0EA2D445" w14:textId="4122F0B5" w:rsidR="005F6259" w:rsidRPr="00B933CE" w:rsidRDefault="00A8588B" w:rsidP="00964606">
            <w:pPr>
              <w:jc w:val="center"/>
              <w:rPr>
                <w:rFonts w:ascii="Times New Roman" w:eastAsia="Times New Roman" w:hAnsi="Times New Roman" w:cs="Times New Roman"/>
                <w:sz w:val="20"/>
                <w:szCs w:val="20"/>
              </w:rPr>
            </w:pPr>
            <w:r w:rsidRPr="00B933CE">
              <w:rPr>
                <w:rFonts w:ascii="Times New Roman" w:eastAsia="Times New Roman" w:hAnsi="Times New Roman" w:cs="Times New Roman"/>
                <w:sz w:val="20"/>
                <w:szCs w:val="20"/>
              </w:rPr>
              <w:t>(</w:t>
            </w:r>
            <w:r w:rsidR="005F6259" w:rsidRPr="00B933CE">
              <w:rPr>
                <w:rFonts w:ascii="Times New Roman" w:eastAsia="Times New Roman" w:hAnsi="Times New Roman" w:cs="Times New Roman"/>
                <w:sz w:val="20"/>
                <w:szCs w:val="20"/>
              </w:rPr>
              <w:t>CYP3A</w:t>
            </w:r>
            <w:r w:rsidRPr="00B933CE">
              <w:rPr>
                <w:rFonts w:ascii="Times New Roman" w:eastAsia="Times New Roman" w:hAnsi="Times New Roman" w:cs="Times New Roman"/>
                <w:sz w:val="20"/>
                <w:szCs w:val="20"/>
              </w:rPr>
              <w:t>)</w:t>
            </w:r>
          </w:p>
        </w:tc>
        <w:tc>
          <w:tcPr>
            <w:tcW w:w="1775" w:type="pct"/>
            <w:tcBorders>
              <w:left w:val="single" w:sz="4" w:space="0" w:color="FFFFFF" w:themeColor="background1"/>
              <w:right w:val="single" w:sz="4" w:space="0" w:color="FFFFFF" w:themeColor="background1"/>
            </w:tcBorders>
            <w:vAlign w:val="center"/>
          </w:tcPr>
          <w:p w14:paraId="17B62121" w14:textId="6CAF371B" w:rsidR="005F6259" w:rsidRPr="00B933CE" w:rsidRDefault="00A8588B" w:rsidP="00964606">
            <w:pPr>
              <w:jc w:val="center"/>
              <w:rPr>
                <w:rFonts w:ascii="Times New Roman" w:eastAsia="Times New Roman" w:hAnsi="Times New Roman" w:cs="Times New Roman"/>
                <w:sz w:val="20"/>
                <w:szCs w:val="20"/>
              </w:rPr>
            </w:pPr>
            <w:r w:rsidRPr="00B933CE">
              <w:rPr>
                <w:rFonts w:ascii="Times New Roman" w:eastAsia="Times New Roman" w:hAnsi="Times New Roman" w:cs="Times New Roman"/>
                <w:sz w:val="20"/>
                <w:szCs w:val="20"/>
              </w:rPr>
              <w:t>metabolizing of various kinds of endogenous and exogenous compounds in animals</w:t>
            </w:r>
          </w:p>
        </w:tc>
        <w:tc>
          <w:tcPr>
            <w:tcW w:w="1044" w:type="pct"/>
            <w:tcBorders>
              <w:left w:val="single" w:sz="4" w:space="0" w:color="FFFFFF" w:themeColor="background1"/>
              <w:right w:val="single" w:sz="4" w:space="0" w:color="FFFFFF" w:themeColor="background1"/>
            </w:tcBorders>
            <w:vAlign w:val="center"/>
          </w:tcPr>
          <w:p w14:paraId="41219C18" w14:textId="6E283F48" w:rsidR="005F6259" w:rsidRPr="00B933CE" w:rsidRDefault="00494F52" w:rsidP="00964606">
            <w:pPr>
              <w:jc w:val="center"/>
              <w:rPr>
                <w:rFonts w:ascii="Times New Roman" w:eastAsia="Times New Roman" w:hAnsi="Times New Roman" w:cs="Times New Roman"/>
                <w:sz w:val="20"/>
                <w:szCs w:val="20"/>
              </w:rPr>
            </w:pPr>
            <w:hyperlink r:id="rId15" w:history="1">
              <w:r w:rsidRPr="00B933CE">
                <w:rPr>
                  <w:rStyle w:val="Hyperlink"/>
                  <w:rFonts w:ascii="Times New Roman" w:hAnsi="Times New Roman" w:cs="Times New Roman"/>
                  <w:sz w:val="20"/>
                  <w:szCs w:val="20"/>
                </w:rPr>
                <w:t>Li et al. 2013</w:t>
              </w:r>
            </w:hyperlink>
          </w:p>
        </w:tc>
      </w:tr>
      <w:tr w:rsidR="005F6259" w:rsidRPr="00B933CE" w14:paraId="3A0BC8BD" w14:textId="77777777" w:rsidTr="00964606">
        <w:tc>
          <w:tcPr>
            <w:tcW w:w="843" w:type="pct"/>
            <w:vMerge/>
            <w:tcBorders>
              <w:left w:val="single" w:sz="4" w:space="0" w:color="FFFFFF" w:themeColor="background1"/>
              <w:right w:val="single" w:sz="4" w:space="0" w:color="FFFFFF" w:themeColor="background1"/>
            </w:tcBorders>
            <w:vAlign w:val="center"/>
          </w:tcPr>
          <w:p w14:paraId="3A96CE9A" w14:textId="77777777" w:rsidR="005F6259" w:rsidRPr="00B933CE" w:rsidRDefault="005F6259" w:rsidP="00964606">
            <w:pPr>
              <w:jc w:val="center"/>
              <w:rPr>
                <w:rFonts w:ascii="Times New Roman" w:eastAsia="Times New Roman" w:hAnsi="Times New Roman" w:cs="Times New Roman"/>
                <w:sz w:val="20"/>
                <w:szCs w:val="20"/>
              </w:rPr>
            </w:pPr>
          </w:p>
        </w:tc>
        <w:tc>
          <w:tcPr>
            <w:tcW w:w="1338" w:type="pct"/>
            <w:tcBorders>
              <w:left w:val="single" w:sz="4" w:space="0" w:color="FFFFFF" w:themeColor="background1"/>
              <w:right w:val="single" w:sz="4" w:space="0" w:color="FFFFFF" w:themeColor="background1"/>
            </w:tcBorders>
            <w:vAlign w:val="center"/>
          </w:tcPr>
          <w:p w14:paraId="4166856D" w14:textId="685F6371" w:rsidR="00A8588B" w:rsidRPr="00B933CE" w:rsidRDefault="008B1DA8" w:rsidP="00964606">
            <w:pPr>
              <w:jc w:val="center"/>
              <w:rPr>
                <w:rFonts w:ascii="Times New Roman" w:eastAsia="Times New Roman" w:hAnsi="Times New Roman" w:cs="Times New Roman"/>
                <w:sz w:val="20"/>
                <w:szCs w:val="20"/>
              </w:rPr>
            </w:pPr>
            <w:r w:rsidRPr="00B933CE">
              <w:rPr>
                <w:rFonts w:ascii="Times New Roman" w:eastAsia="Times New Roman" w:hAnsi="Times New Roman" w:cs="Times New Roman"/>
                <w:sz w:val="20"/>
                <w:szCs w:val="20"/>
              </w:rPr>
              <w:t>m</w:t>
            </w:r>
            <w:r w:rsidR="00A8588B" w:rsidRPr="00B933CE">
              <w:rPr>
                <w:rFonts w:ascii="Times New Roman" w:eastAsia="Times New Roman" w:hAnsi="Times New Roman" w:cs="Times New Roman"/>
                <w:sz w:val="20"/>
                <w:szCs w:val="20"/>
              </w:rPr>
              <w:t>etallothionein</w:t>
            </w:r>
          </w:p>
          <w:p w14:paraId="4680BEB0" w14:textId="0DE922F5" w:rsidR="005F6259" w:rsidRPr="00B933CE" w:rsidRDefault="00A8588B" w:rsidP="00964606">
            <w:pPr>
              <w:jc w:val="center"/>
              <w:rPr>
                <w:rFonts w:ascii="Times New Roman" w:eastAsia="Times New Roman" w:hAnsi="Times New Roman" w:cs="Times New Roman"/>
                <w:sz w:val="20"/>
                <w:szCs w:val="20"/>
              </w:rPr>
            </w:pPr>
            <w:r w:rsidRPr="00B933CE">
              <w:rPr>
                <w:rFonts w:ascii="Times New Roman" w:eastAsia="Times New Roman" w:hAnsi="Times New Roman" w:cs="Times New Roman"/>
                <w:sz w:val="20"/>
                <w:szCs w:val="20"/>
              </w:rPr>
              <w:t>(</w:t>
            </w:r>
            <w:r w:rsidR="005F6259" w:rsidRPr="00B933CE">
              <w:rPr>
                <w:rFonts w:ascii="Times New Roman" w:eastAsia="Times New Roman" w:hAnsi="Times New Roman" w:cs="Times New Roman"/>
                <w:sz w:val="20"/>
                <w:szCs w:val="20"/>
              </w:rPr>
              <w:t>MT</w:t>
            </w:r>
            <w:r w:rsidRPr="00B933CE">
              <w:rPr>
                <w:rFonts w:ascii="Times New Roman" w:eastAsia="Times New Roman" w:hAnsi="Times New Roman" w:cs="Times New Roman"/>
                <w:sz w:val="20"/>
                <w:szCs w:val="20"/>
              </w:rPr>
              <w:t>)</w:t>
            </w:r>
          </w:p>
        </w:tc>
        <w:tc>
          <w:tcPr>
            <w:tcW w:w="1775" w:type="pct"/>
            <w:tcBorders>
              <w:left w:val="single" w:sz="4" w:space="0" w:color="FFFFFF" w:themeColor="background1"/>
              <w:right w:val="single" w:sz="4" w:space="0" w:color="FFFFFF" w:themeColor="background1"/>
            </w:tcBorders>
            <w:vAlign w:val="center"/>
          </w:tcPr>
          <w:p w14:paraId="5420507C" w14:textId="4B1A7563" w:rsidR="005F6259" w:rsidRPr="00B933CE" w:rsidRDefault="00A8588B" w:rsidP="00964606">
            <w:pPr>
              <w:jc w:val="center"/>
              <w:rPr>
                <w:rFonts w:ascii="Times New Roman" w:eastAsia="Times New Roman" w:hAnsi="Times New Roman" w:cs="Times New Roman"/>
                <w:sz w:val="20"/>
                <w:szCs w:val="20"/>
              </w:rPr>
            </w:pPr>
            <w:r w:rsidRPr="00B933CE">
              <w:rPr>
                <w:rFonts w:ascii="Times New Roman" w:eastAsia="Times New Roman" w:hAnsi="Times New Roman" w:cs="Times New Roman"/>
                <w:sz w:val="20"/>
                <w:szCs w:val="20"/>
              </w:rPr>
              <w:t>detox of non-essential metals</w:t>
            </w:r>
          </w:p>
        </w:tc>
        <w:tc>
          <w:tcPr>
            <w:tcW w:w="1044" w:type="pct"/>
            <w:tcBorders>
              <w:left w:val="single" w:sz="4" w:space="0" w:color="FFFFFF" w:themeColor="background1"/>
              <w:right w:val="single" w:sz="4" w:space="0" w:color="FFFFFF" w:themeColor="background1"/>
            </w:tcBorders>
            <w:vAlign w:val="center"/>
          </w:tcPr>
          <w:p w14:paraId="627DEA52" w14:textId="77777777" w:rsidR="005F6259" w:rsidRPr="00B933CE" w:rsidRDefault="000E5532" w:rsidP="00964606">
            <w:pPr>
              <w:jc w:val="center"/>
              <w:rPr>
                <w:rFonts w:ascii="Times New Roman" w:hAnsi="Times New Roman" w:cs="Times New Roman"/>
                <w:sz w:val="20"/>
                <w:szCs w:val="20"/>
              </w:rPr>
            </w:pPr>
            <w:hyperlink r:id="rId16" w:history="1">
              <w:r w:rsidRPr="00B933CE">
                <w:rPr>
                  <w:rStyle w:val="Hyperlink"/>
                  <w:rFonts w:ascii="Times New Roman" w:hAnsi="Times New Roman" w:cs="Times New Roman"/>
                  <w:sz w:val="20"/>
                  <w:szCs w:val="20"/>
                </w:rPr>
                <w:t>Chen et al. 2023</w:t>
              </w:r>
            </w:hyperlink>
            <w:r w:rsidRPr="00B933CE">
              <w:rPr>
                <w:rFonts w:ascii="Times New Roman" w:hAnsi="Times New Roman" w:cs="Times New Roman"/>
                <w:sz w:val="20"/>
                <w:szCs w:val="20"/>
              </w:rPr>
              <w:t>;</w:t>
            </w:r>
          </w:p>
          <w:p w14:paraId="389DA80D" w14:textId="77777777" w:rsidR="000E5532" w:rsidRPr="00B933CE" w:rsidRDefault="000E5532" w:rsidP="00964606">
            <w:pPr>
              <w:jc w:val="center"/>
              <w:rPr>
                <w:rFonts w:ascii="Times New Roman" w:hAnsi="Times New Roman" w:cs="Times New Roman"/>
                <w:sz w:val="20"/>
                <w:szCs w:val="20"/>
              </w:rPr>
            </w:pPr>
            <w:hyperlink r:id="rId17" w:history="1">
              <w:r w:rsidRPr="00B933CE">
                <w:rPr>
                  <w:rStyle w:val="Hyperlink"/>
                  <w:rFonts w:ascii="Times New Roman" w:hAnsi="Times New Roman" w:cs="Times New Roman"/>
                  <w:sz w:val="20"/>
                  <w:szCs w:val="20"/>
                </w:rPr>
                <w:t>Roesijadi et al. 2009</w:t>
              </w:r>
            </w:hyperlink>
            <w:r w:rsidRPr="00B933CE">
              <w:rPr>
                <w:rFonts w:ascii="Times New Roman" w:hAnsi="Times New Roman" w:cs="Times New Roman"/>
                <w:sz w:val="20"/>
                <w:szCs w:val="20"/>
              </w:rPr>
              <w:t>;</w:t>
            </w:r>
          </w:p>
          <w:p w14:paraId="76BC8A1F" w14:textId="23CAD023" w:rsidR="000E5532" w:rsidRPr="00B933CE" w:rsidRDefault="000E5532" w:rsidP="00964606">
            <w:pPr>
              <w:jc w:val="center"/>
              <w:rPr>
                <w:rFonts w:ascii="Times New Roman" w:eastAsia="Times New Roman" w:hAnsi="Times New Roman" w:cs="Times New Roman"/>
                <w:sz w:val="20"/>
                <w:szCs w:val="20"/>
              </w:rPr>
            </w:pPr>
            <w:hyperlink r:id="rId18" w:history="1">
              <w:r w:rsidRPr="00B933CE">
                <w:rPr>
                  <w:rStyle w:val="Hyperlink"/>
                  <w:rFonts w:ascii="Times New Roman" w:hAnsi="Times New Roman" w:cs="Times New Roman"/>
                  <w:sz w:val="20"/>
                  <w:szCs w:val="20"/>
                </w:rPr>
                <w:t>Woo et al. 2006</w:t>
              </w:r>
            </w:hyperlink>
          </w:p>
        </w:tc>
      </w:tr>
      <w:tr w:rsidR="005F6259" w:rsidRPr="00B933CE" w14:paraId="072C8F9A" w14:textId="77777777" w:rsidTr="00964606">
        <w:tc>
          <w:tcPr>
            <w:tcW w:w="843" w:type="pct"/>
            <w:vMerge w:val="restart"/>
            <w:tcBorders>
              <w:left w:val="single" w:sz="4" w:space="0" w:color="FFFFFF" w:themeColor="background1"/>
              <w:right w:val="single" w:sz="4" w:space="0" w:color="FFFFFF" w:themeColor="background1"/>
            </w:tcBorders>
            <w:vAlign w:val="center"/>
          </w:tcPr>
          <w:p w14:paraId="4F6EB66B" w14:textId="1B30F432" w:rsidR="005F6259" w:rsidRPr="00B933CE" w:rsidRDefault="005F6259" w:rsidP="00964606">
            <w:pPr>
              <w:jc w:val="center"/>
              <w:rPr>
                <w:rFonts w:ascii="Times New Roman" w:eastAsia="Times New Roman" w:hAnsi="Times New Roman" w:cs="Times New Roman"/>
                <w:sz w:val="20"/>
                <w:szCs w:val="20"/>
              </w:rPr>
            </w:pPr>
            <w:r w:rsidRPr="00B933CE">
              <w:rPr>
                <w:rFonts w:ascii="Times New Roman" w:eastAsia="Times New Roman" w:hAnsi="Times New Roman" w:cs="Times New Roman"/>
                <w:sz w:val="20"/>
                <w:szCs w:val="20"/>
              </w:rPr>
              <w:t>Growth</w:t>
            </w:r>
            <w:r w:rsidR="00F776EA" w:rsidRPr="00B933CE">
              <w:rPr>
                <w:rFonts w:ascii="Times New Roman" w:eastAsia="Times New Roman" w:hAnsi="Times New Roman" w:cs="Times New Roman"/>
                <w:sz w:val="20"/>
                <w:szCs w:val="20"/>
              </w:rPr>
              <w:t xml:space="preserve"> and Metabolism</w:t>
            </w:r>
          </w:p>
        </w:tc>
        <w:tc>
          <w:tcPr>
            <w:tcW w:w="1338" w:type="pct"/>
            <w:tcBorders>
              <w:left w:val="single" w:sz="4" w:space="0" w:color="FFFFFF" w:themeColor="background1"/>
              <w:right w:val="single" w:sz="4" w:space="0" w:color="FFFFFF" w:themeColor="background1"/>
            </w:tcBorders>
            <w:vAlign w:val="center"/>
          </w:tcPr>
          <w:p w14:paraId="13DD64DD" w14:textId="6E35A1FA" w:rsidR="00A8588B" w:rsidRPr="00B933CE" w:rsidRDefault="008B1DA8" w:rsidP="00964606">
            <w:pPr>
              <w:jc w:val="center"/>
              <w:rPr>
                <w:rFonts w:ascii="Times New Roman" w:eastAsia="Times New Roman" w:hAnsi="Times New Roman" w:cs="Times New Roman"/>
                <w:sz w:val="20"/>
                <w:szCs w:val="20"/>
              </w:rPr>
            </w:pPr>
            <w:r w:rsidRPr="00B933CE">
              <w:rPr>
                <w:rFonts w:ascii="Times New Roman" w:eastAsia="Times New Roman" w:hAnsi="Times New Roman" w:cs="Times New Roman"/>
                <w:sz w:val="20"/>
                <w:szCs w:val="20"/>
              </w:rPr>
              <w:t>c</w:t>
            </w:r>
            <w:r w:rsidR="00A8588B" w:rsidRPr="00B933CE">
              <w:rPr>
                <w:rFonts w:ascii="Times New Roman" w:eastAsia="Times New Roman" w:hAnsi="Times New Roman" w:cs="Times New Roman"/>
                <w:sz w:val="20"/>
                <w:szCs w:val="20"/>
              </w:rPr>
              <w:t>reatine kinase</w:t>
            </w:r>
          </w:p>
          <w:p w14:paraId="65590CB2" w14:textId="35376CF0" w:rsidR="005F6259" w:rsidRPr="00B933CE" w:rsidRDefault="00A8588B" w:rsidP="00964606">
            <w:pPr>
              <w:jc w:val="center"/>
              <w:rPr>
                <w:rFonts w:ascii="Times New Roman" w:eastAsia="Times New Roman" w:hAnsi="Times New Roman" w:cs="Times New Roman"/>
                <w:sz w:val="20"/>
                <w:szCs w:val="20"/>
              </w:rPr>
            </w:pPr>
            <w:r w:rsidRPr="00B933CE">
              <w:rPr>
                <w:rFonts w:ascii="Times New Roman" w:eastAsia="Times New Roman" w:hAnsi="Times New Roman" w:cs="Times New Roman"/>
                <w:sz w:val="20"/>
                <w:szCs w:val="20"/>
              </w:rPr>
              <w:t>(</w:t>
            </w:r>
            <w:r w:rsidR="005F6259" w:rsidRPr="00B933CE">
              <w:rPr>
                <w:rFonts w:ascii="Times New Roman" w:eastAsia="Times New Roman" w:hAnsi="Times New Roman" w:cs="Times New Roman"/>
                <w:sz w:val="20"/>
                <w:szCs w:val="20"/>
              </w:rPr>
              <w:t>CK</w:t>
            </w:r>
            <w:r w:rsidRPr="00B933CE">
              <w:rPr>
                <w:rFonts w:ascii="Times New Roman" w:eastAsia="Times New Roman" w:hAnsi="Times New Roman" w:cs="Times New Roman"/>
                <w:sz w:val="20"/>
                <w:szCs w:val="20"/>
              </w:rPr>
              <w:t>)</w:t>
            </w:r>
          </w:p>
        </w:tc>
        <w:tc>
          <w:tcPr>
            <w:tcW w:w="1775" w:type="pct"/>
            <w:tcBorders>
              <w:left w:val="single" w:sz="4" w:space="0" w:color="FFFFFF" w:themeColor="background1"/>
              <w:right w:val="single" w:sz="4" w:space="0" w:color="FFFFFF" w:themeColor="background1"/>
            </w:tcBorders>
            <w:vAlign w:val="center"/>
          </w:tcPr>
          <w:p w14:paraId="24490319" w14:textId="134C2CA1" w:rsidR="005F6259" w:rsidRPr="00B933CE" w:rsidRDefault="008B1DA8" w:rsidP="00964606">
            <w:pPr>
              <w:jc w:val="center"/>
              <w:rPr>
                <w:rFonts w:ascii="Times New Roman" w:eastAsia="Times New Roman" w:hAnsi="Times New Roman" w:cs="Times New Roman"/>
                <w:sz w:val="20"/>
                <w:szCs w:val="20"/>
              </w:rPr>
            </w:pPr>
            <w:r w:rsidRPr="00B933CE">
              <w:rPr>
                <w:rFonts w:ascii="Times New Roman" w:eastAsia="Times New Roman" w:hAnsi="Times New Roman" w:cs="Times New Roman"/>
                <w:sz w:val="20"/>
                <w:szCs w:val="20"/>
              </w:rPr>
              <w:t>energy reservoir for the rapid buffering and regeneration of ATP</w:t>
            </w:r>
          </w:p>
        </w:tc>
        <w:tc>
          <w:tcPr>
            <w:tcW w:w="1044" w:type="pct"/>
            <w:tcBorders>
              <w:left w:val="single" w:sz="4" w:space="0" w:color="FFFFFF" w:themeColor="background1"/>
              <w:right w:val="single" w:sz="4" w:space="0" w:color="FFFFFF" w:themeColor="background1"/>
            </w:tcBorders>
            <w:vAlign w:val="center"/>
          </w:tcPr>
          <w:p w14:paraId="2008A848" w14:textId="29D2CC46" w:rsidR="005F6259" w:rsidRPr="00B933CE" w:rsidRDefault="00BE333A" w:rsidP="00964606">
            <w:pPr>
              <w:jc w:val="center"/>
              <w:rPr>
                <w:rFonts w:ascii="Times New Roman" w:eastAsia="Times New Roman" w:hAnsi="Times New Roman" w:cs="Times New Roman"/>
                <w:sz w:val="20"/>
                <w:szCs w:val="20"/>
              </w:rPr>
            </w:pPr>
            <w:hyperlink r:id="rId19" w:history="1">
              <w:r w:rsidRPr="00B933CE">
                <w:rPr>
                  <w:rStyle w:val="Hyperlink"/>
                  <w:rFonts w:ascii="Times New Roman" w:hAnsi="Times New Roman" w:cs="Times New Roman"/>
                  <w:sz w:val="20"/>
                  <w:szCs w:val="20"/>
                </w:rPr>
                <w:t>Chen et al. 2023</w:t>
              </w:r>
            </w:hyperlink>
          </w:p>
        </w:tc>
      </w:tr>
      <w:tr w:rsidR="005F6259" w:rsidRPr="00B933CE" w14:paraId="46F64669" w14:textId="77777777" w:rsidTr="00964606">
        <w:tc>
          <w:tcPr>
            <w:tcW w:w="843" w:type="pct"/>
            <w:vMerge/>
            <w:tcBorders>
              <w:left w:val="single" w:sz="4" w:space="0" w:color="FFFFFF" w:themeColor="background1"/>
              <w:right w:val="single" w:sz="4" w:space="0" w:color="FFFFFF" w:themeColor="background1"/>
            </w:tcBorders>
            <w:vAlign w:val="center"/>
          </w:tcPr>
          <w:p w14:paraId="538DB852" w14:textId="77777777" w:rsidR="005F6259" w:rsidRPr="00B933CE" w:rsidRDefault="005F6259" w:rsidP="00964606">
            <w:pPr>
              <w:jc w:val="center"/>
              <w:rPr>
                <w:rFonts w:ascii="Times New Roman" w:eastAsia="Times New Roman" w:hAnsi="Times New Roman" w:cs="Times New Roman"/>
                <w:sz w:val="20"/>
                <w:szCs w:val="20"/>
              </w:rPr>
            </w:pPr>
          </w:p>
        </w:tc>
        <w:tc>
          <w:tcPr>
            <w:tcW w:w="1338" w:type="pct"/>
            <w:tcBorders>
              <w:left w:val="single" w:sz="4" w:space="0" w:color="FFFFFF" w:themeColor="background1"/>
              <w:right w:val="single" w:sz="4" w:space="0" w:color="FFFFFF" w:themeColor="background1"/>
            </w:tcBorders>
            <w:vAlign w:val="center"/>
          </w:tcPr>
          <w:p w14:paraId="5C505114" w14:textId="544A0DC6" w:rsidR="008B1DA8" w:rsidRPr="00B933CE" w:rsidRDefault="008B1DA8" w:rsidP="00964606">
            <w:pPr>
              <w:jc w:val="center"/>
              <w:rPr>
                <w:rFonts w:ascii="Times New Roman" w:eastAsia="Times New Roman" w:hAnsi="Times New Roman" w:cs="Times New Roman"/>
                <w:sz w:val="20"/>
                <w:szCs w:val="20"/>
              </w:rPr>
            </w:pPr>
            <w:r w:rsidRPr="00B933CE">
              <w:rPr>
                <w:rFonts w:ascii="Times New Roman" w:eastAsia="Times New Roman" w:hAnsi="Times New Roman" w:cs="Times New Roman"/>
                <w:sz w:val="20"/>
                <w:szCs w:val="20"/>
              </w:rPr>
              <w:t>growth hormone receptor</w:t>
            </w:r>
          </w:p>
          <w:p w14:paraId="7EE51686" w14:textId="311134EA" w:rsidR="005F6259" w:rsidRPr="00B933CE" w:rsidRDefault="008B1DA8" w:rsidP="00964606">
            <w:pPr>
              <w:jc w:val="center"/>
              <w:rPr>
                <w:rFonts w:ascii="Times New Roman" w:eastAsia="Times New Roman" w:hAnsi="Times New Roman" w:cs="Times New Roman"/>
                <w:sz w:val="20"/>
                <w:szCs w:val="20"/>
              </w:rPr>
            </w:pPr>
            <w:r w:rsidRPr="00B933CE">
              <w:rPr>
                <w:rFonts w:ascii="Times New Roman" w:eastAsia="Times New Roman" w:hAnsi="Times New Roman" w:cs="Times New Roman"/>
                <w:sz w:val="20"/>
                <w:szCs w:val="20"/>
              </w:rPr>
              <w:t>(</w:t>
            </w:r>
            <w:r w:rsidR="005F6259" w:rsidRPr="00B933CE">
              <w:rPr>
                <w:rFonts w:ascii="Times New Roman" w:eastAsia="Times New Roman" w:hAnsi="Times New Roman" w:cs="Times New Roman"/>
                <w:sz w:val="20"/>
                <w:szCs w:val="20"/>
              </w:rPr>
              <w:t>GH</w:t>
            </w:r>
            <w:r w:rsidRPr="00B933CE">
              <w:rPr>
                <w:rFonts w:ascii="Times New Roman" w:eastAsia="Times New Roman" w:hAnsi="Times New Roman" w:cs="Times New Roman"/>
                <w:sz w:val="20"/>
                <w:szCs w:val="20"/>
              </w:rPr>
              <w:t>R)</w:t>
            </w:r>
          </w:p>
        </w:tc>
        <w:tc>
          <w:tcPr>
            <w:tcW w:w="1775" w:type="pct"/>
            <w:tcBorders>
              <w:left w:val="single" w:sz="4" w:space="0" w:color="FFFFFF" w:themeColor="background1"/>
              <w:right w:val="single" w:sz="4" w:space="0" w:color="FFFFFF" w:themeColor="background1"/>
            </w:tcBorders>
            <w:vAlign w:val="center"/>
          </w:tcPr>
          <w:p w14:paraId="359E12BC" w14:textId="3FAD2275" w:rsidR="005F6259" w:rsidRPr="00B933CE" w:rsidRDefault="008B1DA8" w:rsidP="00964606">
            <w:pPr>
              <w:jc w:val="center"/>
              <w:rPr>
                <w:rFonts w:ascii="Times New Roman" w:eastAsia="Times New Roman" w:hAnsi="Times New Roman" w:cs="Times New Roman"/>
                <w:sz w:val="20"/>
                <w:szCs w:val="20"/>
              </w:rPr>
            </w:pPr>
            <w:r w:rsidRPr="00B933CE">
              <w:rPr>
                <w:rFonts w:ascii="Times New Roman" w:eastAsia="Times New Roman" w:hAnsi="Times New Roman" w:cs="Times New Roman"/>
                <w:sz w:val="20"/>
                <w:szCs w:val="20"/>
              </w:rPr>
              <w:t>regulating growth of vertebrates</w:t>
            </w:r>
          </w:p>
        </w:tc>
        <w:tc>
          <w:tcPr>
            <w:tcW w:w="1044" w:type="pct"/>
            <w:tcBorders>
              <w:left w:val="single" w:sz="4" w:space="0" w:color="FFFFFF" w:themeColor="background1"/>
              <w:right w:val="single" w:sz="4" w:space="0" w:color="FFFFFF" w:themeColor="background1"/>
            </w:tcBorders>
            <w:vAlign w:val="center"/>
          </w:tcPr>
          <w:p w14:paraId="19743DDE" w14:textId="77777777" w:rsidR="006A0E1C" w:rsidRPr="00B933CE" w:rsidRDefault="006A0E1C" w:rsidP="00964606">
            <w:pPr>
              <w:jc w:val="center"/>
              <w:rPr>
                <w:rStyle w:val="Hyperlink"/>
                <w:rFonts w:ascii="Times New Roman" w:hAnsi="Times New Roman" w:cs="Times New Roman"/>
                <w:sz w:val="20"/>
                <w:szCs w:val="20"/>
              </w:rPr>
            </w:pPr>
            <w:hyperlink r:id="rId20" w:anchor="ec0010" w:history="1">
              <w:r w:rsidRPr="00B933CE">
                <w:rPr>
                  <w:rStyle w:val="Hyperlink"/>
                  <w:rFonts w:ascii="Times New Roman" w:hAnsi="Times New Roman" w:cs="Times New Roman"/>
                  <w:sz w:val="20"/>
                  <w:szCs w:val="20"/>
                </w:rPr>
                <w:t>Li et al. 2021</w:t>
              </w:r>
            </w:hyperlink>
            <w:r w:rsidRPr="00B933CE">
              <w:rPr>
                <w:rStyle w:val="Hyperlink"/>
                <w:rFonts w:ascii="Times New Roman" w:hAnsi="Times New Roman" w:cs="Times New Roman"/>
                <w:sz w:val="20"/>
                <w:szCs w:val="20"/>
              </w:rPr>
              <w:t>;</w:t>
            </w:r>
          </w:p>
          <w:p w14:paraId="0C417A1C" w14:textId="1678201A" w:rsidR="005F6259" w:rsidRPr="00B933CE" w:rsidRDefault="006A0E1C" w:rsidP="00964606">
            <w:pPr>
              <w:jc w:val="center"/>
              <w:rPr>
                <w:rFonts w:ascii="Times New Roman" w:eastAsia="Times New Roman" w:hAnsi="Times New Roman" w:cs="Times New Roman"/>
                <w:sz w:val="20"/>
                <w:szCs w:val="20"/>
              </w:rPr>
            </w:pPr>
            <w:hyperlink r:id="rId21" w:history="1">
              <w:r w:rsidRPr="00B933CE">
                <w:rPr>
                  <w:rStyle w:val="Hyperlink"/>
                  <w:rFonts w:ascii="Times New Roman" w:hAnsi="Times New Roman" w:cs="Times New Roman"/>
                  <w:sz w:val="20"/>
                  <w:szCs w:val="20"/>
                </w:rPr>
                <w:t>Zhong et al. 2012</w:t>
              </w:r>
            </w:hyperlink>
          </w:p>
        </w:tc>
      </w:tr>
      <w:tr w:rsidR="005F6259" w:rsidRPr="00B933CE" w14:paraId="6C4091E7" w14:textId="77777777" w:rsidTr="00964606">
        <w:tc>
          <w:tcPr>
            <w:tcW w:w="843" w:type="pct"/>
            <w:vMerge/>
            <w:tcBorders>
              <w:left w:val="single" w:sz="4" w:space="0" w:color="FFFFFF" w:themeColor="background1"/>
              <w:right w:val="single" w:sz="4" w:space="0" w:color="FFFFFF" w:themeColor="background1"/>
            </w:tcBorders>
            <w:vAlign w:val="center"/>
          </w:tcPr>
          <w:p w14:paraId="70F7F37F" w14:textId="77777777" w:rsidR="005F6259" w:rsidRPr="00B933CE" w:rsidRDefault="005F6259" w:rsidP="00964606">
            <w:pPr>
              <w:jc w:val="center"/>
              <w:rPr>
                <w:rFonts w:ascii="Times New Roman" w:eastAsia="Times New Roman" w:hAnsi="Times New Roman" w:cs="Times New Roman"/>
                <w:sz w:val="20"/>
                <w:szCs w:val="20"/>
              </w:rPr>
            </w:pPr>
          </w:p>
        </w:tc>
        <w:tc>
          <w:tcPr>
            <w:tcW w:w="1338" w:type="pct"/>
            <w:tcBorders>
              <w:left w:val="single" w:sz="4" w:space="0" w:color="FFFFFF" w:themeColor="background1"/>
              <w:right w:val="single" w:sz="4" w:space="0" w:color="FFFFFF" w:themeColor="background1"/>
            </w:tcBorders>
            <w:vAlign w:val="center"/>
          </w:tcPr>
          <w:p w14:paraId="0E5FFCEB" w14:textId="17633F13" w:rsidR="008B1DA8" w:rsidRPr="00B933CE" w:rsidRDefault="008B1DA8" w:rsidP="00964606">
            <w:pPr>
              <w:jc w:val="center"/>
              <w:rPr>
                <w:rFonts w:ascii="Times New Roman" w:eastAsia="Times New Roman" w:hAnsi="Times New Roman" w:cs="Times New Roman"/>
                <w:sz w:val="20"/>
                <w:szCs w:val="20"/>
              </w:rPr>
            </w:pPr>
            <w:r w:rsidRPr="00B933CE">
              <w:rPr>
                <w:rFonts w:ascii="Times New Roman" w:eastAsia="Times New Roman" w:hAnsi="Times New Roman" w:cs="Times New Roman"/>
                <w:sz w:val="20"/>
                <w:szCs w:val="20"/>
              </w:rPr>
              <w:t>insulin growth factor 1</w:t>
            </w:r>
          </w:p>
          <w:p w14:paraId="734548AB" w14:textId="3AD0F60A" w:rsidR="005F6259" w:rsidRPr="00B933CE" w:rsidRDefault="008B1DA8" w:rsidP="00964606">
            <w:pPr>
              <w:jc w:val="center"/>
              <w:rPr>
                <w:rFonts w:ascii="Times New Roman" w:eastAsia="Times New Roman" w:hAnsi="Times New Roman" w:cs="Times New Roman"/>
                <w:sz w:val="20"/>
                <w:szCs w:val="20"/>
              </w:rPr>
            </w:pPr>
            <w:r w:rsidRPr="00B933CE">
              <w:rPr>
                <w:rFonts w:ascii="Times New Roman" w:eastAsia="Times New Roman" w:hAnsi="Times New Roman" w:cs="Times New Roman"/>
                <w:sz w:val="20"/>
                <w:szCs w:val="20"/>
              </w:rPr>
              <w:t>(</w:t>
            </w:r>
            <w:r w:rsidR="005F6259" w:rsidRPr="00B933CE">
              <w:rPr>
                <w:rFonts w:ascii="Times New Roman" w:eastAsia="Times New Roman" w:hAnsi="Times New Roman" w:cs="Times New Roman"/>
                <w:sz w:val="20"/>
                <w:szCs w:val="20"/>
              </w:rPr>
              <w:t>IGF</w:t>
            </w:r>
            <w:r w:rsidRPr="00B933CE">
              <w:rPr>
                <w:rFonts w:ascii="Times New Roman" w:eastAsia="Times New Roman" w:hAnsi="Times New Roman" w:cs="Times New Roman"/>
                <w:sz w:val="20"/>
                <w:szCs w:val="20"/>
              </w:rPr>
              <w:t>1)</w:t>
            </w:r>
          </w:p>
        </w:tc>
        <w:tc>
          <w:tcPr>
            <w:tcW w:w="1775" w:type="pct"/>
            <w:tcBorders>
              <w:left w:val="single" w:sz="4" w:space="0" w:color="FFFFFF" w:themeColor="background1"/>
              <w:right w:val="single" w:sz="4" w:space="0" w:color="FFFFFF" w:themeColor="background1"/>
            </w:tcBorders>
            <w:vAlign w:val="center"/>
          </w:tcPr>
          <w:p w14:paraId="4401B9F0" w14:textId="41F14B82" w:rsidR="005F6259" w:rsidRPr="00B933CE" w:rsidRDefault="008B1DA8" w:rsidP="00964606">
            <w:pPr>
              <w:jc w:val="center"/>
              <w:rPr>
                <w:rFonts w:ascii="Times New Roman" w:eastAsia="Times New Roman" w:hAnsi="Times New Roman" w:cs="Times New Roman"/>
                <w:sz w:val="20"/>
                <w:szCs w:val="20"/>
              </w:rPr>
            </w:pPr>
            <w:r w:rsidRPr="00B933CE">
              <w:rPr>
                <w:rFonts w:ascii="Times New Roman" w:eastAsia="Times New Roman" w:hAnsi="Times New Roman" w:cs="Times New Roman"/>
                <w:sz w:val="20"/>
                <w:szCs w:val="20"/>
              </w:rPr>
              <w:t>regulating growth of vertebrates</w:t>
            </w:r>
          </w:p>
        </w:tc>
        <w:tc>
          <w:tcPr>
            <w:tcW w:w="1044" w:type="pct"/>
            <w:tcBorders>
              <w:left w:val="single" w:sz="4" w:space="0" w:color="FFFFFF" w:themeColor="background1"/>
              <w:right w:val="single" w:sz="4" w:space="0" w:color="FFFFFF" w:themeColor="background1"/>
            </w:tcBorders>
            <w:vAlign w:val="center"/>
          </w:tcPr>
          <w:p w14:paraId="114702BC" w14:textId="3D91F96B" w:rsidR="005F6259" w:rsidRPr="00B933CE" w:rsidRDefault="006A0E1C" w:rsidP="00964606">
            <w:pPr>
              <w:jc w:val="center"/>
              <w:rPr>
                <w:rFonts w:ascii="Times New Roman" w:eastAsia="Times New Roman" w:hAnsi="Times New Roman" w:cs="Times New Roman"/>
                <w:sz w:val="20"/>
                <w:szCs w:val="20"/>
              </w:rPr>
            </w:pPr>
            <w:hyperlink r:id="rId22" w:anchor="sec0120" w:history="1">
              <w:r w:rsidRPr="00B933CE">
                <w:rPr>
                  <w:rStyle w:val="Hyperlink"/>
                  <w:rFonts w:ascii="Times New Roman" w:hAnsi="Times New Roman" w:cs="Times New Roman"/>
                  <w:sz w:val="20"/>
                  <w:szCs w:val="20"/>
                </w:rPr>
                <w:t>Pu et al. 2022</w:t>
              </w:r>
            </w:hyperlink>
          </w:p>
        </w:tc>
      </w:tr>
      <w:tr w:rsidR="005F6259" w:rsidRPr="00B933CE" w14:paraId="22069857" w14:textId="77777777" w:rsidTr="00964606">
        <w:tc>
          <w:tcPr>
            <w:tcW w:w="843" w:type="pct"/>
            <w:vMerge w:val="restart"/>
            <w:tcBorders>
              <w:left w:val="single" w:sz="4" w:space="0" w:color="FFFFFF" w:themeColor="background1"/>
              <w:right w:val="single" w:sz="4" w:space="0" w:color="FFFFFF" w:themeColor="background1"/>
            </w:tcBorders>
            <w:vAlign w:val="center"/>
          </w:tcPr>
          <w:p w14:paraId="042A402F" w14:textId="7469A1B5" w:rsidR="005F6259" w:rsidRPr="00B933CE" w:rsidRDefault="005F6259" w:rsidP="00964606">
            <w:pPr>
              <w:jc w:val="center"/>
              <w:rPr>
                <w:rFonts w:ascii="Times New Roman" w:eastAsia="Times New Roman" w:hAnsi="Times New Roman" w:cs="Times New Roman"/>
                <w:sz w:val="20"/>
                <w:szCs w:val="20"/>
              </w:rPr>
            </w:pPr>
            <w:r w:rsidRPr="00B933CE">
              <w:rPr>
                <w:rFonts w:ascii="Times New Roman" w:eastAsia="Times New Roman" w:hAnsi="Times New Roman" w:cs="Times New Roman"/>
                <w:sz w:val="20"/>
                <w:szCs w:val="20"/>
              </w:rPr>
              <w:lastRenderedPageBreak/>
              <w:t>Cell Death and DNA Repair</w:t>
            </w:r>
          </w:p>
        </w:tc>
        <w:tc>
          <w:tcPr>
            <w:tcW w:w="1338" w:type="pct"/>
            <w:tcBorders>
              <w:left w:val="single" w:sz="4" w:space="0" w:color="FFFFFF" w:themeColor="background1"/>
              <w:right w:val="single" w:sz="4" w:space="0" w:color="FFFFFF" w:themeColor="background1"/>
            </w:tcBorders>
            <w:vAlign w:val="center"/>
          </w:tcPr>
          <w:p w14:paraId="048429BB" w14:textId="77777777" w:rsidR="008B1DA8" w:rsidRPr="00B933CE" w:rsidRDefault="008B1DA8" w:rsidP="00964606">
            <w:pPr>
              <w:jc w:val="center"/>
              <w:rPr>
                <w:rFonts w:ascii="Times New Roman" w:eastAsia="Times New Roman" w:hAnsi="Times New Roman" w:cs="Times New Roman"/>
                <w:sz w:val="20"/>
                <w:szCs w:val="20"/>
              </w:rPr>
            </w:pPr>
            <w:r w:rsidRPr="00B933CE">
              <w:rPr>
                <w:rFonts w:ascii="Times New Roman" w:eastAsia="Times New Roman" w:hAnsi="Times New Roman" w:cs="Times New Roman"/>
                <w:sz w:val="20"/>
                <w:szCs w:val="20"/>
              </w:rPr>
              <w:t>growth arrest and DNA damage</w:t>
            </w:r>
          </w:p>
          <w:p w14:paraId="63ED08E3" w14:textId="164D11CD" w:rsidR="005F6259" w:rsidRPr="00B933CE" w:rsidRDefault="008B1DA8" w:rsidP="00964606">
            <w:pPr>
              <w:jc w:val="center"/>
              <w:rPr>
                <w:rFonts w:ascii="Times New Roman" w:eastAsia="Times New Roman" w:hAnsi="Times New Roman" w:cs="Times New Roman"/>
                <w:sz w:val="20"/>
                <w:szCs w:val="20"/>
              </w:rPr>
            </w:pPr>
            <w:r w:rsidRPr="00B933CE">
              <w:rPr>
                <w:rFonts w:ascii="Times New Roman" w:eastAsia="Times New Roman" w:hAnsi="Times New Roman" w:cs="Times New Roman"/>
                <w:sz w:val="20"/>
                <w:szCs w:val="20"/>
              </w:rPr>
              <w:t>(</w:t>
            </w:r>
            <w:r w:rsidR="005F6259" w:rsidRPr="00B933CE">
              <w:rPr>
                <w:rFonts w:ascii="Times New Roman" w:eastAsia="Times New Roman" w:hAnsi="Times New Roman" w:cs="Times New Roman"/>
                <w:sz w:val="20"/>
                <w:szCs w:val="20"/>
              </w:rPr>
              <w:t>GADD45</w:t>
            </w:r>
            <w:r w:rsidRPr="00B933CE">
              <w:rPr>
                <w:rFonts w:ascii="Times New Roman" w:eastAsia="Times New Roman" w:hAnsi="Times New Roman" w:cs="Times New Roman"/>
                <w:sz w:val="20"/>
                <w:szCs w:val="20"/>
              </w:rPr>
              <w:t>)</w:t>
            </w:r>
          </w:p>
        </w:tc>
        <w:tc>
          <w:tcPr>
            <w:tcW w:w="1775" w:type="pct"/>
            <w:tcBorders>
              <w:left w:val="single" w:sz="4" w:space="0" w:color="FFFFFF" w:themeColor="background1"/>
              <w:right w:val="single" w:sz="4" w:space="0" w:color="FFFFFF" w:themeColor="background1"/>
            </w:tcBorders>
            <w:vAlign w:val="center"/>
          </w:tcPr>
          <w:p w14:paraId="177AE70D" w14:textId="448AB96C" w:rsidR="005F6259" w:rsidRPr="00B933CE" w:rsidRDefault="008B1DA8" w:rsidP="00964606">
            <w:pPr>
              <w:jc w:val="center"/>
              <w:rPr>
                <w:rFonts w:ascii="Times New Roman" w:eastAsia="Times New Roman" w:hAnsi="Times New Roman" w:cs="Times New Roman"/>
                <w:sz w:val="20"/>
                <w:szCs w:val="20"/>
              </w:rPr>
            </w:pPr>
            <w:r w:rsidRPr="00B933CE">
              <w:rPr>
                <w:rFonts w:ascii="Times New Roman" w:eastAsia="Times New Roman" w:hAnsi="Times New Roman" w:cs="Times New Roman"/>
                <w:sz w:val="20"/>
                <w:szCs w:val="20"/>
              </w:rPr>
              <w:t>implicated in stress signaling in response to physiological or environmental stressors, which could result in DNA repair</w:t>
            </w:r>
          </w:p>
        </w:tc>
        <w:tc>
          <w:tcPr>
            <w:tcW w:w="1044" w:type="pct"/>
            <w:tcBorders>
              <w:left w:val="single" w:sz="4" w:space="0" w:color="FFFFFF" w:themeColor="background1"/>
              <w:right w:val="single" w:sz="4" w:space="0" w:color="FFFFFF" w:themeColor="background1"/>
            </w:tcBorders>
            <w:vAlign w:val="center"/>
          </w:tcPr>
          <w:p w14:paraId="74EF7F3B" w14:textId="06203F37" w:rsidR="00604BDD" w:rsidRPr="00B933CE" w:rsidRDefault="00604BDD" w:rsidP="00964606">
            <w:pPr>
              <w:jc w:val="center"/>
              <w:rPr>
                <w:rStyle w:val="Hyperlink"/>
                <w:rFonts w:ascii="Times New Roman" w:hAnsi="Times New Roman" w:cs="Times New Roman"/>
                <w:sz w:val="20"/>
                <w:szCs w:val="20"/>
              </w:rPr>
            </w:pPr>
            <w:hyperlink r:id="rId23" w:anchor="ec0010" w:history="1">
              <w:r w:rsidRPr="00B933CE">
                <w:rPr>
                  <w:rStyle w:val="Hyperlink"/>
                  <w:rFonts w:ascii="Times New Roman" w:hAnsi="Times New Roman" w:cs="Times New Roman"/>
                  <w:sz w:val="20"/>
                  <w:szCs w:val="20"/>
                </w:rPr>
                <w:t>Li et al. 2021</w:t>
              </w:r>
            </w:hyperlink>
          </w:p>
          <w:p w14:paraId="60FE977E" w14:textId="46085317" w:rsidR="005F6259" w:rsidRPr="00B933CE" w:rsidRDefault="005F6259" w:rsidP="00964606">
            <w:pPr>
              <w:jc w:val="center"/>
              <w:rPr>
                <w:rFonts w:ascii="Times New Roman" w:eastAsia="Times New Roman" w:hAnsi="Times New Roman" w:cs="Times New Roman"/>
                <w:sz w:val="20"/>
                <w:szCs w:val="20"/>
              </w:rPr>
            </w:pPr>
          </w:p>
        </w:tc>
      </w:tr>
      <w:tr w:rsidR="005F6259" w:rsidRPr="00B933CE" w14:paraId="70F6B359" w14:textId="77777777" w:rsidTr="00964606">
        <w:tc>
          <w:tcPr>
            <w:tcW w:w="843" w:type="pct"/>
            <w:vMerge/>
            <w:tcBorders>
              <w:left w:val="single" w:sz="4" w:space="0" w:color="FFFFFF" w:themeColor="background1"/>
              <w:right w:val="single" w:sz="4" w:space="0" w:color="FFFFFF" w:themeColor="background1"/>
            </w:tcBorders>
            <w:vAlign w:val="center"/>
          </w:tcPr>
          <w:p w14:paraId="720EF3BB" w14:textId="77777777" w:rsidR="005F6259" w:rsidRPr="00B933CE" w:rsidRDefault="005F6259" w:rsidP="00964606">
            <w:pPr>
              <w:jc w:val="center"/>
              <w:rPr>
                <w:rFonts w:ascii="Times New Roman" w:eastAsia="Times New Roman" w:hAnsi="Times New Roman" w:cs="Times New Roman"/>
                <w:sz w:val="20"/>
                <w:szCs w:val="20"/>
              </w:rPr>
            </w:pPr>
          </w:p>
        </w:tc>
        <w:tc>
          <w:tcPr>
            <w:tcW w:w="1338" w:type="pct"/>
            <w:tcBorders>
              <w:left w:val="single" w:sz="4" w:space="0" w:color="FFFFFF" w:themeColor="background1"/>
              <w:right w:val="single" w:sz="4" w:space="0" w:color="FFFFFF" w:themeColor="background1"/>
            </w:tcBorders>
            <w:vAlign w:val="center"/>
          </w:tcPr>
          <w:p w14:paraId="41C88392" w14:textId="5EF11FE5" w:rsidR="008B1DA8" w:rsidRPr="00B933CE" w:rsidRDefault="008B1DA8" w:rsidP="00964606">
            <w:pPr>
              <w:jc w:val="center"/>
              <w:rPr>
                <w:rFonts w:ascii="Times New Roman" w:eastAsia="Times New Roman" w:hAnsi="Times New Roman" w:cs="Times New Roman"/>
                <w:sz w:val="20"/>
                <w:szCs w:val="20"/>
              </w:rPr>
            </w:pPr>
            <w:r w:rsidRPr="00B933CE">
              <w:rPr>
                <w:rFonts w:ascii="Times New Roman" w:eastAsia="Times New Roman" w:hAnsi="Times New Roman" w:cs="Times New Roman"/>
                <w:sz w:val="20"/>
                <w:szCs w:val="20"/>
              </w:rPr>
              <w:t>myeloid cell leukemia-1</w:t>
            </w:r>
          </w:p>
          <w:p w14:paraId="42A93AA1" w14:textId="6C56528E" w:rsidR="005F6259" w:rsidRPr="00B933CE" w:rsidRDefault="008B1DA8" w:rsidP="00964606">
            <w:pPr>
              <w:jc w:val="center"/>
              <w:rPr>
                <w:rFonts w:ascii="Times New Roman" w:eastAsia="Times New Roman" w:hAnsi="Times New Roman" w:cs="Times New Roman"/>
                <w:sz w:val="20"/>
                <w:szCs w:val="20"/>
              </w:rPr>
            </w:pPr>
            <w:r w:rsidRPr="00B933CE">
              <w:rPr>
                <w:rFonts w:ascii="Times New Roman" w:eastAsia="Times New Roman" w:hAnsi="Times New Roman" w:cs="Times New Roman"/>
                <w:sz w:val="20"/>
                <w:szCs w:val="20"/>
              </w:rPr>
              <w:t>(</w:t>
            </w:r>
            <w:r w:rsidR="005F6259" w:rsidRPr="00B933CE">
              <w:rPr>
                <w:rFonts w:ascii="Times New Roman" w:eastAsia="Times New Roman" w:hAnsi="Times New Roman" w:cs="Times New Roman"/>
                <w:sz w:val="20"/>
                <w:szCs w:val="20"/>
              </w:rPr>
              <w:t>MCL1</w:t>
            </w:r>
            <w:r w:rsidRPr="00B933CE">
              <w:rPr>
                <w:rFonts w:ascii="Times New Roman" w:eastAsia="Times New Roman" w:hAnsi="Times New Roman" w:cs="Times New Roman"/>
                <w:sz w:val="20"/>
                <w:szCs w:val="20"/>
              </w:rPr>
              <w:t>)</w:t>
            </w:r>
          </w:p>
        </w:tc>
        <w:tc>
          <w:tcPr>
            <w:tcW w:w="1775" w:type="pct"/>
            <w:tcBorders>
              <w:left w:val="single" w:sz="4" w:space="0" w:color="FFFFFF" w:themeColor="background1"/>
              <w:right w:val="single" w:sz="4" w:space="0" w:color="FFFFFF" w:themeColor="background1"/>
            </w:tcBorders>
            <w:vAlign w:val="center"/>
          </w:tcPr>
          <w:p w14:paraId="713B0954" w14:textId="73744A0D" w:rsidR="005F6259" w:rsidRPr="00B933CE" w:rsidRDefault="008B1DA8" w:rsidP="00964606">
            <w:pPr>
              <w:jc w:val="center"/>
              <w:rPr>
                <w:rFonts w:ascii="Times New Roman" w:eastAsia="Times New Roman" w:hAnsi="Times New Roman" w:cs="Times New Roman"/>
                <w:sz w:val="20"/>
                <w:szCs w:val="20"/>
              </w:rPr>
            </w:pPr>
            <w:r w:rsidRPr="00B933CE">
              <w:rPr>
                <w:rFonts w:ascii="Times New Roman" w:eastAsia="Times New Roman" w:hAnsi="Times New Roman" w:cs="Times New Roman"/>
                <w:sz w:val="20"/>
                <w:szCs w:val="20"/>
              </w:rPr>
              <w:t>rapid sensor that regulates cell death and other relevant processes that include cell cycle progression and mitochondrial homeostasis</w:t>
            </w:r>
          </w:p>
        </w:tc>
        <w:tc>
          <w:tcPr>
            <w:tcW w:w="1044" w:type="pct"/>
            <w:tcBorders>
              <w:left w:val="single" w:sz="4" w:space="0" w:color="FFFFFF" w:themeColor="background1"/>
              <w:right w:val="single" w:sz="4" w:space="0" w:color="FFFFFF" w:themeColor="background1"/>
            </w:tcBorders>
            <w:vAlign w:val="center"/>
          </w:tcPr>
          <w:p w14:paraId="4EC8A759" w14:textId="77777777" w:rsidR="00044268" w:rsidRPr="00B933CE" w:rsidRDefault="00044268" w:rsidP="00964606">
            <w:pPr>
              <w:jc w:val="center"/>
              <w:rPr>
                <w:rStyle w:val="Hyperlink"/>
                <w:rFonts w:ascii="Times New Roman" w:hAnsi="Times New Roman" w:cs="Times New Roman"/>
                <w:sz w:val="20"/>
                <w:szCs w:val="20"/>
              </w:rPr>
            </w:pPr>
            <w:hyperlink r:id="rId24" w:anchor="ec0010" w:history="1">
              <w:r w:rsidRPr="00B933CE">
                <w:rPr>
                  <w:rStyle w:val="Hyperlink"/>
                  <w:rFonts w:ascii="Times New Roman" w:hAnsi="Times New Roman" w:cs="Times New Roman"/>
                  <w:sz w:val="20"/>
                  <w:szCs w:val="20"/>
                </w:rPr>
                <w:t>Li et al. 2021</w:t>
              </w:r>
            </w:hyperlink>
          </w:p>
          <w:p w14:paraId="00E1C95D" w14:textId="77777777" w:rsidR="005F6259" w:rsidRPr="00B933CE" w:rsidRDefault="005F6259" w:rsidP="00964606">
            <w:pPr>
              <w:jc w:val="center"/>
              <w:rPr>
                <w:rFonts w:ascii="Times New Roman" w:eastAsia="Times New Roman" w:hAnsi="Times New Roman" w:cs="Times New Roman"/>
                <w:sz w:val="20"/>
                <w:szCs w:val="20"/>
              </w:rPr>
            </w:pPr>
          </w:p>
        </w:tc>
      </w:tr>
      <w:tr w:rsidR="005F6259" w:rsidRPr="00B933CE" w14:paraId="4CD7DC7C" w14:textId="77777777" w:rsidTr="00964606">
        <w:tc>
          <w:tcPr>
            <w:tcW w:w="843" w:type="pct"/>
            <w:vMerge/>
            <w:tcBorders>
              <w:left w:val="single" w:sz="4" w:space="0" w:color="FFFFFF" w:themeColor="background1"/>
              <w:right w:val="single" w:sz="4" w:space="0" w:color="FFFFFF" w:themeColor="background1"/>
            </w:tcBorders>
            <w:vAlign w:val="center"/>
          </w:tcPr>
          <w:p w14:paraId="434B50DF" w14:textId="77777777" w:rsidR="005F6259" w:rsidRPr="00B933CE" w:rsidRDefault="005F6259" w:rsidP="00964606">
            <w:pPr>
              <w:jc w:val="center"/>
              <w:rPr>
                <w:rFonts w:ascii="Times New Roman" w:eastAsia="Times New Roman" w:hAnsi="Times New Roman" w:cs="Times New Roman"/>
                <w:sz w:val="20"/>
                <w:szCs w:val="20"/>
              </w:rPr>
            </w:pPr>
          </w:p>
        </w:tc>
        <w:tc>
          <w:tcPr>
            <w:tcW w:w="1338" w:type="pct"/>
            <w:tcBorders>
              <w:left w:val="single" w:sz="4" w:space="0" w:color="FFFFFF" w:themeColor="background1"/>
              <w:right w:val="single" w:sz="4" w:space="0" w:color="FFFFFF" w:themeColor="background1"/>
            </w:tcBorders>
            <w:vAlign w:val="center"/>
          </w:tcPr>
          <w:p w14:paraId="44093FEC" w14:textId="77777777" w:rsidR="008B1DA8" w:rsidRPr="00B933CE" w:rsidRDefault="008B1DA8" w:rsidP="00964606">
            <w:pPr>
              <w:jc w:val="center"/>
              <w:rPr>
                <w:rFonts w:ascii="Times New Roman" w:eastAsia="Times New Roman" w:hAnsi="Times New Roman" w:cs="Times New Roman"/>
                <w:sz w:val="20"/>
                <w:szCs w:val="20"/>
              </w:rPr>
            </w:pPr>
            <w:r w:rsidRPr="00B933CE">
              <w:rPr>
                <w:rFonts w:ascii="Times New Roman" w:eastAsia="Times New Roman" w:hAnsi="Times New Roman" w:cs="Times New Roman"/>
                <w:sz w:val="20"/>
                <w:szCs w:val="20"/>
              </w:rPr>
              <w:t>DNA repair protein RAD51</w:t>
            </w:r>
          </w:p>
          <w:p w14:paraId="3B6A63D6" w14:textId="2D4797D2" w:rsidR="005F6259" w:rsidRPr="00B933CE" w:rsidRDefault="008B1DA8" w:rsidP="00964606">
            <w:pPr>
              <w:jc w:val="center"/>
              <w:rPr>
                <w:rFonts w:ascii="Times New Roman" w:eastAsia="Times New Roman" w:hAnsi="Times New Roman" w:cs="Times New Roman"/>
                <w:sz w:val="20"/>
                <w:szCs w:val="20"/>
              </w:rPr>
            </w:pPr>
            <w:r w:rsidRPr="00B933CE">
              <w:rPr>
                <w:rFonts w:ascii="Times New Roman" w:eastAsia="Times New Roman" w:hAnsi="Times New Roman" w:cs="Times New Roman"/>
                <w:sz w:val="20"/>
                <w:szCs w:val="20"/>
              </w:rPr>
              <w:t>(</w:t>
            </w:r>
            <w:r w:rsidR="005F6259" w:rsidRPr="00B933CE">
              <w:rPr>
                <w:rFonts w:ascii="Times New Roman" w:eastAsia="Times New Roman" w:hAnsi="Times New Roman" w:cs="Times New Roman"/>
                <w:sz w:val="20"/>
                <w:szCs w:val="20"/>
              </w:rPr>
              <w:t>RAD51</w:t>
            </w:r>
            <w:r w:rsidRPr="00B933CE">
              <w:rPr>
                <w:rFonts w:ascii="Times New Roman" w:eastAsia="Times New Roman" w:hAnsi="Times New Roman" w:cs="Times New Roman"/>
                <w:sz w:val="20"/>
                <w:szCs w:val="20"/>
              </w:rPr>
              <w:t>)</w:t>
            </w:r>
          </w:p>
        </w:tc>
        <w:tc>
          <w:tcPr>
            <w:tcW w:w="1775" w:type="pct"/>
            <w:tcBorders>
              <w:left w:val="single" w:sz="4" w:space="0" w:color="FFFFFF" w:themeColor="background1"/>
              <w:right w:val="single" w:sz="4" w:space="0" w:color="FFFFFF" w:themeColor="background1"/>
            </w:tcBorders>
            <w:vAlign w:val="center"/>
          </w:tcPr>
          <w:p w14:paraId="7B84E700" w14:textId="70574987" w:rsidR="005F6259" w:rsidRPr="00B933CE" w:rsidRDefault="008B1DA8" w:rsidP="00964606">
            <w:pPr>
              <w:jc w:val="center"/>
              <w:rPr>
                <w:rFonts w:ascii="Times New Roman" w:eastAsia="Times New Roman" w:hAnsi="Times New Roman" w:cs="Times New Roman"/>
                <w:sz w:val="20"/>
                <w:szCs w:val="20"/>
              </w:rPr>
            </w:pPr>
            <w:r w:rsidRPr="00B933CE">
              <w:rPr>
                <w:rFonts w:ascii="Times New Roman" w:eastAsia="Times New Roman" w:hAnsi="Times New Roman" w:cs="Times New Roman"/>
                <w:sz w:val="20"/>
                <w:szCs w:val="20"/>
              </w:rPr>
              <w:t>codes for protein that binds to the DNA at the site of a break and encases it in a protein sheath as the first step of the repair process</w:t>
            </w:r>
          </w:p>
        </w:tc>
        <w:tc>
          <w:tcPr>
            <w:tcW w:w="1044" w:type="pct"/>
            <w:tcBorders>
              <w:left w:val="single" w:sz="4" w:space="0" w:color="FFFFFF" w:themeColor="background1"/>
              <w:right w:val="single" w:sz="4" w:space="0" w:color="FFFFFF" w:themeColor="background1"/>
            </w:tcBorders>
            <w:vAlign w:val="center"/>
          </w:tcPr>
          <w:p w14:paraId="349ED82C" w14:textId="75C1FF29" w:rsidR="005F6259" w:rsidRPr="00B933CE" w:rsidRDefault="00044268" w:rsidP="00964606">
            <w:pPr>
              <w:jc w:val="center"/>
              <w:rPr>
                <w:rFonts w:ascii="Times New Roman" w:eastAsia="Times New Roman" w:hAnsi="Times New Roman" w:cs="Times New Roman"/>
                <w:sz w:val="20"/>
                <w:szCs w:val="20"/>
              </w:rPr>
            </w:pPr>
            <w:hyperlink r:id="rId25" w:history="1">
              <w:r w:rsidRPr="00B933CE">
                <w:rPr>
                  <w:rStyle w:val="Hyperlink"/>
                  <w:rFonts w:ascii="Times New Roman" w:hAnsi="Times New Roman" w:cs="Times New Roman"/>
                  <w:sz w:val="20"/>
                  <w:szCs w:val="20"/>
                </w:rPr>
                <w:t>Hu et al. 2021</w:t>
              </w:r>
            </w:hyperlink>
          </w:p>
        </w:tc>
      </w:tr>
      <w:tr w:rsidR="005F6259" w:rsidRPr="00B933CE" w14:paraId="3A4B9BBD" w14:textId="77777777" w:rsidTr="00964606">
        <w:tc>
          <w:tcPr>
            <w:tcW w:w="843" w:type="pct"/>
            <w:vMerge w:val="restart"/>
            <w:tcBorders>
              <w:left w:val="single" w:sz="4" w:space="0" w:color="FFFFFF" w:themeColor="background1"/>
              <w:right w:val="single" w:sz="4" w:space="0" w:color="FFFFFF" w:themeColor="background1"/>
            </w:tcBorders>
            <w:vAlign w:val="center"/>
          </w:tcPr>
          <w:p w14:paraId="10326C59" w14:textId="5FDAAC99" w:rsidR="005F6259" w:rsidRPr="00B933CE" w:rsidRDefault="005F6259" w:rsidP="00964606">
            <w:pPr>
              <w:jc w:val="center"/>
              <w:rPr>
                <w:rFonts w:ascii="Times New Roman" w:eastAsia="Times New Roman" w:hAnsi="Times New Roman" w:cs="Times New Roman"/>
                <w:sz w:val="20"/>
                <w:szCs w:val="20"/>
              </w:rPr>
            </w:pPr>
            <w:r w:rsidRPr="00B933CE">
              <w:rPr>
                <w:rFonts w:ascii="Times New Roman" w:eastAsia="Times New Roman" w:hAnsi="Times New Roman" w:cs="Times New Roman"/>
                <w:sz w:val="20"/>
                <w:szCs w:val="20"/>
              </w:rPr>
              <w:t>General Stress</w:t>
            </w:r>
          </w:p>
        </w:tc>
        <w:tc>
          <w:tcPr>
            <w:tcW w:w="1338" w:type="pct"/>
            <w:tcBorders>
              <w:left w:val="single" w:sz="4" w:space="0" w:color="FFFFFF" w:themeColor="background1"/>
              <w:right w:val="single" w:sz="4" w:space="0" w:color="FFFFFF" w:themeColor="background1"/>
            </w:tcBorders>
            <w:vAlign w:val="center"/>
          </w:tcPr>
          <w:p w14:paraId="79734A00" w14:textId="1B1DE38A" w:rsidR="005F6259" w:rsidRPr="00B933CE" w:rsidRDefault="005F6259" w:rsidP="00964606">
            <w:pPr>
              <w:jc w:val="center"/>
              <w:rPr>
                <w:rFonts w:ascii="Times New Roman" w:eastAsia="Times New Roman" w:hAnsi="Times New Roman" w:cs="Times New Roman"/>
                <w:sz w:val="20"/>
                <w:szCs w:val="20"/>
              </w:rPr>
            </w:pPr>
            <w:r w:rsidRPr="00B933CE">
              <w:rPr>
                <w:rFonts w:ascii="Times New Roman" w:eastAsia="Times New Roman" w:hAnsi="Times New Roman" w:cs="Times New Roman"/>
                <w:sz w:val="20"/>
                <w:szCs w:val="20"/>
              </w:rPr>
              <w:t>CFOS</w:t>
            </w:r>
          </w:p>
        </w:tc>
        <w:tc>
          <w:tcPr>
            <w:tcW w:w="1775" w:type="pct"/>
            <w:tcBorders>
              <w:left w:val="single" w:sz="4" w:space="0" w:color="FFFFFF" w:themeColor="background1"/>
              <w:right w:val="single" w:sz="4" w:space="0" w:color="FFFFFF" w:themeColor="background1"/>
            </w:tcBorders>
            <w:vAlign w:val="center"/>
          </w:tcPr>
          <w:p w14:paraId="56EAE0A1" w14:textId="2F846D2F" w:rsidR="005F6259" w:rsidRPr="00B933CE" w:rsidRDefault="008B1DA8" w:rsidP="00964606">
            <w:pPr>
              <w:jc w:val="center"/>
              <w:rPr>
                <w:rFonts w:ascii="Times New Roman" w:eastAsia="Times New Roman" w:hAnsi="Times New Roman" w:cs="Times New Roman"/>
                <w:sz w:val="20"/>
                <w:szCs w:val="20"/>
              </w:rPr>
            </w:pPr>
            <w:r w:rsidRPr="00B933CE">
              <w:rPr>
                <w:rFonts w:ascii="Times New Roman" w:eastAsia="Times New Roman" w:hAnsi="Times New Roman" w:cs="Times New Roman"/>
                <w:sz w:val="20"/>
                <w:szCs w:val="20"/>
              </w:rPr>
              <w:t>rapidly induced once animals are exposed to hypercarbia; may potentially modify ventilation behavior in response to hypercarbia</w:t>
            </w:r>
          </w:p>
        </w:tc>
        <w:tc>
          <w:tcPr>
            <w:tcW w:w="1044" w:type="pct"/>
            <w:tcBorders>
              <w:left w:val="single" w:sz="4" w:space="0" w:color="FFFFFF" w:themeColor="background1"/>
              <w:right w:val="single" w:sz="4" w:space="0" w:color="FFFFFF" w:themeColor="background1"/>
            </w:tcBorders>
            <w:vAlign w:val="center"/>
          </w:tcPr>
          <w:p w14:paraId="7F83E1CD" w14:textId="2C3A8368" w:rsidR="005F6259" w:rsidRPr="00B933CE" w:rsidRDefault="001A41BB" w:rsidP="00964606">
            <w:pPr>
              <w:jc w:val="center"/>
              <w:rPr>
                <w:rStyle w:val="Hyperlink"/>
                <w:rFonts w:ascii="Times New Roman" w:hAnsi="Times New Roman" w:cs="Times New Roman"/>
                <w:sz w:val="20"/>
                <w:szCs w:val="20"/>
              </w:rPr>
            </w:pPr>
            <w:hyperlink r:id="rId26" w:history="1">
              <w:r w:rsidRPr="00B933CE">
                <w:rPr>
                  <w:rStyle w:val="Hyperlink"/>
                  <w:rFonts w:ascii="Times New Roman" w:hAnsi="Times New Roman" w:cs="Times New Roman"/>
                  <w:sz w:val="20"/>
                  <w:szCs w:val="20"/>
                </w:rPr>
                <w:t>Li et al. 2014</w:t>
              </w:r>
            </w:hyperlink>
            <w:r w:rsidRPr="00B933CE">
              <w:rPr>
                <w:rStyle w:val="Hyperlink"/>
                <w:rFonts w:ascii="Times New Roman" w:hAnsi="Times New Roman" w:cs="Times New Roman"/>
                <w:sz w:val="20"/>
                <w:szCs w:val="20"/>
              </w:rPr>
              <w:t>;</w:t>
            </w:r>
          </w:p>
          <w:p w14:paraId="41C7CD8A" w14:textId="55835F43" w:rsidR="001A41BB" w:rsidRPr="00B933CE" w:rsidRDefault="001A41BB" w:rsidP="00964606">
            <w:pPr>
              <w:jc w:val="center"/>
              <w:rPr>
                <w:rStyle w:val="Hyperlink"/>
                <w:rFonts w:ascii="Times New Roman" w:hAnsi="Times New Roman" w:cs="Times New Roman"/>
                <w:sz w:val="20"/>
                <w:szCs w:val="20"/>
              </w:rPr>
            </w:pPr>
            <w:hyperlink r:id="rId27" w:history="1">
              <w:r w:rsidRPr="00B933CE">
                <w:rPr>
                  <w:rStyle w:val="Hyperlink"/>
                  <w:rFonts w:ascii="Times New Roman" w:hAnsi="Times New Roman" w:cs="Times New Roman"/>
                  <w:sz w:val="20"/>
                  <w:szCs w:val="20"/>
                </w:rPr>
                <w:t>Dennis et al. 2015</w:t>
              </w:r>
            </w:hyperlink>
          </w:p>
          <w:p w14:paraId="0BB8596F" w14:textId="297E076E" w:rsidR="001A41BB" w:rsidRPr="00B933CE" w:rsidRDefault="001A41BB" w:rsidP="00964606">
            <w:pPr>
              <w:jc w:val="center"/>
              <w:rPr>
                <w:rFonts w:ascii="Times New Roman" w:eastAsia="Times New Roman" w:hAnsi="Times New Roman" w:cs="Times New Roman"/>
                <w:sz w:val="20"/>
                <w:szCs w:val="20"/>
              </w:rPr>
            </w:pPr>
          </w:p>
        </w:tc>
      </w:tr>
      <w:tr w:rsidR="005F6259" w:rsidRPr="00B933CE" w14:paraId="349AE4CF" w14:textId="77777777" w:rsidTr="00964606">
        <w:tc>
          <w:tcPr>
            <w:tcW w:w="843" w:type="pct"/>
            <w:vMerge/>
            <w:tcBorders>
              <w:left w:val="single" w:sz="4" w:space="0" w:color="FFFFFF" w:themeColor="background1"/>
              <w:right w:val="single" w:sz="4" w:space="0" w:color="FFFFFF" w:themeColor="background1"/>
            </w:tcBorders>
            <w:vAlign w:val="center"/>
          </w:tcPr>
          <w:p w14:paraId="01A28625" w14:textId="77777777" w:rsidR="005F6259" w:rsidRPr="00B933CE" w:rsidRDefault="005F6259" w:rsidP="00964606">
            <w:pPr>
              <w:jc w:val="center"/>
              <w:rPr>
                <w:rFonts w:ascii="Times New Roman" w:eastAsia="Times New Roman" w:hAnsi="Times New Roman" w:cs="Times New Roman"/>
                <w:sz w:val="20"/>
                <w:szCs w:val="20"/>
              </w:rPr>
            </w:pPr>
          </w:p>
        </w:tc>
        <w:tc>
          <w:tcPr>
            <w:tcW w:w="1338" w:type="pct"/>
            <w:tcBorders>
              <w:left w:val="single" w:sz="4" w:space="0" w:color="FFFFFF" w:themeColor="background1"/>
              <w:right w:val="single" w:sz="4" w:space="0" w:color="FFFFFF" w:themeColor="background1"/>
            </w:tcBorders>
            <w:vAlign w:val="center"/>
          </w:tcPr>
          <w:p w14:paraId="5300DCCF" w14:textId="4A3C3A93" w:rsidR="005F6259" w:rsidRPr="00B933CE" w:rsidRDefault="005F6259" w:rsidP="00964606">
            <w:pPr>
              <w:jc w:val="center"/>
              <w:rPr>
                <w:rFonts w:ascii="Times New Roman" w:eastAsia="Times New Roman" w:hAnsi="Times New Roman" w:cs="Times New Roman"/>
                <w:sz w:val="20"/>
                <w:szCs w:val="20"/>
              </w:rPr>
            </w:pPr>
            <w:r w:rsidRPr="00B933CE">
              <w:rPr>
                <w:rFonts w:ascii="Times New Roman" w:eastAsia="Times New Roman" w:hAnsi="Times New Roman" w:cs="Times New Roman"/>
                <w:sz w:val="20"/>
                <w:szCs w:val="20"/>
              </w:rPr>
              <w:t>CJUN</w:t>
            </w:r>
          </w:p>
        </w:tc>
        <w:tc>
          <w:tcPr>
            <w:tcW w:w="1775" w:type="pct"/>
            <w:tcBorders>
              <w:left w:val="single" w:sz="4" w:space="0" w:color="FFFFFF" w:themeColor="background1"/>
              <w:right w:val="single" w:sz="4" w:space="0" w:color="FFFFFF" w:themeColor="background1"/>
            </w:tcBorders>
            <w:vAlign w:val="center"/>
          </w:tcPr>
          <w:p w14:paraId="6323C0D9" w14:textId="22F5EF99" w:rsidR="005F6259" w:rsidRPr="00B933CE" w:rsidRDefault="008B1DA8" w:rsidP="00964606">
            <w:pPr>
              <w:jc w:val="center"/>
              <w:rPr>
                <w:rFonts w:ascii="Times New Roman" w:eastAsia="Times New Roman" w:hAnsi="Times New Roman" w:cs="Times New Roman"/>
                <w:sz w:val="20"/>
                <w:szCs w:val="20"/>
              </w:rPr>
            </w:pPr>
            <w:r w:rsidRPr="00B933CE">
              <w:rPr>
                <w:rFonts w:ascii="Times New Roman" w:eastAsia="Times New Roman" w:hAnsi="Times New Roman" w:cs="Times New Roman"/>
                <w:sz w:val="20"/>
                <w:szCs w:val="20"/>
              </w:rPr>
              <w:t>hepatotoxicity; proto-oncogene; might upregulate in response to ionic liquids;  inflammatory response</w:t>
            </w:r>
          </w:p>
        </w:tc>
        <w:tc>
          <w:tcPr>
            <w:tcW w:w="1044" w:type="pct"/>
            <w:tcBorders>
              <w:left w:val="single" w:sz="4" w:space="0" w:color="FFFFFF" w:themeColor="background1"/>
              <w:right w:val="single" w:sz="4" w:space="0" w:color="FFFFFF" w:themeColor="background1"/>
            </w:tcBorders>
            <w:vAlign w:val="center"/>
          </w:tcPr>
          <w:p w14:paraId="6DAA2D5B" w14:textId="65E88BEC" w:rsidR="005F6259" w:rsidRPr="00B933CE" w:rsidRDefault="00E05F42" w:rsidP="00964606">
            <w:pPr>
              <w:jc w:val="center"/>
              <w:rPr>
                <w:rFonts w:ascii="Times New Roman" w:eastAsia="Times New Roman" w:hAnsi="Times New Roman" w:cs="Times New Roman"/>
                <w:sz w:val="20"/>
                <w:szCs w:val="20"/>
              </w:rPr>
            </w:pPr>
            <w:hyperlink r:id="rId28" w:history="1">
              <w:r w:rsidRPr="00B933CE">
                <w:rPr>
                  <w:rStyle w:val="Hyperlink"/>
                  <w:rFonts w:ascii="Times New Roman" w:hAnsi="Times New Roman" w:cs="Times New Roman"/>
                  <w:sz w:val="20"/>
                  <w:szCs w:val="20"/>
                </w:rPr>
                <w:t>Li et al. 2014</w:t>
              </w:r>
            </w:hyperlink>
          </w:p>
        </w:tc>
      </w:tr>
      <w:tr w:rsidR="005F6259" w:rsidRPr="00B933CE" w14:paraId="3E4CC384" w14:textId="77777777" w:rsidTr="00964606">
        <w:tc>
          <w:tcPr>
            <w:tcW w:w="843" w:type="pct"/>
            <w:vMerge/>
            <w:tcBorders>
              <w:left w:val="single" w:sz="4" w:space="0" w:color="FFFFFF" w:themeColor="background1"/>
              <w:right w:val="single" w:sz="4" w:space="0" w:color="FFFFFF" w:themeColor="background1"/>
            </w:tcBorders>
            <w:vAlign w:val="center"/>
          </w:tcPr>
          <w:p w14:paraId="065182E1" w14:textId="77777777" w:rsidR="005F6259" w:rsidRPr="00B933CE" w:rsidRDefault="005F6259" w:rsidP="00964606">
            <w:pPr>
              <w:jc w:val="center"/>
              <w:rPr>
                <w:rFonts w:ascii="Times New Roman" w:eastAsia="Times New Roman" w:hAnsi="Times New Roman" w:cs="Times New Roman"/>
                <w:sz w:val="20"/>
                <w:szCs w:val="20"/>
              </w:rPr>
            </w:pPr>
          </w:p>
        </w:tc>
        <w:tc>
          <w:tcPr>
            <w:tcW w:w="1338" w:type="pct"/>
            <w:tcBorders>
              <w:left w:val="single" w:sz="4" w:space="0" w:color="FFFFFF" w:themeColor="background1"/>
              <w:right w:val="single" w:sz="4" w:space="0" w:color="FFFFFF" w:themeColor="background1"/>
            </w:tcBorders>
            <w:vAlign w:val="center"/>
          </w:tcPr>
          <w:p w14:paraId="00169675" w14:textId="2120E02C" w:rsidR="005F6259" w:rsidRPr="00B933CE" w:rsidRDefault="00DC176F" w:rsidP="00964606">
            <w:pPr>
              <w:jc w:val="center"/>
              <w:rPr>
                <w:rFonts w:ascii="Times New Roman" w:eastAsia="Times New Roman" w:hAnsi="Times New Roman" w:cs="Times New Roman"/>
                <w:sz w:val="20"/>
                <w:szCs w:val="20"/>
              </w:rPr>
            </w:pPr>
            <w:r w:rsidRPr="00B933CE">
              <w:rPr>
                <w:rFonts w:ascii="Times New Roman" w:eastAsia="Times New Roman" w:hAnsi="Times New Roman" w:cs="Times New Roman"/>
                <w:sz w:val="20"/>
                <w:szCs w:val="20"/>
              </w:rPr>
              <w:t>hypoxia inducible factor 1a (</w:t>
            </w:r>
            <w:r w:rsidR="005F6259" w:rsidRPr="00B933CE">
              <w:rPr>
                <w:rFonts w:ascii="Times New Roman" w:eastAsia="Times New Roman" w:hAnsi="Times New Roman" w:cs="Times New Roman"/>
                <w:sz w:val="20"/>
                <w:szCs w:val="20"/>
              </w:rPr>
              <w:t>HIF1A</w:t>
            </w:r>
            <w:r w:rsidRPr="00B933CE">
              <w:rPr>
                <w:rFonts w:ascii="Times New Roman" w:eastAsia="Times New Roman" w:hAnsi="Times New Roman" w:cs="Times New Roman"/>
                <w:sz w:val="20"/>
                <w:szCs w:val="20"/>
              </w:rPr>
              <w:t>)</w:t>
            </w:r>
          </w:p>
        </w:tc>
        <w:tc>
          <w:tcPr>
            <w:tcW w:w="1775" w:type="pct"/>
            <w:tcBorders>
              <w:left w:val="single" w:sz="4" w:space="0" w:color="FFFFFF" w:themeColor="background1"/>
              <w:right w:val="single" w:sz="4" w:space="0" w:color="FFFFFF" w:themeColor="background1"/>
            </w:tcBorders>
            <w:vAlign w:val="center"/>
          </w:tcPr>
          <w:p w14:paraId="7D96BA20" w14:textId="26AC9643" w:rsidR="005F6259" w:rsidRPr="00B933CE" w:rsidRDefault="00DC176F" w:rsidP="00964606">
            <w:pPr>
              <w:jc w:val="center"/>
              <w:rPr>
                <w:rFonts w:ascii="Times New Roman" w:eastAsia="Times New Roman" w:hAnsi="Times New Roman" w:cs="Times New Roman"/>
                <w:sz w:val="20"/>
                <w:szCs w:val="20"/>
              </w:rPr>
            </w:pPr>
            <w:r w:rsidRPr="00B933CE">
              <w:rPr>
                <w:rFonts w:ascii="Times New Roman" w:eastAsia="Times New Roman" w:hAnsi="Times New Roman" w:cs="Times New Roman"/>
                <w:sz w:val="20"/>
                <w:szCs w:val="20"/>
              </w:rPr>
              <w:t>transcription factor that turns on genes used to combat hypoxia</w:t>
            </w:r>
          </w:p>
        </w:tc>
        <w:tc>
          <w:tcPr>
            <w:tcW w:w="1044" w:type="pct"/>
            <w:tcBorders>
              <w:left w:val="single" w:sz="4" w:space="0" w:color="FFFFFF" w:themeColor="background1"/>
              <w:right w:val="single" w:sz="4" w:space="0" w:color="FFFFFF" w:themeColor="background1"/>
            </w:tcBorders>
            <w:vAlign w:val="center"/>
          </w:tcPr>
          <w:p w14:paraId="3D7125F7" w14:textId="77777777" w:rsidR="005F6259" w:rsidRPr="00B933CE" w:rsidRDefault="00463A4B" w:rsidP="00964606">
            <w:pPr>
              <w:jc w:val="center"/>
              <w:rPr>
                <w:rFonts w:ascii="Times New Roman" w:hAnsi="Times New Roman" w:cs="Times New Roman"/>
                <w:sz w:val="20"/>
                <w:szCs w:val="20"/>
              </w:rPr>
            </w:pPr>
            <w:hyperlink r:id="rId29" w:history="1">
              <w:r w:rsidRPr="00B933CE">
                <w:rPr>
                  <w:rStyle w:val="Hyperlink"/>
                  <w:rFonts w:ascii="Times New Roman" w:hAnsi="Times New Roman" w:cs="Times New Roman"/>
                  <w:sz w:val="20"/>
                  <w:szCs w:val="20"/>
                </w:rPr>
                <w:t>Dennis et al. 2015</w:t>
              </w:r>
            </w:hyperlink>
            <w:r w:rsidRPr="00B933CE">
              <w:rPr>
                <w:rFonts w:ascii="Times New Roman" w:hAnsi="Times New Roman" w:cs="Times New Roman"/>
                <w:sz w:val="20"/>
                <w:szCs w:val="20"/>
              </w:rPr>
              <w:t>;</w:t>
            </w:r>
          </w:p>
          <w:p w14:paraId="1A6F639A" w14:textId="2955439C" w:rsidR="00463A4B" w:rsidRPr="00B933CE" w:rsidRDefault="00463A4B" w:rsidP="00964606">
            <w:pPr>
              <w:jc w:val="center"/>
              <w:rPr>
                <w:rFonts w:ascii="Times New Roman" w:eastAsia="Times New Roman" w:hAnsi="Times New Roman" w:cs="Times New Roman"/>
                <w:sz w:val="20"/>
                <w:szCs w:val="20"/>
              </w:rPr>
            </w:pPr>
            <w:hyperlink r:id="rId30" w:history="1">
              <w:r w:rsidRPr="00B933CE">
                <w:rPr>
                  <w:rStyle w:val="Hyperlink"/>
                  <w:rFonts w:ascii="Times New Roman" w:hAnsi="Times New Roman" w:cs="Times New Roman"/>
                  <w:sz w:val="20"/>
                  <w:szCs w:val="20"/>
                </w:rPr>
                <w:t>Dennis et al. 2015</w:t>
              </w:r>
            </w:hyperlink>
          </w:p>
        </w:tc>
      </w:tr>
      <w:tr w:rsidR="005F6259" w:rsidRPr="00B933CE" w14:paraId="7AD154A0" w14:textId="77777777" w:rsidTr="00964606">
        <w:tc>
          <w:tcPr>
            <w:tcW w:w="843" w:type="pct"/>
            <w:vMerge/>
            <w:tcBorders>
              <w:left w:val="single" w:sz="4" w:space="0" w:color="FFFFFF" w:themeColor="background1"/>
              <w:right w:val="single" w:sz="4" w:space="0" w:color="FFFFFF" w:themeColor="background1"/>
            </w:tcBorders>
            <w:vAlign w:val="center"/>
          </w:tcPr>
          <w:p w14:paraId="21F57E1D" w14:textId="77777777" w:rsidR="005F6259" w:rsidRPr="00B933CE" w:rsidRDefault="005F6259" w:rsidP="00964606">
            <w:pPr>
              <w:jc w:val="center"/>
              <w:rPr>
                <w:rFonts w:ascii="Times New Roman" w:eastAsia="Times New Roman" w:hAnsi="Times New Roman" w:cs="Times New Roman"/>
                <w:sz w:val="20"/>
                <w:szCs w:val="20"/>
              </w:rPr>
            </w:pPr>
          </w:p>
        </w:tc>
        <w:tc>
          <w:tcPr>
            <w:tcW w:w="1338" w:type="pct"/>
            <w:tcBorders>
              <w:left w:val="single" w:sz="4" w:space="0" w:color="FFFFFF" w:themeColor="background1"/>
              <w:right w:val="single" w:sz="4" w:space="0" w:color="FFFFFF" w:themeColor="background1"/>
            </w:tcBorders>
            <w:vAlign w:val="center"/>
          </w:tcPr>
          <w:p w14:paraId="0AAAE7E6" w14:textId="636181BC" w:rsidR="00DC176F" w:rsidRPr="00B933CE" w:rsidRDefault="00DC176F" w:rsidP="00964606">
            <w:pPr>
              <w:jc w:val="center"/>
              <w:rPr>
                <w:rFonts w:ascii="Times New Roman" w:eastAsia="Times New Roman" w:hAnsi="Times New Roman" w:cs="Times New Roman"/>
                <w:sz w:val="20"/>
                <w:szCs w:val="20"/>
              </w:rPr>
            </w:pPr>
            <w:r w:rsidRPr="00B933CE">
              <w:rPr>
                <w:rFonts w:ascii="Times New Roman" w:eastAsia="Times New Roman" w:hAnsi="Times New Roman" w:cs="Times New Roman"/>
                <w:sz w:val="20"/>
                <w:szCs w:val="20"/>
              </w:rPr>
              <w:t>heat shock protein 70</w:t>
            </w:r>
          </w:p>
          <w:p w14:paraId="61F3EC3C" w14:textId="1FFC043B" w:rsidR="005F6259" w:rsidRPr="00B933CE" w:rsidRDefault="00DC176F" w:rsidP="00964606">
            <w:pPr>
              <w:jc w:val="center"/>
              <w:rPr>
                <w:rFonts w:ascii="Times New Roman" w:eastAsia="Times New Roman" w:hAnsi="Times New Roman" w:cs="Times New Roman"/>
                <w:sz w:val="20"/>
                <w:szCs w:val="20"/>
              </w:rPr>
            </w:pPr>
            <w:r w:rsidRPr="00B933CE">
              <w:rPr>
                <w:rFonts w:ascii="Times New Roman" w:eastAsia="Times New Roman" w:hAnsi="Times New Roman" w:cs="Times New Roman"/>
                <w:sz w:val="20"/>
                <w:szCs w:val="20"/>
              </w:rPr>
              <w:t>(</w:t>
            </w:r>
            <w:r w:rsidR="005F6259" w:rsidRPr="00B933CE">
              <w:rPr>
                <w:rFonts w:ascii="Times New Roman" w:eastAsia="Times New Roman" w:hAnsi="Times New Roman" w:cs="Times New Roman"/>
                <w:sz w:val="20"/>
                <w:szCs w:val="20"/>
              </w:rPr>
              <w:t>HSP70</w:t>
            </w:r>
            <w:r w:rsidRPr="00B933CE">
              <w:rPr>
                <w:rFonts w:ascii="Times New Roman" w:eastAsia="Times New Roman" w:hAnsi="Times New Roman" w:cs="Times New Roman"/>
                <w:sz w:val="20"/>
                <w:szCs w:val="20"/>
              </w:rPr>
              <w:t>)</w:t>
            </w:r>
          </w:p>
        </w:tc>
        <w:tc>
          <w:tcPr>
            <w:tcW w:w="1775" w:type="pct"/>
            <w:tcBorders>
              <w:left w:val="single" w:sz="4" w:space="0" w:color="FFFFFF" w:themeColor="background1"/>
              <w:right w:val="single" w:sz="4" w:space="0" w:color="FFFFFF" w:themeColor="background1"/>
            </w:tcBorders>
            <w:vAlign w:val="center"/>
          </w:tcPr>
          <w:p w14:paraId="65BAA17F" w14:textId="4E1EA8A4" w:rsidR="005F6259" w:rsidRPr="00B933CE" w:rsidRDefault="00DC176F" w:rsidP="00964606">
            <w:pPr>
              <w:jc w:val="center"/>
              <w:rPr>
                <w:rFonts w:ascii="Times New Roman" w:eastAsia="Times New Roman" w:hAnsi="Times New Roman" w:cs="Times New Roman"/>
                <w:sz w:val="20"/>
                <w:szCs w:val="20"/>
              </w:rPr>
            </w:pPr>
            <w:r w:rsidRPr="00B933CE">
              <w:rPr>
                <w:rFonts w:ascii="Times New Roman" w:eastAsia="Times New Roman" w:hAnsi="Times New Roman" w:cs="Times New Roman"/>
                <w:sz w:val="20"/>
                <w:szCs w:val="20"/>
              </w:rPr>
              <w:t>maintain homeostasis within a cell by facilitating folding of nascent proteins, as well as repairing proteins damaged by various stressors</w:t>
            </w:r>
          </w:p>
        </w:tc>
        <w:tc>
          <w:tcPr>
            <w:tcW w:w="1044" w:type="pct"/>
            <w:tcBorders>
              <w:left w:val="single" w:sz="4" w:space="0" w:color="FFFFFF" w:themeColor="background1"/>
              <w:right w:val="single" w:sz="4" w:space="0" w:color="FFFFFF" w:themeColor="background1"/>
            </w:tcBorders>
            <w:vAlign w:val="center"/>
          </w:tcPr>
          <w:p w14:paraId="77615FBF" w14:textId="77777777" w:rsidR="009C3968" w:rsidRPr="00B933CE" w:rsidRDefault="009C3968" w:rsidP="00964606">
            <w:pPr>
              <w:jc w:val="center"/>
              <w:rPr>
                <w:rFonts w:ascii="Times New Roman" w:hAnsi="Times New Roman" w:cs="Times New Roman"/>
                <w:sz w:val="20"/>
                <w:szCs w:val="20"/>
              </w:rPr>
            </w:pPr>
            <w:hyperlink r:id="rId31" w:history="1">
              <w:r w:rsidRPr="00B933CE">
                <w:rPr>
                  <w:rStyle w:val="Hyperlink"/>
                  <w:rFonts w:ascii="Times New Roman" w:hAnsi="Times New Roman" w:cs="Times New Roman"/>
                  <w:sz w:val="20"/>
                  <w:szCs w:val="20"/>
                </w:rPr>
                <w:t>Dennis et al. 2015</w:t>
              </w:r>
            </w:hyperlink>
            <w:r w:rsidRPr="00B933CE">
              <w:rPr>
                <w:rFonts w:ascii="Times New Roman" w:hAnsi="Times New Roman" w:cs="Times New Roman"/>
                <w:sz w:val="20"/>
                <w:szCs w:val="20"/>
              </w:rPr>
              <w:t>;</w:t>
            </w:r>
          </w:p>
          <w:p w14:paraId="43D26DF6" w14:textId="6DA31C5E" w:rsidR="005F6259" w:rsidRPr="00B933CE" w:rsidRDefault="009C3968" w:rsidP="00964606">
            <w:pPr>
              <w:jc w:val="center"/>
              <w:rPr>
                <w:rFonts w:ascii="Times New Roman" w:eastAsia="Times New Roman" w:hAnsi="Times New Roman" w:cs="Times New Roman"/>
                <w:sz w:val="20"/>
                <w:szCs w:val="20"/>
              </w:rPr>
            </w:pPr>
            <w:hyperlink r:id="rId32" w:history="1">
              <w:r w:rsidRPr="00B933CE">
                <w:rPr>
                  <w:rStyle w:val="Hyperlink"/>
                  <w:rFonts w:ascii="Times New Roman" w:hAnsi="Times New Roman" w:cs="Times New Roman"/>
                  <w:sz w:val="20"/>
                  <w:szCs w:val="20"/>
                </w:rPr>
                <w:t>Dennis et al. 2015</w:t>
              </w:r>
            </w:hyperlink>
          </w:p>
        </w:tc>
      </w:tr>
    </w:tbl>
    <w:p w14:paraId="3165A15A" w14:textId="77777777" w:rsidR="00EE016F" w:rsidRPr="00B933CE" w:rsidRDefault="00985E55">
      <w:pPr>
        <w:rPr>
          <w:rFonts w:ascii="Times New Roman" w:eastAsia="Times New Roman" w:hAnsi="Times New Roman" w:cs="Times New Roman"/>
          <w:sz w:val="20"/>
          <w:szCs w:val="20"/>
        </w:rPr>
        <w:sectPr w:rsidR="00EE016F" w:rsidRPr="00B933CE" w:rsidSect="00250A9A">
          <w:footerReference w:type="default" r:id="rId33"/>
          <w:pgSz w:w="15840" w:h="12240" w:orient="landscape"/>
          <w:pgMar w:top="1440" w:right="1440" w:bottom="1440" w:left="1440" w:header="720" w:footer="720" w:gutter="0"/>
          <w:lnNumType w:countBy="1" w:restart="continuous"/>
          <w:cols w:space="720"/>
          <w:docGrid w:linePitch="360"/>
        </w:sectPr>
      </w:pPr>
      <w:r w:rsidRPr="00B933CE">
        <w:rPr>
          <w:rFonts w:ascii="Times New Roman" w:eastAsia="Times New Roman" w:hAnsi="Times New Roman" w:cs="Times New Roman"/>
          <w:sz w:val="20"/>
          <w:szCs w:val="20"/>
        </w:rPr>
        <w:br w:type="page"/>
      </w:r>
    </w:p>
    <w:p w14:paraId="5B30B74C" w14:textId="52149E37" w:rsidR="006F300F" w:rsidRPr="00B933CE" w:rsidRDefault="006F300F" w:rsidP="00B47FDD">
      <w:pPr>
        <w:spacing w:line="480" w:lineRule="auto"/>
        <w:rPr>
          <w:rFonts w:ascii="Times New Roman" w:eastAsia="Times New Roman" w:hAnsi="Times New Roman" w:cs="Times New Roman"/>
          <w:sz w:val="20"/>
          <w:szCs w:val="20"/>
        </w:rPr>
      </w:pPr>
      <w:r w:rsidRPr="00B933CE">
        <w:rPr>
          <w:rFonts w:ascii="Times New Roman" w:eastAsia="Times New Roman" w:hAnsi="Times New Roman" w:cs="Times New Roman"/>
          <w:sz w:val="20"/>
          <w:szCs w:val="20"/>
        </w:rPr>
        <w:lastRenderedPageBreak/>
        <w:t>Table 2.  Quantitative real-time PCR primer sets for silver carp</w:t>
      </w:r>
      <w:r w:rsidR="00535A53">
        <w:rPr>
          <w:rFonts w:ascii="Times New Roman" w:eastAsia="Times New Roman" w:hAnsi="Times New Roman" w:cs="Times New Roman"/>
          <w:sz w:val="20"/>
          <w:szCs w:val="20"/>
        </w:rPr>
        <w:t xml:space="preserve"> exposed to water from the Chicago Area Waterway System, or to water from downstream reaches of the Illinois River</w:t>
      </w:r>
      <w:r w:rsidRPr="00B933CE">
        <w:rPr>
          <w:rFonts w:ascii="Times New Roman" w:eastAsia="Times New Roman" w:hAnsi="Times New Roman" w:cs="Times New Roman"/>
          <w:sz w:val="20"/>
          <w:szCs w:val="20"/>
        </w:rPr>
        <w:t>.  For each gene, we noted the fragment length (bp) of the PCR product, efficiency and R</w:t>
      </w:r>
      <w:r w:rsidRPr="00B933CE">
        <w:rPr>
          <w:rFonts w:ascii="Times New Roman" w:eastAsia="Times New Roman" w:hAnsi="Times New Roman" w:cs="Times New Roman"/>
          <w:sz w:val="20"/>
          <w:szCs w:val="20"/>
          <w:vertAlign w:val="superscript"/>
        </w:rPr>
        <w:t>2</w:t>
      </w:r>
      <w:r w:rsidRPr="00B933CE">
        <w:rPr>
          <w:rFonts w:ascii="Times New Roman" w:eastAsia="Times New Roman" w:hAnsi="Times New Roman" w:cs="Times New Roman"/>
          <w:sz w:val="20"/>
          <w:szCs w:val="20"/>
        </w:rPr>
        <w:t xml:space="preserve"> of the qPCR reaction using a standard dilution curve, and the source of primer set either (a) obtained through previous literature or (b) created with Primer3 using the specified accession number of the gene from GenBank.</w:t>
      </w:r>
    </w:p>
    <w:p w14:paraId="126BE2A9" w14:textId="77777777" w:rsidR="00A7389E" w:rsidRPr="00B933CE" w:rsidRDefault="00A7389E" w:rsidP="00B47FDD">
      <w:pPr>
        <w:spacing w:line="480" w:lineRule="auto"/>
        <w:rPr>
          <w:rFonts w:ascii="Times New Roman" w:eastAsia="Times New Roman" w:hAnsi="Times New Roman" w:cs="Times New Roman"/>
          <w:sz w:val="20"/>
          <w:szCs w:val="20"/>
        </w:rPr>
      </w:pPr>
    </w:p>
    <w:tbl>
      <w:tblPr>
        <w:tblStyle w:val="TableGrid"/>
        <w:tblpPr w:leftFromText="180" w:rightFromText="180" w:vertAnchor="page" w:horzAnchor="margin" w:tblpY="1348"/>
        <w:tblW w:w="12918" w:type="dxa"/>
        <w:tblLook w:val="04A0" w:firstRow="1" w:lastRow="0" w:firstColumn="1" w:lastColumn="0" w:noHBand="0" w:noVBand="1"/>
      </w:tblPr>
      <w:tblGrid>
        <w:gridCol w:w="1094"/>
        <w:gridCol w:w="3417"/>
        <w:gridCol w:w="3394"/>
        <w:gridCol w:w="850"/>
        <w:gridCol w:w="1189"/>
        <w:gridCol w:w="1072"/>
        <w:gridCol w:w="1902"/>
      </w:tblGrid>
      <w:tr w:rsidR="006F300F" w:rsidRPr="00B933CE" w14:paraId="30582C47" w14:textId="77777777" w:rsidTr="006F300F">
        <w:tc>
          <w:tcPr>
            <w:tcW w:w="1094" w:type="dxa"/>
            <w:tcBorders>
              <w:top w:val="single" w:sz="24" w:space="0" w:color="auto"/>
              <w:left w:val="nil"/>
              <w:bottom w:val="single" w:sz="24" w:space="0" w:color="auto"/>
              <w:right w:val="nil"/>
            </w:tcBorders>
            <w:vAlign w:val="center"/>
          </w:tcPr>
          <w:p w14:paraId="0C3304DD" w14:textId="77777777" w:rsidR="006F300F" w:rsidRPr="00B933CE" w:rsidRDefault="006F300F" w:rsidP="006F300F">
            <w:pPr>
              <w:jc w:val="center"/>
              <w:rPr>
                <w:rFonts w:ascii="Times New Roman" w:hAnsi="Times New Roman" w:cs="Times New Roman"/>
                <w:sz w:val="20"/>
                <w:szCs w:val="20"/>
              </w:rPr>
            </w:pPr>
            <w:r w:rsidRPr="00B933CE">
              <w:rPr>
                <w:rFonts w:ascii="Times New Roman" w:hAnsi="Times New Roman" w:cs="Times New Roman"/>
                <w:sz w:val="20"/>
                <w:szCs w:val="20"/>
              </w:rPr>
              <w:lastRenderedPageBreak/>
              <w:t>Gene</w:t>
            </w:r>
          </w:p>
        </w:tc>
        <w:tc>
          <w:tcPr>
            <w:tcW w:w="3417" w:type="dxa"/>
            <w:tcBorders>
              <w:top w:val="single" w:sz="24" w:space="0" w:color="auto"/>
              <w:left w:val="nil"/>
              <w:bottom w:val="single" w:sz="24" w:space="0" w:color="auto"/>
              <w:right w:val="nil"/>
            </w:tcBorders>
            <w:vAlign w:val="center"/>
          </w:tcPr>
          <w:p w14:paraId="1C4E5739" w14:textId="77777777" w:rsidR="006F300F" w:rsidRPr="00B933CE" w:rsidRDefault="006F300F" w:rsidP="006F300F">
            <w:pPr>
              <w:jc w:val="center"/>
              <w:rPr>
                <w:rFonts w:ascii="Times New Roman" w:hAnsi="Times New Roman" w:cs="Times New Roman"/>
                <w:sz w:val="20"/>
                <w:szCs w:val="20"/>
              </w:rPr>
            </w:pPr>
            <w:r w:rsidRPr="00B933CE">
              <w:rPr>
                <w:rFonts w:ascii="Times New Roman" w:hAnsi="Times New Roman" w:cs="Times New Roman"/>
                <w:sz w:val="20"/>
                <w:szCs w:val="20"/>
              </w:rPr>
              <w:t xml:space="preserve">Forward Primer (5’ </w:t>
            </w:r>
            <w:r w:rsidRPr="00B933CE">
              <w:rPr>
                <w:rFonts w:ascii="Times New Roman" w:hAnsi="Times New Roman" w:cs="Times New Roman"/>
                <w:sz w:val="20"/>
                <w:szCs w:val="20"/>
              </w:rPr>
              <w:sym w:font="Wingdings" w:char="F0E0"/>
            </w:r>
            <w:r w:rsidRPr="00B933CE">
              <w:rPr>
                <w:rFonts w:ascii="Times New Roman" w:hAnsi="Times New Roman" w:cs="Times New Roman"/>
                <w:sz w:val="20"/>
                <w:szCs w:val="20"/>
              </w:rPr>
              <w:t xml:space="preserve"> 3’)</w:t>
            </w:r>
          </w:p>
        </w:tc>
        <w:tc>
          <w:tcPr>
            <w:tcW w:w="3394" w:type="dxa"/>
            <w:tcBorders>
              <w:top w:val="single" w:sz="24" w:space="0" w:color="auto"/>
              <w:left w:val="nil"/>
              <w:bottom w:val="single" w:sz="24" w:space="0" w:color="auto"/>
              <w:right w:val="nil"/>
            </w:tcBorders>
            <w:vAlign w:val="center"/>
          </w:tcPr>
          <w:p w14:paraId="0474DD62" w14:textId="77777777" w:rsidR="006F300F" w:rsidRPr="00B933CE" w:rsidRDefault="006F300F" w:rsidP="006F300F">
            <w:pPr>
              <w:jc w:val="center"/>
              <w:rPr>
                <w:rFonts w:ascii="Times New Roman" w:hAnsi="Times New Roman" w:cs="Times New Roman"/>
                <w:sz w:val="20"/>
                <w:szCs w:val="20"/>
              </w:rPr>
            </w:pPr>
            <w:r w:rsidRPr="00B933CE">
              <w:rPr>
                <w:rFonts w:ascii="Times New Roman" w:hAnsi="Times New Roman" w:cs="Times New Roman"/>
                <w:sz w:val="20"/>
                <w:szCs w:val="20"/>
              </w:rPr>
              <w:t xml:space="preserve">Reverse Primer (5’ </w:t>
            </w:r>
            <w:r w:rsidRPr="00B933CE">
              <w:rPr>
                <w:rFonts w:ascii="Times New Roman" w:hAnsi="Times New Roman" w:cs="Times New Roman"/>
                <w:sz w:val="20"/>
                <w:szCs w:val="20"/>
              </w:rPr>
              <w:sym w:font="Wingdings" w:char="F0E0"/>
            </w:r>
            <w:r w:rsidRPr="00B933CE">
              <w:rPr>
                <w:rFonts w:ascii="Times New Roman" w:hAnsi="Times New Roman" w:cs="Times New Roman"/>
                <w:sz w:val="20"/>
                <w:szCs w:val="20"/>
              </w:rPr>
              <w:t xml:space="preserve"> 3’)</w:t>
            </w:r>
          </w:p>
        </w:tc>
        <w:tc>
          <w:tcPr>
            <w:tcW w:w="850" w:type="dxa"/>
            <w:tcBorders>
              <w:top w:val="single" w:sz="24" w:space="0" w:color="auto"/>
              <w:left w:val="nil"/>
              <w:bottom w:val="single" w:sz="24" w:space="0" w:color="auto"/>
              <w:right w:val="nil"/>
            </w:tcBorders>
            <w:vAlign w:val="center"/>
          </w:tcPr>
          <w:p w14:paraId="125DAA82" w14:textId="77777777" w:rsidR="006F300F" w:rsidRPr="00B933CE" w:rsidRDefault="006F300F" w:rsidP="006F300F">
            <w:pPr>
              <w:jc w:val="center"/>
              <w:rPr>
                <w:rFonts w:ascii="Times New Roman" w:hAnsi="Times New Roman" w:cs="Times New Roman"/>
                <w:sz w:val="20"/>
                <w:szCs w:val="20"/>
              </w:rPr>
            </w:pPr>
            <w:r w:rsidRPr="00B933CE">
              <w:rPr>
                <w:rFonts w:ascii="Times New Roman" w:hAnsi="Times New Roman" w:cs="Times New Roman"/>
                <w:sz w:val="20"/>
                <w:szCs w:val="20"/>
              </w:rPr>
              <w:t>Length</w:t>
            </w:r>
          </w:p>
        </w:tc>
        <w:tc>
          <w:tcPr>
            <w:tcW w:w="1189" w:type="dxa"/>
            <w:tcBorders>
              <w:top w:val="single" w:sz="24" w:space="0" w:color="auto"/>
              <w:left w:val="nil"/>
              <w:bottom w:val="single" w:sz="24" w:space="0" w:color="auto"/>
              <w:right w:val="nil"/>
            </w:tcBorders>
            <w:vAlign w:val="center"/>
          </w:tcPr>
          <w:p w14:paraId="2E62EFA8" w14:textId="77777777" w:rsidR="006F300F" w:rsidRPr="00B933CE" w:rsidRDefault="006F300F" w:rsidP="006F300F">
            <w:pPr>
              <w:jc w:val="center"/>
              <w:rPr>
                <w:rFonts w:ascii="Times New Roman" w:hAnsi="Times New Roman" w:cs="Times New Roman"/>
                <w:sz w:val="20"/>
                <w:szCs w:val="20"/>
              </w:rPr>
            </w:pPr>
            <w:r w:rsidRPr="00B933CE">
              <w:rPr>
                <w:rFonts w:ascii="Times New Roman" w:hAnsi="Times New Roman" w:cs="Times New Roman"/>
                <w:sz w:val="20"/>
                <w:szCs w:val="20"/>
              </w:rPr>
              <w:t>Efficiency</w:t>
            </w:r>
          </w:p>
        </w:tc>
        <w:tc>
          <w:tcPr>
            <w:tcW w:w="1072" w:type="dxa"/>
            <w:tcBorders>
              <w:top w:val="single" w:sz="24" w:space="0" w:color="auto"/>
              <w:left w:val="nil"/>
              <w:bottom w:val="single" w:sz="24" w:space="0" w:color="auto"/>
              <w:right w:val="nil"/>
            </w:tcBorders>
            <w:vAlign w:val="center"/>
          </w:tcPr>
          <w:p w14:paraId="2490BCE0" w14:textId="77777777" w:rsidR="006F300F" w:rsidRPr="00B933CE" w:rsidRDefault="006F300F" w:rsidP="006F300F">
            <w:pPr>
              <w:jc w:val="center"/>
              <w:rPr>
                <w:rFonts w:ascii="Times New Roman" w:hAnsi="Times New Roman" w:cs="Times New Roman"/>
                <w:sz w:val="20"/>
                <w:szCs w:val="20"/>
              </w:rPr>
            </w:pPr>
            <w:r w:rsidRPr="00B933CE">
              <w:rPr>
                <w:rFonts w:ascii="Times New Roman" w:hAnsi="Times New Roman" w:cs="Times New Roman"/>
                <w:sz w:val="20"/>
                <w:szCs w:val="20"/>
              </w:rPr>
              <w:t>R</w:t>
            </w:r>
            <w:r w:rsidRPr="00B933CE">
              <w:rPr>
                <w:rFonts w:ascii="Times New Roman" w:hAnsi="Times New Roman" w:cs="Times New Roman"/>
                <w:sz w:val="20"/>
                <w:szCs w:val="20"/>
                <w:vertAlign w:val="superscript"/>
              </w:rPr>
              <w:t>2</w:t>
            </w:r>
          </w:p>
        </w:tc>
        <w:tc>
          <w:tcPr>
            <w:tcW w:w="1902" w:type="dxa"/>
            <w:tcBorders>
              <w:top w:val="single" w:sz="24" w:space="0" w:color="auto"/>
              <w:left w:val="nil"/>
              <w:bottom w:val="single" w:sz="24" w:space="0" w:color="auto"/>
              <w:right w:val="nil"/>
            </w:tcBorders>
            <w:vAlign w:val="center"/>
          </w:tcPr>
          <w:p w14:paraId="5FAAA3BB" w14:textId="77777777" w:rsidR="006F300F" w:rsidRPr="00B933CE" w:rsidRDefault="006F300F" w:rsidP="006F300F">
            <w:pPr>
              <w:jc w:val="center"/>
              <w:rPr>
                <w:rFonts w:ascii="Times New Roman" w:hAnsi="Times New Roman" w:cs="Times New Roman"/>
                <w:sz w:val="20"/>
                <w:szCs w:val="20"/>
              </w:rPr>
            </w:pPr>
            <w:r w:rsidRPr="00B933CE">
              <w:rPr>
                <w:rFonts w:ascii="Times New Roman" w:hAnsi="Times New Roman" w:cs="Times New Roman"/>
                <w:sz w:val="20"/>
                <w:szCs w:val="20"/>
              </w:rPr>
              <w:t>Source/Accession No.</w:t>
            </w:r>
          </w:p>
        </w:tc>
      </w:tr>
      <w:tr w:rsidR="006F300F" w:rsidRPr="00B933CE" w14:paraId="50835CCF" w14:textId="77777777" w:rsidTr="006F300F">
        <w:tc>
          <w:tcPr>
            <w:tcW w:w="1094" w:type="dxa"/>
            <w:tcBorders>
              <w:top w:val="single" w:sz="24" w:space="0" w:color="auto"/>
              <w:left w:val="nil"/>
              <w:bottom w:val="nil"/>
              <w:right w:val="nil"/>
            </w:tcBorders>
            <w:vAlign w:val="center"/>
          </w:tcPr>
          <w:p w14:paraId="41A7767C" w14:textId="77777777" w:rsidR="006F300F" w:rsidRPr="00B933CE" w:rsidRDefault="006F300F" w:rsidP="006F300F">
            <w:pPr>
              <w:jc w:val="center"/>
              <w:rPr>
                <w:rFonts w:ascii="Times New Roman" w:hAnsi="Times New Roman" w:cs="Times New Roman"/>
                <w:sz w:val="20"/>
                <w:szCs w:val="20"/>
              </w:rPr>
            </w:pPr>
            <w:r w:rsidRPr="00B933CE">
              <w:rPr>
                <w:rFonts w:ascii="Times New Roman" w:hAnsi="Times New Roman" w:cs="Times New Roman"/>
                <w:sz w:val="20"/>
                <w:szCs w:val="20"/>
              </w:rPr>
              <w:t>β-actin</w:t>
            </w:r>
          </w:p>
        </w:tc>
        <w:tc>
          <w:tcPr>
            <w:tcW w:w="3417" w:type="dxa"/>
            <w:tcBorders>
              <w:top w:val="single" w:sz="24" w:space="0" w:color="auto"/>
              <w:left w:val="nil"/>
              <w:bottom w:val="nil"/>
              <w:right w:val="nil"/>
            </w:tcBorders>
            <w:vAlign w:val="center"/>
          </w:tcPr>
          <w:p w14:paraId="507952F4" w14:textId="77777777" w:rsidR="006F300F" w:rsidRPr="00B933CE" w:rsidRDefault="006F300F" w:rsidP="006F300F">
            <w:pPr>
              <w:jc w:val="center"/>
              <w:rPr>
                <w:rFonts w:ascii="Times New Roman" w:hAnsi="Times New Roman" w:cs="Times New Roman"/>
                <w:sz w:val="20"/>
                <w:szCs w:val="20"/>
              </w:rPr>
            </w:pPr>
            <w:r w:rsidRPr="00B933CE">
              <w:rPr>
                <w:rFonts w:ascii="Times New Roman" w:hAnsi="Times New Roman" w:cs="Times New Roman"/>
                <w:sz w:val="20"/>
                <w:szCs w:val="20"/>
              </w:rPr>
              <w:t>CTTTTCCAGCCATCCTTCCT</w:t>
            </w:r>
          </w:p>
        </w:tc>
        <w:tc>
          <w:tcPr>
            <w:tcW w:w="3394" w:type="dxa"/>
            <w:tcBorders>
              <w:top w:val="single" w:sz="24" w:space="0" w:color="auto"/>
              <w:left w:val="nil"/>
              <w:bottom w:val="nil"/>
              <w:right w:val="nil"/>
            </w:tcBorders>
            <w:vAlign w:val="center"/>
          </w:tcPr>
          <w:p w14:paraId="597047A9" w14:textId="77777777" w:rsidR="006F300F" w:rsidRPr="00B933CE" w:rsidRDefault="006F300F" w:rsidP="006F300F">
            <w:pPr>
              <w:jc w:val="center"/>
              <w:rPr>
                <w:rFonts w:ascii="Times New Roman" w:hAnsi="Times New Roman" w:cs="Times New Roman"/>
                <w:sz w:val="20"/>
                <w:szCs w:val="20"/>
              </w:rPr>
            </w:pPr>
            <w:r w:rsidRPr="00B933CE">
              <w:rPr>
                <w:rFonts w:ascii="Times New Roman" w:hAnsi="Times New Roman" w:cs="Times New Roman"/>
                <w:sz w:val="20"/>
                <w:szCs w:val="20"/>
              </w:rPr>
              <w:t>GGTCAGCAATGCCAGGGTA</w:t>
            </w:r>
          </w:p>
        </w:tc>
        <w:tc>
          <w:tcPr>
            <w:tcW w:w="850" w:type="dxa"/>
            <w:tcBorders>
              <w:top w:val="single" w:sz="24" w:space="0" w:color="auto"/>
              <w:left w:val="nil"/>
              <w:bottom w:val="nil"/>
              <w:right w:val="nil"/>
            </w:tcBorders>
            <w:vAlign w:val="center"/>
          </w:tcPr>
          <w:p w14:paraId="437A0340" w14:textId="77777777" w:rsidR="006F300F" w:rsidRPr="00B933CE" w:rsidRDefault="006F300F" w:rsidP="006F300F">
            <w:pPr>
              <w:jc w:val="center"/>
              <w:rPr>
                <w:rFonts w:ascii="Times New Roman" w:hAnsi="Times New Roman" w:cs="Times New Roman"/>
                <w:sz w:val="20"/>
                <w:szCs w:val="20"/>
              </w:rPr>
            </w:pPr>
            <w:r w:rsidRPr="00B933CE">
              <w:rPr>
                <w:rFonts w:ascii="Times New Roman" w:hAnsi="Times New Roman" w:cs="Times New Roman"/>
                <w:sz w:val="20"/>
                <w:szCs w:val="20"/>
              </w:rPr>
              <w:t>153</w:t>
            </w:r>
          </w:p>
        </w:tc>
        <w:tc>
          <w:tcPr>
            <w:tcW w:w="1189" w:type="dxa"/>
            <w:tcBorders>
              <w:top w:val="single" w:sz="24" w:space="0" w:color="auto"/>
              <w:left w:val="nil"/>
              <w:bottom w:val="nil"/>
              <w:right w:val="nil"/>
            </w:tcBorders>
            <w:vAlign w:val="center"/>
          </w:tcPr>
          <w:p w14:paraId="3ADB7475" w14:textId="77777777" w:rsidR="006F300F" w:rsidRPr="00B933CE" w:rsidRDefault="006F300F" w:rsidP="006F300F">
            <w:pPr>
              <w:jc w:val="center"/>
              <w:rPr>
                <w:rFonts w:ascii="Times New Roman" w:hAnsi="Times New Roman" w:cs="Times New Roman"/>
                <w:sz w:val="20"/>
                <w:szCs w:val="20"/>
              </w:rPr>
            </w:pPr>
            <w:r w:rsidRPr="00B933CE">
              <w:rPr>
                <w:rFonts w:ascii="Times New Roman" w:hAnsi="Times New Roman" w:cs="Times New Roman"/>
                <w:sz w:val="20"/>
                <w:szCs w:val="20"/>
              </w:rPr>
              <w:t>1: 85.8%</w:t>
            </w:r>
          </w:p>
          <w:p w14:paraId="100F8DEA" w14:textId="77777777" w:rsidR="006F300F" w:rsidRPr="00B933CE" w:rsidRDefault="006F300F" w:rsidP="006F300F">
            <w:pPr>
              <w:jc w:val="center"/>
              <w:rPr>
                <w:rFonts w:ascii="Times New Roman" w:hAnsi="Times New Roman" w:cs="Times New Roman"/>
                <w:sz w:val="20"/>
                <w:szCs w:val="20"/>
              </w:rPr>
            </w:pPr>
            <w:r w:rsidRPr="00B933CE">
              <w:rPr>
                <w:rFonts w:ascii="Times New Roman" w:hAnsi="Times New Roman" w:cs="Times New Roman"/>
                <w:sz w:val="20"/>
                <w:szCs w:val="20"/>
              </w:rPr>
              <w:t>2: 87.1%</w:t>
            </w:r>
          </w:p>
        </w:tc>
        <w:tc>
          <w:tcPr>
            <w:tcW w:w="1072" w:type="dxa"/>
            <w:tcBorders>
              <w:top w:val="single" w:sz="24" w:space="0" w:color="auto"/>
              <w:left w:val="nil"/>
              <w:bottom w:val="nil"/>
              <w:right w:val="nil"/>
            </w:tcBorders>
            <w:vAlign w:val="center"/>
          </w:tcPr>
          <w:p w14:paraId="3FC40294" w14:textId="77777777" w:rsidR="006F300F" w:rsidRPr="00B933CE" w:rsidRDefault="006F300F" w:rsidP="006F300F">
            <w:pPr>
              <w:jc w:val="center"/>
              <w:rPr>
                <w:rFonts w:ascii="Times New Roman" w:hAnsi="Times New Roman" w:cs="Times New Roman"/>
                <w:sz w:val="20"/>
                <w:szCs w:val="20"/>
              </w:rPr>
            </w:pPr>
            <w:r w:rsidRPr="00B933CE">
              <w:rPr>
                <w:rFonts w:ascii="Times New Roman" w:hAnsi="Times New Roman" w:cs="Times New Roman"/>
                <w:sz w:val="20"/>
                <w:szCs w:val="20"/>
              </w:rPr>
              <w:t>1: 0.9912</w:t>
            </w:r>
          </w:p>
          <w:p w14:paraId="5DA3C6EC" w14:textId="77777777" w:rsidR="006F300F" w:rsidRPr="00B933CE" w:rsidRDefault="006F300F" w:rsidP="006F300F">
            <w:pPr>
              <w:jc w:val="center"/>
              <w:rPr>
                <w:rFonts w:ascii="Times New Roman" w:hAnsi="Times New Roman" w:cs="Times New Roman"/>
                <w:sz w:val="20"/>
                <w:szCs w:val="20"/>
              </w:rPr>
            </w:pPr>
            <w:r w:rsidRPr="00B933CE">
              <w:rPr>
                <w:rFonts w:ascii="Times New Roman" w:hAnsi="Times New Roman" w:cs="Times New Roman"/>
                <w:sz w:val="20"/>
                <w:szCs w:val="20"/>
              </w:rPr>
              <w:t>2: 0.9927</w:t>
            </w:r>
          </w:p>
        </w:tc>
        <w:tc>
          <w:tcPr>
            <w:tcW w:w="1902" w:type="dxa"/>
            <w:tcBorders>
              <w:top w:val="single" w:sz="24" w:space="0" w:color="auto"/>
              <w:left w:val="nil"/>
              <w:bottom w:val="nil"/>
              <w:right w:val="nil"/>
            </w:tcBorders>
            <w:vAlign w:val="center"/>
          </w:tcPr>
          <w:p w14:paraId="6F133FCC" w14:textId="77777777" w:rsidR="006F300F" w:rsidRPr="00B933CE" w:rsidRDefault="006F300F" w:rsidP="006F300F">
            <w:pPr>
              <w:jc w:val="center"/>
              <w:rPr>
                <w:rFonts w:ascii="Times New Roman" w:hAnsi="Times New Roman" w:cs="Times New Roman"/>
                <w:sz w:val="20"/>
                <w:szCs w:val="20"/>
                <w:u w:val="single"/>
              </w:rPr>
            </w:pPr>
            <w:hyperlink r:id="rId34" w:history="1">
              <w:r w:rsidRPr="00B933CE">
                <w:rPr>
                  <w:rStyle w:val="Hyperlink"/>
                  <w:rFonts w:ascii="Times New Roman" w:hAnsi="Times New Roman" w:cs="Times New Roman"/>
                  <w:sz w:val="20"/>
                  <w:szCs w:val="20"/>
                </w:rPr>
                <w:t>Li et al. 2014</w:t>
              </w:r>
            </w:hyperlink>
          </w:p>
        </w:tc>
      </w:tr>
      <w:tr w:rsidR="006F300F" w:rsidRPr="00B933CE" w14:paraId="2E43A413" w14:textId="77777777" w:rsidTr="006F300F">
        <w:tc>
          <w:tcPr>
            <w:tcW w:w="1094" w:type="dxa"/>
            <w:tcBorders>
              <w:top w:val="nil"/>
              <w:left w:val="nil"/>
              <w:bottom w:val="nil"/>
              <w:right w:val="nil"/>
            </w:tcBorders>
            <w:vAlign w:val="center"/>
          </w:tcPr>
          <w:p w14:paraId="5A8C5A06" w14:textId="77777777" w:rsidR="006F300F" w:rsidRPr="00B933CE" w:rsidRDefault="006F300F" w:rsidP="006F300F">
            <w:pPr>
              <w:jc w:val="center"/>
              <w:rPr>
                <w:rFonts w:ascii="Times New Roman" w:hAnsi="Times New Roman" w:cs="Times New Roman"/>
                <w:sz w:val="20"/>
                <w:szCs w:val="20"/>
              </w:rPr>
            </w:pPr>
            <w:r w:rsidRPr="00B933CE">
              <w:rPr>
                <w:rFonts w:ascii="Times New Roman" w:hAnsi="Times New Roman" w:cs="Times New Roman"/>
                <w:sz w:val="20"/>
                <w:szCs w:val="20"/>
              </w:rPr>
              <w:t>ef1α</w:t>
            </w:r>
          </w:p>
        </w:tc>
        <w:tc>
          <w:tcPr>
            <w:tcW w:w="3417" w:type="dxa"/>
            <w:tcBorders>
              <w:top w:val="nil"/>
              <w:left w:val="nil"/>
              <w:bottom w:val="nil"/>
              <w:right w:val="nil"/>
            </w:tcBorders>
            <w:vAlign w:val="center"/>
          </w:tcPr>
          <w:p w14:paraId="55667670" w14:textId="77777777" w:rsidR="006F300F" w:rsidRPr="00B933CE" w:rsidRDefault="006F300F" w:rsidP="006F300F">
            <w:pPr>
              <w:jc w:val="center"/>
              <w:rPr>
                <w:rFonts w:ascii="Times New Roman" w:hAnsi="Times New Roman" w:cs="Times New Roman"/>
                <w:sz w:val="20"/>
                <w:szCs w:val="20"/>
              </w:rPr>
            </w:pPr>
            <w:r w:rsidRPr="00B933CE">
              <w:rPr>
                <w:rFonts w:ascii="Times New Roman" w:hAnsi="Times New Roman" w:cs="Times New Roman"/>
                <w:sz w:val="20"/>
                <w:szCs w:val="20"/>
              </w:rPr>
              <w:t>AGCCTGGTATGGTTGTGACC</w:t>
            </w:r>
          </w:p>
        </w:tc>
        <w:tc>
          <w:tcPr>
            <w:tcW w:w="3394" w:type="dxa"/>
            <w:tcBorders>
              <w:top w:val="nil"/>
              <w:left w:val="nil"/>
              <w:bottom w:val="nil"/>
              <w:right w:val="nil"/>
            </w:tcBorders>
            <w:vAlign w:val="center"/>
          </w:tcPr>
          <w:p w14:paraId="56DA93DB" w14:textId="77777777" w:rsidR="006F300F" w:rsidRPr="00B933CE" w:rsidRDefault="006F300F" w:rsidP="006F300F">
            <w:pPr>
              <w:jc w:val="center"/>
              <w:rPr>
                <w:rFonts w:ascii="Times New Roman" w:hAnsi="Times New Roman" w:cs="Times New Roman"/>
                <w:sz w:val="20"/>
                <w:szCs w:val="20"/>
              </w:rPr>
            </w:pPr>
            <w:r w:rsidRPr="00B933CE">
              <w:rPr>
                <w:rFonts w:ascii="Times New Roman" w:hAnsi="Times New Roman" w:cs="Times New Roman"/>
                <w:sz w:val="20"/>
                <w:szCs w:val="20"/>
              </w:rPr>
              <w:t>GTTACCACGACGGATGTCCT</w:t>
            </w:r>
          </w:p>
        </w:tc>
        <w:tc>
          <w:tcPr>
            <w:tcW w:w="850" w:type="dxa"/>
            <w:tcBorders>
              <w:top w:val="nil"/>
              <w:left w:val="nil"/>
              <w:bottom w:val="nil"/>
              <w:right w:val="nil"/>
            </w:tcBorders>
            <w:vAlign w:val="center"/>
          </w:tcPr>
          <w:p w14:paraId="1A672B5A" w14:textId="77777777" w:rsidR="006F300F" w:rsidRPr="00B933CE" w:rsidRDefault="006F300F" w:rsidP="006F300F">
            <w:pPr>
              <w:jc w:val="center"/>
              <w:rPr>
                <w:rFonts w:ascii="Times New Roman" w:hAnsi="Times New Roman" w:cs="Times New Roman"/>
                <w:sz w:val="20"/>
                <w:szCs w:val="20"/>
              </w:rPr>
            </w:pPr>
            <w:r w:rsidRPr="00B933CE">
              <w:rPr>
                <w:rFonts w:ascii="Times New Roman" w:hAnsi="Times New Roman" w:cs="Times New Roman"/>
                <w:sz w:val="20"/>
                <w:szCs w:val="20"/>
              </w:rPr>
              <w:t>154</w:t>
            </w:r>
          </w:p>
        </w:tc>
        <w:tc>
          <w:tcPr>
            <w:tcW w:w="1189" w:type="dxa"/>
            <w:tcBorders>
              <w:top w:val="nil"/>
              <w:left w:val="nil"/>
              <w:bottom w:val="nil"/>
              <w:right w:val="nil"/>
            </w:tcBorders>
            <w:vAlign w:val="center"/>
          </w:tcPr>
          <w:p w14:paraId="02F6D9AA" w14:textId="77777777" w:rsidR="006F300F" w:rsidRPr="00B933CE" w:rsidRDefault="006F300F" w:rsidP="006F300F">
            <w:pPr>
              <w:jc w:val="center"/>
              <w:rPr>
                <w:rFonts w:ascii="Times New Roman" w:hAnsi="Times New Roman" w:cs="Times New Roman"/>
                <w:sz w:val="20"/>
                <w:szCs w:val="20"/>
              </w:rPr>
            </w:pPr>
            <w:r w:rsidRPr="00B933CE">
              <w:rPr>
                <w:rFonts w:ascii="Times New Roman" w:hAnsi="Times New Roman" w:cs="Times New Roman"/>
                <w:sz w:val="20"/>
                <w:szCs w:val="20"/>
              </w:rPr>
              <w:t>1: 82.1%</w:t>
            </w:r>
          </w:p>
          <w:p w14:paraId="53090A8D" w14:textId="77777777" w:rsidR="006F300F" w:rsidRPr="00B933CE" w:rsidRDefault="006F300F" w:rsidP="006F300F">
            <w:pPr>
              <w:jc w:val="center"/>
              <w:rPr>
                <w:rFonts w:ascii="Times New Roman" w:hAnsi="Times New Roman" w:cs="Times New Roman"/>
                <w:sz w:val="20"/>
                <w:szCs w:val="20"/>
              </w:rPr>
            </w:pPr>
            <w:r w:rsidRPr="00B933CE">
              <w:rPr>
                <w:rFonts w:ascii="Times New Roman" w:hAnsi="Times New Roman" w:cs="Times New Roman"/>
                <w:sz w:val="20"/>
                <w:szCs w:val="20"/>
              </w:rPr>
              <w:t>2: 85.1%</w:t>
            </w:r>
          </w:p>
        </w:tc>
        <w:tc>
          <w:tcPr>
            <w:tcW w:w="1072" w:type="dxa"/>
            <w:tcBorders>
              <w:top w:val="nil"/>
              <w:left w:val="nil"/>
              <w:bottom w:val="nil"/>
              <w:right w:val="nil"/>
            </w:tcBorders>
            <w:vAlign w:val="center"/>
          </w:tcPr>
          <w:p w14:paraId="1CE69B1E" w14:textId="77777777" w:rsidR="006F300F" w:rsidRPr="00B933CE" w:rsidRDefault="006F300F" w:rsidP="006F300F">
            <w:pPr>
              <w:jc w:val="center"/>
              <w:rPr>
                <w:rFonts w:ascii="Times New Roman" w:hAnsi="Times New Roman" w:cs="Times New Roman"/>
                <w:sz w:val="20"/>
                <w:szCs w:val="20"/>
              </w:rPr>
            </w:pPr>
            <w:r w:rsidRPr="00B933CE">
              <w:rPr>
                <w:rFonts w:ascii="Times New Roman" w:hAnsi="Times New Roman" w:cs="Times New Roman"/>
                <w:sz w:val="20"/>
                <w:szCs w:val="20"/>
              </w:rPr>
              <w:t>1: 0.9970</w:t>
            </w:r>
          </w:p>
          <w:p w14:paraId="55D99AD9" w14:textId="77777777" w:rsidR="006F300F" w:rsidRPr="00B933CE" w:rsidRDefault="006F300F" w:rsidP="006F300F">
            <w:pPr>
              <w:jc w:val="center"/>
              <w:rPr>
                <w:rFonts w:ascii="Times New Roman" w:hAnsi="Times New Roman" w:cs="Times New Roman"/>
                <w:sz w:val="20"/>
                <w:szCs w:val="20"/>
              </w:rPr>
            </w:pPr>
            <w:r w:rsidRPr="00B933CE">
              <w:rPr>
                <w:rFonts w:ascii="Times New Roman" w:hAnsi="Times New Roman" w:cs="Times New Roman"/>
                <w:sz w:val="20"/>
                <w:szCs w:val="20"/>
              </w:rPr>
              <w:t>2: 0.9967</w:t>
            </w:r>
          </w:p>
        </w:tc>
        <w:tc>
          <w:tcPr>
            <w:tcW w:w="1902" w:type="dxa"/>
            <w:tcBorders>
              <w:top w:val="nil"/>
              <w:left w:val="nil"/>
              <w:bottom w:val="nil"/>
              <w:right w:val="nil"/>
            </w:tcBorders>
            <w:vAlign w:val="center"/>
          </w:tcPr>
          <w:p w14:paraId="18166594" w14:textId="77777777" w:rsidR="006F300F" w:rsidRPr="00B933CE" w:rsidRDefault="006F300F" w:rsidP="006F300F">
            <w:pPr>
              <w:jc w:val="center"/>
              <w:rPr>
                <w:rFonts w:ascii="Times New Roman" w:hAnsi="Times New Roman" w:cs="Times New Roman"/>
                <w:sz w:val="20"/>
                <w:szCs w:val="20"/>
                <w:u w:val="single"/>
              </w:rPr>
            </w:pPr>
            <w:hyperlink r:id="rId35" w:history="1">
              <w:r w:rsidRPr="00B933CE">
                <w:rPr>
                  <w:rStyle w:val="Hyperlink"/>
                  <w:rFonts w:ascii="Times New Roman" w:hAnsi="Times New Roman" w:cs="Times New Roman"/>
                  <w:sz w:val="20"/>
                  <w:szCs w:val="20"/>
                </w:rPr>
                <w:t>Amberg et al. 2012</w:t>
              </w:r>
            </w:hyperlink>
          </w:p>
        </w:tc>
      </w:tr>
      <w:tr w:rsidR="006F300F" w:rsidRPr="00B933CE" w14:paraId="64686405" w14:textId="77777777" w:rsidTr="006F300F">
        <w:tc>
          <w:tcPr>
            <w:tcW w:w="1094" w:type="dxa"/>
            <w:tcBorders>
              <w:top w:val="nil"/>
              <w:left w:val="nil"/>
              <w:bottom w:val="nil"/>
              <w:right w:val="nil"/>
            </w:tcBorders>
            <w:vAlign w:val="center"/>
          </w:tcPr>
          <w:p w14:paraId="73FA476A" w14:textId="77777777" w:rsidR="006F300F" w:rsidRPr="00B933CE" w:rsidRDefault="006F300F" w:rsidP="006F300F">
            <w:pPr>
              <w:jc w:val="center"/>
              <w:rPr>
                <w:rFonts w:ascii="Times New Roman" w:hAnsi="Times New Roman" w:cs="Times New Roman"/>
                <w:sz w:val="20"/>
                <w:szCs w:val="20"/>
              </w:rPr>
            </w:pPr>
            <w:r w:rsidRPr="00B933CE">
              <w:rPr>
                <w:rFonts w:ascii="Times New Roman" w:hAnsi="Times New Roman" w:cs="Times New Roman"/>
                <w:sz w:val="20"/>
                <w:szCs w:val="20"/>
              </w:rPr>
              <w:t>18s</w:t>
            </w:r>
          </w:p>
        </w:tc>
        <w:tc>
          <w:tcPr>
            <w:tcW w:w="3417" w:type="dxa"/>
            <w:tcBorders>
              <w:top w:val="nil"/>
              <w:left w:val="nil"/>
              <w:bottom w:val="nil"/>
              <w:right w:val="nil"/>
            </w:tcBorders>
            <w:vAlign w:val="center"/>
          </w:tcPr>
          <w:p w14:paraId="63929788" w14:textId="77777777" w:rsidR="006F300F" w:rsidRPr="00B933CE" w:rsidRDefault="006F300F" w:rsidP="006F300F">
            <w:pPr>
              <w:jc w:val="center"/>
              <w:rPr>
                <w:rFonts w:ascii="Times New Roman" w:hAnsi="Times New Roman" w:cs="Times New Roman"/>
                <w:sz w:val="20"/>
                <w:szCs w:val="20"/>
              </w:rPr>
            </w:pPr>
            <w:r w:rsidRPr="00B933CE">
              <w:rPr>
                <w:rFonts w:ascii="Times New Roman" w:hAnsi="Times New Roman" w:cs="Times New Roman"/>
                <w:sz w:val="20"/>
                <w:szCs w:val="20"/>
              </w:rPr>
              <w:t>GACGGAAGGGCACCACCAGG</w:t>
            </w:r>
          </w:p>
        </w:tc>
        <w:tc>
          <w:tcPr>
            <w:tcW w:w="3394" w:type="dxa"/>
            <w:tcBorders>
              <w:top w:val="nil"/>
              <w:left w:val="nil"/>
              <w:bottom w:val="nil"/>
              <w:right w:val="nil"/>
            </w:tcBorders>
            <w:vAlign w:val="center"/>
          </w:tcPr>
          <w:p w14:paraId="09CC1726" w14:textId="77777777" w:rsidR="006F300F" w:rsidRPr="00B933CE" w:rsidRDefault="006F300F" w:rsidP="006F300F">
            <w:pPr>
              <w:jc w:val="center"/>
              <w:rPr>
                <w:rFonts w:ascii="Times New Roman" w:hAnsi="Times New Roman" w:cs="Times New Roman"/>
                <w:sz w:val="20"/>
                <w:szCs w:val="20"/>
              </w:rPr>
            </w:pPr>
            <w:r w:rsidRPr="00B933CE">
              <w:rPr>
                <w:rFonts w:ascii="Times New Roman" w:hAnsi="Times New Roman" w:cs="Times New Roman"/>
                <w:sz w:val="20"/>
                <w:szCs w:val="20"/>
              </w:rPr>
              <w:t>ACCACCACCCACAGAATCGA</w:t>
            </w:r>
          </w:p>
        </w:tc>
        <w:tc>
          <w:tcPr>
            <w:tcW w:w="850" w:type="dxa"/>
            <w:tcBorders>
              <w:top w:val="nil"/>
              <w:left w:val="nil"/>
              <w:bottom w:val="nil"/>
              <w:right w:val="nil"/>
            </w:tcBorders>
            <w:vAlign w:val="center"/>
          </w:tcPr>
          <w:p w14:paraId="75A0BF01" w14:textId="77777777" w:rsidR="006F300F" w:rsidRPr="00B933CE" w:rsidRDefault="006F300F" w:rsidP="006F300F">
            <w:pPr>
              <w:jc w:val="center"/>
              <w:rPr>
                <w:rFonts w:ascii="Times New Roman" w:hAnsi="Times New Roman" w:cs="Times New Roman"/>
                <w:sz w:val="20"/>
                <w:szCs w:val="20"/>
              </w:rPr>
            </w:pPr>
            <w:r w:rsidRPr="00B933CE">
              <w:rPr>
                <w:rFonts w:ascii="Times New Roman" w:hAnsi="Times New Roman" w:cs="Times New Roman"/>
                <w:sz w:val="20"/>
                <w:szCs w:val="20"/>
              </w:rPr>
              <w:t>126</w:t>
            </w:r>
          </w:p>
        </w:tc>
        <w:tc>
          <w:tcPr>
            <w:tcW w:w="1189" w:type="dxa"/>
            <w:tcBorders>
              <w:top w:val="nil"/>
              <w:left w:val="nil"/>
              <w:bottom w:val="nil"/>
              <w:right w:val="nil"/>
            </w:tcBorders>
            <w:vAlign w:val="center"/>
          </w:tcPr>
          <w:p w14:paraId="32CC7E07" w14:textId="77777777" w:rsidR="006F300F" w:rsidRPr="00B933CE" w:rsidRDefault="006F300F" w:rsidP="006F300F">
            <w:pPr>
              <w:jc w:val="center"/>
              <w:rPr>
                <w:rFonts w:ascii="Times New Roman" w:hAnsi="Times New Roman" w:cs="Times New Roman"/>
                <w:sz w:val="20"/>
                <w:szCs w:val="20"/>
              </w:rPr>
            </w:pPr>
            <w:r w:rsidRPr="00B933CE">
              <w:rPr>
                <w:rFonts w:ascii="Times New Roman" w:hAnsi="Times New Roman" w:cs="Times New Roman"/>
                <w:sz w:val="20"/>
                <w:szCs w:val="20"/>
              </w:rPr>
              <w:t>1: 90.7%</w:t>
            </w:r>
          </w:p>
          <w:p w14:paraId="6A0BA556" w14:textId="77777777" w:rsidR="006F300F" w:rsidRPr="00B933CE" w:rsidRDefault="006F300F" w:rsidP="006F300F">
            <w:pPr>
              <w:jc w:val="center"/>
              <w:rPr>
                <w:rFonts w:ascii="Times New Roman" w:hAnsi="Times New Roman" w:cs="Times New Roman"/>
                <w:sz w:val="20"/>
                <w:szCs w:val="20"/>
              </w:rPr>
            </w:pPr>
            <w:r w:rsidRPr="00B933CE">
              <w:rPr>
                <w:rFonts w:ascii="Times New Roman" w:hAnsi="Times New Roman" w:cs="Times New Roman"/>
                <w:sz w:val="20"/>
                <w:szCs w:val="20"/>
              </w:rPr>
              <w:t>2: 92.1%</w:t>
            </w:r>
          </w:p>
        </w:tc>
        <w:tc>
          <w:tcPr>
            <w:tcW w:w="1072" w:type="dxa"/>
            <w:tcBorders>
              <w:top w:val="nil"/>
              <w:left w:val="nil"/>
              <w:bottom w:val="nil"/>
              <w:right w:val="nil"/>
            </w:tcBorders>
            <w:vAlign w:val="center"/>
          </w:tcPr>
          <w:p w14:paraId="5BD2C96E" w14:textId="77777777" w:rsidR="006F300F" w:rsidRPr="00B933CE" w:rsidRDefault="006F300F" w:rsidP="006F300F">
            <w:pPr>
              <w:jc w:val="center"/>
              <w:rPr>
                <w:rFonts w:ascii="Times New Roman" w:hAnsi="Times New Roman" w:cs="Times New Roman"/>
                <w:sz w:val="20"/>
                <w:szCs w:val="20"/>
              </w:rPr>
            </w:pPr>
            <w:r w:rsidRPr="00B933CE">
              <w:rPr>
                <w:rFonts w:ascii="Times New Roman" w:hAnsi="Times New Roman" w:cs="Times New Roman"/>
                <w:sz w:val="20"/>
                <w:szCs w:val="20"/>
              </w:rPr>
              <w:t>1: 0.9897</w:t>
            </w:r>
          </w:p>
          <w:p w14:paraId="40865E19" w14:textId="77777777" w:rsidR="006F300F" w:rsidRPr="00B933CE" w:rsidRDefault="006F300F" w:rsidP="006F300F">
            <w:pPr>
              <w:jc w:val="center"/>
              <w:rPr>
                <w:rFonts w:ascii="Times New Roman" w:hAnsi="Times New Roman" w:cs="Times New Roman"/>
                <w:sz w:val="20"/>
                <w:szCs w:val="20"/>
              </w:rPr>
            </w:pPr>
            <w:r w:rsidRPr="00B933CE">
              <w:rPr>
                <w:rFonts w:ascii="Times New Roman" w:hAnsi="Times New Roman" w:cs="Times New Roman"/>
                <w:sz w:val="20"/>
                <w:szCs w:val="20"/>
              </w:rPr>
              <w:t>2: 0.9907</w:t>
            </w:r>
          </w:p>
        </w:tc>
        <w:tc>
          <w:tcPr>
            <w:tcW w:w="1902" w:type="dxa"/>
            <w:tcBorders>
              <w:top w:val="nil"/>
              <w:left w:val="nil"/>
              <w:bottom w:val="nil"/>
              <w:right w:val="nil"/>
            </w:tcBorders>
            <w:vAlign w:val="center"/>
          </w:tcPr>
          <w:p w14:paraId="7DD4B673" w14:textId="77777777" w:rsidR="006F300F" w:rsidRPr="00B933CE" w:rsidRDefault="006F300F" w:rsidP="006F300F">
            <w:pPr>
              <w:jc w:val="center"/>
              <w:rPr>
                <w:rFonts w:ascii="Times New Roman" w:hAnsi="Times New Roman" w:cs="Times New Roman"/>
                <w:sz w:val="20"/>
                <w:szCs w:val="20"/>
                <w:u w:val="single"/>
              </w:rPr>
            </w:pPr>
            <w:hyperlink r:id="rId36" w:history="1">
              <w:r w:rsidRPr="00B933CE">
                <w:rPr>
                  <w:rStyle w:val="Hyperlink"/>
                  <w:rFonts w:ascii="Times New Roman" w:hAnsi="Times New Roman" w:cs="Times New Roman"/>
                  <w:sz w:val="20"/>
                  <w:szCs w:val="20"/>
                </w:rPr>
                <w:t>Chen et al. 2023</w:t>
              </w:r>
            </w:hyperlink>
          </w:p>
        </w:tc>
      </w:tr>
      <w:tr w:rsidR="006F300F" w:rsidRPr="00B933CE" w14:paraId="16B2973E" w14:textId="77777777" w:rsidTr="006F300F">
        <w:tc>
          <w:tcPr>
            <w:tcW w:w="1094" w:type="dxa"/>
            <w:tcBorders>
              <w:top w:val="nil"/>
              <w:left w:val="nil"/>
              <w:bottom w:val="nil"/>
              <w:right w:val="nil"/>
            </w:tcBorders>
            <w:vAlign w:val="center"/>
          </w:tcPr>
          <w:p w14:paraId="13D1F29B" w14:textId="77777777" w:rsidR="006F300F" w:rsidRPr="00B933CE" w:rsidRDefault="006F300F" w:rsidP="006F300F">
            <w:pPr>
              <w:jc w:val="center"/>
              <w:rPr>
                <w:rFonts w:ascii="Times New Roman" w:hAnsi="Times New Roman" w:cs="Times New Roman"/>
                <w:sz w:val="20"/>
                <w:szCs w:val="20"/>
              </w:rPr>
            </w:pPr>
            <w:r w:rsidRPr="00B933CE">
              <w:rPr>
                <w:rFonts w:ascii="Times New Roman" w:eastAsia="Times New Roman" w:hAnsi="Times New Roman" w:cs="Times New Roman"/>
                <w:sz w:val="20"/>
                <w:szCs w:val="20"/>
              </w:rPr>
              <w:t>CAT</w:t>
            </w:r>
          </w:p>
        </w:tc>
        <w:tc>
          <w:tcPr>
            <w:tcW w:w="3417" w:type="dxa"/>
            <w:tcBorders>
              <w:top w:val="nil"/>
              <w:left w:val="nil"/>
              <w:bottom w:val="nil"/>
              <w:right w:val="nil"/>
            </w:tcBorders>
            <w:vAlign w:val="center"/>
          </w:tcPr>
          <w:p w14:paraId="7854CF2A" w14:textId="77777777" w:rsidR="006F300F" w:rsidRPr="00B933CE" w:rsidRDefault="006F300F" w:rsidP="006F300F">
            <w:pPr>
              <w:jc w:val="center"/>
              <w:rPr>
                <w:rFonts w:ascii="Times New Roman" w:hAnsi="Times New Roman" w:cs="Times New Roman"/>
                <w:sz w:val="20"/>
                <w:szCs w:val="20"/>
              </w:rPr>
            </w:pPr>
            <w:r w:rsidRPr="00B933CE">
              <w:rPr>
                <w:rFonts w:ascii="Times New Roman" w:hAnsi="Times New Roman" w:cs="Times New Roman"/>
                <w:sz w:val="20"/>
                <w:szCs w:val="20"/>
              </w:rPr>
              <w:t>AGGGCCTTTGATGCATACACA</w:t>
            </w:r>
          </w:p>
        </w:tc>
        <w:tc>
          <w:tcPr>
            <w:tcW w:w="3394" w:type="dxa"/>
            <w:tcBorders>
              <w:top w:val="nil"/>
              <w:left w:val="nil"/>
              <w:bottom w:val="nil"/>
              <w:right w:val="nil"/>
            </w:tcBorders>
            <w:vAlign w:val="center"/>
          </w:tcPr>
          <w:p w14:paraId="689C7A90" w14:textId="77777777" w:rsidR="006F300F" w:rsidRPr="00B933CE" w:rsidRDefault="006F300F" w:rsidP="006F300F">
            <w:pPr>
              <w:jc w:val="center"/>
              <w:rPr>
                <w:rFonts w:ascii="Times New Roman" w:hAnsi="Times New Roman" w:cs="Times New Roman"/>
                <w:sz w:val="20"/>
                <w:szCs w:val="20"/>
              </w:rPr>
            </w:pPr>
            <w:r w:rsidRPr="00B933CE">
              <w:rPr>
                <w:rFonts w:ascii="Times New Roman" w:hAnsi="Times New Roman" w:cs="Times New Roman"/>
                <w:sz w:val="20"/>
                <w:szCs w:val="20"/>
              </w:rPr>
              <w:t>TCACACACAATCGAAATGCAGA</w:t>
            </w:r>
          </w:p>
        </w:tc>
        <w:tc>
          <w:tcPr>
            <w:tcW w:w="850" w:type="dxa"/>
            <w:tcBorders>
              <w:top w:val="nil"/>
              <w:left w:val="nil"/>
              <w:bottom w:val="nil"/>
              <w:right w:val="nil"/>
            </w:tcBorders>
            <w:vAlign w:val="center"/>
          </w:tcPr>
          <w:p w14:paraId="5616CD56" w14:textId="77777777" w:rsidR="006F300F" w:rsidRPr="00B933CE" w:rsidRDefault="006F300F" w:rsidP="006F300F">
            <w:pPr>
              <w:jc w:val="center"/>
              <w:rPr>
                <w:rFonts w:ascii="Times New Roman" w:hAnsi="Times New Roman" w:cs="Times New Roman"/>
                <w:sz w:val="20"/>
                <w:szCs w:val="20"/>
              </w:rPr>
            </w:pPr>
            <w:r w:rsidRPr="00B933CE">
              <w:rPr>
                <w:rFonts w:ascii="Times New Roman" w:hAnsi="Times New Roman" w:cs="Times New Roman"/>
                <w:sz w:val="20"/>
                <w:szCs w:val="20"/>
              </w:rPr>
              <w:t>86</w:t>
            </w:r>
          </w:p>
        </w:tc>
        <w:tc>
          <w:tcPr>
            <w:tcW w:w="1189" w:type="dxa"/>
            <w:tcBorders>
              <w:top w:val="nil"/>
              <w:left w:val="nil"/>
              <w:bottom w:val="nil"/>
              <w:right w:val="nil"/>
            </w:tcBorders>
            <w:vAlign w:val="center"/>
          </w:tcPr>
          <w:p w14:paraId="43D05314" w14:textId="77777777" w:rsidR="006F300F" w:rsidRPr="00B933CE" w:rsidRDefault="006F300F" w:rsidP="006F300F">
            <w:pPr>
              <w:jc w:val="center"/>
              <w:rPr>
                <w:rFonts w:ascii="Times New Roman" w:hAnsi="Times New Roman" w:cs="Times New Roman"/>
                <w:sz w:val="20"/>
                <w:szCs w:val="20"/>
              </w:rPr>
            </w:pPr>
            <w:r w:rsidRPr="00B933CE">
              <w:rPr>
                <w:rFonts w:ascii="Times New Roman" w:hAnsi="Times New Roman" w:cs="Times New Roman"/>
                <w:sz w:val="20"/>
                <w:szCs w:val="20"/>
              </w:rPr>
              <w:t>1: 81.0%</w:t>
            </w:r>
          </w:p>
          <w:p w14:paraId="2A100341" w14:textId="77777777" w:rsidR="006F300F" w:rsidRPr="00B933CE" w:rsidRDefault="006F300F" w:rsidP="006F300F">
            <w:pPr>
              <w:jc w:val="center"/>
              <w:rPr>
                <w:rFonts w:ascii="Times New Roman" w:hAnsi="Times New Roman" w:cs="Times New Roman"/>
                <w:sz w:val="20"/>
                <w:szCs w:val="20"/>
              </w:rPr>
            </w:pPr>
            <w:r w:rsidRPr="00B933CE">
              <w:rPr>
                <w:rFonts w:ascii="Times New Roman" w:hAnsi="Times New Roman" w:cs="Times New Roman"/>
                <w:sz w:val="20"/>
                <w:szCs w:val="20"/>
              </w:rPr>
              <w:t>2: 96.3%</w:t>
            </w:r>
          </w:p>
        </w:tc>
        <w:tc>
          <w:tcPr>
            <w:tcW w:w="1072" w:type="dxa"/>
            <w:tcBorders>
              <w:top w:val="nil"/>
              <w:left w:val="nil"/>
              <w:bottom w:val="nil"/>
              <w:right w:val="nil"/>
            </w:tcBorders>
            <w:vAlign w:val="center"/>
          </w:tcPr>
          <w:p w14:paraId="4359980D" w14:textId="77777777" w:rsidR="006F300F" w:rsidRPr="00B933CE" w:rsidRDefault="006F300F" w:rsidP="006F300F">
            <w:pPr>
              <w:jc w:val="center"/>
              <w:rPr>
                <w:rFonts w:ascii="Times New Roman" w:hAnsi="Times New Roman" w:cs="Times New Roman"/>
                <w:sz w:val="20"/>
                <w:szCs w:val="20"/>
              </w:rPr>
            </w:pPr>
            <w:r w:rsidRPr="00B933CE">
              <w:rPr>
                <w:rFonts w:ascii="Times New Roman" w:hAnsi="Times New Roman" w:cs="Times New Roman"/>
                <w:sz w:val="20"/>
                <w:szCs w:val="20"/>
              </w:rPr>
              <w:t>1: 0.9893</w:t>
            </w:r>
          </w:p>
          <w:p w14:paraId="5F2AF07B" w14:textId="77777777" w:rsidR="006F300F" w:rsidRPr="00B933CE" w:rsidRDefault="006F300F" w:rsidP="006F300F">
            <w:pPr>
              <w:jc w:val="center"/>
              <w:rPr>
                <w:rFonts w:ascii="Times New Roman" w:hAnsi="Times New Roman" w:cs="Times New Roman"/>
                <w:sz w:val="20"/>
                <w:szCs w:val="20"/>
              </w:rPr>
            </w:pPr>
            <w:r w:rsidRPr="00B933CE">
              <w:rPr>
                <w:rFonts w:ascii="Times New Roman" w:hAnsi="Times New Roman" w:cs="Times New Roman"/>
                <w:sz w:val="20"/>
                <w:szCs w:val="20"/>
              </w:rPr>
              <w:t>2: 0.9803</w:t>
            </w:r>
          </w:p>
        </w:tc>
        <w:tc>
          <w:tcPr>
            <w:tcW w:w="1902" w:type="dxa"/>
            <w:tcBorders>
              <w:top w:val="nil"/>
              <w:left w:val="nil"/>
              <w:bottom w:val="nil"/>
              <w:right w:val="nil"/>
            </w:tcBorders>
            <w:vAlign w:val="center"/>
          </w:tcPr>
          <w:p w14:paraId="0D587CA6" w14:textId="77777777" w:rsidR="006F300F" w:rsidRPr="00B933CE" w:rsidRDefault="006F300F" w:rsidP="006F300F">
            <w:pPr>
              <w:jc w:val="center"/>
              <w:rPr>
                <w:rFonts w:ascii="Times New Roman" w:hAnsi="Times New Roman" w:cs="Times New Roman"/>
                <w:sz w:val="20"/>
                <w:szCs w:val="20"/>
              </w:rPr>
            </w:pPr>
            <w:r w:rsidRPr="00B933CE">
              <w:rPr>
                <w:rFonts w:ascii="Times New Roman" w:hAnsi="Times New Roman" w:cs="Times New Roman"/>
                <w:sz w:val="20"/>
                <w:szCs w:val="20"/>
              </w:rPr>
              <w:t>HM230689.1</w:t>
            </w:r>
          </w:p>
        </w:tc>
      </w:tr>
      <w:tr w:rsidR="006F300F" w:rsidRPr="00B933CE" w14:paraId="63DA4C12" w14:textId="77777777" w:rsidTr="006F300F">
        <w:tc>
          <w:tcPr>
            <w:tcW w:w="1094" w:type="dxa"/>
            <w:tcBorders>
              <w:top w:val="nil"/>
              <w:left w:val="nil"/>
              <w:bottom w:val="nil"/>
              <w:right w:val="nil"/>
            </w:tcBorders>
            <w:vAlign w:val="center"/>
          </w:tcPr>
          <w:p w14:paraId="5C60DC12" w14:textId="77777777" w:rsidR="006F300F" w:rsidRPr="00B933CE" w:rsidRDefault="006F300F" w:rsidP="006F300F">
            <w:pPr>
              <w:jc w:val="center"/>
              <w:rPr>
                <w:rFonts w:ascii="Times New Roman" w:hAnsi="Times New Roman" w:cs="Times New Roman"/>
                <w:sz w:val="20"/>
                <w:szCs w:val="20"/>
              </w:rPr>
            </w:pPr>
            <w:r w:rsidRPr="00B933CE">
              <w:rPr>
                <w:rFonts w:ascii="Times New Roman" w:eastAsia="Times New Roman" w:hAnsi="Times New Roman" w:cs="Times New Roman"/>
                <w:sz w:val="20"/>
                <w:szCs w:val="20"/>
              </w:rPr>
              <w:t>FOX01</w:t>
            </w:r>
          </w:p>
        </w:tc>
        <w:tc>
          <w:tcPr>
            <w:tcW w:w="3417" w:type="dxa"/>
            <w:tcBorders>
              <w:top w:val="nil"/>
              <w:left w:val="nil"/>
              <w:bottom w:val="nil"/>
              <w:right w:val="nil"/>
            </w:tcBorders>
            <w:vAlign w:val="center"/>
          </w:tcPr>
          <w:p w14:paraId="0AE7815F" w14:textId="77777777" w:rsidR="006F300F" w:rsidRPr="00B933CE" w:rsidRDefault="006F300F" w:rsidP="006F300F">
            <w:pPr>
              <w:jc w:val="center"/>
              <w:rPr>
                <w:rFonts w:ascii="Times New Roman" w:hAnsi="Times New Roman" w:cs="Times New Roman"/>
                <w:sz w:val="20"/>
                <w:szCs w:val="20"/>
              </w:rPr>
            </w:pPr>
            <w:r w:rsidRPr="00B933CE">
              <w:rPr>
                <w:rFonts w:ascii="Times New Roman" w:hAnsi="Times New Roman" w:cs="Times New Roman"/>
                <w:sz w:val="20"/>
                <w:szCs w:val="20"/>
              </w:rPr>
              <w:t>TTCCTCACCTCCATCACAGCCA</w:t>
            </w:r>
          </w:p>
        </w:tc>
        <w:tc>
          <w:tcPr>
            <w:tcW w:w="3394" w:type="dxa"/>
            <w:tcBorders>
              <w:top w:val="nil"/>
              <w:left w:val="nil"/>
              <w:bottom w:val="nil"/>
              <w:right w:val="nil"/>
            </w:tcBorders>
            <w:vAlign w:val="center"/>
          </w:tcPr>
          <w:p w14:paraId="6E5AE363" w14:textId="77777777" w:rsidR="006F300F" w:rsidRPr="00B933CE" w:rsidRDefault="006F300F" w:rsidP="006F300F">
            <w:pPr>
              <w:jc w:val="center"/>
              <w:rPr>
                <w:rFonts w:ascii="Times New Roman" w:hAnsi="Times New Roman" w:cs="Times New Roman"/>
                <w:sz w:val="20"/>
                <w:szCs w:val="20"/>
              </w:rPr>
            </w:pPr>
            <w:r w:rsidRPr="00B933CE">
              <w:rPr>
                <w:rFonts w:ascii="Times New Roman" w:hAnsi="Times New Roman" w:cs="Times New Roman"/>
                <w:sz w:val="20"/>
                <w:szCs w:val="20"/>
              </w:rPr>
              <w:t>TCCAGAGCATCGCCGTCCAT</w:t>
            </w:r>
          </w:p>
        </w:tc>
        <w:tc>
          <w:tcPr>
            <w:tcW w:w="850" w:type="dxa"/>
            <w:tcBorders>
              <w:top w:val="nil"/>
              <w:left w:val="nil"/>
              <w:bottom w:val="nil"/>
              <w:right w:val="nil"/>
            </w:tcBorders>
            <w:vAlign w:val="center"/>
          </w:tcPr>
          <w:p w14:paraId="2FD250EA" w14:textId="77777777" w:rsidR="006F300F" w:rsidRPr="00B933CE" w:rsidRDefault="006F300F" w:rsidP="006F300F">
            <w:pPr>
              <w:jc w:val="center"/>
              <w:rPr>
                <w:rFonts w:ascii="Times New Roman" w:hAnsi="Times New Roman" w:cs="Times New Roman"/>
                <w:sz w:val="20"/>
                <w:szCs w:val="20"/>
              </w:rPr>
            </w:pPr>
            <w:r w:rsidRPr="00B933CE">
              <w:rPr>
                <w:rFonts w:ascii="Times New Roman" w:hAnsi="Times New Roman" w:cs="Times New Roman"/>
                <w:sz w:val="20"/>
                <w:szCs w:val="20"/>
              </w:rPr>
              <w:t>127</w:t>
            </w:r>
          </w:p>
        </w:tc>
        <w:tc>
          <w:tcPr>
            <w:tcW w:w="1189" w:type="dxa"/>
            <w:tcBorders>
              <w:top w:val="nil"/>
              <w:left w:val="nil"/>
              <w:bottom w:val="nil"/>
              <w:right w:val="nil"/>
            </w:tcBorders>
            <w:vAlign w:val="center"/>
          </w:tcPr>
          <w:p w14:paraId="3276F5E7" w14:textId="77777777" w:rsidR="006F300F" w:rsidRPr="00B933CE" w:rsidRDefault="006F300F" w:rsidP="006F300F">
            <w:pPr>
              <w:jc w:val="center"/>
              <w:rPr>
                <w:rFonts w:ascii="Times New Roman" w:hAnsi="Times New Roman" w:cs="Times New Roman"/>
                <w:sz w:val="20"/>
                <w:szCs w:val="20"/>
              </w:rPr>
            </w:pPr>
            <w:r w:rsidRPr="00B933CE">
              <w:rPr>
                <w:rFonts w:ascii="Times New Roman" w:hAnsi="Times New Roman" w:cs="Times New Roman"/>
                <w:sz w:val="20"/>
                <w:szCs w:val="20"/>
              </w:rPr>
              <w:t>1: 96.8%</w:t>
            </w:r>
          </w:p>
          <w:p w14:paraId="18C4710B" w14:textId="77777777" w:rsidR="006F300F" w:rsidRPr="00B933CE" w:rsidRDefault="006F300F" w:rsidP="006F300F">
            <w:pPr>
              <w:jc w:val="center"/>
              <w:rPr>
                <w:rFonts w:ascii="Times New Roman" w:hAnsi="Times New Roman" w:cs="Times New Roman"/>
                <w:sz w:val="20"/>
                <w:szCs w:val="20"/>
              </w:rPr>
            </w:pPr>
            <w:r w:rsidRPr="00B933CE">
              <w:rPr>
                <w:rFonts w:ascii="Times New Roman" w:hAnsi="Times New Roman" w:cs="Times New Roman"/>
                <w:sz w:val="20"/>
                <w:szCs w:val="20"/>
              </w:rPr>
              <w:t>2: 97.4%</w:t>
            </w:r>
          </w:p>
        </w:tc>
        <w:tc>
          <w:tcPr>
            <w:tcW w:w="1072" w:type="dxa"/>
            <w:tcBorders>
              <w:top w:val="nil"/>
              <w:left w:val="nil"/>
              <w:bottom w:val="nil"/>
              <w:right w:val="nil"/>
            </w:tcBorders>
            <w:vAlign w:val="center"/>
          </w:tcPr>
          <w:p w14:paraId="43316978" w14:textId="77777777" w:rsidR="006F300F" w:rsidRPr="00B933CE" w:rsidRDefault="006F300F" w:rsidP="006F300F">
            <w:pPr>
              <w:jc w:val="center"/>
              <w:rPr>
                <w:rFonts w:ascii="Times New Roman" w:hAnsi="Times New Roman" w:cs="Times New Roman"/>
                <w:sz w:val="20"/>
                <w:szCs w:val="20"/>
              </w:rPr>
            </w:pPr>
            <w:r w:rsidRPr="00B933CE">
              <w:rPr>
                <w:rFonts w:ascii="Times New Roman" w:hAnsi="Times New Roman" w:cs="Times New Roman"/>
                <w:sz w:val="20"/>
                <w:szCs w:val="20"/>
              </w:rPr>
              <w:t>1: 0.9739</w:t>
            </w:r>
          </w:p>
          <w:p w14:paraId="59A7FC74" w14:textId="77777777" w:rsidR="006F300F" w:rsidRPr="00B933CE" w:rsidRDefault="006F300F" w:rsidP="006F300F">
            <w:pPr>
              <w:jc w:val="center"/>
              <w:rPr>
                <w:rFonts w:ascii="Times New Roman" w:hAnsi="Times New Roman" w:cs="Times New Roman"/>
                <w:sz w:val="20"/>
                <w:szCs w:val="20"/>
              </w:rPr>
            </w:pPr>
            <w:r w:rsidRPr="00B933CE">
              <w:rPr>
                <w:rFonts w:ascii="Times New Roman" w:hAnsi="Times New Roman" w:cs="Times New Roman"/>
                <w:sz w:val="20"/>
                <w:szCs w:val="20"/>
              </w:rPr>
              <w:t>2: 0.9760</w:t>
            </w:r>
          </w:p>
        </w:tc>
        <w:tc>
          <w:tcPr>
            <w:tcW w:w="1902" w:type="dxa"/>
            <w:tcBorders>
              <w:top w:val="nil"/>
              <w:left w:val="nil"/>
              <w:bottom w:val="nil"/>
              <w:right w:val="nil"/>
            </w:tcBorders>
            <w:vAlign w:val="center"/>
          </w:tcPr>
          <w:p w14:paraId="1C8CE282" w14:textId="77777777" w:rsidR="006F300F" w:rsidRPr="00B933CE" w:rsidRDefault="006F300F" w:rsidP="006F300F">
            <w:pPr>
              <w:jc w:val="center"/>
              <w:rPr>
                <w:rFonts w:ascii="Times New Roman" w:hAnsi="Times New Roman" w:cs="Times New Roman"/>
                <w:sz w:val="20"/>
                <w:szCs w:val="20"/>
                <w:u w:val="single"/>
              </w:rPr>
            </w:pPr>
            <w:hyperlink r:id="rId37" w:anchor="ec0010" w:history="1">
              <w:r w:rsidRPr="00B933CE">
                <w:rPr>
                  <w:rStyle w:val="Hyperlink"/>
                  <w:rFonts w:ascii="Times New Roman" w:hAnsi="Times New Roman" w:cs="Times New Roman"/>
                  <w:sz w:val="20"/>
                  <w:szCs w:val="20"/>
                </w:rPr>
                <w:t>Li et al. 2021</w:t>
              </w:r>
            </w:hyperlink>
          </w:p>
        </w:tc>
      </w:tr>
      <w:tr w:rsidR="006F300F" w:rsidRPr="00B933CE" w14:paraId="4901C583" w14:textId="77777777" w:rsidTr="006F300F">
        <w:tc>
          <w:tcPr>
            <w:tcW w:w="1094" w:type="dxa"/>
            <w:tcBorders>
              <w:top w:val="nil"/>
              <w:left w:val="nil"/>
              <w:bottom w:val="nil"/>
              <w:right w:val="nil"/>
            </w:tcBorders>
            <w:vAlign w:val="center"/>
          </w:tcPr>
          <w:p w14:paraId="48A54D3E" w14:textId="77777777" w:rsidR="006F300F" w:rsidRPr="00B933CE" w:rsidRDefault="006F300F" w:rsidP="006F300F">
            <w:pPr>
              <w:jc w:val="center"/>
              <w:rPr>
                <w:rFonts w:ascii="Times New Roman" w:eastAsia="Times New Roman" w:hAnsi="Times New Roman" w:cs="Times New Roman"/>
                <w:sz w:val="20"/>
                <w:szCs w:val="20"/>
              </w:rPr>
            </w:pPr>
            <w:r w:rsidRPr="00B933CE">
              <w:rPr>
                <w:rFonts w:ascii="Times New Roman" w:eastAsia="Times New Roman" w:hAnsi="Times New Roman" w:cs="Times New Roman"/>
                <w:sz w:val="20"/>
                <w:szCs w:val="20"/>
              </w:rPr>
              <w:t>GST</w:t>
            </w:r>
          </w:p>
        </w:tc>
        <w:tc>
          <w:tcPr>
            <w:tcW w:w="3417" w:type="dxa"/>
            <w:tcBorders>
              <w:top w:val="nil"/>
              <w:left w:val="nil"/>
              <w:bottom w:val="nil"/>
              <w:right w:val="nil"/>
            </w:tcBorders>
            <w:vAlign w:val="center"/>
          </w:tcPr>
          <w:p w14:paraId="08912349" w14:textId="77777777" w:rsidR="006F300F" w:rsidRPr="00B933CE" w:rsidRDefault="006F300F" w:rsidP="006F300F">
            <w:pPr>
              <w:jc w:val="center"/>
              <w:rPr>
                <w:rFonts w:ascii="Times New Roman" w:hAnsi="Times New Roman" w:cs="Times New Roman"/>
                <w:sz w:val="20"/>
                <w:szCs w:val="20"/>
              </w:rPr>
            </w:pPr>
            <w:r w:rsidRPr="00B933CE">
              <w:rPr>
                <w:rFonts w:ascii="Times New Roman" w:hAnsi="Times New Roman" w:cs="Times New Roman"/>
                <w:sz w:val="20"/>
                <w:szCs w:val="20"/>
              </w:rPr>
              <w:t>CCTGTCGCTCTGTTTACATCTT</w:t>
            </w:r>
          </w:p>
        </w:tc>
        <w:tc>
          <w:tcPr>
            <w:tcW w:w="3394" w:type="dxa"/>
            <w:tcBorders>
              <w:top w:val="nil"/>
              <w:left w:val="nil"/>
              <w:bottom w:val="nil"/>
              <w:right w:val="nil"/>
            </w:tcBorders>
            <w:vAlign w:val="center"/>
          </w:tcPr>
          <w:p w14:paraId="4303603E" w14:textId="77777777" w:rsidR="006F300F" w:rsidRPr="00B933CE" w:rsidRDefault="006F300F" w:rsidP="006F300F">
            <w:pPr>
              <w:jc w:val="center"/>
              <w:rPr>
                <w:rFonts w:ascii="Times New Roman" w:hAnsi="Times New Roman" w:cs="Times New Roman"/>
                <w:sz w:val="20"/>
                <w:szCs w:val="20"/>
              </w:rPr>
            </w:pPr>
            <w:r w:rsidRPr="00B933CE">
              <w:rPr>
                <w:rFonts w:ascii="Times New Roman" w:hAnsi="Times New Roman" w:cs="Times New Roman"/>
                <w:sz w:val="20"/>
                <w:szCs w:val="20"/>
              </w:rPr>
              <w:t>TTCCCAAACTCGTCACCATATT</w:t>
            </w:r>
          </w:p>
        </w:tc>
        <w:tc>
          <w:tcPr>
            <w:tcW w:w="850" w:type="dxa"/>
            <w:tcBorders>
              <w:top w:val="nil"/>
              <w:left w:val="nil"/>
              <w:bottom w:val="nil"/>
              <w:right w:val="nil"/>
            </w:tcBorders>
            <w:vAlign w:val="center"/>
          </w:tcPr>
          <w:p w14:paraId="738FF141" w14:textId="77777777" w:rsidR="006F300F" w:rsidRPr="00B933CE" w:rsidRDefault="006F300F" w:rsidP="006F300F">
            <w:pPr>
              <w:jc w:val="center"/>
              <w:rPr>
                <w:rFonts w:ascii="Times New Roman" w:hAnsi="Times New Roman" w:cs="Times New Roman"/>
                <w:sz w:val="20"/>
                <w:szCs w:val="20"/>
                <w:highlight w:val="yellow"/>
              </w:rPr>
            </w:pPr>
            <w:r w:rsidRPr="00B933CE">
              <w:rPr>
                <w:rFonts w:ascii="Times New Roman" w:hAnsi="Times New Roman" w:cs="Times New Roman"/>
                <w:sz w:val="20"/>
                <w:szCs w:val="20"/>
              </w:rPr>
              <w:t>98</w:t>
            </w:r>
          </w:p>
        </w:tc>
        <w:tc>
          <w:tcPr>
            <w:tcW w:w="1189" w:type="dxa"/>
            <w:tcBorders>
              <w:top w:val="nil"/>
              <w:left w:val="nil"/>
              <w:bottom w:val="nil"/>
              <w:right w:val="nil"/>
            </w:tcBorders>
            <w:vAlign w:val="center"/>
          </w:tcPr>
          <w:p w14:paraId="7427366F" w14:textId="77777777" w:rsidR="006F300F" w:rsidRPr="00B933CE" w:rsidRDefault="006F300F" w:rsidP="006F300F">
            <w:pPr>
              <w:jc w:val="center"/>
              <w:rPr>
                <w:rFonts w:ascii="Times New Roman" w:hAnsi="Times New Roman" w:cs="Times New Roman"/>
                <w:sz w:val="20"/>
                <w:szCs w:val="20"/>
              </w:rPr>
            </w:pPr>
            <w:r w:rsidRPr="00B933CE">
              <w:rPr>
                <w:rFonts w:ascii="Times New Roman" w:hAnsi="Times New Roman" w:cs="Times New Roman"/>
                <w:sz w:val="20"/>
                <w:szCs w:val="20"/>
              </w:rPr>
              <w:t>1: 104.0%</w:t>
            </w:r>
          </w:p>
          <w:p w14:paraId="1F6028DA" w14:textId="77777777" w:rsidR="006F300F" w:rsidRPr="00B933CE" w:rsidRDefault="006F300F" w:rsidP="006F300F">
            <w:pPr>
              <w:jc w:val="center"/>
              <w:rPr>
                <w:rFonts w:ascii="Times New Roman" w:hAnsi="Times New Roman" w:cs="Times New Roman"/>
                <w:sz w:val="20"/>
                <w:szCs w:val="20"/>
              </w:rPr>
            </w:pPr>
            <w:r w:rsidRPr="00B933CE">
              <w:rPr>
                <w:rFonts w:ascii="Times New Roman" w:hAnsi="Times New Roman" w:cs="Times New Roman"/>
                <w:sz w:val="20"/>
                <w:szCs w:val="20"/>
              </w:rPr>
              <w:t>2: 105.9%</w:t>
            </w:r>
          </w:p>
        </w:tc>
        <w:tc>
          <w:tcPr>
            <w:tcW w:w="1072" w:type="dxa"/>
            <w:tcBorders>
              <w:top w:val="nil"/>
              <w:left w:val="nil"/>
              <w:bottom w:val="nil"/>
              <w:right w:val="nil"/>
            </w:tcBorders>
            <w:vAlign w:val="center"/>
          </w:tcPr>
          <w:p w14:paraId="470BF5A8" w14:textId="77777777" w:rsidR="006F300F" w:rsidRPr="00B933CE" w:rsidRDefault="006F300F" w:rsidP="006F300F">
            <w:pPr>
              <w:jc w:val="center"/>
              <w:rPr>
                <w:rFonts w:ascii="Times New Roman" w:hAnsi="Times New Roman" w:cs="Times New Roman"/>
                <w:sz w:val="20"/>
                <w:szCs w:val="20"/>
              </w:rPr>
            </w:pPr>
            <w:r w:rsidRPr="00B933CE">
              <w:rPr>
                <w:rFonts w:ascii="Times New Roman" w:hAnsi="Times New Roman" w:cs="Times New Roman"/>
                <w:sz w:val="20"/>
                <w:szCs w:val="20"/>
              </w:rPr>
              <w:t>1: 0.9813</w:t>
            </w:r>
          </w:p>
          <w:p w14:paraId="30DC0C4B" w14:textId="77777777" w:rsidR="006F300F" w:rsidRPr="00B933CE" w:rsidRDefault="006F300F" w:rsidP="006F300F">
            <w:pPr>
              <w:jc w:val="center"/>
              <w:rPr>
                <w:rFonts w:ascii="Times New Roman" w:hAnsi="Times New Roman" w:cs="Times New Roman"/>
                <w:sz w:val="20"/>
                <w:szCs w:val="20"/>
              </w:rPr>
            </w:pPr>
            <w:r w:rsidRPr="00B933CE">
              <w:rPr>
                <w:rFonts w:ascii="Times New Roman" w:hAnsi="Times New Roman" w:cs="Times New Roman"/>
                <w:sz w:val="20"/>
                <w:szCs w:val="20"/>
              </w:rPr>
              <w:t>2: 0.9893</w:t>
            </w:r>
          </w:p>
        </w:tc>
        <w:tc>
          <w:tcPr>
            <w:tcW w:w="1902" w:type="dxa"/>
            <w:tcBorders>
              <w:top w:val="nil"/>
              <w:left w:val="nil"/>
              <w:bottom w:val="nil"/>
              <w:right w:val="nil"/>
            </w:tcBorders>
            <w:vAlign w:val="center"/>
          </w:tcPr>
          <w:p w14:paraId="04D0600F" w14:textId="77777777" w:rsidR="006F300F" w:rsidRPr="00B933CE" w:rsidRDefault="006F300F" w:rsidP="006F300F">
            <w:pPr>
              <w:jc w:val="center"/>
              <w:rPr>
                <w:rFonts w:ascii="Times New Roman" w:hAnsi="Times New Roman" w:cs="Times New Roman"/>
                <w:sz w:val="20"/>
                <w:szCs w:val="20"/>
                <w:u w:val="single"/>
              </w:rPr>
            </w:pPr>
            <w:hyperlink r:id="rId38" w:anchor="sec0120" w:history="1">
              <w:r w:rsidRPr="00B933CE">
                <w:rPr>
                  <w:rStyle w:val="Hyperlink"/>
                  <w:rFonts w:ascii="Times New Roman" w:hAnsi="Times New Roman" w:cs="Times New Roman"/>
                  <w:sz w:val="20"/>
                  <w:szCs w:val="20"/>
                </w:rPr>
                <w:t>Pu et al. 2022</w:t>
              </w:r>
            </w:hyperlink>
          </w:p>
        </w:tc>
      </w:tr>
      <w:tr w:rsidR="006F300F" w:rsidRPr="00B933CE" w14:paraId="486A88F2" w14:textId="77777777" w:rsidTr="006F300F">
        <w:tc>
          <w:tcPr>
            <w:tcW w:w="1094" w:type="dxa"/>
            <w:tcBorders>
              <w:top w:val="nil"/>
              <w:left w:val="nil"/>
              <w:bottom w:val="nil"/>
              <w:right w:val="nil"/>
            </w:tcBorders>
            <w:vAlign w:val="center"/>
          </w:tcPr>
          <w:p w14:paraId="640316EB" w14:textId="77777777" w:rsidR="006F300F" w:rsidRPr="00B933CE" w:rsidRDefault="006F300F" w:rsidP="006F300F">
            <w:pPr>
              <w:jc w:val="center"/>
              <w:rPr>
                <w:rFonts w:ascii="Times New Roman" w:eastAsia="Times New Roman" w:hAnsi="Times New Roman" w:cs="Times New Roman"/>
                <w:sz w:val="20"/>
                <w:szCs w:val="20"/>
              </w:rPr>
            </w:pPr>
            <w:r w:rsidRPr="00B933CE">
              <w:rPr>
                <w:rFonts w:ascii="Times New Roman" w:eastAsia="Times New Roman" w:hAnsi="Times New Roman" w:cs="Times New Roman"/>
                <w:sz w:val="20"/>
                <w:szCs w:val="20"/>
              </w:rPr>
              <w:t>PHD3</w:t>
            </w:r>
          </w:p>
        </w:tc>
        <w:tc>
          <w:tcPr>
            <w:tcW w:w="3417" w:type="dxa"/>
            <w:tcBorders>
              <w:top w:val="nil"/>
              <w:left w:val="nil"/>
              <w:bottom w:val="nil"/>
              <w:right w:val="nil"/>
            </w:tcBorders>
            <w:vAlign w:val="center"/>
          </w:tcPr>
          <w:p w14:paraId="65931786" w14:textId="77777777" w:rsidR="006F300F" w:rsidRPr="00B933CE" w:rsidRDefault="006F300F" w:rsidP="006F300F">
            <w:pPr>
              <w:jc w:val="center"/>
              <w:rPr>
                <w:rFonts w:ascii="Times New Roman" w:hAnsi="Times New Roman" w:cs="Times New Roman"/>
                <w:sz w:val="20"/>
                <w:szCs w:val="20"/>
              </w:rPr>
            </w:pPr>
            <w:r w:rsidRPr="00B933CE">
              <w:rPr>
                <w:rFonts w:ascii="Times New Roman" w:hAnsi="Times New Roman" w:cs="Times New Roman"/>
                <w:sz w:val="20"/>
                <w:szCs w:val="20"/>
              </w:rPr>
              <w:t>CCGTCGTTGAGAATCCCACA</w:t>
            </w:r>
          </w:p>
        </w:tc>
        <w:tc>
          <w:tcPr>
            <w:tcW w:w="3394" w:type="dxa"/>
            <w:tcBorders>
              <w:top w:val="nil"/>
              <w:left w:val="nil"/>
              <w:bottom w:val="nil"/>
              <w:right w:val="nil"/>
            </w:tcBorders>
            <w:vAlign w:val="center"/>
          </w:tcPr>
          <w:p w14:paraId="56FA6DEF" w14:textId="77777777" w:rsidR="006F300F" w:rsidRPr="00B933CE" w:rsidRDefault="006F300F" w:rsidP="006F300F">
            <w:pPr>
              <w:jc w:val="center"/>
              <w:rPr>
                <w:rFonts w:ascii="Times New Roman" w:hAnsi="Times New Roman" w:cs="Times New Roman"/>
                <w:sz w:val="20"/>
                <w:szCs w:val="20"/>
              </w:rPr>
            </w:pPr>
            <w:r w:rsidRPr="00B933CE">
              <w:rPr>
                <w:rFonts w:ascii="Times New Roman" w:hAnsi="Times New Roman" w:cs="Times New Roman"/>
                <w:sz w:val="20"/>
                <w:szCs w:val="20"/>
              </w:rPr>
              <w:t>CTCTGTTGGACCGAGGCTAC</w:t>
            </w:r>
          </w:p>
        </w:tc>
        <w:tc>
          <w:tcPr>
            <w:tcW w:w="850" w:type="dxa"/>
            <w:tcBorders>
              <w:top w:val="nil"/>
              <w:left w:val="nil"/>
              <w:bottom w:val="nil"/>
              <w:right w:val="nil"/>
            </w:tcBorders>
            <w:vAlign w:val="center"/>
          </w:tcPr>
          <w:p w14:paraId="60584622" w14:textId="77777777" w:rsidR="006F300F" w:rsidRPr="00B933CE" w:rsidRDefault="006F300F" w:rsidP="006F300F">
            <w:pPr>
              <w:jc w:val="center"/>
              <w:rPr>
                <w:rFonts w:ascii="Times New Roman" w:hAnsi="Times New Roman" w:cs="Times New Roman"/>
                <w:sz w:val="20"/>
                <w:szCs w:val="20"/>
              </w:rPr>
            </w:pPr>
            <w:r w:rsidRPr="00B933CE">
              <w:rPr>
                <w:rFonts w:ascii="Times New Roman" w:hAnsi="Times New Roman" w:cs="Times New Roman"/>
                <w:sz w:val="20"/>
                <w:szCs w:val="20"/>
              </w:rPr>
              <w:t>112</w:t>
            </w:r>
          </w:p>
        </w:tc>
        <w:tc>
          <w:tcPr>
            <w:tcW w:w="1189" w:type="dxa"/>
            <w:tcBorders>
              <w:top w:val="nil"/>
              <w:left w:val="nil"/>
              <w:bottom w:val="nil"/>
              <w:right w:val="nil"/>
            </w:tcBorders>
            <w:vAlign w:val="center"/>
          </w:tcPr>
          <w:p w14:paraId="35877E2A" w14:textId="77777777" w:rsidR="006F300F" w:rsidRPr="00B933CE" w:rsidRDefault="006F300F" w:rsidP="006F300F">
            <w:pPr>
              <w:jc w:val="center"/>
              <w:rPr>
                <w:rFonts w:ascii="Times New Roman" w:hAnsi="Times New Roman" w:cs="Times New Roman"/>
                <w:sz w:val="20"/>
                <w:szCs w:val="20"/>
              </w:rPr>
            </w:pPr>
            <w:r w:rsidRPr="00B933CE">
              <w:rPr>
                <w:rFonts w:ascii="Times New Roman" w:hAnsi="Times New Roman" w:cs="Times New Roman"/>
                <w:sz w:val="20"/>
                <w:szCs w:val="20"/>
              </w:rPr>
              <w:t>1: 95.8%</w:t>
            </w:r>
          </w:p>
          <w:p w14:paraId="29FFD5BE" w14:textId="77777777" w:rsidR="006F300F" w:rsidRPr="00B933CE" w:rsidRDefault="006F300F" w:rsidP="006F300F">
            <w:pPr>
              <w:jc w:val="center"/>
              <w:rPr>
                <w:rFonts w:ascii="Times New Roman" w:hAnsi="Times New Roman" w:cs="Times New Roman"/>
                <w:sz w:val="20"/>
                <w:szCs w:val="20"/>
              </w:rPr>
            </w:pPr>
            <w:r w:rsidRPr="00B933CE">
              <w:rPr>
                <w:rFonts w:ascii="Times New Roman" w:hAnsi="Times New Roman" w:cs="Times New Roman"/>
                <w:sz w:val="20"/>
                <w:szCs w:val="20"/>
              </w:rPr>
              <w:t>2: 96.9%</w:t>
            </w:r>
          </w:p>
        </w:tc>
        <w:tc>
          <w:tcPr>
            <w:tcW w:w="1072" w:type="dxa"/>
            <w:tcBorders>
              <w:top w:val="nil"/>
              <w:left w:val="nil"/>
              <w:bottom w:val="nil"/>
              <w:right w:val="nil"/>
            </w:tcBorders>
            <w:vAlign w:val="center"/>
          </w:tcPr>
          <w:p w14:paraId="56B7B49C" w14:textId="77777777" w:rsidR="006F300F" w:rsidRPr="00B933CE" w:rsidRDefault="006F300F" w:rsidP="006F300F">
            <w:pPr>
              <w:jc w:val="center"/>
              <w:rPr>
                <w:rFonts w:ascii="Times New Roman" w:hAnsi="Times New Roman" w:cs="Times New Roman"/>
                <w:sz w:val="20"/>
                <w:szCs w:val="20"/>
              </w:rPr>
            </w:pPr>
            <w:r w:rsidRPr="00B933CE">
              <w:rPr>
                <w:rFonts w:ascii="Times New Roman" w:hAnsi="Times New Roman" w:cs="Times New Roman"/>
                <w:sz w:val="20"/>
                <w:szCs w:val="20"/>
              </w:rPr>
              <w:t>1: 0.9864</w:t>
            </w:r>
          </w:p>
          <w:p w14:paraId="6098B5A9" w14:textId="77777777" w:rsidR="006F300F" w:rsidRPr="00B933CE" w:rsidRDefault="006F300F" w:rsidP="006F300F">
            <w:pPr>
              <w:jc w:val="center"/>
              <w:rPr>
                <w:rFonts w:ascii="Times New Roman" w:hAnsi="Times New Roman" w:cs="Times New Roman"/>
                <w:sz w:val="20"/>
                <w:szCs w:val="20"/>
              </w:rPr>
            </w:pPr>
            <w:r w:rsidRPr="00B933CE">
              <w:rPr>
                <w:rFonts w:ascii="Times New Roman" w:hAnsi="Times New Roman" w:cs="Times New Roman"/>
                <w:sz w:val="20"/>
                <w:szCs w:val="20"/>
              </w:rPr>
              <w:t>2: 0.9872</w:t>
            </w:r>
          </w:p>
        </w:tc>
        <w:tc>
          <w:tcPr>
            <w:tcW w:w="1902" w:type="dxa"/>
            <w:tcBorders>
              <w:top w:val="nil"/>
              <w:left w:val="nil"/>
              <w:bottom w:val="nil"/>
              <w:right w:val="nil"/>
            </w:tcBorders>
            <w:vAlign w:val="center"/>
          </w:tcPr>
          <w:p w14:paraId="5D7E114C" w14:textId="77777777" w:rsidR="006F300F" w:rsidRPr="00B933CE" w:rsidRDefault="006F300F" w:rsidP="006F300F">
            <w:pPr>
              <w:jc w:val="center"/>
              <w:rPr>
                <w:rFonts w:ascii="Times New Roman" w:hAnsi="Times New Roman" w:cs="Times New Roman"/>
                <w:sz w:val="20"/>
                <w:szCs w:val="20"/>
              </w:rPr>
            </w:pPr>
            <w:r w:rsidRPr="00B933CE">
              <w:rPr>
                <w:rFonts w:ascii="Times New Roman" w:hAnsi="Times New Roman" w:cs="Times New Roman"/>
                <w:color w:val="444444"/>
                <w:sz w:val="20"/>
                <w:szCs w:val="20"/>
                <w:shd w:val="clear" w:color="auto" w:fill="FFFFFF"/>
              </w:rPr>
              <w:t>OL795415.1</w:t>
            </w:r>
          </w:p>
        </w:tc>
      </w:tr>
      <w:tr w:rsidR="006F300F" w:rsidRPr="00B933CE" w14:paraId="4F3E9E94" w14:textId="77777777" w:rsidTr="006F300F">
        <w:tc>
          <w:tcPr>
            <w:tcW w:w="1094" w:type="dxa"/>
            <w:tcBorders>
              <w:top w:val="nil"/>
              <w:left w:val="nil"/>
              <w:bottom w:val="nil"/>
              <w:right w:val="nil"/>
            </w:tcBorders>
            <w:vAlign w:val="center"/>
          </w:tcPr>
          <w:p w14:paraId="3A147AD0" w14:textId="77777777" w:rsidR="006F300F" w:rsidRPr="00B933CE" w:rsidRDefault="006F300F" w:rsidP="006F300F">
            <w:pPr>
              <w:jc w:val="center"/>
              <w:rPr>
                <w:rFonts w:ascii="Times New Roman" w:eastAsia="Times New Roman" w:hAnsi="Times New Roman" w:cs="Times New Roman"/>
                <w:sz w:val="20"/>
                <w:szCs w:val="20"/>
              </w:rPr>
            </w:pPr>
            <w:r w:rsidRPr="00B933CE">
              <w:rPr>
                <w:rFonts w:ascii="Times New Roman" w:eastAsia="Times New Roman" w:hAnsi="Times New Roman" w:cs="Times New Roman"/>
                <w:sz w:val="20"/>
                <w:szCs w:val="20"/>
              </w:rPr>
              <w:t>SOD1</w:t>
            </w:r>
          </w:p>
        </w:tc>
        <w:tc>
          <w:tcPr>
            <w:tcW w:w="3417" w:type="dxa"/>
            <w:tcBorders>
              <w:top w:val="nil"/>
              <w:left w:val="nil"/>
              <w:bottom w:val="nil"/>
              <w:right w:val="nil"/>
            </w:tcBorders>
            <w:vAlign w:val="center"/>
          </w:tcPr>
          <w:p w14:paraId="3EB861AB" w14:textId="77777777" w:rsidR="006F300F" w:rsidRPr="00B933CE" w:rsidRDefault="006F300F" w:rsidP="006F300F">
            <w:pPr>
              <w:jc w:val="center"/>
              <w:rPr>
                <w:rFonts w:ascii="Times New Roman" w:hAnsi="Times New Roman" w:cs="Times New Roman"/>
                <w:sz w:val="20"/>
                <w:szCs w:val="20"/>
              </w:rPr>
            </w:pPr>
            <w:r w:rsidRPr="00B933CE">
              <w:rPr>
                <w:rFonts w:ascii="Times New Roman" w:hAnsi="Times New Roman" w:cs="Times New Roman"/>
                <w:sz w:val="20"/>
                <w:szCs w:val="20"/>
              </w:rPr>
              <w:t>GTCTGGCCTGTGGTGTTATAG</w:t>
            </w:r>
          </w:p>
        </w:tc>
        <w:tc>
          <w:tcPr>
            <w:tcW w:w="3394" w:type="dxa"/>
            <w:tcBorders>
              <w:top w:val="nil"/>
              <w:left w:val="nil"/>
              <w:bottom w:val="nil"/>
              <w:right w:val="nil"/>
            </w:tcBorders>
            <w:vAlign w:val="center"/>
          </w:tcPr>
          <w:p w14:paraId="4287AA5F" w14:textId="77777777" w:rsidR="006F300F" w:rsidRPr="00B933CE" w:rsidRDefault="006F300F" w:rsidP="006F300F">
            <w:pPr>
              <w:jc w:val="center"/>
              <w:rPr>
                <w:rFonts w:ascii="Times New Roman" w:hAnsi="Times New Roman" w:cs="Times New Roman"/>
                <w:sz w:val="20"/>
                <w:szCs w:val="20"/>
              </w:rPr>
            </w:pPr>
            <w:r w:rsidRPr="00B933CE">
              <w:rPr>
                <w:rFonts w:ascii="Times New Roman" w:hAnsi="Times New Roman" w:cs="Times New Roman"/>
                <w:sz w:val="20"/>
                <w:szCs w:val="20"/>
              </w:rPr>
              <w:t>CTTACGGAGGGATCCACATTG</w:t>
            </w:r>
          </w:p>
        </w:tc>
        <w:tc>
          <w:tcPr>
            <w:tcW w:w="850" w:type="dxa"/>
            <w:tcBorders>
              <w:top w:val="nil"/>
              <w:left w:val="nil"/>
              <w:bottom w:val="nil"/>
              <w:right w:val="nil"/>
            </w:tcBorders>
            <w:vAlign w:val="center"/>
          </w:tcPr>
          <w:p w14:paraId="699FE2C3" w14:textId="77777777" w:rsidR="006F300F" w:rsidRPr="00B933CE" w:rsidRDefault="006F300F" w:rsidP="006F300F">
            <w:pPr>
              <w:jc w:val="center"/>
              <w:rPr>
                <w:rFonts w:ascii="Times New Roman" w:hAnsi="Times New Roman" w:cs="Times New Roman"/>
                <w:sz w:val="20"/>
                <w:szCs w:val="20"/>
              </w:rPr>
            </w:pPr>
            <w:r w:rsidRPr="00B933CE">
              <w:rPr>
                <w:rFonts w:ascii="Times New Roman" w:hAnsi="Times New Roman" w:cs="Times New Roman"/>
                <w:sz w:val="20"/>
                <w:szCs w:val="20"/>
              </w:rPr>
              <w:t>98</w:t>
            </w:r>
          </w:p>
        </w:tc>
        <w:tc>
          <w:tcPr>
            <w:tcW w:w="1189" w:type="dxa"/>
            <w:tcBorders>
              <w:top w:val="nil"/>
              <w:left w:val="nil"/>
              <w:bottom w:val="nil"/>
              <w:right w:val="nil"/>
            </w:tcBorders>
            <w:vAlign w:val="center"/>
          </w:tcPr>
          <w:p w14:paraId="35CB5464" w14:textId="77777777" w:rsidR="006F300F" w:rsidRPr="00B933CE" w:rsidRDefault="006F300F" w:rsidP="006F300F">
            <w:pPr>
              <w:jc w:val="center"/>
              <w:rPr>
                <w:rFonts w:ascii="Times New Roman" w:hAnsi="Times New Roman" w:cs="Times New Roman"/>
                <w:sz w:val="20"/>
                <w:szCs w:val="20"/>
              </w:rPr>
            </w:pPr>
            <w:r w:rsidRPr="00B933CE">
              <w:rPr>
                <w:rFonts w:ascii="Times New Roman" w:hAnsi="Times New Roman" w:cs="Times New Roman"/>
                <w:sz w:val="20"/>
                <w:szCs w:val="20"/>
              </w:rPr>
              <w:t>1: 92.9%</w:t>
            </w:r>
          </w:p>
          <w:p w14:paraId="54715C57" w14:textId="77777777" w:rsidR="006F300F" w:rsidRPr="00B933CE" w:rsidRDefault="006F300F" w:rsidP="006F300F">
            <w:pPr>
              <w:jc w:val="center"/>
              <w:rPr>
                <w:rFonts w:ascii="Times New Roman" w:hAnsi="Times New Roman" w:cs="Times New Roman"/>
                <w:sz w:val="20"/>
                <w:szCs w:val="20"/>
              </w:rPr>
            </w:pPr>
            <w:r w:rsidRPr="00B933CE">
              <w:rPr>
                <w:rFonts w:ascii="Times New Roman" w:hAnsi="Times New Roman" w:cs="Times New Roman"/>
                <w:sz w:val="20"/>
                <w:szCs w:val="20"/>
              </w:rPr>
              <w:t>2: 95.9%</w:t>
            </w:r>
          </w:p>
        </w:tc>
        <w:tc>
          <w:tcPr>
            <w:tcW w:w="1072" w:type="dxa"/>
            <w:tcBorders>
              <w:top w:val="nil"/>
              <w:left w:val="nil"/>
              <w:bottom w:val="nil"/>
              <w:right w:val="nil"/>
            </w:tcBorders>
            <w:vAlign w:val="center"/>
          </w:tcPr>
          <w:p w14:paraId="1BF0518C" w14:textId="77777777" w:rsidR="006F300F" w:rsidRPr="00B933CE" w:rsidRDefault="006F300F" w:rsidP="006F300F">
            <w:pPr>
              <w:jc w:val="center"/>
              <w:rPr>
                <w:rFonts w:ascii="Times New Roman" w:hAnsi="Times New Roman" w:cs="Times New Roman"/>
                <w:sz w:val="20"/>
                <w:szCs w:val="20"/>
              </w:rPr>
            </w:pPr>
            <w:r w:rsidRPr="00B933CE">
              <w:rPr>
                <w:rFonts w:ascii="Times New Roman" w:hAnsi="Times New Roman" w:cs="Times New Roman"/>
                <w:sz w:val="20"/>
                <w:szCs w:val="20"/>
              </w:rPr>
              <w:t>1: 0.9866</w:t>
            </w:r>
          </w:p>
          <w:p w14:paraId="6D751676" w14:textId="77777777" w:rsidR="006F300F" w:rsidRPr="00B933CE" w:rsidRDefault="006F300F" w:rsidP="006F300F">
            <w:pPr>
              <w:jc w:val="center"/>
              <w:rPr>
                <w:rFonts w:ascii="Times New Roman" w:hAnsi="Times New Roman" w:cs="Times New Roman"/>
                <w:sz w:val="20"/>
                <w:szCs w:val="20"/>
              </w:rPr>
            </w:pPr>
            <w:r w:rsidRPr="00B933CE">
              <w:rPr>
                <w:rFonts w:ascii="Times New Roman" w:hAnsi="Times New Roman" w:cs="Times New Roman"/>
                <w:sz w:val="20"/>
                <w:szCs w:val="20"/>
              </w:rPr>
              <w:t>2: 0.9904</w:t>
            </w:r>
          </w:p>
        </w:tc>
        <w:tc>
          <w:tcPr>
            <w:tcW w:w="1902" w:type="dxa"/>
            <w:tcBorders>
              <w:top w:val="nil"/>
              <w:left w:val="nil"/>
              <w:bottom w:val="nil"/>
              <w:right w:val="nil"/>
            </w:tcBorders>
            <w:vAlign w:val="center"/>
          </w:tcPr>
          <w:p w14:paraId="3FEBAC52" w14:textId="77777777" w:rsidR="006F300F" w:rsidRPr="00B933CE" w:rsidRDefault="006F300F" w:rsidP="006F300F">
            <w:pPr>
              <w:jc w:val="center"/>
              <w:rPr>
                <w:rFonts w:ascii="Times New Roman" w:hAnsi="Times New Roman" w:cs="Times New Roman"/>
                <w:sz w:val="20"/>
                <w:szCs w:val="20"/>
                <w:u w:val="single"/>
              </w:rPr>
            </w:pPr>
            <w:hyperlink r:id="rId39" w:anchor="sec0120" w:history="1">
              <w:r w:rsidRPr="00B933CE">
                <w:rPr>
                  <w:rStyle w:val="Hyperlink"/>
                  <w:rFonts w:ascii="Times New Roman" w:hAnsi="Times New Roman" w:cs="Times New Roman"/>
                  <w:sz w:val="20"/>
                  <w:szCs w:val="20"/>
                </w:rPr>
                <w:t>Pu et al. 2022</w:t>
              </w:r>
            </w:hyperlink>
          </w:p>
        </w:tc>
      </w:tr>
      <w:tr w:rsidR="006F300F" w:rsidRPr="00B933CE" w14:paraId="5553E6D2" w14:textId="77777777" w:rsidTr="006F300F">
        <w:tc>
          <w:tcPr>
            <w:tcW w:w="1094" w:type="dxa"/>
            <w:tcBorders>
              <w:top w:val="nil"/>
              <w:left w:val="nil"/>
              <w:bottom w:val="nil"/>
              <w:right w:val="nil"/>
            </w:tcBorders>
            <w:vAlign w:val="center"/>
          </w:tcPr>
          <w:p w14:paraId="305676F9" w14:textId="77777777" w:rsidR="006F300F" w:rsidRPr="00B933CE" w:rsidRDefault="006F300F" w:rsidP="006F300F">
            <w:pPr>
              <w:jc w:val="center"/>
              <w:rPr>
                <w:rFonts w:ascii="Times New Roman" w:eastAsia="Times New Roman" w:hAnsi="Times New Roman" w:cs="Times New Roman"/>
                <w:sz w:val="20"/>
                <w:szCs w:val="20"/>
              </w:rPr>
            </w:pPr>
            <w:r w:rsidRPr="00B933CE">
              <w:rPr>
                <w:rFonts w:ascii="Times New Roman" w:eastAsia="Times New Roman" w:hAnsi="Times New Roman" w:cs="Times New Roman"/>
                <w:sz w:val="20"/>
                <w:szCs w:val="20"/>
              </w:rPr>
              <w:t>CYP1α</w:t>
            </w:r>
          </w:p>
        </w:tc>
        <w:tc>
          <w:tcPr>
            <w:tcW w:w="3417" w:type="dxa"/>
            <w:tcBorders>
              <w:top w:val="nil"/>
              <w:left w:val="nil"/>
              <w:bottom w:val="nil"/>
              <w:right w:val="nil"/>
            </w:tcBorders>
            <w:vAlign w:val="center"/>
          </w:tcPr>
          <w:p w14:paraId="001EF4D2" w14:textId="77777777" w:rsidR="006F300F" w:rsidRPr="00B933CE" w:rsidRDefault="006F300F" w:rsidP="006F300F">
            <w:pPr>
              <w:jc w:val="center"/>
              <w:rPr>
                <w:rFonts w:ascii="Times New Roman" w:hAnsi="Times New Roman" w:cs="Times New Roman"/>
                <w:sz w:val="20"/>
                <w:szCs w:val="20"/>
              </w:rPr>
            </w:pPr>
            <w:r w:rsidRPr="00B933CE">
              <w:rPr>
                <w:rFonts w:ascii="Times New Roman" w:hAnsi="Times New Roman" w:cs="Times New Roman"/>
                <w:sz w:val="20"/>
                <w:szCs w:val="20"/>
              </w:rPr>
              <w:t>TGATCGAGCGTCTTCACACC</w:t>
            </w:r>
          </w:p>
        </w:tc>
        <w:tc>
          <w:tcPr>
            <w:tcW w:w="3394" w:type="dxa"/>
            <w:tcBorders>
              <w:top w:val="nil"/>
              <w:left w:val="nil"/>
              <w:bottom w:val="nil"/>
              <w:right w:val="nil"/>
            </w:tcBorders>
            <w:vAlign w:val="center"/>
          </w:tcPr>
          <w:p w14:paraId="3EA2BEE8" w14:textId="77777777" w:rsidR="006F300F" w:rsidRPr="00B933CE" w:rsidRDefault="006F300F" w:rsidP="006F300F">
            <w:pPr>
              <w:jc w:val="center"/>
              <w:rPr>
                <w:rFonts w:ascii="Times New Roman" w:hAnsi="Times New Roman" w:cs="Times New Roman"/>
                <w:sz w:val="20"/>
                <w:szCs w:val="20"/>
              </w:rPr>
            </w:pPr>
            <w:r w:rsidRPr="00B933CE">
              <w:rPr>
                <w:rFonts w:ascii="Times New Roman" w:hAnsi="Times New Roman" w:cs="Times New Roman"/>
                <w:sz w:val="20"/>
                <w:szCs w:val="20"/>
              </w:rPr>
              <w:t>TTGACCAATCCCACCAGCTC</w:t>
            </w:r>
          </w:p>
        </w:tc>
        <w:tc>
          <w:tcPr>
            <w:tcW w:w="850" w:type="dxa"/>
            <w:tcBorders>
              <w:top w:val="nil"/>
              <w:left w:val="nil"/>
              <w:bottom w:val="nil"/>
              <w:right w:val="nil"/>
            </w:tcBorders>
            <w:vAlign w:val="center"/>
          </w:tcPr>
          <w:p w14:paraId="0482A0FB" w14:textId="77777777" w:rsidR="006F300F" w:rsidRPr="00B933CE" w:rsidRDefault="006F300F" w:rsidP="006F300F">
            <w:pPr>
              <w:jc w:val="center"/>
              <w:rPr>
                <w:rFonts w:ascii="Times New Roman" w:hAnsi="Times New Roman" w:cs="Times New Roman"/>
                <w:sz w:val="20"/>
                <w:szCs w:val="20"/>
              </w:rPr>
            </w:pPr>
            <w:r w:rsidRPr="00B933CE">
              <w:rPr>
                <w:rFonts w:ascii="Times New Roman" w:hAnsi="Times New Roman" w:cs="Times New Roman"/>
                <w:sz w:val="20"/>
                <w:szCs w:val="20"/>
              </w:rPr>
              <w:t>148</w:t>
            </w:r>
          </w:p>
        </w:tc>
        <w:tc>
          <w:tcPr>
            <w:tcW w:w="1189" w:type="dxa"/>
            <w:tcBorders>
              <w:top w:val="nil"/>
              <w:left w:val="nil"/>
              <w:bottom w:val="nil"/>
              <w:right w:val="nil"/>
            </w:tcBorders>
            <w:vAlign w:val="center"/>
          </w:tcPr>
          <w:p w14:paraId="22665EC1" w14:textId="77777777" w:rsidR="006F300F" w:rsidRPr="00B933CE" w:rsidRDefault="006F300F" w:rsidP="006F300F">
            <w:pPr>
              <w:jc w:val="center"/>
              <w:rPr>
                <w:rFonts w:ascii="Times New Roman" w:hAnsi="Times New Roman" w:cs="Times New Roman"/>
                <w:sz w:val="20"/>
                <w:szCs w:val="20"/>
              </w:rPr>
            </w:pPr>
            <w:r w:rsidRPr="00B933CE">
              <w:rPr>
                <w:rFonts w:ascii="Times New Roman" w:hAnsi="Times New Roman" w:cs="Times New Roman"/>
                <w:sz w:val="20"/>
                <w:szCs w:val="20"/>
              </w:rPr>
              <w:t>1: 78.9%</w:t>
            </w:r>
          </w:p>
          <w:p w14:paraId="4C4DD3FA" w14:textId="77777777" w:rsidR="006F300F" w:rsidRPr="00B933CE" w:rsidRDefault="006F300F" w:rsidP="006F300F">
            <w:pPr>
              <w:jc w:val="center"/>
              <w:rPr>
                <w:rFonts w:ascii="Times New Roman" w:hAnsi="Times New Roman" w:cs="Times New Roman"/>
                <w:sz w:val="20"/>
                <w:szCs w:val="20"/>
              </w:rPr>
            </w:pPr>
            <w:r w:rsidRPr="00B933CE">
              <w:rPr>
                <w:rFonts w:ascii="Times New Roman" w:hAnsi="Times New Roman" w:cs="Times New Roman"/>
                <w:sz w:val="20"/>
                <w:szCs w:val="20"/>
              </w:rPr>
              <w:t>2: 78.1%</w:t>
            </w:r>
          </w:p>
        </w:tc>
        <w:tc>
          <w:tcPr>
            <w:tcW w:w="1072" w:type="dxa"/>
            <w:tcBorders>
              <w:top w:val="nil"/>
              <w:left w:val="nil"/>
              <w:bottom w:val="nil"/>
              <w:right w:val="nil"/>
            </w:tcBorders>
            <w:vAlign w:val="center"/>
          </w:tcPr>
          <w:p w14:paraId="60C9EAB2" w14:textId="77777777" w:rsidR="006F300F" w:rsidRPr="00B933CE" w:rsidRDefault="006F300F" w:rsidP="006F300F">
            <w:pPr>
              <w:jc w:val="center"/>
              <w:rPr>
                <w:rFonts w:ascii="Times New Roman" w:hAnsi="Times New Roman" w:cs="Times New Roman"/>
                <w:sz w:val="20"/>
                <w:szCs w:val="20"/>
              </w:rPr>
            </w:pPr>
            <w:r w:rsidRPr="00B933CE">
              <w:rPr>
                <w:rFonts w:ascii="Times New Roman" w:hAnsi="Times New Roman" w:cs="Times New Roman"/>
                <w:sz w:val="20"/>
                <w:szCs w:val="20"/>
              </w:rPr>
              <w:t>1: 0.9856</w:t>
            </w:r>
          </w:p>
          <w:p w14:paraId="3D3D9671" w14:textId="77777777" w:rsidR="006F300F" w:rsidRPr="00B933CE" w:rsidRDefault="006F300F" w:rsidP="006F300F">
            <w:pPr>
              <w:jc w:val="center"/>
              <w:rPr>
                <w:rFonts w:ascii="Times New Roman" w:hAnsi="Times New Roman" w:cs="Times New Roman"/>
                <w:sz w:val="20"/>
                <w:szCs w:val="20"/>
              </w:rPr>
            </w:pPr>
            <w:r w:rsidRPr="00B933CE">
              <w:rPr>
                <w:rFonts w:ascii="Times New Roman" w:hAnsi="Times New Roman" w:cs="Times New Roman"/>
                <w:sz w:val="20"/>
                <w:szCs w:val="20"/>
              </w:rPr>
              <w:t>2: 0.9858</w:t>
            </w:r>
          </w:p>
        </w:tc>
        <w:tc>
          <w:tcPr>
            <w:tcW w:w="1902" w:type="dxa"/>
            <w:tcBorders>
              <w:top w:val="nil"/>
              <w:left w:val="nil"/>
              <w:bottom w:val="nil"/>
              <w:right w:val="nil"/>
            </w:tcBorders>
            <w:vAlign w:val="center"/>
          </w:tcPr>
          <w:p w14:paraId="7EC1367A" w14:textId="77777777" w:rsidR="006F300F" w:rsidRPr="00B933CE" w:rsidRDefault="006F300F" w:rsidP="006F300F">
            <w:pPr>
              <w:jc w:val="center"/>
              <w:rPr>
                <w:rFonts w:ascii="Times New Roman" w:hAnsi="Times New Roman" w:cs="Times New Roman"/>
                <w:sz w:val="20"/>
                <w:szCs w:val="20"/>
              </w:rPr>
            </w:pPr>
            <w:r w:rsidRPr="00B933CE">
              <w:rPr>
                <w:rFonts w:ascii="Times New Roman" w:hAnsi="Times New Roman" w:cs="Times New Roman"/>
                <w:sz w:val="20"/>
                <w:szCs w:val="20"/>
              </w:rPr>
              <w:t>EU683729.1</w:t>
            </w:r>
          </w:p>
        </w:tc>
      </w:tr>
      <w:tr w:rsidR="006F300F" w:rsidRPr="00B933CE" w14:paraId="585DA430" w14:textId="77777777" w:rsidTr="006F300F">
        <w:tc>
          <w:tcPr>
            <w:tcW w:w="1094" w:type="dxa"/>
            <w:tcBorders>
              <w:top w:val="nil"/>
              <w:left w:val="nil"/>
              <w:bottom w:val="nil"/>
              <w:right w:val="nil"/>
            </w:tcBorders>
            <w:vAlign w:val="center"/>
          </w:tcPr>
          <w:p w14:paraId="0ECAF3EA" w14:textId="77777777" w:rsidR="006F300F" w:rsidRPr="00B933CE" w:rsidRDefault="006F300F" w:rsidP="006F300F">
            <w:pPr>
              <w:jc w:val="center"/>
              <w:rPr>
                <w:rFonts w:ascii="Times New Roman" w:hAnsi="Times New Roman" w:cs="Times New Roman"/>
                <w:sz w:val="20"/>
                <w:szCs w:val="20"/>
              </w:rPr>
            </w:pPr>
            <w:r w:rsidRPr="00B933CE">
              <w:rPr>
                <w:rFonts w:ascii="Times New Roman" w:eastAsia="Times New Roman" w:hAnsi="Times New Roman" w:cs="Times New Roman"/>
                <w:sz w:val="20"/>
                <w:szCs w:val="20"/>
              </w:rPr>
              <w:t>CYP3α</w:t>
            </w:r>
          </w:p>
        </w:tc>
        <w:tc>
          <w:tcPr>
            <w:tcW w:w="3417" w:type="dxa"/>
            <w:tcBorders>
              <w:top w:val="nil"/>
              <w:left w:val="nil"/>
              <w:bottom w:val="nil"/>
              <w:right w:val="nil"/>
            </w:tcBorders>
            <w:vAlign w:val="center"/>
          </w:tcPr>
          <w:p w14:paraId="1AFC0185" w14:textId="77777777" w:rsidR="006F300F" w:rsidRPr="00B933CE" w:rsidRDefault="006F300F" w:rsidP="006F300F">
            <w:pPr>
              <w:jc w:val="center"/>
              <w:rPr>
                <w:rFonts w:ascii="Times New Roman" w:hAnsi="Times New Roman" w:cs="Times New Roman"/>
                <w:sz w:val="20"/>
                <w:szCs w:val="20"/>
              </w:rPr>
            </w:pPr>
            <w:r w:rsidRPr="00B933CE">
              <w:rPr>
                <w:rFonts w:ascii="Times New Roman" w:hAnsi="Times New Roman" w:cs="Times New Roman"/>
                <w:sz w:val="20"/>
                <w:szCs w:val="20"/>
              </w:rPr>
              <w:t>GACCTTCGCCCTCCACAG</w:t>
            </w:r>
          </w:p>
        </w:tc>
        <w:tc>
          <w:tcPr>
            <w:tcW w:w="3394" w:type="dxa"/>
            <w:tcBorders>
              <w:top w:val="nil"/>
              <w:left w:val="nil"/>
              <w:bottom w:val="nil"/>
              <w:right w:val="nil"/>
            </w:tcBorders>
            <w:vAlign w:val="center"/>
          </w:tcPr>
          <w:p w14:paraId="50D316EB" w14:textId="77777777" w:rsidR="006F300F" w:rsidRPr="00B933CE" w:rsidRDefault="006F300F" w:rsidP="006F300F">
            <w:pPr>
              <w:jc w:val="center"/>
              <w:rPr>
                <w:rFonts w:ascii="Times New Roman" w:hAnsi="Times New Roman" w:cs="Times New Roman"/>
                <w:sz w:val="20"/>
                <w:szCs w:val="20"/>
              </w:rPr>
            </w:pPr>
            <w:r w:rsidRPr="00B933CE">
              <w:rPr>
                <w:rFonts w:ascii="Times New Roman" w:hAnsi="Times New Roman" w:cs="Times New Roman"/>
                <w:sz w:val="20"/>
                <w:szCs w:val="20"/>
              </w:rPr>
              <w:t>CCTCATCCCGATGCAGTTC</w:t>
            </w:r>
          </w:p>
        </w:tc>
        <w:tc>
          <w:tcPr>
            <w:tcW w:w="850" w:type="dxa"/>
            <w:tcBorders>
              <w:top w:val="nil"/>
              <w:left w:val="nil"/>
              <w:bottom w:val="nil"/>
              <w:right w:val="nil"/>
            </w:tcBorders>
            <w:vAlign w:val="center"/>
          </w:tcPr>
          <w:p w14:paraId="4D2319C6" w14:textId="77777777" w:rsidR="006F300F" w:rsidRPr="00B933CE" w:rsidRDefault="006F300F" w:rsidP="006F300F">
            <w:pPr>
              <w:jc w:val="center"/>
              <w:rPr>
                <w:rFonts w:ascii="Times New Roman" w:hAnsi="Times New Roman" w:cs="Times New Roman"/>
                <w:sz w:val="20"/>
                <w:szCs w:val="20"/>
              </w:rPr>
            </w:pPr>
            <w:r w:rsidRPr="00B933CE">
              <w:rPr>
                <w:rFonts w:ascii="Times New Roman" w:hAnsi="Times New Roman" w:cs="Times New Roman"/>
                <w:sz w:val="20"/>
                <w:szCs w:val="20"/>
              </w:rPr>
              <w:t>146</w:t>
            </w:r>
          </w:p>
        </w:tc>
        <w:tc>
          <w:tcPr>
            <w:tcW w:w="1189" w:type="dxa"/>
            <w:tcBorders>
              <w:top w:val="nil"/>
              <w:left w:val="nil"/>
              <w:bottom w:val="nil"/>
              <w:right w:val="nil"/>
            </w:tcBorders>
            <w:vAlign w:val="center"/>
          </w:tcPr>
          <w:p w14:paraId="56A0AA0E" w14:textId="77777777" w:rsidR="006F300F" w:rsidRPr="00B933CE" w:rsidRDefault="006F300F" w:rsidP="006F300F">
            <w:pPr>
              <w:jc w:val="center"/>
              <w:rPr>
                <w:rFonts w:ascii="Times New Roman" w:hAnsi="Times New Roman" w:cs="Times New Roman"/>
                <w:sz w:val="20"/>
                <w:szCs w:val="20"/>
              </w:rPr>
            </w:pPr>
            <w:r w:rsidRPr="00B933CE">
              <w:rPr>
                <w:rFonts w:ascii="Times New Roman" w:hAnsi="Times New Roman" w:cs="Times New Roman"/>
                <w:sz w:val="20"/>
                <w:szCs w:val="20"/>
              </w:rPr>
              <w:t>1: 81.6%</w:t>
            </w:r>
          </w:p>
          <w:p w14:paraId="6CA8AEDA" w14:textId="77777777" w:rsidR="006F300F" w:rsidRPr="00B933CE" w:rsidRDefault="006F300F" w:rsidP="006F300F">
            <w:pPr>
              <w:jc w:val="center"/>
              <w:rPr>
                <w:rFonts w:ascii="Times New Roman" w:hAnsi="Times New Roman" w:cs="Times New Roman"/>
                <w:sz w:val="20"/>
                <w:szCs w:val="20"/>
              </w:rPr>
            </w:pPr>
            <w:r w:rsidRPr="00B933CE">
              <w:rPr>
                <w:rFonts w:ascii="Times New Roman" w:hAnsi="Times New Roman" w:cs="Times New Roman"/>
                <w:sz w:val="20"/>
                <w:szCs w:val="20"/>
              </w:rPr>
              <w:t>2: 90.4%</w:t>
            </w:r>
          </w:p>
        </w:tc>
        <w:tc>
          <w:tcPr>
            <w:tcW w:w="1072" w:type="dxa"/>
            <w:tcBorders>
              <w:top w:val="nil"/>
              <w:left w:val="nil"/>
              <w:bottom w:val="nil"/>
              <w:right w:val="nil"/>
            </w:tcBorders>
            <w:vAlign w:val="center"/>
          </w:tcPr>
          <w:p w14:paraId="1E48E43F" w14:textId="77777777" w:rsidR="006F300F" w:rsidRPr="00B933CE" w:rsidRDefault="006F300F" w:rsidP="006F300F">
            <w:pPr>
              <w:jc w:val="center"/>
              <w:rPr>
                <w:rFonts w:ascii="Times New Roman" w:hAnsi="Times New Roman" w:cs="Times New Roman"/>
                <w:sz w:val="20"/>
                <w:szCs w:val="20"/>
              </w:rPr>
            </w:pPr>
            <w:r w:rsidRPr="00B933CE">
              <w:rPr>
                <w:rFonts w:ascii="Times New Roman" w:hAnsi="Times New Roman" w:cs="Times New Roman"/>
                <w:sz w:val="20"/>
                <w:szCs w:val="20"/>
              </w:rPr>
              <w:t>1: 0.9954</w:t>
            </w:r>
          </w:p>
          <w:p w14:paraId="6D6912E2" w14:textId="77777777" w:rsidR="006F300F" w:rsidRPr="00B933CE" w:rsidRDefault="006F300F" w:rsidP="006F300F">
            <w:pPr>
              <w:jc w:val="center"/>
              <w:rPr>
                <w:rFonts w:ascii="Times New Roman" w:hAnsi="Times New Roman" w:cs="Times New Roman"/>
                <w:sz w:val="20"/>
                <w:szCs w:val="20"/>
              </w:rPr>
            </w:pPr>
            <w:r w:rsidRPr="00B933CE">
              <w:rPr>
                <w:rFonts w:ascii="Times New Roman" w:hAnsi="Times New Roman" w:cs="Times New Roman"/>
                <w:sz w:val="20"/>
                <w:szCs w:val="20"/>
              </w:rPr>
              <w:t>2: 0.9929</w:t>
            </w:r>
          </w:p>
        </w:tc>
        <w:tc>
          <w:tcPr>
            <w:tcW w:w="1902" w:type="dxa"/>
            <w:tcBorders>
              <w:top w:val="nil"/>
              <w:left w:val="nil"/>
              <w:bottom w:val="nil"/>
              <w:right w:val="nil"/>
            </w:tcBorders>
            <w:vAlign w:val="center"/>
          </w:tcPr>
          <w:p w14:paraId="73066BAC" w14:textId="77777777" w:rsidR="006F300F" w:rsidRPr="00B933CE" w:rsidRDefault="006F300F" w:rsidP="006F300F">
            <w:pPr>
              <w:jc w:val="center"/>
              <w:rPr>
                <w:rFonts w:ascii="Times New Roman" w:hAnsi="Times New Roman" w:cs="Times New Roman"/>
                <w:sz w:val="20"/>
                <w:szCs w:val="20"/>
                <w:u w:val="single"/>
              </w:rPr>
            </w:pPr>
            <w:hyperlink r:id="rId40" w:history="1">
              <w:r w:rsidRPr="00B933CE">
                <w:rPr>
                  <w:rStyle w:val="Hyperlink"/>
                  <w:rFonts w:ascii="Times New Roman" w:hAnsi="Times New Roman" w:cs="Times New Roman"/>
                  <w:sz w:val="20"/>
                  <w:szCs w:val="20"/>
                </w:rPr>
                <w:t>Li et al. 2013</w:t>
              </w:r>
            </w:hyperlink>
          </w:p>
        </w:tc>
      </w:tr>
      <w:tr w:rsidR="006F300F" w:rsidRPr="00B933CE" w14:paraId="4A4BFFBF" w14:textId="77777777" w:rsidTr="006F300F">
        <w:tc>
          <w:tcPr>
            <w:tcW w:w="1094" w:type="dxa"/>
            <w:tcBorders>
              <w:top w:val="nil"/>
              <w:left w:val="nil"/>
              <w:bottom w:val="nil"/>
              <w:right w:val="nil"/>
            </w:tcBorders>
            <w:vAlign w:val="center"/>
          </w:tcPr>
          <w:p w14:paraId="1B70A546" w14:textId="77777777" w:rsidR="006F300F" w:rsidRPr="00B933CE" w:rsidRDefault="006F300F" w:rsidP="006F300F">
            <w:pPr>
              <w:jc w:val="center"/>
              <w:rPr>
                <w:rFonts w:ascii="Times New Roman" w:eastAsia="Times New Roman" w:hAnsi="Times New Roman" w:cs="Times New Roman"/>
                <w:sz w:val="20"/>
                <w:szCs w:val="20"/>
              </w:rPr>
            </w:pPr>
            <w:r w:rsidRPr="00B933CE">
              <w:rPr>
                <w:rFonts w:ascii="Times New Roman" w:eastAsia="Times New Roman" w:hAnsi="Times New Roman" w:cs="Times New Roman"/>
                <w:sz w:val="20"/>
                <w:szCs w:val="20"/>
              </w:rPr>
              <w:t>MT</w:t>
            </w:r>
          </w:p>
        </w:tc>
        <w:tc>
          <w:tcPr>
            <w:tcW w:w="3417" w:type="dxa"/>
            <w:tcBorders>
              <w:top w:val="nil"/>
              <w:left w:val="nil"/>
              <w:bottom w:val="nil"/>
              <w:right w:val="nil"/>
            </w:tcBorders>
            <w:vAlign w:val="center"/>
          </w:tcPr>
          <w:p w14:paraId="4B812E1E" w14:textId="77777777" w:rsidR="006F300F" w:rsidRPr="00B933CE" w:rsidRDefault="006F300F" w:rsidP="006F300F">
            <w:pPr>
              <w:jc w:val="center"/>
              <w:rPr>
                <w:rFonts w:ascii="Times New Roman" w:hAnsi="Times New Roman" w:cs="Times New Roman"/>
                <w:sz w:val="20"/>
                <w:szCs w:val="20"/>
              </w:rPr>
            </w:pPr>
            <w:r w:rsidRPr="00B933CE">
              <w:rPr>
                <w:rFonts w:ascii="Times New Roman" w:hAnsi="Times New Roman" w:cs="Times New Roman"/>
                <w:sz w:val="20"/>
                <w:szCs w:val="20"/>
              </w:rPr>
              <w:t>CCAAGACTGGAACTTGCAACTG</w:t>
            </w:r>
          </w:p>
        </w:tc>
        <w:tc>
          <w:tcPr>
            <w:tcW w:w="3394" w:type="dxa"/>
            <w:tcBorders>
              <w:top w:val="nil"/>
              <w:left w:val="nil"/>
              <w:bottom w:val="nil"/>
              <w:right w:val="nil"/>
            </w:tcBorders>
            <w:vAlign w:val="center"/>
          </w:tcPr>
          <w:p w14:paraId="35D31DE0" w14:textId="77777777" w:rsidR="006F300F" w:rsidRPr="00B933CE" w:rsidRDefault="006F300F" w:rsidP="006F300F">
            <w:pPr>
              <w:jc w:val="center"/>
              <w:rPr>
                <w:rFonts w:ascii="Times New Roman" w:hAnsi="Times New Roman" w:cs="Times New Roman"/>
                <w:sz w:val="20"/>
                <w:szCs w:val="20"/>
              </w:rPr>
            </w:pPr>
            <w:r w:rsidRPr="00B933CE">
              <w:rPr>
                <w:rFonts w:ascii="Times New Roman" w:hAnsi="Times New Roman" w:cs="Times New Roman"/>
                <w:sz w:val="20"/>
                <w:szCs w:val="20"/>
              </w:rPr>
              <w:t>GGGACAACAACTCTTCTTGCAG</w:t>
            </w:r>
          </w:p>
        </w:tc>
        <w:tc>
          <w:tcPr>
            <w:tcW w:w="850" w:type="dxa"/>
            <w:tcBorders>
              <w:top w:val="nil"/>
              <w:left w:val="nil"/>
              <w:bottom w:val="nil"/>
              <w:right w:val="nil"/>
            </w:tcBorders>
            <w:vAlign w:val="center"/>
          </w:tcPr>
          <w:p w14:paraId="7F2DE034" w14:textId="77777777" w:rsidR="006F300F" w:rsidRPr="00B933CE" w:rsidRDefault="006F300F" w:rsidP="006F300F">
            <w:pPr>
              <w:jc w:val="center"/>
              <w:rPr>
                <w:rFonts w:ascii="Times New Roman" w:hAnsi="Times New Roman" w:cs="Times New Roman"/>
                <w:sz w:val="20"/>
                <w:szCs w:val="20"/>
              </w:rPr>
            </w:pPr>
            <w:r w:rsidRPr="00B933CE">
              <w:rPr>
                <w:rFonts w:ascii="Times New Roman" w:hAnsi="Times New Roman" w:cs="Times New Roman"/>
                <w:sz w:val="20"/>
                <w:szCs w:val="20"/>
              </w:rPr>
              <w:t>81</w:t>
            </w:r>
          </w:p>
        </w:tc>
        <w:tc>
          <w:tcPr>
            <w:tcW w:w="1189" w:type="dxa"/>
            <w:tcBorders>
              <w:top w:val="nil"/>
              <w:left w:val="nil"/>
              <w:bottom w:val="nil"/>
              <w:right w:val="nil"/>
            </w:tcBorders>
            <w:vAlign w:val="center"/>
          </w:tcPr>
          <w:p w14:paraId="1DFF362F" w14:textId="77777777" w:rsidR="006F300F" w:rsidRPr="00B933CE" w:rsidRDefault="006F300F" w:rsidP="006F300F">
            <w:pPr>
              <w:jc w:val="center"/>
              <w:rPr>
                <w:rFonts w:ascii="Times New Roman" w:hAnsi="Times New Roman" w:cs="Times New Roman"/>
                <w:sz w:val="20"/>
                <w:szCs w:val="20"/>
              </w:rPr>
            </w:pPr>
            <w:r w:rsidRPr="00B933CE">
              <w:rPr>
                <w:rFonts w:ascii="Times New Roman" w:hAnsi="Times New Roman" w:cs="Times New Roman"/>
                <w:sz w:val="20"/>
                <w:szCs w:val="20"/>
              </w:rPr>
              <w:t>1: 91.6%</w:t>
            </w:r>
          </w:p>
          <w:p w14:paraId="62CE7653" w14:textId="77777777" w:rsidR="006F300F" w:rsidRPr="00B933CE" w:rsidRDefault="006F300F" w:rsidP="006F300F">
            <w:pPr>
              <w:jc w:val="center"/>
              <w:rPr>
                <w:rFonts w:ascii="Times New Roman" w:hAnsi="Times New Roman" w:cs="Times New Roman"/>
                <w:sz w:val="20"/>
                <w:szCs w:val="20"/>
              </w:rPr>
            </w:pPr>
            <w:r w:rsidRPr="00B933CE">
              <w:rPr>
                <w:rFonts w:ascii="Times New Roman" w:hAnsi="Times New Roman" w:cs="Times New Roman"/>
                <w:sz w:val="20"/>
                <w:szCs w:val="20"/>
              </w:rPr>
              <w:t>2: 90.7%</w:t>
            </w:r>
          </w:p>
        </w:tc>
        <w:tc>
          <w:tcPr>
            <w:tcW w:w="1072" w:type="dxa"/>
            <w:tcBorders>
              <w:top w:val="nil"/>
              <w:left w:val="nil"/>
              <w:bottom w:val="nil"/>
              <w:right w:val="nil"/>
            </w:tcBorders>
            <w:vAlign w:val="center"/>
          </w:tcPr>
          <w:p w14:paraId="259E3269" w14:textId="77777777" w:rsidR="006F300F" w:rsidRPr="00B933CE" w:rsidRDefault="006F300F" w:rsidP="006F300F">
            <w:pPr>
              <w:jc w:val="center"/>
              <w:rPr>
                <w:rFonts w:ascii="Times New Roman" w:hAnsi="Times New Roman" w:cs="Times New Roman"/>
                <w:sz w:val="20"/>
                <w:szCs w:val="20"/>
              </w:rPr>
            </w:pPr>
            <w:r w:rsidRPr="00B933CE">
              <w:rPr>
                <w:rFonts w:ascii="Times New Roman" w:hAnsi="Times New Roman" w:cs="Times New Roman"/>
                <w:sz w:val="20"/>
                <w:szCs w:val="20"/>
              </w:rPr>
              <w:t>1: 0.9900</w:t>
            </w:r>
          </w:p>
          <w:p w14:paraId="41009AF8" w14:textId="77777777" w:rsidR="006F300F" w:rsidRPr="00B933CE" w:rsidRDefault="006F300F" w:rsidP="006F300F">
            <w:pPr>
              <w:jc w:val="center"/>
              <w:rPr>
                <w:rFonts w:ascii="Times New Roman" w:hAnsi="Times New Roman" w:cs="Times New Roman"/>
                <w:sz w:val="20"/>
                <w:szCs w:val="20"/>
              </w:rPr>
            </w:pPr>
            <w:r w:rsidRPr="00B933CE">
              <w:rPr>
                <w:rFonts w:ascii="Times New Roman" w:hAnsi="Times New Roman" w:cs="Times New Roman"/>
                <w:sz w:val="20"/>
                <w:szCs w:val="20"/>
              </w:rPr>
              <w:t>2: 0.9932</w:t>
            </w:r>
          </w:p>
        </w:tc>
        <w:tc>
          <w:tcPr>
            <w:tcW w:w="1902" w:type="dxa"/>
            <w:tcBorders>
              <w:top w:val="nil"/>
              <w:left w:val="nil"/>
              <w:bottom w:val="nil"/>
              <w:right w:val="nil"/>
            </w:tcBorders>
            <w:vAlign w:val="center"/>
          </w:tcPr>
          <w:p w14:paraId="4F45F81B" w14:textId="77777777" w:rsidR="006F300F" w:rsidRPr="00B933CE" w:rsidRDefault="006F300F" w:rsidP="006F300F">
            <w:pPr>
              <w:jc w:val="center"/>
              <w:rPr>
                <w:rFonts w:ascii="Times New Roman" w:hAnsi="Times New Roman" w:cs="Times New Roman"/>
                <w:sz w:val="20"/>
                <w:szCs w:val="20"/>
              </w:rPr>
            </w:pPr>
            <w:r w:rsidRPr="00B933CE">
              <w:rPr>
                <w:rFonts w:ascii="Times New Roman" w:hAnsi="Times New Roman" w:cs="Times New Roman"/>
                <w:sz w:val="20"/>
                <w:szCs w:val="20"/>
              </w:rPr>
              <w:t>KC256783.1</w:t>
            </w:r>
          </w:p>
        </w:tc>
      </w:tr>
      <w:tr w:rsidR="006F300F" w:rsidRPr="00B933CE" w14:paraId="090CF24D" w14:textId="77777777" w:rsidTr="006F300F">
        <w:tc>
          <w:tcPr>
            <w:tcW w:w="1094" w:type="dxa"/>
            <w:tcBorders>
              <w:top w:val="nil"/>
              <w:left w:val="nil"/>
              <w:bottom w:val="nil"/>
              <w:right w:val="nil"/>
            </w:tcBorders>
            <w:vAlign w:val="center"/>
          </w:tcPr>
          <w:p w14:paraId="609F175B" w14:textId="77777777" w:rsidR="006F300F" w:rsidRPr="00B933CE" w:rsidRDefault="006F300F" w:rsidP="006F300F">
            <w:pPr>
              <w:jc w:val="center"/>
              <w:rPr>
                <w:rFonts w:ascii="Times New Roman" w:eastAsia="Times New Roman" w:hAnsi="Times New Roman" w:cs="Times New Roman"/>
                <w:sz w:val="20"/>
                <w:szCs w:val="20"/>
              </w:rPr>
            </w:pPr>
            <w:r w:rsidRPr="00B933CE">
              <w:rPr>
                <w:rFonts w:ascii="Times New Roman" w:eastAsia="Times New Roman" w:hAnsi="Times New Roman" w:cs="Times New Roman"/>
                <w:sz w:val="20"/>
                <w:szCs w:val="20"/>
              </w:rPr>
              <w:t>CK</w:t>
            </w:r>
          </w:p>
        </w:tc>
        <w:tc>
          <w:tcPr>
            <w:tcW w:w="3417" w:type="dxa"/>
            <w:tcBorders>
              <w:top w:val="nil"/>
              <w:left w:val="nil"/>
              <w:bottom w:val="nil"/>
              <w:right w:val="nil"/>
            </w:tcBorders>
            <w:vAlign w:val="center"/>
          </w:tcPr>
          <w:p w14:paraId="524FD726" w14:textId="77777777" w:rsidR="006F300F" w:rsidRPr="00B933CE" w:rsidRDefault="006F300F" w:rsidP="006F300F">
            <w:pPr>
              <w:jc w:val="center"/>
              <w:rPr>
                <w:rFonts w:ascii="Times New Roman" w:hAnsi="Times New Roman" w:cs="Times New Roman"/>
                <w:sz w:val="20"/>
                <w:szCs w:val="20"/>
              </w:rPr>
            </w:pPr>
            <w:r w:rsidRPr="00B933CE">
              <w:rPr>
                <w:rFonts w:ascii="Times New Roman" w:hAnsi="Times New Roman" w:cs="Times New Roman"/>
                <w:sz w:val="20"/>
                <w:szCs w:val="20"/>
              </w:rPr>
              <w:t>TCTGCGTGTCATTTCCATGC</w:t>
            </w:r>
          </w:p>
        </w:tc>
        <w:tc>
          <w:tcPr>
            <w:tcW w:w="3394" w:type="dxa"/>
            <w:tcBorders>
              <w:top w:val="nil"/>
              <w:left w:val="nil"/>
              <w:bottom w:val="nil"/>
              <w:right w:val="nil"/>
            </w:tcBorders>
            <w:vAlign w:val="center"/>
          </w:tcPr>
          <w:p w14:paraId="5BFDA585" w14:textId="77777777" w:rsidR="006F300F" w:rsidRPr="00B933CE" w:rsidRDefault="006F300F" w:rsidP="006F300F">
            <w:pPr>
              <w:jc w:val="center"/>
              <w:rPr>
                <w:rFonts w:ascii="Times New Roman" w:hAnsi="Times New Roman" w:cs="Times New Roman"/>
                <w:sz w:val="20"/>
                <w:szCs w:val="20"/>
              </w:rPr>
            </w:pPr>
            <w:r w:rsidRPr="00B933CE">
              <w:rPr>
                <w:rFonts w:ascii="Times New Roman" w:hAnsi="Times New Roman" w:cs="Times New Roman"/>
                <w:sz w:val="20"/>
                <w:szCs w:val="20"/>
              </w:rPr>
              <w:t>AACCAAGATGCTCGTTCCAC</w:t>
            </w:r>
          </w:p>
        </w:tc>
        <w:tc>
          <w:tcPr>
            <w:tcW w:w="850" w:type="dxa"/>
            <w:tcBorders>
              <w:top w:val="nil"/>
              <w:left w:val="nil"/>
              <w:bottom w:val="nil"/>
              <w:right w:val="nil"/>
            </w:tcBorders>
            <w:vAlign w:val="center"/>
          </w:tcPr>
          <w:p w14:paraId="2CC3BB8E" w14:textId="77777777" w:rsidR="006F300F" w:rsidRPr="00B933CE" w:rsidRDefault="006F300F" w:rsidP="006F300F">
            <w:pPr>
              <w:jc w:val="center"/>
              <w:rPr>
                <w:rFonts w:ascii="Times New Roman" w:hAnsi="Times New Roman" w:cs="Times New Roman"/>
                <w:sz w:val="20"/>
                <w:szCs w:val="20"/>
              </w:rPr>
            </w:pPr>
            <w:r w:rsidRPr="00B933CE">
              <w:rPr>
                <w:rFonts w:ascii="Times New Roman" w:hAnsi="Times New Roman" w:cs="Times New Roman"/>
                <w:sz w:val="20"/>
                <w:szCs w:val="20"/>
              </w:rPr>
              <w:t>132</w:t>
            </w:r>
          </w:p>
        </w:tc>
        <w:tc>
          <w:tcPr>
            <w:tcW w:w="1189" w:type="dxa"/>
            <w:tcBorders>
              <w:top w:val="nil"/>
              <w:left w:val="nil"/>
              <w:bottom w:val="nil"/>
              <w:right w:val="nil"/>
            </w:tcBorders>
            <w:vAlign w:val="center"/>
          </w:tcPr>
          <w:p w14:paraId="6BFF0110" w14:textId="77777777" w:rsidR="006F300F" w:rsidRPr="00B933CE" w:rsidRDefault="006F300F" w:rsidP="006F300F">
            <w:pPr>
              <w:jc w:val="center"/>
              <w:rPr>
                <w:rFonts w:ascii="Times New Roman" w:hAnsi="Times New Roman" w:cs="Times New Roman"/>
                <w:sz w:val="20"/>
                <w:szCs w:val="20"/>
              </w:rPr>
            </w:pPr>
            <w:r w:rsidRPr="00B933CE">
              <w:rPr>
                <w:rFonts w:ascii="Times New Roman" w:hAnsi="Times New Roman" w:cs="Times New Roman"/>
                <w:sz w:val="20"/>
                <w:szCs w:val="20"/>
              </w:rPr>
              <w:t>1: 83.0%</w:t>
            </w:r>
          </w:p>
          <w:p w14:paraId="30D8B1C8" w14:textId="77777777" w:rsidR="006F300F" w:rsidRPr="00B933CE" w:rsidRDefault="006F300F" w:rsidP="006F300F">
            <w:pPr>
              <w:jc w:val="center"/>
              <w:rPr>
                <w:rFonts w:ascii="Times New Roman" w:hAnsi="Times New Roman" w:cs="Times New Roman"/>
                <w:sz w:val="20"/>
                <w:szCs w:val="20"/>
              </w:rPr>
            </w:pPr>
            <w:r w:rsidRPr="00B933CE">
              <w:rPr>
                <w:rFonts w:ascii="Times New Roman" w:hAnsi="Times New Roman" w:cs="Times New Roman"/>
                <w:sz w:val="20"/>
                <w:szCs w:val="20"/>
              </w:rPr>
              <w:t>2: 95.9%</w:t>
            </w:r>
          </w:p>
        </w:tc>
        <w:tc>
          <w:tcPr>
            <w:tcW w:w="1072" w:type="dxa"/>
            <w:tcBorders>
              <w:top w:val="nil"/>
              <w:left w:val="nil"/>
              <w:bottom w:val="nil"/>
              <w:right w:val="nil"/>
            </w:tcBorders>
            <w:vAlign w:val="center"/>
          </w:tcPr>
          <w:p w14:paraId="04291FF3" w14:textId="77777777" w:rsidR="006F300F" w:rsidRPr="00B933CE" w:rsidRDefault="006F300F" w:rsidP="006F300F">
            <w:pPr>
              <w:jc w:val="center"/>
              <w:rPr>
                <w:rFonts w:ascii="Times New Roman" w:hAnsi="Times New Roman" w:cs="Times New Roman"/>
                <w:sz w:val="20"/>
                <w:szCs w:val="20"/>
              </w:rPr>
            </w:pPr>
            <w:r w:rsidRPr="00B933CE">
              <w:rPr>
                <w:rFonts w:ascii="Times New Roman" w:hAnsi="Times New Roman" w:cs="Times New Roman"/>
                <w:sz w:val="20"/>
                <w:szCs w:val="20"/>
              </w:rPr>
              <w:t>1: 0.9831</w:t>
            </w:r>
          </w:p>
          <w:p w14:paraId="38BB5C09" w14:textId="77777777" w:rsidR="006F300F" w:rsidRPr="00B933CE" w:rsidRDefault="006F300F" w:rsidP="006F300F">
            <w:pPr>
              <w:jc w:val="center"/>
              <w:rPr>
                <w:rFonts w:ascii="Times New Roman" w:hAnsi="Times New Roman" w:cs="Times New Roman"/>
                <w:sz w:val="20"/>
                <w:szCs w:val="20"/>
              </w:rPr>
            </w:pPr>
            <w:r w:rsidRPr="00B933CE">
              <w:rPr>
                <w:rFonts w:ascii="Times New Roman" w:hAnsi="Times New Roman" w:cs="Times New Roman"/>
                <w:sz w:val="20"/>
                <w:szCs w:val="20"/>
              </w:rPr>
              <w:t>2: 0.9785</w:t>
            </w:r>
          </w:p>
        </w:tc>
        <w:tc>
          <w:tcPr>
            <w:tcW w:w="1902" w:type="dxa"/>
            <w:tcBorders>
              <w:top w:val="nil"/>
              <w:left w:val="nil"/>
              <w:bottom w:val="nil"/>
              <w:right w:val="nil"/>
            </w:tcBorders>
            <w:vAlign w:val="center"/>
          </w:tcPr>
          <w:p w14:paraId="06C685F0" w14:textId="77777777" w:rsidR="006F300F" w:rsidRPr="00B933CE" w:rsidRDefault="006F300F" w:rsidP="006F300F">
            <w:pPr>
              <w:jc w:val="center"/>
              <w:rPr>
                <w:rFonts w:ascii="Times New Roman" w:hAnsi="Times New Roman" w:cs="Times New Roman"/>
                <w:sz w:val="20"/>
                <w:szCs w:val="20"/>
                <w:u w:val="single"/>
              </w:rPr>
            </w:pPr>
            <w:r w:rsidRPr="00B933CE">
              <w:rPr>
                <w:rFonts w:ascii="Times New Roman" w:hAnsi="Times New Roman" w:cs="Times New Roman"/>
                <w:sz w:val="20"/>
                <w:szCs w:val="20"/>
              </w:rPr>
              <w:t>AF055288.1</w:t>
            </w:r>
          </w:p>
        </w:tc>
      </w:tr>
      <w:tr w:rsidR="006F300F" w:rsidRPr="00B933CE" w14:paraId="4582F19C" w14:textId="77777777" w:rsidTr="006F300F">
        <w:tc>
          <w:tcPr>
            <w:tcW w:w="1094" w:type="dxa"/>
            <w:tcBorders>
              <w:top w:val="nil"/>
              <w:left w:val="nil"/>
              <w:bottom w:val="nil"/>
              <w:right w:val="nil"/>
            </w:tcBorders>
            <w:vAlign w:val="center"/>
          </w:tcPr>
          <w:p w14:paraId="50B82A98" w14:textId="77777777" w:rsidR="006F300F" w:rsidRPr="00B933CE" w:rsidRDefault="006F300F" w:rsidP="006F300F">
            <w:pPr>
              <w:jc w:val="center"/>
              <w:rPr>
                <w:rFonts w:ascii="Times New Roman" w:eastAsia="Times New Roman" w:hAnsi="Times New Roman" w:cs="Times New Roman"/>
                <w:sz w:val="20"/>
                <w:szCs w:val="20"/>
              </w:rPr>
            </w:pPr>
            <w:r w:rsidRPr="00B933CE">
              <w:rPr>
                <w:rFonts w:ascii="Times New Roman" w:eastAsia="Times New Roman" w:hAnsi="Times New Roman" w:cs="Times New Roman"/>
                <w:sz w:val="20"/>
                <w:szCs w:val="20"/>
              </w:rPr>
              <w:t>GHR</w:t>
            </w:r>
          </w:p>
        </w:tc>
        <w:tc>
          <w:tcPr>
            <w:tcW w:w="3417" w:type="dxa"/>
            <w:tcBorders>
              <w:top w:val="nil"/>
              <w:left w:val="nil"/>
              <w:bottom w:val="nil"/>
              <w:right w:val="nil"/>
            </w:tcBorders>
            <w:vAlign w:val="center"/>
          </w:tcPr>
          <w:p w14:paraId="4446F304" w14:textId="77777777" w:rsidR="006F300F" w:rsidRPr="00B933CE" w:rsidRDefault="006F300F" w:rsidP="006F300F">
            <w:pPr>
              <w:jc w:val="center"/>
              <w:rPr>
                <w:rFonts w:ascii="Times New Roman" w:hAnsi="Times New Roman" w:cs="Times New Roman"/>
                <w:sz w:val="20"/>
                <w:szCs w:val="20"/>
              </w:rPr>
            </w:pPr>
            <w:r w:rsidRPr="00B933CE">
              <w:rPr>
                <w:rFonts w:ascii="Times New Roman" w:hAnsi="Times New Roman" w:cs="Times New Roman"/>
                <w:sz w:val="20"/>
                <w:szCs w:val="20"/>
              </w:rPr>
              <w:t>AGCATCAGCATCATCGGCAGAC</w:t>
            </w:r>
          </w:p>
        </w:tc>
        <w:tc>
          <w:tcPr>
            <w:tcW w:w="3394" w:type="dxa"/>
            <w:tcBorders>
              <w:top w:val="nil"/>
              <w:left w:val="nil"/>
              <w:bottom w:val="nil"/>
              <w:right w:val="nil"/>
            </w:tcBorders>
            <w:vAlign w:val="center"/>
          </w:tcPr>
          <w:p w14:paraId="70E5CC92" w14:textId="77777777" w:rsidR="006F300F" w:rsidRPr="00B933CE" w:rsidRDefault="006F300F" w:rsidP="006F300F">
            <w:pPr>
              <w:jc w:val="center"/>
              <w:rPr>
                <w:rFonts w:ascii="Times New Roman" w:hAnsi="Times New Roman" w:cs="Times New Roman"/>
                <w:sz w:val="20"/>
                <w:szCs w:val="20"/>
              </w:rPr>
            </w:pPr>
            <w:r w:rsidRPr="00B933CE">
              <w:rPr>
                <w:rFonts w:ascii="Times New Roman" w:hAnsi="Times New Roman" w:cs="Times New Roman"/>
                <w:sz w:val="20"/>
                <w:szCs w:val="20"/>
              </w:rPr>
              <w:t>GGGAATCGGTGGCAAGAGGAAC</w:t>
            </w:r>
          </w:p>
        </w:tc>
        <w:tc>
          <w:tcPr>
            <w:tcW w:w="850" w:type="dxa"/>
            <w:tcBorders>
              <w:top w:val="nil"/>
              <w:left w:val="nil"/>
              <w:bottom w:val="nil"/>
              <w:right w:val="nil"/>
            </w:tcBorders>
            <w:vAlign w:val="center"/>
          </w:tcPr>
          <w:p w14:paraId="3AE6015D" w14:textId="77777777" w:rsidR="006F300F" w:rsidRPr="00B933CE" w:rsidRDefault="006F300F" w:rsidP="006F300F">
            <w:pPr>
              <w:jc w:val="center"/>
              <w:rPr>
                <w:rFonts w:ascii="Times New Roman" w:hAnsi="Times New Roman" w:cs="Times New Roman"/>
                <w:sz w:val="20"/>
                <w:szCs w:val="20"/>
              </w:rPr>
            </w:pPr>
            <w:r w:rsidRPr="00B933CE">
              <w:rPr>
                <w:rFonts w:ascii="Times New Roman" w:hAnsi="Times New Roman" w:cs="Times New Roman"/>
                <w:sz w:val="20"/>
                <w:szCs w:val="20"/>
              </w:rPr>
              <w:t>150</w:t>
            </w:r>
          </w:p>
        </w:tc>
        <w:tc>
          <w:tcPr>
            <w:tcW w:w="1189" w:type="dxa"/>
            <w:tcBorders>
              <w:top w:val="nil"/>
              <w:left w:val="nil"/>
              <w:bottom w:val="nil"/>
              <w:right w:val="nil"/>
            </w:tcBorders>
            <w:vAlign w:val="center"/>
          </w:tcPr>
          <w:p w14:paraId="24CF1E3C" w14:textId="77777777" w:rsidR="006F300F" w:rsidRPr="00B933CE" w:rsidRDefault="006F300F" w:rsidP="006F300F">
            <w:pPr>
              <w:jc w:val="center"/>
              <w:rPr>
                <w:rFonts w:ascii="Times New Roman" w:hAnsi="Times New Roman" w:cs="Times New Roman"/>
                <w:sz w:val="20"/>
                <w:szCs w:val="20"/>
              </w:rPr>
            </w:pPr>
            <w:r w:rsidRPr="00B933CE">
              <w:rPr>
                <w:rFonts w:ascii="Times New Roman" w:hAnsi="Times New Roman" w:cs="Times New Roman"/>
                <w:sz w:val="20"/>
                <w:szCs w:val="20"/>
              </w:rPr>
              <w:t>1: 95.0%</w:t>
            </w:r>
          </w:p>
          <w:p w14:paraId="38C7A848" w14:textId="77777777" w:rsidR="006F300F" w:rsidRPr="00B933CE" w:rsidRDefault="006F300F" w:rsidP="006F300F">
            <w:pPr>
              <w:jc w:val="center"/>
              <w:rPr>
                <w:rFonts w:ascii="Times New Roman" w:hAnsi="Times New Roman" w:cs="Times New Roman"/>
                <w:sz w:val="20"/>
                <w:szCs w:val="20"/>
              </w:rPr>
            </w:pPr>
            <w:r w:rsidRPr="00B933CE">
              <w:rPr>
                <w:rFonts w:ascii="Times New Roman" w:hAnsi="Times New Roman" w:cs="Times New Roman"/>
                <w:sz w:val="20"/>
                <w:szCs w:val="20"/>
              </w:rPr>
              <w:t>2: 93.0%</w:t>
            </w:r>
          </w:p>
        </w:tc>
        <w:tc>
          <w:tcPr>
            <w:tcW w:w="1072" w:type="dxa"/>
            <w:tcBorders>
              <w:top w:val="nil"/>
              <w:left w:val="nil"/>
              <w:bottom w:val="nil"/>
              <w:right w:val="nil"/>
            </w:tcBorders>
            <w:vAlign w:val="center"/>
          </w:tcPr>
          <w:p w14:paraId="5E8FACBE" w14:textId="77777777" w:rsidR="006F300F" w:rsidRPr="00B933CE" w:rsidRDefault="006F300F" w:rsidP="006F300F">
            <w:pPr>
              <w:jc w:val="center"/>
              <w:rPr>
                <w:rFonts w:ascii="Times New Roman" w:hAnsi="Times New Roman" w:cs="Times New Roman"/>
                <w:sz w:val="20"/>
                <w:szCs w:val="20"/>
              </w:rPr>
            </w:pPr>
            <w:r w:rsidRPr="00B933CE">
              <w:rPr>
                <w:rFonts w:ascii="Times New Roman" w:hAnsi="Times New Roman" w:cs="Times New Roman"/>
                <w:sz w:val="20"/>
                <w:szCs w:val="20"/>
              </w:rPr>
              <w:t>1: 0.9745</w:t>
            </w:r>
          </w:p>
          <w:p w14:paraId="48E2E604" w14:textId="77777777" w:rsidR="006F300F" w:rsidRPr="00B933CE" w:rsidRDefault="006F300F" w:rsidP="006F300F">
            <w:pPr>
              <w:jc w:val="center"/>
              <w:rPr>
                <w:rFonts w:ascii="Times New Roman" w:hAnsi="Times New Roman" w:cs="Times New Roman"/>
                <w:sz w:val="20"/>
                <w:szCs w:val="20"/>
              </w:rPr>
            </w:pPr>
            <w:r w:rsidRPr="00B933CE">
              <w:rPr>
                <w:rFonts w:ascii="Times New Roman" w:hAnsi="Times New Roman" w:cs="Times New Roman"/>
                <w:sz w:val="20"/>
                <w:szCs w:val="20"/>
              </w:rPr>
              <w:t>2: 0.9653</w:t>
            </w:r>
          </w:p>
        </w:tc>
        <w:tc>
          <w:tcPr>
            <w:tcW w:w="1902" w:type="dxa"/>
            <w:tcBorders>
              <w:top w:val="nil"/>
              <w:left w:val="nil"/>
              <w:bottom w:val="nil"/>
              <w:right w:val="nil"/>
            </w:tcBorders>
            <w:vAlign w:val="center"/>
          </w:tcPr>
          <w:p w14:paraId="439EFDFF" w14:textId="77777777" w:rsidR="006F300F" w:rsidRPr="00B933CE" w:rsidRDefault="006F300F" w:rsidP="006F300F">
            <w:pPr>
              <w:jc w:val="center"/>
              <w:rPr>
                <w:rFonts w:ascii="Times New Roman" w:hAnsi="Times New Roman" w:cs="Times New Roman"/>
                <w:sz w:val="20"/>
                <w:szCs w:val="20"/>
                <w:u w:val="single"/>
              </w:rPr>
            </w:pPr>
            <w:hyperlink r:id="rId41" w:anchor="ec0010" w:history="1">
              <w:r w:rsidRPr="00B933CE">
                <w:rPr>
                  <w:rStyle w:val="Hyperlink"/>
                  <w:rFonts w:ascii="Times New Roman" w:hAnsi="Times New Roman" w:cs="Times New Roman"/>
                  <w:sz w:val="20"/>
                  <w:szCs w:val="20"/>
                </w:rPr>
                <w:t>Li et al. 2021</w:t>
              </w:r>
            </w:hyperlink>
          </w:p>
        </w:tc>
      </w:tr>
      <w:tr w:rsidR="006F300F" w:rsidRPr="00B933CE" w14:paraId="67701062" w14:textId="77777777" w:rsidTr="006F300F">
        <w:tc>
          <w:tcPr>
            <w:tcW w:w="1094" w:type="dxa"/>
            <w:tcBorders>
              <w:top w:val="nil"/>
              <w:left w:val="nil"/>
              <w:bottom w:val="nil"/>
              <w:right w:val="nil"/>
            </w:tcBorders>
            <w:vAlign w:val="center"/>
          </w:tcPr>
          <w:p w14:paraId="4B7BBC92" w14:textId="77777777" w:rsidR="006F300F" w:rsidRPr="00B933CE" w:rsidRDefault="006F300F" w:rsidP="006F300F">
            <w:pPr>
              <w:jc w:val="center"/>
              <w:rPr>
                <w:rFonts w:ascii="Times New Roman" w:eastAsia="Times New Roman" w:hAnsi="Times New Roman" w:cs="Times New Roman"/>
                <w:sz w:val="20"/>
                <w:szCs w:val="20"/>
              </w:rPr>
            </w:pPr>
            <w:r w:rsidRPr="00B933CE">
              <w:rPr>
                <w:rFonts w:ascii="Times New Roman" w:eastAsia="Times New Roman" w:hAnsi="Times New Roman" w:cs="Times New Roman"/>
                <w:sz w:val="20"/>
                <w:szCs w:val="20"/>
              </w:rPr>
              <w:t>IGF1</w:t>
            </w:r>
          </w:p>
        </w:tc>
        <w:tc>
          <w:tcPr>
            <w:tcW w:w="3417" w:type="dxa"/>
            <w:tcBorders>
              <w:top w:val="nil"/>
              <w:left w:val="nil"/>
              <w:bottom w:val="nil"/>
              <w:right w:val="nil"/>
            </w:tcBorders>
            <w:vAlign w:val="center"/>
          </w:tcPr>
          <w:p w14:paraId="64FE1124" w14:textId="77777777" w:rsidR="006F300F" w:rsidRPr="00B933CE" w:rsidRDefault="006F300F" w:rsidP="006F300F">
            <w:pPr>
              <w:jc w:val="center"/>
              <w:rPr>
                <w:rFonts w:ascii="Times New Roman" w:hAnsi="Times New Roman" w:cs="Times New Roman"/>
                <w:sz w:val="20"/>
                <w:szCs w:val="20"/>
              </w:rPr>
            </w:pPr>
            <w:r w:rsidRPr="00B933CE">
              <w:rPr>
                <w:rFonts w:ascii="Times New Roman" w:hAnsi="Times New Roman" w:cs="Times New Roman"/>
                <w:sz w:val="20"/>
                <w:szCs w:val="20"/>
              </w:rPr>
              <w:t>GGATATGGGCCTAGTTCAAGAC</w:t>
            </w:r>
          </w:p>
        </w:tc>
        <w:tc>
          <w:tcPr>
            <w:tcW w:w="3394" w:type="dxa"/>
            <w:tcBorders>
              <w:top w:val="nil"/>
              <w:left w:val="nil"/>
              <w:bottom w:val="nil"/>
              <w:right w:val="nil"/>
            </w:tcBorders>
            <w:vAlign w:val="center"/>
          </w:tcPr>
          <w:p w14:paraId="01E485B2" w14:textId="77777777" w:rsidR="006F300F" w:rsidRPr="00B933CE" w:rsidRDefault="006F300F" w:rsidP="006F300F">
            <w:pPr>
              <w:jc w:val="center"/>
              <w:rPr>
                <w:rFonts w:ascii="Times New Roman" w:hAnsi="Times New Roman" w:cs="Times New Roman"/>
                <w:sz w:val="20"/>
                <w:szCs w:val="20"/>
              </w:rPr>
            </w:pPr>
            <w:r w:rsidRPr="00B933CE">
              <w:rPr>
                <w:rFonts w:ascii="Times New Roman" w:hAnsi="Times New Roman" w:cs="Times New Roman"/>
                <w:sz w:val="20"/>
                <w:szCs w:val="20"/>
              </w:rPr>
              <w:t>GGGTGCACAGTACATCTCAA</w:t>
            </w:r>
          </w:p>
        </w:tc>
        <w:tc>
          <w:tcPr>
            <w:tcW w:w="850" w:type="dxa"/>
            <w:tcBorders>
              <w:top w:val="nil"/>
              <w:left w:val="nil"/>
              <w:bottom w:val="nil"/>
              <w:right w:val="nil"/>
            </w:tcBorders>
            <w:vAlign w:val="center"/>
          </w:tcPr>
          <w:p w14:paraId="36E9BB8E" w14:textId="77777777" w:rsidR="006F300F" w:rsidRPr="00B933CE" w:rsidRDefault="006F300F" w:rsidP="006F300F">
            <w:pPr>
              <w:jc w:val="center"/>
              <w:rPr>
                <w:rFonts w:ascii="Times New Roman" w:hAnsi="Times New Roman" w:cs="Times New Roman"/>
                <w:sz w:val="20"/>
                <w:szCs w:val="20"/>
              </w:rPr>
            </w:pPr>
            <w:r w:rsidRPr="00B933CE">
              <w:rPr>
                <w:rFonts w:ascii="Times New Roman" w:hAnsi="Times New Roman" w:cs="Times New Roman"/>
                <w:sz w:val="20"/>
                <w:szCs w:val="20"/>
              </w:rPr>
              <w:t>101</w:t>
            </w:r>
          </w:p>
        </w:tc>
        <w:tc>
          <w:tcPr>
            <w:tcW w:w="1189" w:type="dxa"/>
            <w:tcBorders>
              <w:top w:val="nil"/>
              <w:left w:val="nil"/>
              <w:bottom w:val="nil"/>
              <w:right w:val="nil"/>
            </w:tcBorders>
            <w:vAlign w:val="center"/>
          </w:tcPr>
          <w:p w14:paraId="3FCD11C7" w14:textId="77777777" w:rsidR="006F300F" w:rsidRPr="00B933CE" w:rsidRDefault="006F300F" w:rsidP="006F300F">
            <w:pPr>
              <w:jc w:val="center"/>
              <w:rPr>
                <w:rFonts w:ascii="Times New Roman" w:hAnsi="Times New Roman" w:cs="Times New Roman"/>
                <w:sz w:val="20"/>
                <w:szCs w:val="20"/>
              </w:rPr>
            </w:pPr>
            <w:r w:rsidRPr="00B933CE">
              <w:rPr>
                <w:rFonts w:ascii="Times New Roman" w:hAnsi="Times New Roman" w:cs="Times New Roman"/>
                <w:sz w:val="20"/>
                <w:szCs w:val="20"/>
              </w:rPr>
              <w:t>1: 98.8%</w:t>
            </w:r>
          </w:p>
          <w:p w14:paraId="392FCBF2" w14:textId="77777777" w:rsidR="006F300F" w:rsidRPr="00B933CE" w:rsidRDefault="006F300F" w:rsidP="006F300F">
            <w:pPr>
              <w:jc w:val="center"/>
              <w:rPr>
                <w:rFonts w:ascii="Times New Roman" w:hAnsi="Times New Roman" w:cs="Times New Roman"/>
                <w:sz w:val="20"/>
                <w:szCs w:val="20"/>
              </w:rPr>
            </w:pPr>
            <w:r w:rsidRPr="00B933CE">
              <w:rPr>
                <w:rFonts w:ascii="Times New Roman" w:hAnsi="Times New Roman" w:cs="Times New Roman"/>
                <w:sz w:val="20"/>
                <w:szCs w:val="20"/>
              </w:rPr>
              <w:t>2:  102.1%</w:t>
            </w:r>
          </w:p>
        </w:tc>
        <w:tc>
          <w:tcPr>
            <w:tcW w:w="1072" w:type="dxa"/>
            <w:tcBorders>
              <w:top w:val="nil"/>
              <w:left w:val="nil"/>
              <w:bottom w:val="nil"/>
              <w:right w:val="nil"/>
            </w:tcBorders>
            <w:vAlign w:val="center"/>
          </w:tcPr>
          <w:p w14:paraId="79AFD5C8" w14:textId="77777777" w:rsidR="006F300F" w:rsidRPr="00B933CE" w:rsidRDefault="006F300F" w:rsidP="006F300F">
            <w:pPr>
              <w:jc w:val="center"/>
              <w:rPr>
                <w:rFonts w:ascii="Times New Roman" w:hAnsi="Times New Roman" w:cs="Times New Roman"/>
                <w:sz w:val="20"/>
                <w:szCs w:val="20"/>
              </w:rPr>
            </w:pPr>
            <w:r w:rsidRPr="00B933CE">
              <w:rPr>
                <w:rFonts w:ascii="Times New Roman" w:hAnsi="Times New Roman" w:cs="Times New Roman"/>
                <w:sz w:val="20"/>
                <w:szCs w:val="20"/>
              </w:rPr>
              <w:t>1: 0.9876</w:t>
            </w:r>
          </w:p>
          <w:p w14:paraId="69A955CF" w14:textId="77777777" w:rsidR="006F300F" w:rsidRPr="00B933CE" w:rsidRDefault="006F300F" w:rsidP="006F300F">
            <w:pPr>
              <w:jc w:val="center"/>
              <w:rPr>
                <w:rFonts w:ascii="Times New Roman" w:hAnsi="Times New Roman" w:cs="Times New Roman"/>
                <w:sz w:val="20"/>
                <w:szCs w:val="20"/>
              </w:rPr>
            </w:pPr>
            <w:r w:rsidRPr="00B933CE">
              <w:rPr>
                <w:rFonts w:ascii="Times New Roman" w:hAnsi="Times New Roman" w:cs="Times New Roman"/>
                <w:sz w:val="20"/>
                <w:szCs w:val="20"/>
              </w:rPr>
              <w:t>2: 0.9914</w:t>
            </w:r>
          </w:p>
        </w:tc>
        <w:tc>
          <w:tcPr>
            <w:tcW w:w="1902" w:type="dxa"/>
            <w:tcBorders>
              <w:top w:val="nil"/>
              <w:left w:val="nil"/>
              <w:bottom w:val="nil"/>
              <w:right w:val="nil"/>
            </w:tcBorders>
            <w:vAlign w:val="center"/>
          </w:tcPr>
          <w:p w14:paraId="204DE5A8" w14:textId="77777777" w:rsidR="006F300F" w:rsidRPr="00B933CE" w:rsidRDefault="006F300F" w:rsidP="006F300F">
            <w:pPr>
              <w:jc w:val="center"/>
              <w:rPr>
                <w:rFonts w:ascii="Times New Roman" w:hAnsi="Times New Roman" w:cs="Times New Roman"/>
                <w:sz w:val="20"/>
                <w:szCs w:val="20"/>
                <w:u w:val="single"/>
              </w:rPr>
            </w:pPr>
            <w:hyperlink r:id="rId42" w:anchor="sec0120" w:history="1">
              <w:r w:rsidRPr="00B933CE">
                <w:rPr>
                  <w:rStyle w:val="Hyperlink"/>
                  <w:rFonts w:ascii="Times New Roman" w:hAnsi="Times New Roman" w:cs="Times New Roman"/>
                  <w:sz w:val="20"/>
                  <w:szCs w:val="20"/>
                </w:rPr>
                <w:t>Pu et al. 2022</w:t>
              </w:r>
            </w:hyperlink>
          </w:p>
        </w:tc>
      </w:tr>
      <w:tr w:rsidR="006F300F" w:rsidRPr="00B933CE" w14:paraId="2C7B6838" w14:textId="77777777" w:rsidTr="006F300F">
        <w:tc>
          <w:tcPr>
            <w:tcW w:w="1094" w:type="dxa"/>
            <w:tcBorders>
              <w:top w:val="nil"/>
              <w:left w:val="nil"/>
              <w:bottom w:val="nil"/>
              <w:right w:val="nil"/>
            </w:tcBorders>
            <w:vAlign w:val="center"/>
          </w:tcPr>
          <w:p w14:paraId="51315BD6" w14:textId="77777777" w:rsidR="006F300F" w:rsidRPr="00B933CE" w:rsidRDefault="006F300F" w:rsidP="006F300F">
            <w:pPr>
              <w:jc w:val="center"/>
              <w:rPr>
                <w:rFonts w:ascii="Times New Roman" w:eastAsia="Times New Roman" w:hAnsi="Times New Roman" w:cs="Times New Roman"/>
                <w:sz w:val="20"/>
                <w:szCs w:val="20"/>
              </w:rPr>
            </w:pPr>
            <w:r w:rsidRPr="00B933CE">
              <w:rPr>
                <w:rFonts w:ascii="Times New Roman" w:eastAsia="Times New Roman" w:hAnsi="Times New Roman" w:cs="Times New Roman"/>
                <w:sz w:val="20"/>
                <w:szCs w:val="20"/>
              </w:rPr>
              <w:t>GADD45</w:t>
            </w:r>
          </w:p>
        </w:tc>
        <w:tc>
          <w:tcPr>
            <w:tcW w:w="3417" w:type="dxa"/>
            <w:tcBorders>
              <w:top w:val="nil"/>
              <w:left w:val="nil"/>
              <w:bottom w:val="nil"/>
              <w:right w:val="nil"/>
            </w:tcBorders>
            <w:vAlign w:val="center"/>
          </w:tcPr>
          <w:p w14:paraId="6D9D1195" w14:textId="77777777" w:rsidR="006F300F" w:rsidRPr="00B933CE" w:rsidRDefault="006F300F" w:rsidP="006F300F">
            <w:pPr>
              <w:jc w:val="center"/>
              <w:rPr>
                <w:rFonts w:ascii="Times New Roman" w:hAnsi="Times New Roman" w:cs="Times New Roman"/>
                <w:sz w:val="20"/>
                <w:szCs w:val="20"/>
              </w:rPr>
            </w:pPr>
            <w:r w:rsidRPr="00B933CE">
              <w:rPr>
                <w:rFonts w:ascii="Times New Roman" w:hAnsi="Times New Roman" w:cs="Times New Roman"/>
                <w:sz w:val="20"/>
                <w:szCs w:val="20"/>
              </w:rPr>
              <w:t>CGATGAGGAGGACCAGGACGAT</w:t>
            </w:r>
          </w:p>
        </w:tc>
        <w:tc>
          <w:tcPr>
            <w:tcW w:w="3394" w:type="dxa"/>
            <w:tcBorders>
              <w:top w:val="nil"/>
              <w:left w:val="nil"/>
              <w:bottom w:val="nil"/>
              <w:right w:val="nil"/>
            </w:tcBorders>
            <w:vAlign w:val="center"/>
          </w:tcPr>
          <w:p w14:paraId="3DB87019" w14:textId="77777777" w:rsidR="006F300F" w:rsidRPr="00B933CE" w:rsidRDefault="006F300F" w:rsidP="006F300F">
            <w:pPr>
              <w:jc w:val="center"/>
              <w:rPr>
                <w:rFonts w:ascii="Times New Roman" w:hAnsi="Times New Roman" w:cs="Times New Roman"/>
                <w:sz w:val="20"/>
                <w:szCs w:val="20"/>
              </w:rPr>
            </w:pPr>
            <w:r w:rsidRPr="00B933CE">
              <w:rPr>
                <w:rFonts w:ascii="Times New Roman" w:hAnsi="Times New Roman" w:cs="Times New Roman"/>
                <w:sz w:val="20"/>
                <w:szCs w:val="20"/>
              </w:rPr>
              <w:t>ACCAGACACCCGCAGGATGT</w:t>
            </w:r>
          </w:p>
        </w:tc>
        <w:tc>
          <w:tcPr>
            <w:tcW w:w="850" w:type="dxa"/>
            <w:tcBorders>
              <w:top w:val="nil"/>
              <w:left w:val="nil"/>
              <w:bottom w:val="nil"/>
              <w:right w:val="nil"/>
            </w:tcBorders>
            <w:vAlign w:val="center"/>
          </w:tcPr>
          <w:p w14:paraId="67B1495E" w14:textId="77777777" w:rsidR="006F300F" w:rsidRPr="00B933CE" w:rsidRDefault="006F300F" w:rsidP="006F300F">
            <w:pPr>
              <w:jc w:val="center"/>
              <w:rPr>
                <w:rFonts w:ascii="Times New Roman" w:hAnsi="Times New Roman" w:cs="Times New Roman"/>
                <w:sz w:val="20"/>
                <w:szCs w:val="20"/>
              </w:rPr>
            </w:pPr>
            <w:r w:rsidRPr="00B933CE">
              <w:rPr>
                <w:rFonts w:ascii="Times New Roman" w:hAnsi="Times New Roman" w:cs="Times New Roman"/>
                <w:sz w:val="20"/>
                <w:szCs w:val="20"/>
              </w:rPr>
              <w:t>100</w:t>
            </w:r>
          </w:p>
        </w:tc>
        <w:tc>
          <w:tcPr>
            <w:tcW w:w="1189" w:type="dxa"/>
            <w:tcBorders>
              <w:top w:val="nil"/>
              <w:left w:val="nil"/>
              <w:bottom w:val="nil"/>
              <w:right w:val="nil"/>
            </w:tcBorders>
            <w:vAlign w:val="center"/>
          </w:tcPr>
          <w:p w14:paraId="175896A2" w14:textId="77777777" w:rsidR="006F300F" w:rsidRPr="00B933CE" w:rsidRDefault="006F300F" w:rsidP="006F300F">
            <w:pPr>
              <w:jc w:val="center"/>
              <w:rPr>
                <w:rFonts w:ascii="Times New Roman" w:hAnsi="Times New Roman" w:cs="Times New Roman"/>
                <w:sz w:val="20"/>
                <w:szCs w:val="20"/>
              </w:rPr>
            </w:pPr>
            <w:r w:rsidRPr="00B933CE">
              <w:rPr>
                <w:rFonts w:ascii="Times New Roman" w:hAnsi="Times New Roman" w:cs="Times New Roman"/>
                <w:sz w:val="20"/>
                <w:szCs w:val="20"/>
              </w:rPr>
              <w:t>1: 91.6%</w:t>
            </w:r>
          </w:p>
          <w:p w14:paraId="3C978584" w14:textId="77777777" w:rsidR="006F300F" w:rsidRPr="00B933CE" w:rsidRDefault="006F300F" w:rsidP="006F300F">
            <w:pPr>
              <w:jc w:val="center"/>
              <w:rPr>
                <w:rFonts w:ascii="Times New Roman" w:hAnsi="Times New Roman" w:cs="Times New Roman"/>
                <w:sz w:val="20"/>
                <w:szCs w:val="20"/>
              </w:rPr>
            </w:pPr>
            <w:r w:rsidRPr="00B933CE">
              <w:rPr>
                <w:rFonts w:ascii="Times New Roman" w:hAnsi="Times New Roman" w:cs="Times New Roman"/>
                <w:sz w:val="20"/>
                <w:szCs w:val="20"/>
              </w:rPr>
              <w:t>2: 93.5%</w:t>
            </w:r>
          </w:p>
        </w:tc>
        <w:tc>
          <w:tcPr>
            <w:tcW w:w="1072" w:type="dxa"/>
            <w:tcBorders>
              <w:top w:val="nil"/>
              <w:left w:val="nil"/>
              <w:bottom w:val="nil"/>
              <w:right w:val="nil"/>
            </w:tcBorders>
            <w:vAlign w:val="center"/>
          </w:tcPr>
          <w:p w14:paraId="1BE9E96E" w14:textId="77777777" w:rsidR="006F300F" w:rsidRPr="00B933CE" w:rsidRDefault="006F300F" w:rsidP="006F300F">
            <w:pPr>
              <w:jc w:val="center"/>
              <w:rPr>
                <w:rFonts w:ascii="Times New Roman" w:hAnsi="Times New Roman" w:cs="Times New Roman"/>
                <w:sz w:val="20"/>
                <w:szCs w:val="20"/>
              </w:rPr>
            </w:pPr>
            <w:r w:rsidRPr="00B933CE">
              <w:rPr>
                <w:rFonts w:ascii="Times New Roman" w:hAnsi="Times New Roman" w:cs="Times New Roman"/>
                <w:sz w:val="20"/>
                <w:szCs w:val="20"/>
              </w:rPr>
              <w:t>1: 0.9901</w:t>
            </w:r>
          </w:p>
          <w:p w14:paraId="77ACD795" w14:textId="77777777" w:rsidR="006F300F" w:rsidRPr="00B933CE" w:rsidRDefault="006F300F" w:rsidP="006F300F">
            <w:pPr>
              <w:jc w:val="center"/>
              <w:rPr>
                <w:rFonts w:ascii="Times New Roman" w:hAnsi="Times New Roman" w:cs="Times New Roman"/>
                <w:sz w:val="20"/>
                <w:szCs w:val="20"/>
              </w:rPr>
            </w:pPr>
            <w:r w:rsidRPr="00B933CE">
              <w:rPr>
                <w:rFonts w:ascii="Times New Roman" w:hAnsi="Times New Roman" w:cs="Times New Roman"/>
                <w:sz w:val="20"/>
                <w:szCs w:val="20"/>
              </w:rPr>
              <w:t>2: 0.9944</w:t>
            </w:r>
          </w:p>
        </w:tc>
        <w:tc>
          <w:tcPr>
            <w:tcW w:w="1902" w:type="dxa"/>
            <w:tcBorders>
              <w:top w:val="nil"/>
              <w:left w:val="nil"/>
              <w:bottom w:val="nil"/>
              <w:right w:val="nil"/>
            </w:tcBorders>
            <w:vAlign w:val="center"/>
          </w:tcPr>
          <w:p w14:paraId="3CD758EE" w14:textId="77777777" w:rsidR="006F300F" w:rsidRPr="00B933CE" w:rsidRDefault="006F300F" w:rsidP="006F300F">
            <w:pPr>
              <w:jc w:val="center"/>
              <w:rPr>
                <w:rFonts w:ascii="Times New Roman" w:hAnsi="Times New Roman" w:cs="Times New Roman"/>
                <w:sz w:val="20"/>
                <w:szCs w:val="20"/>
                <w:u w:val="single"/>
              </w:rPr>
            </w:pPr>
            <w:hyperlink r:id="rId43" w:anchor="ec0010" w:history="1">
              <w:r w:rsidRPr="00B933CE">
                <w:rPr>
                  <w:rStyle w:val="Hyperlink"/>
                  <w:rFonts w:ascii="Times New Roman" w:hAnsi="Times New Roman" w:cs="Times New Roman"/>
                  <w:sz w:val="20"/>
                  <w:szCs w:val="20"/>
                </w:rPr>
                <w:t>Li et al. 2021</w:t>
              </w:r>
            </w:hyperlink>
          </w:p>
        </w:tc>
      </w:tr>
      <w:tr w:rsidR="006F300F" w:rsidRPr="00B933CE" w14:paraId="12D000DF" w14:textId="77777777" w:rsidTr="006F300F">
        <w:tc>
          <w:tcPr>
            <w:tcW w:w="1094" w:type="dxa"/>
            <w:tcBorders>
              <w:top w:val="nil"/>
              <w:left w:val="nil"/>
              <w:bottom w:val="nil"/>
              <w:right w:val="nil"/>
            </w:tcBorders>
            <w:vAlign w:val="center"/>
          </w:tcPr>
          <w:p w14:paraId="155A0A4F" w14:textId="77777777" w:rsidR="006F300F" w:rsidRPr="00B933CE" w:rsidRDefault="006F300F" w:rsidP="006F300F">
            <w:pPr>
              <w:jc w:val="center"/>
              <w:rPr>
                <w:rFonts w:ascii="Times New Roman" w:hAnsi="Times New Roman" w:cs="Times New Roman"/>
                <w:sz w:val="20"/>
                <w:szCs w:val="20"/>
              </w:rPr>
            </w:pPr>
            <w:r w:rsidRPr="00B933CE">
              <w:rPr>
                <w:rFonts w:ascii="Times New Roman" w:eastAsia="Times New Roman" w:hAnsi="Times New Roman" w:cs="Times New Roman"/>
                <w:sz w:val="20"/>
                <w:szCs w:val="20"/>
              </w:rPr>
              <w:t>MCL1</w:t>
            </w:r>
          </w:p>
        </w:tc>
        <w:tc>
          <w:tcPr>
            <w:tcW w:w="3417" w:type="dxa"/>
            <w:tcBorders>
              <w:top w:val="nil"/>
              <w:left w:val="nil"/>
              <w:bottom w:val="nil"/>
              <w:right w:val="nil"/>
            </w:tcBorders>
            <w:vAlign w:val="center"/>
          </w:tcPr>
          <w:p w14:paraId="3A4A23A2" w14:textId="77777777" w:rsidR="006F300F" w:rsidRPr="00B933CE" w:rsidRDefault="006F300F" w:rsidP="006F300F">
            <w:pPr>
              <w:jc w:val="center"/>
              <w:rPr>
                <w:rFonts w:ascii="Times New Roman" w:hAnsi="Times New Roman" w:cs="Times New Roman"/>
                <w:sz w:val="20"/>
                <w:szCs w:val="20"/>
              </w:rPr>
            </w:pPr>
            <w:r w:rsidRPr="00B933CE">
              <w:rPr>
                <w:rFonts w:ascii="Times New Roman" w:hAnsi="Times New Roman" w:cs="Times New Roman"/>
                <w:sz w:val="20"/>
                <w:szCs w:val="20"/>
              </w:rPr>
              <w:t>AATCTTCAGCGATGGCGTCACAA</w:t>
            </w:r>
          </w:p>
        </w:tc>
        <w:tc>
          <w:tcPr>
            <w:tcW w:w="3394" w:type="dxa"/>
            <w:tcBorders>
              <w:top w:val="nil"/>
              <w:left w:val="nil"/>
              <w:bottom w:val="nil"/>
              <w:right w:val="nil"/>
            </w:tcBorders>
            <w:vAlign w:val="center"/>
          </w:tcPr>
          <w:p w14:paraId="4945DAC3" w14:textId="77777777" w:rsidR="006F300F" w:rsidRPr="00B933CE" w:rsidRDefault="006F300F" w:rsidP="006F300F">
            <w:pPr>
              <w:jc w:val="center"/>
              <w:rPr>
                <w:rFonts w:ascii="Times New Roman" w:hAnsi="Times New Roman" w:cs="Times New Roman"/>
                <w:sz w:val="20"/>
                <w:szCs w:val="20"/>
              </w:rPr>
            </w:pPr>
            <w:r w:rsidRPr="00B933CE">
              <w:rPr>
                <w:rFonts w:ascii="Times New Roman" w:hAnsi="Times New Roman" w:cs="Times New Roman"/>
                <w:sz w:val="20"/>
                <w:szCs w:val="20"/>
              </w:rPr>
              <w:t>CCCACCAGACTCACACACTTGC</w:t>
            </w:r>
          </w:p>
        </w:tc>
        <w:tc>
          <w:tcPr>
            <w:tcW w:w="850" w:type="dxa"/>
            <w:tcBorders>
              <w:top w:val="nil"/>
              <w:left w:val="nil"/>
              <w:bottom w:val="nil"/>
              <w:right w:val="nil"/>
            </w:tcBorders>
            <w:vAlign w:val="center"/>
          </w:tcPr>
          <w:p w14:paraId="17E64DAC" w14:textId="77777777" w:rsidR="006F300F" w:rsidRPr="00B933CE" w:rsidRDefault="006F300F" w:rsidP="006F300F">
            <w:pPr>
              <w:jc w:val="center"/>
              <w:rPr>
                <w:rFonts w:ascii="Times New Roman" w:hAnsi="Times New Roman" w:cs="Times New Roman"/>
                <w:sz w:val="20"/>
                <w:szCs w:val="20"/>
              </w:rPr>
            </w:pPr>
            <w:r w:rsidRPr="00B933CE">
              <w:rPr>
                <w:rFonts w:ascii="Times New Roman" w:hAnsi="Times New Roman" w:cs="Times New Roman"/>
                <w:sz w:val="20"/>
                <w:szCs w:val="20"/>
              </w:rPr>
              <w:t>117</w:t>
            </w:r>
          </w:p>
        </w:tc>
        <w:tc>
          <w:tcPr>
            <w:tcW w:w="1189" w:type="dxa"/>
            <w:tcBorders>
              <w:top w:val="nil"/>
              <w:left w:val="nil"/>
              <w:bottom w:val="nil"/>
              <w:right w:val="nil"/>
            </w:tcBorders>
            <w:vAlign w:val="center"/>
          </w:tcPr>
          <w:p w14:paraId="793E895C" w14:textId="77777777" w:rsidR="006F300F" w:rsidRPr="00B933CE" w:rsidRDefault="006F300F" w:rsidP="006F300F">
            <w:pPr>
              <w:jc w:val="center"/>
              <w:rPr>
                <w:rFonts w:ascii="Times New Roman" w:hAnsi="Times New Roman" w:cs="Times New Roman"/>
                <w:sz w:val="20"/>
                <w:szCs w:val="20"/>
              </w:rPr>
            </w:pPr>
            <w:r w:rsidRPr="00B933CE">
              <w:rPr>
                <w:rFonts w:ascii="Times New Roman" w:hAnsi="Times New Roman" w:cs="Times New Roman"/>
                <w:sz w:val="20"/>
                <w:szCs w:val="20"/>
              </w:rPr>
              <w:t>1: 85.9%</w:t>
            </w:r>
          </w:p>
          <w:p w14:paraId="6F28925E" w14:textId="77777777" w:rsidR="006F300F" w:rsidRPr="00B933CE" w:rsidRDefault="006F300F" w:rsidP="006F300F">
            <w:pPr>
              <w:jc w:val="center"/>
              <w:rPr>
                <w:rFonts w:ascii="Times New Roman" w:hAnsi="Times New Roman" w:cs="Times New Roman"/>
                <w:sz w:val="20"/>
                <w:szCs w:val="20"/>
              </w:rPr>
            </w:pPr>
            <w:r w:rsidRPr="00B933CE">
              <w:rPr>
                <w:rFonts w:ascii="Times New Roman" w:hAnsi="Times New Roman" w:cs="Times New Roman"/>
                <w:sz w:val="20"/>
                <w:szCs w:val="20"/>
              </w:rPr>
              <w:t>2: 97.0%</w:t>
            </w:r>
          </w:p>
        </w:tc>
        <w:tc>
          <w:tcPr>
            <w:tcW w:w="1072" w:type="dxa"/>
            <w:tcBorders>
              <w:top w:val="nil"/>
              <w:left w:val="nil"/>
              <w:bottom w:val="nil"/>
              <w:right w:val="nil"/>
            </w:tcBorders>
            <w:vAlign w:val="center"/>
          </w:tcPr>
          <w:p w14:paraId="02841B69" w14:textId="77777777" w:rsidR="006F300F" w:rsidRPr="00B933CE" w:rsidRDefault="006F300F" w:rsidP="006F300F">
            <w:pPr>
              <w:jc w:val="center"/>
              <w:rPr>
                <w:rFonts w:ascii="Times New Roman" w:hAnsi="Times New Roman" w:cs="Times New Roman"/>
                <w:sz w:val="20"/>
                <w:szCs w:val="20"/>
              </w:rPr>
            </w:pPr>
            <w:r w:rsidRPr="00B933CE">
              <w:rPr>
                <w:rFonts w:ascii="Times New Roman" w:hAnsi="Times New Roman" w:cs="Times New Roman"/>
                <w:sz w:val="20"/>
                <w:szCs w:val="20"/>
              </w:rPr>
              <w:t>1: 0.9938</w:t>
            </w:r>
          </w:p>
          <w:p w14:paraId="211C36FB" w14:textId="77777777" w:rsidR="006F300F" w:rsidRPr="00B933CE" w:rsidRDefault="006F300F" w:rsidP="006F300F">
            <w:pPr>
              <w:jc w:val="center"/>
              <w:rPr>
                <w:rFonts w:ascii="Times New Roman" w:hAnsi="Times New Roman" w:cs="Times New Roman"/>
                <w:sz w:val="20"/>
                <w:szCs w:val="20"/>
              </w:rPr>
            </w:pPr>
            <w:r w:rsidRPr="00B933CE">
              <w:rPr>
                <w:rFonts w:ascii="Times New Roman" w:hAnsi="Times New Roman" w:cs="Times New Roman"/>
                <w:sz w:val="20"/>
                <w:szCs w:val="20"/>
              </w:rPr>
              <w:t>2: 0.9891</w:t>
            </w:r>
          </w:p>
        </w:tc>
        <w:tc>
          <w:tcPr>
            <w:tcW w:w="1902" w:type="dxa"/>
            <w:tcBorders>
              <w:top w:val="nil"/>
              <w:left w:val="nil"/>
              <w:bottom w:val="nil"/>
              <w:right w:val="nil"/>
            </w:tcBorders>
            <w:vAlign w:val="center"/>
          </w:tcPr>
          <w:p w14:paraId="5275F8A0" w14:textId="77777777" w:rsidR="006F300F" w:rsidRPr="00B933CE" w:rsidRDefault="006F300F" w:rsidP="006F300F">
            <w:pPr>
              <w:jc w:val="center"/>
              <w:rPr>
                <w:rFonts w:ascii="Times New Roman" w:hAnsi="Times New Roman" w:cs="Times New Roman"/>
                <w:color w:val="0563C1"/>
                <w:sz w:val="20"/>
                <w:szCs w:val="20"/>
                <w:u w:val="single"/>
              </w:rPr>
            </w:pPr>
            <w:hyperlink r:id="rId44" w:anchor="ec0010" w:history="1">
              <w:r w:rsidRPr="00B933CE">
                <w:rPr>
                  <w:rStyle w:val="Hyperlink"/>
                  <w:rFonts w:ascii="Times New Roman" w:hAnsi="Times New Roman" w:cs="Times New Roman"/>
                  <w:sz w:val="20"/>
                  <w:szCs w:val="20"/>
                </w:rPr>
                <w:t>Li et al. 2021</w:t>
              </w:r>
            </w:hyperlink>
          </w:p>
        </w:tc>
      </w:tr>
      <w:tr w:rsidR="006F300F" w:rsidRPr="00B933CE" w14:paraId="61297CA4" w14:textId="77777777" w:rsidTr="006F300F">
        <w:tc>
          <w:tcPr>
            <w:tcW w:w="1094" w:type="dxa"/>
            <w:tcBorders>
              <w:top w:val="nil"/>
              <w:left w:val="nil"/>
              <w:bottom w:val="nil"/>
              <w:right w:val="nil"/>
            </w:tcBorders>
            <w:vAlign w:val="center"/>
          </w:tcPr>
          <w:p w14:paraId="50BE3052" w14:textId="77777777" w:rsidR="006F300F" w:rsidRPr="00B933CE" w:rsidRDefault="006F300F" w:rsidP="006F300F">
            <w:pPr>
              <w:jc w:val="center"/>
              <w:rPr>
                <w:rFonts w:ascii="Times New Roman" w:eastAsia="Times New Roman" w:hAnsi="Times New Roman" w:cs="Times New Roman"/>
                <w:sz w:val="20"/>
                <w:szCs w:val="20"/>
              </w:rPr>
            </w:pPr>
            <w:r w:rsidRPr="00B933CE">
              <w:rPr>
                <w:rFonts w:ascii="Times New Roman" w:eastAsia="Times New Roman" w:hAnsi="Times New Roman" w:cs="Times New Roman"/>
                <w:sz w:val="20"/>
                <w:szCs w:val="20"/>
              </w:rPr>
              <w:t>RAD51</w:t>
            </w:r>
          </w:p>
        </w:tc>
        <w:tc>
          <w:tcPr>
            <w:tcW w:w="3417" w:type="dxa"/>
            <w:tcBorders>
              <w:top w:val="nil"/>
              <w:left w:val="nil"/>
              <w:bottom w:val="nil"/>
              <w:right w:val="nil"/>
            </w:tcBorders>
            <w:vAlign w:val="center"/>
          </w:tcPr>
          <w:p w14:paraId="2B50944E" w14:textId="77777777" w:rsidR="006F300F" w:rsidRPr="00B933CE" w:rsidRDefault="006F300F" w:rsidP="006F300F">
            <w:pPr>
              <w:jc w:val="center"/>
              <w:rPr>
                <w:rFonts w:ascii="Times New Roman" w:hAnsi="Times New Roman" w:cs="Times New Roman"/>
                <w:color w:val="000000"/>
                <w:sz w:val="20"/>
                <w:szCs w:val="20"/>
              </w:rPr>
            </w:pPr>
            <w:r w:rsidRPr="00B933CE">
              <w:rPr>
                <w:rFonts w:ascii="Times New Roman" w:hAnsi="Times New Roman" w:cs="Times New Roman"/>
                <w:color w:val="000000"/>
                <w:sz w:val="20"/>
                <w:szCs w:val="20"/>
              </w:rPr>
              <w:t>ACTGCTTTTCCCGTCTCTGG</w:t>
            </w:r>
          </w:p>
        </w:tc>
        <w:tc>
          <w:tcPr>
            <w:tcW w:w="3394" w:type="dxa"/>
            <w:tcBorders>
              <w:top w:val="nil"/>
              <w:left w:val="nil"/>
              <w:bottom w:val="nil"/>
              <w:right w:val="nil"/>
            </w:tcBorders>
            <w:vAlign w:val="center"/>
          </w:tcPr>
          <w:p w14:paraId="4D5637FF" w14:textId="77777777" w:rsidR="006F300F" w:rsidRPr="00B933CE" w:rsidRDefault="006F300F" w:rsidP="006F300F">
            <w:pPr>
              <w:jc w:val="center"/>
              <w:rPr>
                <w:rFonts w:ascii="Times New Roman" w:hAnsi="Times New Roman" w:cs="Times New Roman"/>
                <w:color w:val="000000"/>
                <w:sz w:val="20"/>
                <w:szCs w:val="20"/>
              </w:rPr>
            </w:pPr>
            <w:r w:rsidRPr="00B933CE">
              <w:rPr>
                <w:rFonts w:ascii="Times New Roman" w:hAnsi="Times New Roman" w:cs="Times New Roman"/>
                <w:color w:val="000000"/>
                <w:sz w:val="20"/>
                <w:szCs w:val="20"/>
              </w:rPr>
              <w:t>CCCTGGACTCCCTATCAGCT</w:t>
            </w:r>
          </w:p>
        </w:tc>
        <w:tc>
          <w:tcPr>
            <w:tcW w:w="850" w:type="dxa"/>
            <w:tcBorders>
              <w:top w:val="nil"/>
              <w:left w:val="nil"/>
              <w:bottom w:val="nil"/>
              <w:right w:val="nil"/>
            </w:tcBorders>
            <w:vAlign w:val="center"/>
          </w:tcPr>
          <w:p w14:paraId="7FAF0C4C" w14:textId="77777777" w:rsidR="006F300F" w:rsidRPr="00B933CE" w:rsidRDefault="006F300F" w:rsidP="006F300F">
            <w:pPr>
              <w:jc w:val="center"/>
              <w:rPr>
                <w:rFonts w:ascii="Times New Roman" w:hAnsi="Times New Roman" w:cs="Times New Roman"/>
                <w:sz w:val="20"/>
                <w:szCs w:val="20"/>
              </w:rPr>
            </w:pPr>
            <w:r w:rsidRPr="00B933CE">
              <w:rPr>
                <w:rFonts w:ascii="Times New Roman" w:hAnsi="Times New Roman" w:cs="Times New Roman"/>
                <w:sz w:val="20"/>
                <w:szCs w:val="20"/>
              </w:rPr>
              <w:t>147</w:t>
            </w:r>
          </w:p>
        </w:tc>
        <w:tc>
          <w:tcPr>
            <w:tcW w:w="1189" w:type="dxa"/>
            <w:tcBorders>
              <w:top w:val="nil"/>
              <w:left w:val="nil"/>
              <w:bottom w:val="nil"/>
              <w:right w:val="nil"/>
            </w:tcBorders>
            <w:vAlign w:val="center"/>
          </w:tcPr>
          <w:p w14:paraId="7977B791" w14:textId="77777777" w:rsidR="006F300F" w:rsidRPr="00B933CE" w:rsidRDefault="006F300F" w:rsidP="006F300F">
            <w:pPr>
              <w:jc w:val="center"/>
              <w:rPr>
                <w:rFonts w:ascii="Times New Roman" w:hAnsi="Times New Roman" w:cs="Times New Roman"/>
                <w:sz w:val="20"/>
                <w:szCs w:val="20"/>
              </w:rPr>
            </w:pPr>
            <w:r w:rsidRPr="00B933CE">
              <w:rPr>
                <w:rFonts w:ascii="Times New Roman" w:hAnsi="Times New Roman" w:cs="Times New Roman"/>
                <w:sz w:val="20"/>
                <w:szCs w:val="20"/>
              </w:rPr>
              <w:t>1: 106.5%</w:t>
            </w:r>
          </w:p>
          <w:p w14:paraId="00CA2E8A" w14:textId="77777777" w:rsidR="006F300F" w:rsidRPr="00B933CE" w:rsidRDefault="006F300F" w:rsidP="006F300F">
            <w:pPr>
              <w:jc w:val="center"/>
              <w:rPr>
                <w:rFonts w:ascii="Times New Roman" w:hAnsi="Times New Roman" w:cs="Times New Roman"/>
                <w:sz w:val="20"/>
                <w:szCs w:val="20"/>
              </w:rPr>
            </w:pPr>
            <w:r w:rsidRPr="00B933CE">
              <w:rPr>
                <w:rFonts w:ascii="Times New Roman" w:hAnsi="Times New Roman" w:cs="Times New Roman"/>
                <w:sz w:val="20"/>
                <w:szCs w:val="20"/>
              </w:rPr>
              <w:t>2: 117.6%</w:t>
            </w:r>
          </w:p>
        </w:tc>
        <w:tc>
          <w:tcPr>
            <w:tcW w:w="1072" w:type="dxa"/>
            <w:tcBorders>
              <w:top w:val="nil"/>
              <w:left w:val="nil"/>
              <w:bottom w:val="nil"/>
              <w:right w:val="nil"/>
            </w:tcBorders>
            <w:vAlign w:val="center"/>
          </w:tcPr>
          <w:p w14:paraId="67681728" w14:textId="77777777" w:rsidR="006F300F" w:rsidRPr="00B933CE" w:rsidRDefault="006F300F" w:rsidP="006F300F">
            <w:pPr>
              <w:jc w:val="center"/>
              <w:rPr>
                <w:rFonts w:ascii="Times New Roman" w:hAnsi="Times New Roman" w:cs="Times New Roman"/>
                <w:sz w:val="20"/>
                <w:szCs w:val="20"/>
              </w:rPr>
            </w:pPr>
            <w:r w:rsidRPr="00B933CE">
              <w:rPr>
                <w:rFonts w:ascii="Times New Roman" w:hAnsi="Times New Roman" w:cs="Times New Roman"/>
                <w:sz w:val="20"/>
                <w:szCs w:val="20"/>
              </w:rPr>
              <w:t>1: 0.9729</w:t>
            </w:r>
          </w:p>
          <w:p w14:paraId="1F4D4E20" w14:textId="77777777" w:rsidR="006F300F" w:rsidRPr="00B933CE" w:rsidRDefault="006F300F" w:rsidP="006F300F">
            <w:pPr>
              <w:jc w:val="center"/>
              <w:rPr>
                <w:rFonts w:ascii="Times New Roman" w:hAnsi="Times New Roman" w:cs="Times New Roman"/>
                <w:sz w:val="20"/>
                <w:szCs w:val="20"/>
              </w:rPr>
            </w:pPr>
            <w:r w:rsidRPr="00B933CE">
              <w:rPr>
                <w:rFonts w:ascii="Times New Roman" w:hAnsi="Times New Roman" w:cs="Times New Roman"/>
                <w:sz w:val="20"/>
                <w:szCs w:val="20"/>
              </w:rPr>
              <w:t>2: 0.9745</w:t>
            </w:r>
          </w:p>
        </w:tc>
        <w:tc>
          <w:tcPr>
            <w:tcW w:w="1902" w:type="dxa"/>
            <w:tcBorders>
              <w:top w:val="nil"/>
              <w:left w:val="nil"/>
              <w:bottom w:val="nil"/>
              <w:right w:val="nil"/>
            </w:tcBorders>
            <w:vAlign w:val="center"/>
          </w:tcPr>
          <w:p w14:paraId="73BAD27A" w14:textId="77777777" w:rsidR="006F300F" w:rsidRPr="00B933CE" w:rsidRDefault="006F300F" w:rsidP="006F300F">
            <w:pPr>
              <w:jc w:val="center"/>
              <w:rPr>
                <w:rFonts w:ascii="Times New Roman" w:hAnsi="Times New Roman" w:cs="Times New Roman"/>
                <w:sz w:val="20"/>
                <w:szCs w:val="20"/>
              </w:rPr>
            </w:pPr>
            <w:r w:rsidRPr="00B933CE">
              <w:rPr>
                <w:rFonts w:ascii="Times New Roman" w:hAnsi="Times New Roman" w:cs="Times New Roman"/>
                <w:sz w:val="20"/>
                <w:szCs w:val="20"/>
              </w:rPr>
              <w:t>HM124772.1</w:t>
            </w:r>
          </w:p>
        </w:tc>
      </w:tr>
      <w:tr w:rsidR="006F300F" w:rsidRPr="00B933CE" w14:paraId="271ADF8B" w14:textId="77777777" w:rsidTr="006F300F">
        <w:tc>
          <w:tcPr>
            <w:tcW w:w="1094" w:type="dxa"/>
            <w:tcBorders>
              <w:top w:val="nil"/>
              <w:left w:val="nil"/>
              <w:bottom w:val="nil"/>
              <w:right w:val="nil"/>
            </w:tcBorders>
            <w:vAlign w:val="center"/>
          </w:tcPr>
          <w:p w14:paraId="0F9F9631" w14:textId="77777777" w:rsidR="006F300F" w:rsidRPr="00B933CE" w:rsidRDefault="006F300F" w:rsidP="006F300F">
            <w:pPr>
              <w:jc w:val="center"/>
              <w:rPr>
                <w:rFonts w:ascii="Times New Roman" w:hAnsi="Times New Roman" w:cs="Times New Roman"/>
                <w:sz w:val="20"/>
                <w:szCs w:val="20"/>
              </w:rPr>
            </w:pPr>
            <w:r w:rsidRPr="00B933CE">
              <w:rPr>
                <w:rFonts w:ascii="Times New Roman" w:eastAsia="Times New Roman" w:hAnsi="Times New Roman" w:cs="Times New Roman"/>
                <w:sz w:val="20"/>
                <w:szCs w:val="20"/>
              </w:rPr>
              <w:t>CFOS</w:t>
            </w:r>
          </w:p>
        </w:tc>
        <w:tc>
          <w:tcPr>
            <w:tcW w:w="3417" w:type="dxa"/>
            <w:tcBorders>
              <w:top w:val="nil"/>
              <w:left w:val="nil"/>
              <w:bottom w:val="nil"/>
              <w:right w:val="nil"/>
            </w:tcBorders>
            <w:vAlign w:val="center"/>
          </w:tcPr>
          <w:p w14:paraId="78519DE1" w14:textId="77777777" w:rsidR="006F300F" w:rsidRPr="00B933CE" w:rsidRDefault="006F300F" w:rsidP="006F300F">
            <w:pPr>
              <w:jc w:val="center"/>
              <w:rPr>
                <w:rFonts w:ascii="Times New Roman" w:hAnsi="Times New Roman" w:cs="Times New Roman"/>
                <w:sz w:val="20"/>
                <w:szCs w:val="20"/>
              </w:rPr>
            </w:pPr>
            <w:r w:rsidRPr="00B933CE">
              <w:rPr>
                <w:rFonts w:ascii="Times New Roman" w:hAnsi="Times New Roman" w:cs="Times New Roman"/>
                <w:sz w:val="20"/>
                <w:szCs w:val="20"/>
              </w:rPr>
              <w:t>CTGTTTTCCAGCATGCCCTC</w:t>
            </w:r>
          </w:p>
        </w:tc>
        <w:tc>
          <w:tcPr>
            <w:tcW w:w="3394" w:type="dxa"/>
            <w:tcBorders>
              <w:top w:val="nil"/>
              <w:left w:val="nil"/>
              <w:bottom w:val="nil"/>
              <w:right w:val="nil"/>
            </w:tcBorders>
            <w:vAlign w:val="center"/>
          </w:tcPr>
          <w:p w14:paraId="6E22B6E6" w14:textId="77777777" w:rsidR="006F300F" w:rsidRPr="00B933CE" w:rsidRDefault="006F300F" w:rsidP="006F300F">
            <w:pPr>
              <w:jc w:val="center"/>
              <w:rPr>
                <w:rFonts w:ascii="Times New Roman" w:hAnsi="Times New Roman" w:cs="Times New Roman"/>
                <w:color w:val="000000"/>
                <w:sz w:val="20"/>
                <w:szCs w:val="20"/>
              </w:rPr>
            </w:pPr>
            <w:r w:rsidRPr="00B933CE">
              <w:rPr>
                <w:rFonts w:ascii="Times New Roman" w:hAnsi="Times New Roman" w:cs="Times New Roman"/>
                <w:color w:val="000000"/>
                <w:sz w:val="20"/>
                <w:szCs w:val="20"/>
              </w:rPr>
              <w:t>GACAGAGCGAGCAGTTTCCA</w:t>
            </w:r>
          </w:p>
        </w:tc>
        <w:tc>
          <w:tcPr>
            <w:tcW w:w="850" w:type="dxa"/>
            <w:tcBorders>
              <w:top w:val="nil"/>
              <w:left w:val="nil"/>
              <w:bottom w:val="nil"/>
              <w:right w:val="nil"/>
            </w:tcBorders>
            <w:vAlign w:val="center"/>
          </w:tcPr>
          <w:p w14:paraId="44CF80A1" w14:textId="77777777" w:rsidR="006F300F" w:rsidRPr="00B933CE" w:rsidRDefault="006F300F" w:rsidP="006F300F">
            <w:pPr>
              <w:jc w:val="center"/>
              <w:rPr>
                <w:rFonts w:ascii="Times New Roman" w:hAnsi="Times New Roman" w:cs="Times New Roman"/>
                <w:sz w:val="20"/>
                <w:szCs w:val="20"/>
              </w:rPr>
            </w:pPr>
            <w:r w:rsidRPr="00B933CE">
              <w:rPr>
                <w:rFonts w:ascii="Times New Roman" w:hAnsi="Times New Roman" w:cs="Times New Roman"/>
                <w:sz w:val="20"/>
                <w:szCs w:val="20"/>
              </w:rPr>
              <w:t>126</w:t>
            </w:r>
          </w:p>
        </w:tc>
        <w:tc>
          <w:tcPr>
            <w:tcW w:w="1189" w:type="dxa"/>
            <w:tcBorders>
              <w:top w:val="nil"/>
              <w:left w:val="nil"/>
              <w:bottom w:val="nil"/>
              <w:right w:val="nil"/>
            </w:tcBorders>
            <w:vAlign w:val="center"/>
          </w:tcPr>
          <w:p w14:paraId="678669B1" w14:textId="77777777" w:rsidR="006F300F" w:rsidRPr="00B933CE" w:rsidRDefault="006F300F" w:rsidP="006F300F">
            <w:pPr>
              <w:jc w:val="center"/>
              <w:rPr>
                <w:rFonts w:ascii="Times New Roman" w:hAnsi="Times New Roman" w:cs="Times New Roman"/>
                <w:sz w:val="20"/>
                <w:szCs w:val="20"/>
              </w:rPr>
            </w:pPr>
            <w:r w:rsidRPr="00B933CE">
              <w:rPr>
                <w:rFonts w:ascii="Times New Roman" w:hAnsi="Times New Roman" w:cs="Times New Roman"/>
                <w:sz w:val="20"/>
                <w:szCs w:val="20"/>
              </w:rPr>
              <w:t>1: 82.8%</w:t>
            </w:r>
          </w:p>
          <w:p w14:paraId="2A9196E6" w14:textId="77777777" w:rsidR="006F300F" w:rsidRPr="00B933CE" w:rsidRDefault="006F300F" w:rsidP="006F300F">
            <w:pPr>
              <w:jc w:val="center"/>
              <w:rPr>
                <w:rFonts w:ascii="Times New Roman" w:hAnsi="Times New Roman" w:cs="Times New Roman"/>
                <w:sz w:val="20"/>
                <w:szCs w:val="20"/>
              </w:rPr>
            </w:pPr>
            <w:r w:rsidRPr="00B933CE">
              <w:rPr>
                <w:rFonts w:ascii="Times New Roman" w:hAnsi="Times New Roman" w:cs="Times New Roman"/>
                <w:sz w:val="20"/>
                <w:szCs w:val="20"/>
              </w:rPr>
              <w:t>2: 81.9%</w:t>
            </w:r>
          </w:p>
        </w:tc>
        <w:tc>
          <w:tcPr>
            <w:tcW w:w="1072" w:type="dxa"/>
            <w:tcBorders>
              <w:top w:val="nil"/>
              <w:left w:val="nil"/>
              <w:bottom w:val="nil"/>
              <w:right w:val="nil"/>
            </w:tcBorders>
            <w:vAlign w:val="center"/>
          </w:tcPr>
          <w:p w14:paraId="2E56C91A" w14:textId="77777777" w:rsidR="006F300F" w:rsidRPr="00B933CE" w:rsidRDefault="006F300F" w:rsidP="006F300F">
            <w:pPr>
              <w:jc w:val="center"/>
              <w:rPr>
                <w:rFonts w:ascii="Times New Roman" w:hAnsi="Times New Roman" w:cs="Times New Roman"/>
                <w:sz w:val="20"/>
                <w:szCs w:val="20"/>
              </w:rPr>
            </w:pPr>
            <w:r w:rsidRPr="00B933CE">
              <w:rPr>
                <w:rFonts w:ascii="Times New Roman" w:hAnsi="Times New Roman" w:cs="Times New Roman"/>
                <w:sz w:val="20"/>
                <w:szCs w:val="20"/>
              </w:rPr>
              <w:t>1: 0.9918</w:t>
            </w:r>
          </w:p>
          <w:p w14:paraId="526DB23A" w14:textId="77777777" w:rsidR="006F300F" w:rsidRPr="00B933CE" w:rsidRDefault="006F300F" w:rsidP="006F300F">
            <w:pPr>
              <w:jc w:val="center"/>
              <w:rPr>
                <w:rFonts w:ascii="Times New Roman" w:hAnsi="Times New Roman" w:cs="Times New Roman"/>
                <w:sz w:val="20"/>
                <w:szCs w:val="20"/>
              </w:rPr>
            </w:pPr>
            <w:r w:rsidRPr="00B933CE">
              <w:rPr>
                <w:rFonts w:ascii="Times New Roman" w:hAnsi="Times New Roman" w:cs="Times New Roman"/>
                <w:sz w:val="20"/>
                <w:szCs w:val="20"/>
              </w:rPr>
              <w:t>2: 0.9900</w:t>
            </w:r>
          </w:p>
        </w:tc>
        <w:tc>
          <w:tcPr>
            <w:tcW w:w="1902" w:type="dxa"/>
            <w:tcBorders>
              <w:top w:val="nil"/>
              <w:left w:val="nil"/>
              <w:bottom w:val="nil"/>
              <w:right w:val="nil"/>
            </w:tcBorders>
            <w:vAlign w:val="center"/>
          </w:tcPr>
          <w:p w14:paraId="555B355C" w14:textId="77777777" w:rsidR="006F300F" w:rsidRPr="00B933CE" w:rsidRDefault="006F300F" w:rsidP="006F300F">
            <w:pPr>
              <w:jc w:val="center"/>
              <w:rPr>
                <w:rFonts w:ascii="Times New Roman" w:hAnsi="Times New Roman" w:cs="Times New Roman"/>
                <w:sz w:val="20"/>
                <w:szCs w:val="20"/>
                <w:u w:val="single"/>
              </w:rPr>
            </w:pPr>
            <w:hyperlink r:id="rId45" w:history="1">
              <w:r w:rsidRPr="00B933CE">
                <w:rPr>
                  <w:rStyle w:val="Hyperlink"/>
                  <w:rFonts w:ascii="Times New Roman" w:hAnsi="Times New Roman" w:cs="Times New Roman"/>
                  <w:sz w:val="20"/>
                  <w:szCs w:val="20"/>
                </w:rPr>
                <w:t>Dennis et al. 2015</w:t>
              </w:r>
            </w:hyperlink>
          </w:p>
        </w:tc>
      </w:tr>
      <w:tr w:rsidR="006F300F" w:rsidRPr="00B933CE" w14:paraId="347B9BEE" w14:textId="77777777" w:rsidTr="006F300F">
        <w:tc>
          <w:tcPr>
            <w:tcW w:w="1094" w:type="dxa"/>
            <w:tcBorders>
              <w:top w:val="nil"/>
              <w:left w:val="nil"/>
              <w:bottom w:val="nil"/>
              <w:right w:val="nil"/>
            </w:tcBorders>
            <w:vAlign w:val="center"/>
          </w:tcPr>
          <w:p w14:paraId="4CFE9829" w14:textId="77777777" w:rsidR="006F300F" w:rsidRPr="00B933CE" w:rsidRDefault="006F300F" w:rsidP="006F300F">
            <w:pPr>
              <w:jc w:val="center"/>
              <w:rPr>
                <w:rFonts w:ascii="Times New Roman" w:hAnsi="Times New Roman" w:cs="Times New Roman"/>
                <w:sz w:val="20"/>
                <w:szCs w:val="20"/>
              </w:rPr>
            </w:pPr>
            <w:r w:rsidRPr="00B933CE">
              <w:rPr>
                <w:rFonts w:ascii="Times New Roman" w:eastAsia="Times New Roman" w:hAnsi="Times New Roman" w:cs="Times New Roman"/>
                <w:sz w:val="20"/>
                <w:szCs w:val="20"/>
              </w:rPr>
              <w:t>CJUN</w:t>
            </w:r>
          </w:p>
        </w:tc>
        <w:tc>
          <w:tcPr>
            <w:tcW w:w="3417" w:type="dxa"/>
            <w:tcBorders>
              <w:top w:val="nil"/>
              <w:left w:val="nil"/>
              <w:bottom w:val="nil"/>
              <w:right w:val="nil"/>
            </w:tcBorders>
            <w:vAlign w:val="center"/>
          </w:tcPr>
          <w:p w14:paraId="5E202D5E" w14:textId="77777777" w:rsidR="006F300F" w:rsidRPr="00B933CE" w:rsidRDefault="006F300F" w:rsidP="006F300F">
            <w:pPr>
              <w:jc w:val="center"/>
              <w:rPr>
                <w:rFonts w:ascii="Times New Roman" w:hAnsi="Times New Roman" w:cs="Times New Roman"/>
                <w:sz w:val="20"/>
                <w:szCs w:val="20"/>
              </w:rPr>
            </w:pPr>
            <w:r w:rsidRPr="00B933CE">
              <w:rPr>
                <w:rFonts w:ascii="Times New Roman" w:hAnsi="Times New Roman" w:cs="Times New Roman"/>
                <w:sz w:val="20"/>
                <w:szCs w:val="20"/>
              </w:rPr>
              <w:t>TTGAATCTGACCGACCCAGC</w:t>
            </w:r>
          </w:p>
        </w:tc>
        <w:tc>
          <w:tcPr>
            <w:tcW w:w="3394" w:type="dxa"/>
            <w:tcBorders>
              <w:top w:val="nil"/>
              <w:left w:val="nil"/>
              <w:bottom w:val="nil"/>
              <w:right w:val="nil"/>
            </w:tcBorders>
            <w:vAlign w:val="center"/>
          </w:tcPr>
          <w:p w14:paraId="13794C23" w14:textId="77777777" w:rsidR="006F300F" w:rsidRPr="00B933CE" w:rsidRDefault="006F300F" w:rsidP="006F300F">
            <w:pPr>
              <w:jc w:val="center"/>
              <w:rPr>
                <w:rFonts w:ascii="Times New Roman" w:hAnsi="Times New Roman" w:cs="Times New Roman"/>
                <w:color w:val="000000"/>
                <w:sz w:val="20"/>
                <w:szCs w:val="20"/>
              </w:rPr>
            </w:pPr>
            <w:r w:rsidRPr="00B933CE">
              <w:rPr>
                <w:rFonts w:ascii="Times New Roman" w:hAnsi="Times New Roman" w:cs="Times New Roman"/>
                <w:color w:val="000000"/>
                <w:sz w:val="20"/>
                <w:szCs w:val="20"/>
              </w:rPr>
              <w:t>GATGAGCCTCTCCAACTCCG</w:t>
            </w:r>
          </w:p>
        </w:tc>
        <w:tc>
          <w:tcPr>
            <w:tcW w:w="850" w:type="dxa"/>
            <w:tcBorders>
              <w:top w:val="nil"/>
              <w:left w:val="nil"/>
              <w:bottom w:val="nil"/>
              <w:right w:val="nil"/>
            </w:tcBorders>
            <w:vAlign w:val="center"/>
          </w:tcPr>
          <w:p w14:paraId="2F6A9E27" w14:textId="77777777" w:rsidR="006F300F" w:rsidRPr="00B933CE" w:rsidRDefault="006F300F" w:rsidP="006F300F">
            <w:pPr>
              <w:jc w:val="center"/>
              <w:rPr>
                <w:rFonts w:ascii="Times New Roman" w:hAnsi="Times New Roman" w:cs="Times New Roman"/>
                <w:sz w:val="20"/>
                <w:szCs w:val="20"/>
              </w:rPr>
            </w:pPr>
            <w:r w:rsidRPr="00B933CE">
              <w:rPr>
                <w:rFonts w:ascii="Times New Roman" w:hAnsi="Times New Roman" w:cs="Times New Roman"/>
                <w:sz w:val="20"/>
                <w:szCs w:val="20"/>
              </w:rPr>
              <w:t>122</w:t>
            </w:r>
          </w:p>
        </w:tc>
        <w:tc>
          <w:tcPr>
            <w:tcW w:w="1189" w:type="dxa"/>
            <w:tcBorders>
              <w:top w:val="nil"/>
              <w:left w:val="nil"/>
              <w:bottom w:val="nil"/>
              <w:right w:val="nil"/>
            </w:tcBorders>
            <w:vAlign w:val="center"/>
          </w:tcPr>
          <w:p w14:paraId="284203EE" w14:textId="77777777" w:rsidR="006F300F" w:rsidRPr="00B933CE" w:rsidRDefault="006F300F" w:rsidP="006F300F">
            <w:pPr>
              <w:jc w:val="center"/>
              <w:rPr>
                <w:rFonts w:ascii="Times New Roman" w:hAnsi="Times New Roman" w:cs="Times New Roman"/>
                <w:sz w:val="20"/>
                <w:szCs w:val="20"/>
              </w:rPr>
            </w:pPr>
            <w:r w:rsidRPr="00B933CE">
              <w:rPr>
                <w:rFonts w:ascii="Times New Roman" w:hAnsi="Times New Roman" w:cs="Times New Roman"/>
                <w:sz w:val="20"/>
                <w:szCs w:val="20"/>
              </w:rPr>
              <w:t>1: 85.8%</w:t>
            </w:r>
          </w:p>
          <w:p w14:paraId="079D7910" w14:textId="77777777" w:rsidR="006F300F" w:rsidRPr="00B933CE" w:rsidRDefault="006F300F" w:rsidP="006F300F">
            <w:pPr>
              <w:jc w:val="center"/>
              <w:rPr>
                <w:rFonts w:ascii="Times New Roman" w:hAnsi="Times New Roman" w:cs="Times New Roman"/>
                <w:sz w:val="20"/>
                <w:szCs w:val="20"/>
              </w:rPr>
            </w:pPr>
            <w:r w:rsidRPr="00B933CE">
              <w:rPr>
                <w:rFonts w:ascii="Times New Roman" w:hAnsi="Times New Roman" w:cs="Times New Roman"/>
                <w:sz w:val="20"/>
                <w:szCs w:val="20"/>
              </w:rPr>
              <w:t>2: 87.1%</w:t>
            </w:r>
          </w:p>
        </w:tc>
        <w:tc>
          <w:tcPr>
            <w:tcW w:w="1072" w:type="dxa"/>
            <w:tcBorders>
              <w:top w:val="nil"/>
              <w:left w:val="nil"/>
              <w:bottom w:val="nil"/>
              <w:right w:val="nil"/>
            </w:tcBorders>
            <w:vAlign w:val="center"/>
          </w:tcPr>
          <w:p w14:paraId="3F3A05BF" w14:textId="77777777" w:rsidR="006F300F" w:rsidRPr="00B933CE" w:rsidRDefault="006F300F" w:rsidP="006F300F">
            <w:pPr>
              <w:jc w:val="center"/>
              <w:rPr>
                <w:rFonts w:ascii="Times New Roman" w:hAnsi="Times New Roman" w:cs="Times New Roman"/>
                <w:sz w:val="20"/>
                <w:szCs w:val="20"/>
              </w:rPr>
            </w:pPr>
            <w:r w:rsidRPr="00B933CE">
              <w:rPr>
                <w:rFonts w:ascii="Times New Roman" w:hAnsi="Times New Roman" w:cs="Times New Roman"/>
                <w:sz w:val="20"/>
                <w:szCs w:val="20"/>
              </w:rPr>
              <w:t>1: 0.9827</w:t>
            </w:r>
          </w:p>
          <w:p w14:paraId="2FFB4D4D" w14:textId="77777777" w:rsidR="006F300F" w:rsidRPr="00B933CE" w:rsidRDefault="006F300F" w:rsidP="006F300F">
            <w:pPr>
              <w:jc w:val="center"/>
              <w:rPr>
                <w:rFonts w:ascii="Times New Roman" w:hAnsi="Times New Roman" w:cs="Times New Roman"/>
                <w:sz w:val="20"/>
                <w:szCs w:val="20"/>
              </w:rPr>
            </w:pPr>
            <w:r w:rsidRPr="00B933CE">
              <w:rPr>
                <w:rFonts w:ascii="Times New Roman" w:hAnsi="Times New Roman" w:cs="Times New Roman"/>
                <w:sz w:val="20"/>
                <w:szCs w:val="20"/>
              </w:rPr>
              <w:t>2: 0.9848</w:t>
            </w:r>
          </w:p>
        </w:tc>
        <w:tc>
          <w:tcPr>
            <w:tcW w:w="1902" w:type="dxa"/>
            <w:tcBorders>
              <w:top w:val="nil"/>
              <w:left w:val="nil"/>
              <w:bottom w:val="nil"/>
              <w:right w:val="nil"/>
            </w:tcBorders>
            <w:vAlign w:val="center"/>
          </w:tcPr>
          <w:p w14:paraId="56D13F70" w14:textId="77777777" w:rsidR="006F300F" w:rsidRPr="00B933CE" w:rsidRDefault="006F300F" w:rsidP="006F300F">
            <w:pPr>
              <w:jc w:val="center"/>
              <w:rPr>
                <w:rFonts w:ascii="Times New Roman" w:hAnsi="Times New Roman" w:cs="Times New Roman"/>
                <w:sz w:val="20"/>
                <w:szCs w:val="20"/>
              </w:rPr>
            </w:pPr>
            <w:r w:rsidRPr="00B933CE">
              <w:rPr>
                <w:rFonts w:ascii="Times New Roman" w:hAnsi="Times New Roman" w:cs="Times New Roman"/>
                <w:sz w:val="20"/>
                <w:szCs w:val="20"/>
              </w:rPr>
              <w:t>DQ298414.1</w:t>
            </w:r>
          </w:p>
        </w:tc>
      </w:tr>
      <w:tr w:rsidR="006F300F" w:rsidRPr="00B933CE" w14:paraId="352D290C" w14:textId="77777777" w:rsidTr="006F300F">
        <w:tc>
          <w:tcPr>
            <w:tcW w:w="1094" w:type="dxa"/>
            <w:tcBorders>
              <w:top w:val="nil"/>
              <w:left w:val="nil"/>
              <w:bottom w:val="nil"/>
              <w:right w:val="nil"/>
            </w:tcBorders>
            <w:vAlign w:val="center"/>
          </w:tcPr>
          <w:p w14:paraId="0519D70D" w14:textId="77777777" w:rsidR="006F300F" w:rsidRPr="00B933CE" w:rsidRDefault="006F300F" w:rsidP="006F300F">
            <w:pPr>
              <w:jc w:val="center"/>
              <w:rPr>
                <w:rFonts w:ascii="Times New Roman" w:hAnsi="Times New Roman" w:cs="Times New Roman"/>
                <w:sz w:val="20"/>
                <w:szCs w:val="20"/>
              </w:rPr>
            </w:pPr>
            <w:r w:rsidRPr="00B933CE">
              <w:rPr>
                <w:rFonts w:ascii="Times New Roman" w:eastAsia="Times New Roman" w:hAnsi="Times New Roman" w:cs="Times New Roman"/>
                <w:sz w:val="20"/>
                <w:szCs w:val="20"/>
              </w:rPr>
              <w:lastRenderedPageBreak/>
              <w:t>HIF1α</w:t>
            </w:r>
          </w:p>
        </w:tc>
        <w:tc>
          <w:tcPr>
            <w:tcW w:w="3417" w:type="dxa"/>
            <w:tcBorders>
              <w:top w:val="nil"/>
              <w:left w:val="nil"/>
              <w:bottom w:val="nil"/>
              <w:right w:val="nil"/>
            </w:tcBorders>
            <w:vAlign w:val="center"/>
          </w:tcPr>
          <w:p w14:paraId="4B5BBC2E" w14:textId="77777777" w:rsidR="006F300F" w:rsidRPr="00B933CE" w:rsidRDefault="006F300F" w:rsidP="006F300F">
            <w:pPr>
              <w:jc w:val="center"/>
              <w:rPr>
                <w:rFonts w:ascii="Times New Roman" w:hAnsi="Times New Roman" w:cs="Times New Roman"/>
                <w:sz w:val="20"/>
                <w:szCs w:val="20"/>
              </w:rPr>
            </w:pPr>
            <w:r w:rsidRPr="00B933CE">
              <w:rPr>
                <w:rFonts w:ascii="Times New Roman" w:hAnsi="Times New Roman" w:cs="Times New Roman"/>
                <w:sz w:val="20"/>
                <w:szCs w:val="20"/>
              </w:rPr>
              <w:t>CTCTGGACAGCAAGACCTTC</w:t>
            </w:r>
          </w:p>
        </w:tc>
        <w:tc>
          <w:tcPr>
            <w:tcW w:w="3394" w:type="dxa"/>
            <w:tcBorders>
              <w:top w:val="nil"/>
              <w:left w:val="nil"/>
              <w:bottom w:val="nil"/>
              <w:right w:val="nil"/>
            </w:tcBorders>
            <w:vAlign w:val="center"/>
          </w:tcPr>
          <w:p w14:paraId="194EFBDE" w14:textId="77777777" w:rsidR="006F300F" w:rsidRPr="00B933CE" w:rsidRDefault="006F300F" w:rsidP="006F300F">
            <w:pPr>
              <w:jc w:val="center"/>
              <w:rPr>
                <w:rFonts w:ascii="Times New Roman" w:hAnsi="Times New Roman" w:cs="Times New Roman"/>
                <w:color w:val="000000"/>
                <w:sz w:val="20"/>
                <w:szCs w:val="20"/>
              </w:rPr>
            </w:pPr>
            <w:r w:rsidRPr="00B933CE">
              <w:rPr>
                <w:rFonts w:ascii="Times New Roman" w:hAnsi="Times New Roman" w:cs="Times New Roman"/>
                <w:color w:val="000000"/>
                <w:sz w:val="20"/>
                <w:szCs w:val="20"/>
              </w:rPr>
              <w:t>TACACCGACTTGTTCAGCAG</w:t>
            </w:r>
          </w:p>
        </w:tc>
        <w:tc>
          <w:tcPr>
            <w:tcW w:w="850" w:type="dxa"/>
            <w:tcBorders>
              <w:top w:val="nil"/>
              <w:left w:val="nil"/>
              <w:bottom w:val="nil"/>
              <w:right w:val="nil"/>
            </w:tcBorders>
            <w:vAlign w:val="center"/>
          </w:tcPr>
          <w:p w14:paraId="06212E3F" w14:textId="77777777" w:rsidR="006F300F" w:rsidRPr="00B933CE" w:rsidRDefault="006F300F" w:rsidP="006F300F">
            <w:pPr>
              <w:jc w:val="center"/>
              <w:rPr>
                <w:rFonts w:ascii="Times New Roman" w:hAnsi="Times New Roman" w:cs="Times New Roman"/>
                <w:sz w:val="20"/>
                <w:szCs w:val="20"/>
              </w:rPr>
            </w:pPr>
            <w:r w:rsidRPr="00B933CE">
              <w:rPr>
                <w:rFonts w:ascii="Times New Roman" w:hAnsi="Times New Roman" w:cs="Times New Roman"/>
                <w:sz w:val="20"/>
                <w:szCs w:val="20"/>
              </w:rPr>
              <w:t>120</w:t>
            </w:r>
          </w:p>
        </w:tc>
        <w:tc>
          <w:tcPr>
            <w:tcW w:w="1189" w:type="dxa"/>
            <w:tcBorders>
              <w:top w:val="nil"/>
              <w:left w:val="nil"/>
              <w:bottom w:val="nil"/>
              <w:right w:val="nil"/>
            </w:tcBorders>
            <w:vAlign w:val="center"/>
          </w:tcPr>
          <w:p w14:paraId="41F7DC03" w14:textId="77777777" w:rsidR="006F300F" w:rsidRPr="00B933CE" w:rsidRDefault="006F300F" w:rsidP="006F300F">
            <w:pPr>
              <w:jc w:val="center"/>
              <w:rPr>
                <w:rFonts w:ascii="Times New Roman" w:hAnsi="Times New Roman" w:cs="Times New Roman"/>
                <w:sz w:val="20"/>
                <w:szCs w:val="20"/>
              </w:rPr>
            </w:pPr>
            <w:r w:rsidRPr="00B933CE">
              <w:rPr>
                <w:rFonts w:ascii="Times New Roman" w:hAnsi="Times New Roman" w:cs="Times New Roman"/>
                <w:sz w:val="20"/>
                <w:szCs w:val="20"/>
              </w:rPr>
              <w:t>1: 95.1%</w:t>
            </w:r>
          </w:p>
          <w:p w14:paraId="5CC0309C" w14:textId="77777777" w:rsidR="006F300F" w:rsidRPr="00B933CE" w:rsidRDefault="006F300F" w:rsidP="006F300F">
            <w:pPr>
              <w:jc w:val="center"/>
              <w:rPr>
                <w:rFonts w:ascii="Times New Roman" w:hAnsi="Times New Roman" w:cs="Times New Roman"/>
                <w:sz w:val="20"/>
                <w:szCs w:val="20"/>
              </w:rPr>
            </w:pPr>
            <w:r w:rsidRPr="00B933CE">
              <w:rPr>
                <w:rFonts w:ascii="Times New Roman" w:hAnsi="Times New Roman" w:cs="Times New Roman"/>
                <w:sz w:val="20"/>
                <w:szCs w:val="20"/>
              </w:rPr>
              <w:t>2: 92.7%</w:t>
            </w:r>
          </w:p>
        </w:tc>
        <w:tc>
          <w:tcPr>
            <w:tcW w:w="1072" w:type="dxa"/>
            <w:tcBorders>
              <w:top w:val="nil"/>
              <w:left w:val="nil"/>
              <w:bottom w:val="nil"/>
              <w:right w:val="nil"/>
            </w:tcBorders>
            <w:vAlign w:val="center"/>
          </w:tcPr>
          <w:p w14:paraId="5415C27D" w14:textId="77777777" w:rsidR="006F300F" w:rsidRPr="00B933CE" w:rsidRDefault="006F300F" w:rsidP="006F300F">
            <w:pPr>
              <w:jc w:val="center"/>
              <w:rPr>
                <w:rFonts w:ascii="Times New Roman" w:hAnsi="Times New Roman" w:cs="Times New Roman"/>
                <w:sz w:val="20"/>
                <w:szCs w:val="20"/>
              </w:rPr>
            </w:pPr>
            <w:r w:rsidRPr="00B933CE">
              <w:rPr>
                <w:rFonts w:ascii="Times New Roman" w:hAnsi="Times New Roman" w:cs="Times New Roman"/>
                <w:sz w:val="20"/>
                <w:szCs w:val="20"/>
              </w:rPr>
              <w:t>1: 0.9827</w:t>
            </w:r>
          </w:p>
          <w:p w14:paraId="61D30BE0" w14:textId="77777777" w:rsidR="006F300F" w:rsidRPr="00B933CE" w:rsidRDefault="006F300F" w:rsidP="006F300F">
            <w:pPr>
              <w:jc w:val="center"/>
              <w:rPr>
                <w:rFonts w:ascii="Times New Roman" w:hAnsi="Times New Roman" w:cs="Times New Roman"/>
                <w:sz w:val="20"/>
                <w:szCs w:val="20"/>
              </w:rPr>
            </w:pPr>
            <w:r w:rsidRPr="00B933CE">
              <w:rPr>
                <w:rFonts w:ascii="Times New Roman" w:hAnsi="Times New Roman" w:cs="Times New Roman"/>
                <w:sz w:val="20"/>
                <w:szCs w:val="20"/>
              </w:rPr>
              <w:t>2: 0.9798</w:t>
            </w:r>
          </w:p>
        </w:tc>
        <w:tc>
          <w:tcPr>
            <w:tcW w:w="1902" w:type="dxa"/>
            <w:tcBorders>
              <w:top w:val="nil"/>
              <w:left w:val="nil"/>
              <w:bottom w:val="nil"/>
              <w:right w:val="nil"/>
            </w:tcBorders>
            <w:vAlign w:val="center"/>
          </w:tcPr>
          <w:p w14:paraId="787B81BD" w14:textId="77777777" w:rsidR="006F300F" w:rsidRPr="00B933CE" w:rsidRDefault="006F300F" w:rsidP="006F300F">
            <w:pPr>
              <w:jc w:val="center"/>
              <w:rPr>
                <w:rFonts w:ascii="Times New Roman" w:hAnsi="Times New Roman" w:cs="Times New Roman"/>
                <w:sz w:val="20"/>
                <w:szCs w:val="20"/>
              </w:rPr>
            </w:pPr>
            <w:r w:rsidRPr="00B933CE">
              <w:rPr>
                <w:rFonts w:ascii="Times New Roman" w:hAnsi="Times New Roman" w:cs="Times New Roman"/>
                <w:sz w:val="20"/>
                <w:szCs w:val="20"/>
              </w:rPr>
              <w:t>HM146310.1</w:t>
            </w:r>
          </w:p>
        </w:tc>
      </w:tr>
      <w:tr w:rsidR="006F300F" w:rsidRPr="00B933CE" w14:paraId="0E32E74B" w14:textId="77777777" w:rsidTr="006F300F">
        <w:tc>
          <w:tcPr>
            <w:tcW w:w="1094" w:type="dxa"/>
            <w:tcBorders>
              <w:top w:val="nil"/>
              <w:left w:val="nil"/>
              <w:bottom w:val="single" w:sz="24" w:space="0" w:color="auto"/>
              <w:right w:val="nil"/>
            </w:tcBorders>
            <w:vAlign w:val="center"/>
          </w:tcPr>
          <w:p w14:paraId="208C6EBA" w14:textId="77777777" w:rsidR="006F300F" w:rsidRPr="00B933CE" w:rsidRDefault="006F300F" w:rsidP="006F300F">
            <w:pPr>
              <w:jc w:val="center"/>
              <w:rPr>
                <w:rFonts w:ascii="Times New Roman" w:eastAsia="Times New Roman" w:hAnsi="Times New Roman" w:cs="Times New Roman"/>
                <w:sz w:val="20"/>
                <w:szCs w:val="20"/>
              </w:rPr>
            </w:pPr>
            <w:r w:rsidRPr="00B933CE">
              <w:rPr>
                <w:rFonts w:ascii="Times New Roman" w:eastAsia="Times New Roman" w:hAnsi="Times New Roman" w:cs="Times New Roman"/>
                <w:sz w:val="20"/>
                <w:szCs w:val="20"/>
              </w:rPr>
              <w:t>HSP70</w:t>
            </w:r>
          </w:p>
        </w:tc>
        <w:tc>
          <w:tcPr>
            <w:tcW w:w="3417" w:type="dxa"/>
            <w:tcBorders>
              <w:top w:val="nil"/>
              <w:left w:val="nil"/>
              <w:bottom w:val="single" w:sz="24" w:space="0" w:color="auto"/>
              <w:right w:val="nil"/>
            </w:tcBorders>
            <w:vAlign w:val="center"/>
          </w:tcPr>
          <w:p w14:paraId="4680A658" w14:textId="77777777" w:rsidR="006F300F" w:rsidRPr="00B933CE" w:rsidRDefault="006F300F" w:rsidP="006F300F">
            <w:pPr>
              <w:jc w:val="center"/>
              <w:rPr>
                <w:rFonts w:ascii="Times New Roman" w:hAnsi="Times New Roman" w:cs="Times New Roman"/>
                <w:sz w:val="20"/>
                <w:szCs w:val="20"/>
              </w:rPr>
            </w:pPr>
            <w:r w:rsidRPr="00B933CE">
              <w:rPr>
                <w:rFonts w:ascii="Times New Roman" w:hAnsi="Times New Roman" w:cs="Times New Roman"/>
                <w:sz w:val="20"/>
                <w:szCs w:val="20"/>
              </w:rPr>
              <w:t>GAACCCTCTCCTCCAGCTCT</w:t>
            </w:r>
          </w:p>
        </w:tc>
        <w:tc>
          <w:tcPr>
            <w:tcW w:w="3394" w:type="dxa"/>
            <w:tcBorders>
              <w:top w:val="nil"/>
              <w:left w:val="nil"/>
              <w:bottom w:val="single" w:sz="24" w:space="0" w:color="auto"/>
              <w:right w:val="nil"/>
            </w:tcBorders>
            <w:vAlign w:val="center"/>
          </w:tcPr>
          <w:p w14:paraId="507A5077" w14:textId="77777777" w:rsidR="006F300F" w:rsidRPr="00B933CE" w:rsidRDefault="006F300F" w:rsidP="006F300F">
            <w:pPr>
              <w:jc w:val="center"/>
              <w:rPr>
                <w:rFonts w:ascii="Times New Roman" w:hAnsi="Times New Roman" w:cs="Times New Roman"/>
                <w:sz w:val="20"/>
                <w:szCs w:val="20"/>
              </w:rPr>
            </w:pPr>
            <w:r w:rsidRPr="00B933CE">
              <w:rPr>
                <w:rFonts w:ascii="Times New Roman" w:hAnsi="Times New Roman" w:cs="Times New Roman"/>
                <w:sz w:val="20"/>
                <w:szCs w:val="20"/>
              </w:rPr>
              <w:t>ATCTTGGCGTCTCTCAAGGC</w:t>
            </w:r>
          </w:p>
        </w:tc>
        <w:tc>
          <w:tcPr>
            <w:tcW w:w="850" w:type="dxa"/>
            <w:tcBorders>
              <w:top w:val="nil"/>
              <w:left w:val="nil"/>
              <w:bottom w:val="single" w:sz="24" w:space="0" w:color="auto"/>
              <w:right w:val="nil"/>
            </w:tcBorders>
            <w:vAlign w:val="center"/>
          </w:tcPr>
          <w:p w14:paraId="7F6DBE8B" w14:textId="77777777" w:rsidR="006F300F" w:rsidRPr="00B933CE" w:rsidRDefault="006F300F" w:rsidP="006F300F">
            <w:pPr>
              <w:jc w:val="center"/>
              <w:rPr>
                <w:rFonts w:ascii="Times New Roman" w:hAnsi="Times New Roman" w:cs="Times New Roman"/>
                <w:sz w:val="20"/>
                <w:szCs w:val="20"/>
              </w:rPr>
            </w:pPr>
            <w:r w:rsidRPr="00B933CE">
              <w:rPr>
                <w:rFonts w:ascii="Times New Roman" w:hAnsi="Times New Roman" w:cs="Times New Roman"/>
                <w:sz w:val="20"/>
                <w:szCs w:val="20"/>
              </w:rPr>
              <w:t>160</w:t>
            </w:r>
          </w:p>
        </w:tc>
        <w:tc>
          <w:tcPr>
            <w:tcW w:w="1189" w:type="dxa"/>
            <w:tcBorders>
              <w:top w:val="nil"/>
              <w:left w:val="nil"/>
              <w:bottom w:val="single" w:sz="24" w:space="0" w:color="auto"/>
              <w:right w:val="nil"/>
            </w:tcBorders>
            <w:vAlign w:val="center"/>
          </w:tcPr>
          <w:p w14:paraId="3033C81E" w14:textId="77777777" w:rsidR="006F300F" w:rsidRPr="00B933CE" w:rsidRDefault="006F300F" w:rsidP="006F300F">
            <w:pPr>
              <w:jc w:val="center"/>
              <w:rPr>
                <w:rFonts w:ascii="Times New Roman" w:hAnsi="Times New Roman" w:cs="Times New Roman"/>
                <w:sz w:val="20"/>
                <w:szCs w:val="20"/>
              </w:rPr>
            </w:pPr>
            <w:r w:rsidRPr="00B933CE">
              <w:rPr>
                <w:rFonts w:ascii="Times New Roman" w:hAnsi="Times New Roman" w:cs="Times New Roman"/>
                <w:sz w:val="20"/>
                <w:szCs w:val="20"/>
              </w:rPr>
              <w:t>1: 82.1%</w:t>
            </w:r>
          </w:p>
          <w:p w14:paraId="4D90F6D9" w14:textId="77777777" w:rsidR="006F300F" w:rsidRPr="00B933CE" w:rsidRDefault="006F300F" w:rsidP="006F300F">
            <w:pPr>
              <w:jc w:val="center"/>
              <w:rPr>
                <w:rFonts w:ascii="Times New Roman" w:hAnsi="Times New Roman" w:cs="Times New Roman"/>
                <w:sz w:val="20"/>
                <w:szCs w:val="20"/>
              </w:rPr>
            </w:pPr>
            <w:r w:rsidRPr="00B933CE">
              <w:rPr>
                <w:rFonts w:ascii="Times New Roman" w:hAnsi="Times New Roman" w:cs="Times New Roman"/>
                <w:sz w:val="20"/>
                <w:szCs w:val="20"/>
              </w:rPr>
              <w:t>2: 95.0%</w:t>
            </w:r>
          </w:p>
        </w:tc>
        <w:tc>
          <w:tcPr>
            <w:tcW w:w="1072" w:type="dxa"/>
            <w:tcBorders>
              <w:top w:val="nil"/>
              <w:left w:val="nil"/>
              <w:bottom w:val="single" w:sz="24" w:space="0" w:color="auto"/>
              <w:right w:val="nil"/>
            </w:tcBorders>
            <w:vAlign w:val="center"/>
          </w:tcPr>
          <w:p w14:paraId="4D5AB567" w14:textId="77777777" w:rsidR="006F300F" w:rsidRPr="00B933CE" w:rsidRDefault="006F300F" w:rsidP="006F300F">
            <w:pPr>
              <w:jc w:val="center"/>
              <w:rPr>
                <w:rFonts w:ascii="Times New Roman" w:hAnsi="Times New Roman" w:cs="Times New Roman"/>
                <w:sz w:val="20"/>
                <w:szCs w:val="20"/>
              </w:rPr>
            </w:pPr>
            <w:r w:rsidRPr="00B933CE">
              <w:rPr>
                <w:rFonts w:ascii="Times New Roman" w:hAnsi="Times New Roman" w:cs="Times New Roman"/>
                <w:sz w:val="20"/>
                <w:szCs w:val="20"/>
              </w:rPr>
              <w:t>1: 0.9970</w:t>
            </w:r>
          </w:p>
          <w:p w14:paraId="2BEE10B4" w14:textId="77777777" w:rsidR="006F300F" w:rsidRPr="00B933CE" w:rsidRDefault="006F300F" w:rsidP="006F300F">
            <w:pPr>
              <w:jc w:val="center"/>
              <w:rPr>
                <w:rFonts w:ascii="Times New Roman" w:hAnsi="Times New Roman" w:cs="Times New Roman"/>
                <w:sz w:val="20"/>
                <w:szCs w:val="20"/>
              </w:rPr>
            </w:pPr>
            <w:r w:rsidRPr="00B933CE">
              <w:rPr>
                <w:rFonts w:ascii="Times New Roman" w:hAnsi="Times New Roman" w:cs="Times New Roman"/>
                <w:sz w:val="20"/>
                <w:szCs w:val="20"/>
              </w:rPr>
              <w:t>2: 0.9906</w:t>
            </w:r>
          </w:p>
        </w:tc>
        <w:tc>
          <w:tcPr>
            <w:tcW w:w="1902" w:type="dxa"/>
            <w:tcBorders>
              <w:top w:val="nil"/>
              <w:left w:val="nil"/>
              <w:bottom w:val="single" w:sz="24" w:space="0" w:color="auto"/>
              <w:right w:val="nil"/>
            </w:tcBorders>
            <w:vAlign w:val="center"/>
          </w:tcPr>
          <w:p w14:paraId="67038C86" w14:textId="77777777" w:rsidR="006F300F" w:rsidRPr="00B933CE" w:rsidRDefault="006F300F" w:rsidP="006F300F">
            <w:pPr>
              <w:jc w:val="center"/>
              <w:rPr>
                <w:rFonts w:ascii="Times New Roman" w:hAnsi="Times New Roman" w:cs="Times New Roman"/>
                <w:color w:val="0563C1"/>
                <w:sz w:val="20"/>
                <w:szCs w:val="20"/>
                <w:u w:val="single"/>
              </w:rPr>
            </w:pPr>
            <w:r w:rsidRPr="00B933CE">
              <w:rPr>
                <w:rFonts w:ascii="Times New Roman" w:hAnsi="Times New Roman" w:cs="Times New Roman"/>
                <w:color w:val="0563C1"/>
                <w:sz w:val="20"/>
                <w:szCs w:val="20"/>
                <w:u w:val="single"/>
              </w:rPr>
              <w:t>Dennis et al. 2015</w:t>
            </w:r>
          </w:p>
        </w:tc>
      </w:tr>
      <w:bookmarkEnd w:id="0"/>
    </w:tbl>
    <w:p w14:paraId="536DB969" w14:textId="3286A7EB" w:rsidR="006F300F" w:rsidRPr="00B933CE" w:rsidRDefault="006F300F">
      <w:pPr>
        <w:rPr>
          <w:rFonts w:ascii="Times New Roman" w:eastAsia="Times New Roman" w:hAnsi="Times New Roman" w:cs="Times New Roman"/>
          <w:sz w:val="20"/>
          <w:szCs w:val="20"/>
        </w:rPr>
        <w:sectPr w:rsidR="006F300F" w:rsidRPr="00B933CE" w:rsidSect="00250A9A">
          <w:pgSz w:w="15840" w:h="12240" w:orient="landscape"/>
          <w:pgMar w:top="1440" w:right="1440" w:bottom="1440" w:left="1440" w:header="720" w:footer="720" w:gutter="0"/>
          <w:lnNumType w:countBy="1" w:restart="continuous"/>
          <w:cols w:space="720"/>
          <w:docGrid w:linePitch="360"/>
        </w:sectPr>
      </w:pPr>
    </w:p>
    <w:p w14:paraId="7F292B91" w14:textId="3D76D8E2" w:rsidR="00AE6DF2" w:rsidRPr="00B933CE" w:rsidRDefault="00AE6DF2" w:rsidP="006B28A9">
      <w:pPr>
        <w:spacing w:line="480" w:lineRule="auto"/>
        <w:rPr>
          <w:rFonts w:ascii="Times New Roman" w:eastAsia="Times New Roman" w:hAnsi="Times New Roman" w:cs="Times New Roman"/>
          <w:sz w:val="20"/>
          <w:szCs w:val="20"/>
        </w:rPr>
      </w:pPr>
    </w:p>
    <w:sectPr w:rsidR="00AE6DF2" w:rsidRPr="00B933CE" w:rsidSect="006B28A9">
      <w:pgSz w:w="12240" w:h="15840"/>
      <w:pgMar w:top="1440" w:right="1440" w:bottom="1440" w:left="1440" w:header="720" w:footer="720" w:gutter="0"/>
      <w:lnNumType w:countBy="1" w:restart="continuou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2800880" w14:textId="77777777" w:rsidR="00C04C20" w:rsidRDefault="00C04C20" w:rsidP="00782F21">
      <w:pPr>
        <w:spacing w:after="0" w:line="240" w:lineRule="auto"/>
      </w:pPr>
      <w:r>
        <w:separator/>
      </w:r>
    </w:p>
  </w:endnote>
  <w:endnote w:type="continuationSeparator" w:id="0">
    <w:p w14:paraId="22BB6E9B" w14:textId="77777777" w:rsidR="00C04C20" w:rsidRDefault="00C04C20" w:rsidP="00782F2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vanish/>
        <w:highlight w:val="yellow"/>
      </w:rPr>
      <w:id w:val="-244498597"/>
      <w:docPartObj>
        <w:docPartGallery w:val="Page Numbers (Bottom of Page)"/>
        <w:docPartUnique/>
      </w:docPartObj>
    </w:sdtPr>
    <w:sdtEndPr>
      <w:rPr>
        <w:noProof/>
      </w:rPr>
    </w:sdtEndPr>
    <w:sdtContent>
      <w:p w14:paraId="2F8871AC" w14:textId="432D36EF" w:rsidR="00FD34C4" w:rsidRDefault="00FD34C4">
        <w:pPr>
          <w:pStyle w:val="Footer"/>
          <w:jc w:val="center"/>
        </w:pPr>
        <w:r w:rsidRPr="002F1755">
          <w:rPr>
            <w:rFonts w:ascii="Times New Roman" w:hAnsi="Times New Roman" w:cs="Times New Roman"/>
            <w:sz w:val="20"/>
            <w:szCs w:val="20"/>
          </w:rPr>
          <w:fldChar w:fldCharType="begin"/>
        </w:r>
        <w:r w:rsidRPr="002F1755">
          <w:rPr>
            <w:rFonts w:ascii="Times New Roman" w:hAnsi="Times New Roman" w:cs="Times New Roman"/>
            <w:sz w:val="20"/>
            <w:szCs w:val="20"/>
          </w:rPr>
          <w:instrText xml:space="preserve"> PAGE   \* MERGEFORMAT </w:instrText>
        </w:r>
        <w:r w:rsidRPr="002F1755">
          <w:rPr>
            <w:rFonts w:ascii="Times New Roman" w:hAnsi="Times New Roman" w:cs="Times New Roman"/>
            <w:sz w:val="20"/>
            <w:szCs w:val="20"/>
          </w:rPr>
          <w:fldChar w:fldCharType="separate"/>
        </w:r>
        <w:r w:rsidRPr="002F1755">
          <w:rPr>
            <w:rFonts w:ascii="Times New Roman" w:hAnsi="Times New Roman" w:cs="Times New Roman"/>
            <w:noProof/>
            <w:sz w:val="20"/>
            <w:szCs w:val="20"/>
          </w:rPr>
          <w:t>2</w:t>
        </w:r>
        <w:r w:rsidRPr="002F1755">
          <w:rPr>
            <w:rFonts w:ascii="Times New Roman" w:hAnsi="Times New Roman" w:cs="Times New Roman"/>
            <w:noProof/>
            <w:sz w:val="20"/>
            <w:szCs w:val="20"/>
          </w:rPr>
          <w:fldChar w:fldCharType="end"/>
        </w:r>
      </w:p>
    </w:sdtContent>
  </w:sdt>
  <w:p w14:paraId="7D8C79B7" w14:textId="77777777" w:rsidR="00FD34C4" w:rsidRDefault="00FD34C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8E722F9" w14:textId="77777777" w:rsidR="00C04C20" w:rsidRDefault="00C04C20" w:rsidP="00782F21">
      <w:pPr>
        <w:spacing w:after="0" w:line="240" w:lineRule="auto"/>
      </w:pPr>
      <w:r>
        <w:separator/>
      </w:r>
    </w:p>
  </w:footnote>
  <w:footnote w:type="continuationSeparator" w:id="0">
    <w:p w14:paraId="0A1C1795" w14:textId="77777777" w:rsidR="00C04C20" w:rsidRDefault="00C04C20" w:rsidP="00782F2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346597"/>
    <w:multiLevelType w:val="hybridMultilevel"/>
    <w:tmpl w:val="3E024D30"/>
    <w:lvl w:ilvl="0" w:tplc="0C8EF3D8">
      <w:start w:val="44"/>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D2F7B18"/>
    <w:multiLevelType w:val="hybridMultilevel"/>
    <w:tmpl w:val="3348DEE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0E3528CE"/>
    <w:multiLevelType w:val="hybridMultilevel"/>
    <w:tmpl w:val="42F665D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127A79A2"/>
    <w:multiLevelType w:val="hybridMultilevel"/>
    <w:tmpl w:val="435ED13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160B6894"/>
    <w:multiLevelType w:val="hybridMultilevel"/>
    <w:tmpl w:val="63B0E476"/>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5" w15:restartNumberingAfterBreak="0">
    <w:nsid w:val="19882303"/>
    <w:multiLevelType w:val="hybridMultilevel"/>
    <w:tmpl w:val="EC041E38"/>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1EA2581B"/>
    <w:multiLevelType w:val="hybridMultilevel"/>
    <w:tmpl w:val="80EA3012"/>
    <w:lvl w:ilvl="0" w:tplc="04090011">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B6D2509"/>
    <w:multiLevelType w:val="hybridMultilevel"/>
    <w:tmpl w:val="3964211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15:restartNumberingAfterBreak="0">
    <w:nsid w:val="2C9B662A"/>
    <w:multiLevelType w:val="hybridMultilevel"/>
    <w:tmpl w:val="2A14B01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35FC39DF"/>
    <w:multiLevelType w:val="hybridMultilevel"/>
    <w:tmpl w:val="8F0ADA64"/>
    <w:lvl w:ilvl="0" w:tplc="E7007FC8">
      <w:start w:val="2"/>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6B160D5"/>
    <w:multiLevelType w:val="hybridMultilevel"/>
    <w:tmpl w:val="4D9A79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E6E3466"/>
    <w:multiLevelType w:val="hybridMultilevel"/>
    <w:tmpl w:val="E536CEA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15:restartNumberingAfterBreak="0">
    <w:nsid w:val="531514B0"/>
    <w:multiLevelType w:val="hybridMultilevel"/>
    <w:tmpl w:val="B344E09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15:restartNumberingAfterBreak="0">
    <w:nsid w:val="536814E6"/>
    <w:multiLevelType w:val="hybridMultilevel"/>
    <w:tmpl w:val="D04A65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93519AD"/>
    <w:multiLevelType w:val="hybridMultilevel"/>
    <w:tmpl w:val="2AE0480C"/>
    <w:lvl w:ilvl="0" w:tplc="02409EE4">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65640352"/>
    <w:multiLevelType w:val="hybridMultilevel"/>
    <w:tmpl w:val="29702CA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 w15:restartNumberingAfterBreak="0">
    <w:nsid w:val="69B63291"/>
    <w:multiLevelType w:val="hybridMultilevel"/>
    <w:tmpl w:val="4B101464"/>
    <w:lvl w:ilvl="0" w:tplc="0C8EF3D8">
      <w:start w:val="44"/>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75016D7F"/>
    <w:multiLevelType w:val="hybridMultilevel"/>
    <w:tmpl w:val="E24E5EA0"/>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8" w15:restartNumberingAfterBreak="0">
    <w:nsid w:val="76B008BC"/>
    <w:multiLevelType w:val="hybridMultilevel"/>
    <w:tmpl w:val="733AFF86"/>
    <w:lvl w:ilvl="0" w:tplc="0C8EF3D8">
      <w:start w:val="44"/>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7E2D4599"/>
    <w:multiLevelType w:val="hybridMultilevel"/>
    <w:tmpl w:val="9D625F4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570849135">
    <w:abstractNumId w:val="10"/>
  </w:num>
  <w:num w:numId="2" w16cid:durableId="294650139">
    <w:abstractNumId w:val="4"/>
  </w:num>
  <w:num w:numId="3" w16cid:durableId="1852142301">
    <w:abstractNumId w:val="13"/>
  </w:num>
  <w:num w:numId="4" w16cid:durableId="319580071">
    <w:abstractNumId w:val="6"/>
  </w:num>
  <w:num w:numId="5" w16cid:durableId="1836720870">
    <w:abstractNumId w:val="0"/>
  </w:num>
  <w:num w:numId="6" w16cid:durableId="1320881919">
    <w:abstractNumId w:val="18"/>
  </w:num>
  <w:num w:numId="7" w16cid:durableId="189413205">
    <w:abstractNumId w:val="16"/>
  </w:num>
  <w:num w:numId="8" w16cid:durableId="1564219098">
    <w:abstractNumId w:val="14"/>
  </w:num>
  <w:num w:numId="9" w16cid:durableId="1473400332">
    <w:abstractNumId w:val="9"/>
  </w:num>
  <w:num w:numId="10" w16cid:durableId="243536300">
    <w:abstractNumId w:val="5"/>
  </w:num>
  <w:num w:numId="11" w16cid:durableId="989359123">
    <w:abstractNumId w:val="17"/>
  </w:num>
  <w:num w:numId="12" w16cid:durableId="1567841486">
    <w:abstractNumId w:val="3"/>
  </w:num>
  <w:num w:numId="13" w16cid:durableId="916405312">
    <w:abstractNumId w:val="8"/>
  </w:num>
  <w:num w:numId="14" w16cid:durableId="777673866">
    <w:abstractNumId w:val="12"/>
  </w:num>
  <w:num w:numId="15" w16cid:durableId="1630472574">
    <w:abstractNumId w:val="15"/>
  </w:num>
  <w:num w:numId="16" w16cid:durableId="1007096536">
    <w:abstractNumId w:val="2"/>
  </w:num>
  <w:num w:numId="17" w16cid:durableId="1443183216">
    <w:abstractNumId w:val="1"/>
  </w:num>
  <w:num w:numId="18" w16cid:durableId="396635353">
    <w:abstractNumId w:val="11"/>
  </w:num>
  <w:num w:numId="19" w16cid:durableId="1190874300">
    <w:abstractNumId w:val="19"/>
  </w:num>
  <w:num w:numId="20" w16cid:durableId="150126501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F2E63"/>
    <w:rsid w:val="00000089"/>
    <w:rsid w:val="00000B1C"/>
    <w:rsid w:val="000027C8"/>
    <w:rsid w:val="00005120"/>
    <w:rsid w:val="00005437"/>
    <w:rsid w:val="0000572A"/>
    <w:rsid w:val="000069A8"/>
    <w:rsid w:val="00006EA8"/>
    <w:rsid w:val="00013182"/>
    <w:rsid w:val="00014189"/>
    <w:rsid w:val="000158BC"/>
    <w:rsid w:val="00015EAB"/>
    <w:rsid w:val="0001797D"/>
    <w:rsid w:val="00024282"/>
    <w:rsid w:val="00024418"/>
    <w:rsid w:val="00024962"/>
    <w:rsid w:val="0003134D"/>
    <w:rsid w:val="00031BA5"/>
    <w:rsid w:val="00035199"/>
    <w:rsid w:val="000356D8"/>
    <w:rsid w:val="00036B88"/>
    <w:rsid w:val="00040181"/>
    <w:rsid w:val="000417F9"/>
    <w:rsid w:val="00042EC1"/>
    <w:rsid w:val="00044268"/>
    <w:rsid w:val="00045C00"/>
    <w:rsid w:val="000464A9"/>
    <w:rsid w:val="000467C4"/>
    <w:rsid w:val="000500A0"/>
    <w:rsid w:val="00050EDA"/>
    <w:rsid w:val="000538FC"/>
    <w:rsid w:val="000629C2"/>
    <w:rsid w:val="00063CFD"/>
    <w:rsid w:val="00064229"/>
    <w:rsid w:val="0006432C"/>
    <w:rsid w:val="0007279C"/>
    <w:rsid w:val="0007311D"/>
    <w:rsid w:val="00077DB3"/>
    <w:rsid w:val="000818F4"/>
    <w:rsid w:val="00083446"/>
    <w:rsid w:val="000904D4"/>
    <w:rsid w:val="0009162C"/>
    <w:rsid w:val="00093749"/>
    <w:rsid w:val="00095CDA"/>
    <w:rsid w:val="00097434"/>
    <w:rsid w:val="000A45C7"/>
    <w:rsid w:val="000A6C42"/>
    <w:rsid w:val="000B0549"/>
    <w:rsid w:val="000B1012"/>
    <w:rsid w:val="000B4083"/>
    <w:rsid w:val="000B5AFB"/>
    <w:rsid w:val="000C24B3"/>
    <w:rsid w:val="000C3746"/>
    <w:rsid w:val="000C421B"/>
    <w:rsid w:val="000C5591"/>
    <w:rsid w:val="000C5BFD"/>
    <w:rsid w:val="000C5CC8"/>
    <w:rsid w:val="000D00DF"/>
    <w:rsid w:val="000D3DDD"/>
    <w:rsid w:val="000D6164"/>
    <w:rsid w:val="000D618A"/>
    <w:rsid w:val="000E13E4"/>
    <w:rsid w:val="000E406E"/>
    <w:rsid w:val="000E4D98"/>
    <w:rsid w:val="000E4F1D"/>
    <w:rsid w:val="000E5532"/>
    <w:rsid w:val="000E5995"/>
    <w:rsid w:val="000E6018"/>
    <w:rsid w:val="000F1AB5"/>
    <w:rsid w:val="000F3290"/>
    <w:rsid w:val="000F3404"/>
    <w:rsid w:val="000F66EB"/>
    <w:rsid w:val="000F743F"/>
    <w:rsid w:val="00100598"/>
    <w:rsid w:val="00102CFA"/>
    <w:rsid w:val="00104FBD"/>
    <w:rsid w:val="0011104A"/>
    <w:rsid w:val="0011219F"/>
    <w:rsid w:val="00114100"/>
    <w:rsid w:val="00114113"/>
    <w:rsid w:val="00114210"/>
    <w:rsid w:val="00114E60"/>
    <w:rsid w:val="00115449"/>
    <w:rsid w:val="001154FA"/>
    <w:rsid w:val="00115C4C"/>
    <w:rsid w:val="00123571"/>
    <w:rsid w:val="0012499A"/>
    <w:rsid w:val="00133DFA"/>
    <w:rsid w:val="0013471E"/>
    <w:rsid w:val="001368D8"/>
    <w:rsid w:val="00136D0D"/>
    <w:rsid w:val="00137A98"/>
    <w:rsid w:val="00140867"/>
    <w:rsid w:val="001408B1"/>
    <w:rsid w:val="001419E0"/>
    <w:rsid w:val="0014410B"/>
    <w:rsid w:val="00144DF3"/>
    <w:rsid w:val="0014775F"/>
    <w:rsid w:val="001520FB"/>
    <w:rsid w:val="00152199"/>
    <w:rsid w:val="00152FA1"/>
    <w:rsid w:val="001547A6"/>
    <w:rsid w:val="00155BD9"/>
    <w:rsid w:val="001563F7"/>
    <w:rsid w:val="00157E15"/>
    <w:rsid w:val="00161314"/>
    <w:rsid w:val="001614EC"/>
    <w:rsid w:val="001679F4"/>
    <w:rsid w:val="00171D98"/>
    <w:rsid w:val="00176C6B"/>
    <w:rsid w:val="00180BF9"/>
    <w:rsid w:val="001810F0"/>
    <w:rsid w:val="00181882"/>
    <w:rsid w:val="00182455"/>
    <w:rsid w:val="00184EF3"/>
    <w:rsid w:val="001861C7"/>
    <w:rsid w:val="00186A71"/>
    <w:rsid w:val="00186DFD"/>
    <w:rsid w:val="00191D46"/>
    <w:rsid w:val="00193377"/>
    <w:rsid w:val="001937AA"/>
    <w:rsid w:val="001A3A03"/>
    <w:rsid w:val="001A40C0"/>
    <w:rsid w:val="001A41BB"/>
    <w:rsid w:val="001A7317"/>
    <w:rsid w:val="001B0052"/>
    <w:rsid w:val="001B1ECF"/>
    <w:rsid w:val="001B3DBD"/>
    <w:rsid w:val="001C0B56"/>
    <w:rsid w:val="001C4F31"/>
    <w:rsid w:val="001C640A"/>
    <w:rsid w:val="001C66B1"/>
    <w:rsid w:val="001C7898"/>
    <w:rsid w:val="001C7E18"/>
    <w:rsid w:val="001D5FBE"/>
    <w:rsid w:val="001E0577"/>
    <w:rsid w:val="001E22AC"/>
    <w:rsid w:val="001E2F64"/>
    <w:rsid w:val="001E4031"/>
    <w:rsid w:val="001F00BE"/>
    <w:rsid w:val="001F0269"/>
    <w:rsid w:val="001F05D2"/>
    <w:rsid w:val="001F10E9"/>
    <w:rsid w:val="001F12B7"/>
    <w:rsid w:val="001F1E32"/>
    <w:rsid w:val="001F538C"/>
    <w:rsid w:val="001F5890"/>
    <w:rsid w:val="001F7278"/>
    <w:rsid w:val="001F795F"/>
    <w:rsid w:val="00203B40"/>
    <w:rsid w:val="002044E5"/>
    <w:rsid w:val="002107E9"/>
    <w:rsid w:val="00213CEC"/>
    <w:rsid w:val="00214983"/>
    <w:rsid w:val="00215C73"/>
    <w:rsid w:val="00215FE8"/>
    <w:rsid w:val="00224711"/>
    <w:rsid w:val="002253E8"/>
    <w:rsid w:val="00225B6A"/>
    <w:rsid w:val="00234BCB"/>
    <w:rsid w:val="0023641C"/>
    <w:rsid w:val="00236551"/>
    <w:rsid w:val="0024064E"/>
    <w:rsid w:val="002424F3"/>
    <w:rsid w:val="00250A9A"/>
    <w:rsid w:val="0025387D"/>
    <w:rsid w:val="00255946"/>
    <w:rsid w:val="00257BB8"/>
    <w:rsid w:val="00260479"/>
    <w:rsid w:val="0026539D"/>
    <w:rsid w:val="0026726E"/>
    <w:rsid w:val="00272F83"/>
    <w:rsid w:val="00273DAB"/>
    <w:rsid w:val="0027489D"/>
    <w:rsid w:val="0028169D"/>
    <w:rsid w:val="00281A2E"/>
    <w:rsid w:val="00281F6F"/>
    <w:rsid w:val="002831EC"/>
    <w:rsid w:val="002857C6"/>
    <w:rsid w:val="00294FD6"/>
    <w:rsid w:val="002A71AC"/>
    <w:rsid w:val="002B0B07"/>
    <w:rsid w:val="002B1F7B"/>
    <w:rsid w:val="002B3D94"/>
    <w:rsid w:val="002B4578"/>
    <w:rsid w:val="002B7A15"/>
    <w:rsid w:val="002B7C19"/>
    <w:rsid w:val="002C110D"/>
    <w:rsid w:val="002C2DB9"/>
    <w:rsid w:val="002C3462"/>
    <w:rsid w:val="002D3E6D"/>
    <w:rsid w:val="002D49C8"/>
    <w:rsid w:val="002D5ADC"/>
    <w:rsid w:val="002D6691"/>
    <w:rsid w:val="002D75E9"/>
    <w:rsid w:val="002E09EE"/>
    <w:rsid w:val="002E17DB"/>
    <w:rsid w:val="002E6739"/>
    <w:rsid w:val="002E7B73"/>
    <w:rsid w:val="002F05D7"/>
    <w:rsid w:val="002F1755"/>
    <w:rsid w:val="002F18F8"/>
    <w:rsid w:val="002F3DC5"/>
    <w:rsid w:val="002F61FC"/>
    <w:rsid w:val="002F6D8D"/>
    <w:rsid w:val="003007FC"/>
    <w:rsid w:val="00301880"/>
    <w:rsid w:val="00301A30"/>
    <w:rsid w:val="00301EE1"/>
    <w:rsid w:val="00304C9E"/>
    <w:rsid w:val="00306205"/>
    <w:rsid w:val="00314361"/>
    <w:rsid w:val="003158A0"/>
    <w:rsid w:val="00315C5A"/>
    <w:rsid w:val="003210AB"/>
    <w:rsid w:val="00321174"/>
    <w:rsid w:val="0032195D"/>
    <w:rsid w:val="00322A69"/>
    <w:rsid w:val="00322CE9"/>
    <w:rsid w:val="00322EB8"/>
    <w:rsid w:val="003239F9"/>
    <w:rsid w:val="00325AFD"/>
    <w:rsid w:val="00327126"/>
    <w:rsid w:val="003311DB"/>
    <w:rsid w:val="00333614"/>
    <w:rsid w:val="00333D1B"/>
    <w:rsid w:val="0033438E"/>
    <w:rsid w:val="003421DD"/>
    <w:rsid w:val="0034249A"/>
    <w:rsid w:val="003432D2"/>
    <w:rsid w:val="0034352F"/>
    <w:rsid w:val="00344303"/>
    <w:rsid w:val="00351045"/>
    <w:rsid w:val="00351AE0"/>
    <w:rsid w:val="00352673"/>
    <w:rsid w:val="00352823"/>
    <w:rsid w:val="00352D33"/>
    <w:rsid w:val="003535F5"/>
    <w:rsid w:val="003536DE"/>
    <w:rsid w:val="003545EA"/>
    <w:rsid w:val="00354A45"/>
    <w:rsid w:val="003551A6"/>
    <w:rsid w:val="00355DBB"/>
    <w:rsid w:val="00357488"/>
    <w:rsid w:val="00357AE1"/>
    <w:rsid w:val="00360182"/>
    <w:rsid w:val="003602CA"/>
    <w:rsid w:val="00360A87"/>
    <w:rsid w:val="00361230"/>
    <w:rsid w:val="00373F42"/>
    <w:rsid w:val="0037689E"/>
    <w:rsid w:val="0038732D"/>
    <w:rsid w:val="00390118"/>
    <w:rsid w:val="00390BF4"/>
    <w:rsid w:val="00390D2A"/>
    <w:rsid w:val="00391434"/>
    <w:rsid w:val="00392FDB"/>
    <w:rsid w:val="00395E5A"/>
    <w:rsid w:val="0039697A"/>
    <w:rsid w:val="00396E94"/>
    <w:rsid w:val="00397EB4"/>
    <w:rsid w:val="003A0BFE"/>
    <w:rsid w:val="003A297E"/>
    <w:rsid w:val="003A34EC"/>
    <w:rsid w:val="003A5512"/>
    <w:rsid w:val="003A780C"/>
    <w:rsid w:val="003B0532"/>
    <w:rsid w:val="003B06A4"/>
    <w:rsid w:val="003B1DE9"/>
    <w:rsid w:val="003C1326"/>
    <w:rsid w:val="003C1BA9"/>
    <w:rsid w:val="003C364F"/>
    <w:rsid w:val="003C48FF"/>
    <w:rsid w:val="003C498E"/>
    <w:rsid w:val="003C5782"/>
    <w:rsid w:val="003D0B7F"/>
    <w:rsid w:val="003D0C59"/>
    <w:rsid w:val="003D1F17"/>
    <w:rsid w:val="003D21DC"/>
    <w:rsid w:val="003D3C81"/>
    <w:rsid w:val="003D4C4D"/>
    <w:rsid w:val="003E2A7E"/>
    <w:rsid w:val="003E5DC3"/>
    <w:rsid w:val="003E604A"/>
    <w:rsid w:val="003E7370"/>
    <w:rsid w:val="003F30FF"/>
    <w:rsid w:val="003F45C2"/>
    <w:rsid w:val="003F6E53"/>
    <w:rsid w:val="00401345"/>
    <w:rsid w:val="00403515"/>
    <w:rsid w:val="004068E0"/>
    <w:rsid w:val="004139BA"/>
    <w:rsid w:val="00414C1C"/>
    <w:rsid w:val="00415137"/>
    <w:rsid w:val="00415193"/>
    <w:rsid w:val="004157DE"/>
    <w:rsid w:val="00416EFA"/>
    <w:rsid w:val="0041756D"/>
    <w:rsid w:val="00423618"/>
    <w:rsid w:val="00424EFD"/>
    <w:rsid w:val="004265D1"/>
    <w:rsid w:val="004319A5"/>
    <w:rsid w:val="004330A9"/>
    <w:rsid w:val="00433723"/>
    <w:rsid w:val="00433C73"/>
    <w:rsid w:val="0043461C"/>
    <w:rsid w:val="00434B5A"/>
    <w:rsid w:val="004372A8"/>
    <w:rsid w:val="00440313"/>
    <w:rsid w:val="004411AC"/>
    <w:rsid w:val="0044328F"/>
    <w:rsid w:val="004471CD"/>
    <w:rsid w:val="00452FE5"/>
    <w:rsid w:val="00455087"/>
    <w:rsid w:val="00462031"/>
    <w:rsid w:val="00463A4B"/>
    <w:rsid w:val="0046583F"/>
    <w:rsid w:val="0047099D"/>
    <w:rsid w:val="0047512E"/>
    <w:rsid w:val="00476DE3"/>
    <w:rsid w:val="0047734F"/>
    <w:rsid w:val="00480A7B"/>
    <w:rsid w:val="004852EF"/>
    <w:rsid w:val="00485CF5"/>
    <w:rsid w:val="00485EA9"/>
    <w:rsid w:val="00486658"/>
    <w:rsid w:val="0049208C"/>
    <w:rsid w:val="00494F52"/>
    <w:rsid w:val="00495E15"/>
    <w:rsid w:val="00497991"/>
    <w:rsid w:val="004A51D4"/>
    <w:rsid w:val="004B3208"/>
    <w:rsid w:val="004B3279"/>
    <w:rsid w:val="004B3731"/>
    <w:rsid w:val="004C07B9"/>
    <w:rsid w:val="004C0C96"/>
    <w:rsid w:val="004C451B"/>
    <w:rsid w:val="004C5E29"/>
    <w:rsid w:val="004C75CD"/>
    <w:rsid w:val="004D1A8C"/>
    <w:rsid w:val="004D2816"/>
    <w:rsid w:val="004D4303"/>
    <w:rsid w:val="004D6215"/>
    <w:rsid w:val="004D7092"/>
    <w:rsid w:val="004E0517"/>
    <w:rsid w:val="004E05D1"/>
    <w:rsid w:val="004E1FA7"/>
    <w:rsid w:val="004E3464"/>
    <w:rsid w:val="004E34D4"/>
    <w:rsid w:val="004E4D90"/>
    <w:rsid w:val="004E55EE"/>
    <w:rsid w:val="004F09E7"/>
    <w:rsid w:val="004F1332"/>
    <w:rsid w:val="004F1ABF"/>
    <w:rsid w:val="004F3258"/>
    <w:rsid w:val="004F42F7"/>
    <w:rsid w:val="004F521B"/>
    <w:rsid w:val="004F62FB"/>
    <w:rsid w:val="004F7752"/>
    <w:rsid w:val="00503B37"/>
    <w:rsid w:val="00506B6E"/>
    <w:rsid w:val="00510A7B"/>
    <w:rsid w:val="005142A0"/>
    <w:rsid w:val="00516DDC"/>
    <w:rsid w:val="005171DA"/>
    <w:rsid w:val="005179A8"/>
    <w:rsid w:val="005211A9"/>
    <w:rsid w:val="005227B8"/>
    <w:rsid w:val="005237BC"/>
    <w:rsid w:val="00524661"/>
    <w:rsid w:val="00524926"/>
    <w:rsid w:val="00531ACF"/>
    <w:rsid w:val="0053215A"/>
    <w:rsid w:val="00533B64"/>
    <w:rsid w:val="005352D5"/>
    <w:rsid w:val="00535A53"/>
    <w:rsid w:val="00536711"/>
    <w:rsid w:val="0054015B"/>
    <w:rsid w:val="005405E6"/>
    <w:rsid w:val="00546339"/>
    <w:rsid w:val="00553B15"/>
    <w:rsid w:val="00556831"/>
    <w:rsid w:val="005610F0"/>
    <w:rsid w:val="00562629"/>
    <w:rsid w:val="00562D19"/>
    <w:rsid w:val="00565176"/>
    <w:rsid w:val="0056715B"/>
    <w:rsid w:val="0057151F"/>
    <w:rsid w:val="005717E9"/>
    <w:rsid w:val="005740E5"/>
    <w:rsid w:val="005742DA"/>
    <w:rsid w:val="005754BA"/>
    <w:rsid w:val="00575BED"/>
    <w:rsid w:val="005841CB"/>
    <w:rsid w:val="00584DD7"/>
    <w:rsid w:val="005863E6"/>
    <w:rsid w:val="0058696B"/>
    <w:rsid w:val="00587DE7"/>
    <w:rsid w:val="00590225"/>
    <w:rsid w:val="005922EE"/>
    <w:rsid w:val="00592654"/>
    <w:rsid w:val="0059447A"/>
    <w:rsid w:val="00596713"/>
    <w:rsid w:val="005A0283"/>
    <w:rsid w:val="005A0745"/>
    <w:rsid w:val="005A0AC8"/>
    <w:rsid w:val="005A20CC"/>
    <w:rsid w:val="005A3292"/>
    <w:rsid w:val="005A4712"/>
    <w:rsid w:val="005B21B1"/>
    <w:rsid w:val="005B3053"/>
    <w:rsid w:val="005B3D09"/>
    <w:rsid w:val="005B40D9"/>
    <w:rsid w:val="005C0FCB"/>
    <w:rsid w:val="005C3FC4"/>
    <w:rsid w:val="005C7FA5"/>
    <w:rsid w:val="005D1977"/>
    <w:rsid w:val="005D19A5"/>
    <w:rsid w:val="005D1C36"/>
    <w:rsid w:val="005D3711"/>
    <w:rsid w:val="005D4B4A"/>
    <w:rsid w:val="005D4CB4"/>
    <w:rsid w:val="005D4D75"/>
    <w:rsid w:val="005D5C9E"/>
    <w:rsid w:val="005D5D1D"/>
    <w:rsid w:val="005D6E48"/>
    <w:rsid w:val="005E0F11"/>
    <w:rsid w:val="005F10B8"/>
    <w:rsid w:val="005F157A"/>
    <w:rsid w:val="005F1787"/>
    <w:rsid w:val="005F29B4"/>
    <w:rsid w:val="005F2C1F"/>
    <w:rsid w:val="005F5098"/>
    <w:rsid w:val="005F56F7"/>
    <w:rsid w:val="005F6259"/>
    <w:rsid w:val="005F7793"/>
    <w:rsid w:val="005F7B07"/>
    <w:rsid w:val="005F7C94"/>
    <w:rsid w:val="00601042"/>
    <w:rsid w:val="00601283"/>
    <w:rsid w:val="00603759"/>
    <w:rsid w:val="00604BDD"/>
    <w:rsid w:val="00604D01"/>
    <w:rsid w:val="00604EEA"/>
    <w:rsid w:val="00610583"/>
    <w:rsid w:val="006109A5"/>
    <w:rsid w:val="00614015"/>
    <w:rsid w:val="00614122"/>
    <w:rsid w:val="00615108"/>
    <w:rsid w:val="00615A2D"/>
    <w:rsid w:val="006228B6"/>
    <w:rsid w:val="00630861"/>
    <w:rsid w:val="00631D21"/>
    <w:rsid w:val="00634D87"/>
    <w:rsid w:val="00635191"/>
    <w:rsid w:val="006352E6"/>
    <w:rsid w:val="00636C43"/>
    <w:rsid w:val="00642745"/>
    <w:rsid w:val="00644C14"/>
    <w:rsid w:val="00645164"/>
    <w:rsid w:val="00645297"/>
    <w:rsid w:val="00645463"/>
    <w:rsid w:val="00646606"/>
    <w:rsid w:val="00651A4A"/>
    <w:rsid w:val="006549A3"/>
    <w:rsid w:val="0065564F"/>
    <w:rsid w:val="006564A6"/>
    <w:rsid w:val="0065692A"/>
    <w:rsid w:val="00656BB2"/>
    <w:rsid w:val="00656ECA"/>
    <w:rsid w:val="00660336"/>
    <w:rsid w:val="006644D2"/>
    <w:rsid w:val="0066667D"/>
    <w:rsid w:val="006671D0"/>
    <w:rsid w:val="00667A67"/>
    <w:rsid w:val="006707D7"/>
    <w:rsid w:val="00671B3E"/>
    <w:rsid w:val="00672182"/>
    <w:rsid w:val="00672440"/>
    <w:rsid w:val="00674AE5"/>
    <w:rsid w:val="006762F0"/>
    <w:rsid w:val="006777ED"/>
    <w:rsid w:val="006823F9"/>
    <w:rsid w:val="00684008"/>
    <w:rsid w:val="006866CB"/>
    <w:rsid w:val="00687718"/>
    <w:rsid w:val="00687BB9"/>
    <w:rsid w:val="006958AA"/>
    <w:rsid w:val="0069715E"/>
    <w:rsid w:val="00697897"/>
    <w:rsid w:val="006979D9"/>
    <w:rsid w:val="006A0E1C"/>
    <w:rsid w:val="006A41C8"/>
    <w:rsid w:val="006A496F"/>
    <w:rsid w:val="006A5348"/>
    <w:rsid w:val="006B0346"/>
    <w:rsid w:val="006B28A9"/>
    <w:rsid w:val="006B2B49"/>
    <w:rsid w:val="006B4432"/>
    <w:rsid w:val="006B4E37"/>
    <w:rsid w:val="006B55D0"/>
    <w:rsid w:val="006B58C1"/>
    <w:rsid w:val="006B6DC4"/>
    <w:rsid w:val="006B6E53"/>
    <w:rsid w:val="006C355C"/>
    <w:rsid w:val="006C46C3"/>
    <w:rsid w:val="006C50AE"/>
    <w:rsid w:val="006C5CE3"/>
    <w:rsid w:val="006C6EE1"/>
    <w:rsid w:val="006C6F8A"/>
    <w:rsid w:val="006D13CF"/>
    <w:rsid w:val="006D19F0"/>
    <w:rsid w:val="006D2236"/>
    <w:rsid w:val="006D2FC6"/>
    <w:rsid w:val="006D34FD"/>
    <w:rsid w:val="006D4341"/>
    <w:rsid w:val="006D7DF8"/>
    <w:rsid w:val="006E0DC7"/>
    <w:rsid w:val="006E1E87"/>
    <w:rsid w:val="006E2582"/>
    <w:rsid w:val="006E35E5"/>
    <w:rsid w:val="006E465F"/>
    <w:rsid w:val="006E6511"/>
    <w:rsid w:val="006E6CE8"/>
    <w:rsid w:val="006F020B"/>
    <w:rsid w:val="006F167C"/>
    <w:rsid w:val="006F1D37"/>
    <w:rsid w:val="006F2025"/>
    <w:rsid w:val="006F2A48"/>
    <w:rsid w:val="006F300F"/>
    <w:rsid w:val="006F6F0F"/>
    <w:rsid w:val="006F73AE"/>
    <w:rsid w:val="006F783B"/>
    <w:rsid w:val="006F7E17"/>
    <w:rsid w:val="00700895"/>
    <w:rsid w:val="00702931"/>
    <w:rsid w:val="00702F5C"/>
    <w:rsid w:val="00705336"/>
    <w:rsid w:val="0071215C"/>
    <w:rsid w:val="00715085"/>
    <w:rsid w:val="00716000"/>
    <w:rsid w:val="0071706E"/>
    <w:rsid w:val="00721C32"/>
    <w:rsid w:val="00721D5B"/>
    <w:rsid w:val="007227D2"/>
    <w:rsid w:val="00722814"/>
    <w:rsid w:val="007228BE"/>
    <w:rsid w:val="0072733A"/>
    <w:rsid w:val="007276B6"/>
    <w:rsid w:val="00727CA4"/>
    <w:rsid w:val="007318FB"/>
    <w:rsid w:val="00732B4E"/>
    <w:rsid w:val="00736877"/>
    <w:rsid w:val="00736F46"/>
    <w:rsid w:val="00742522"/>
    <w:rsid w:val="00743D2E"/>
    <w:rsid w:val="00743D41"/>
    <w:rsid w:val="007440CA"/>
    <w:rsid w:val="007443BF"/>
    <w:rsid w:val="007450ED"/>
    <w:rsid w:val="007456D3"/>
    <w:rsid w:val="00746851"/>
    <w:rsid w:val="00746BD5"/>
    <w:rsid w:val="007510BD"/>
    <w:rsid w:val="00753474"/>
    <w:rsid w:val="007560DC"/>
    <w:rsid w:val="00762618"/>
    <w:rsid w:val="00763658"/>
    <w:rsid w:val="00777A3B"/>
    <w:rsid w:val="0078008D"/>
    <w:rsid w:val="00780295"/>
    <w:rsid w:val="00781C47"/>
    <w:rsid w:val="00781E1D"/>
    <w:rsid w:val="00782F21"/>
    <w:rsid w:val="0078430C"/>
    <w:rsid w:val="00786B0A"/>
    <w:rsid w:val="00786EF0"/>
    <w:rsid w:val="007877B0"/>
    <w:rsid w:val="0079062E"/>
    <w:rsid w:val="00790ECB"/>
    <w:rsid w:val="007912DA"/>
    <w:rsid w:val="00791F02"/>
    <w:rsid w:val="0079498D"/>
    <w:rsid w:val="00796366"/>
    <w:rsid w:val="00797E04"/>
    <w:rsid w:val="007A232A"/>
    <w:rsid w:val="007A3117"/>
    <w:rsid w:val="007A61D6"/>
    <w:rsid w:val="007A6AF4"/>
    <w:rsid w:val="007B0F50"/>
    <w:rsid w:val="007B6DB4"/>
    <w:rsid w:val="007C015B"/>
    <w:rsid w:val="007C1379"/>
    <w:rsid w:val="007D0C73"/>
    <w:rsid w:val="007D60A3"/>
    <w:rsid w:val="007E1319"/>
    <w:rsid w:val="007E425C"/>
    <w:rsid w:val="007E6DA0"/>
    <w:rsid w:val="007F2816"/>
    <w:rsid w:val="007F31D5"/>
    <w:rsid w:val="007F3212"/>
    <w:rsid w:val="007F467F"/>
    <w:rsid w:val="007F6850"/>
    <w:rsid w:val="007F764D"/>
    <w:rsid w:val="008053DA"/>
    <w:rsid w:val="008054E8"/>
    <w:rsid w:val="0080784F"/>
    <w:rsid w:val="0081478D"/>
    <w:rsid w:val="00815242"/>
    <w:rsid w:val="008159A3"/>
    <w:rsid w:val="00815C17"/>
    <w:rsid w:val="0082193A"/>
    <w:rsid w:val="008255C6"/>
    <w:rsid w:val="008268A9"/>
    <w:rsid w:val="008333F1"/>
    <w:rsid w:val="00835FF2"/>
    <w:rsid w:val="008363A7"/>
    <w:rsid w:val="008421A3"/>
    <w:rsid w:val="00844333"/>
    <w:rsid w:val="00845208"/>
    <w:rsid w:val="0084633E"/>
    <w:rsid w:val="0085564B"/>
    <w:rsid w:val="00855D5A"/>
    <w:rsid w:val="00856A4E"/>
    <w:rsid w:val="00857E84"/>
    <w:rsid w:val="008653A3"/>
    <w:rsid w:val="00865547"/>
    <w:rsid w:val="00866663"/>
    <w:rsid w:val="00866D4A"/>
    <w:rsid w:val="008672AE"/>
    <w:rsid w:val="00867D81"/>
    <w:rsid w:val="00867EDB"/>
    <w:rsid w:val="00871F29"/>
    <w:rsid w:val="008721D2"/>
    <w:rsid w:val="00877740"/>
    <w:rsid w:val="008806FE"/>
    <w:rsid w:val="008808CB"/>
    <w:rsid w:val="00880A8A"/>
    <w:rsid w:val="0088127F"/>
    <w:rsid w:val="008833D5"/>
    <w:rsid w:val="0088447E"/>
    <w:rsid w:val="00884F6A"/>
    <w:rsid w:val="00886D99"/>
    <w:rsid w:val="00887A5B"/>
    <w:rsid w:val="00892281"/>
    <w:rsid w:val="00892440"/>
    <w:rsid w:val="008937A0"/>
    <w:rsid w:val="008A07D4"/>
    <w:rsid w:val="008A3EF7"/>
    <w:rsid w:val="008A43C8"/>
    <w:rsid w:val="008B1DA8"/>
    <w:rsid w:val="008B28F9"/>
    <w:rsid w:val="008B29CB"/>
    <w:rsid w:val="008B3FD4"/>
    <w:rsid w:val="008C05FE"/>
    <w:rsid w:val="008C2844"/>
    <w:rsid w:val="008C3881"/>
    <w:rsid w:val="008C42BB"/>
    <w:rsid w:val="008C5575"/>
    <w:rsid w:val="008C5FDB"/>
    <w:rsid w:val="008C621E"/>
    <w:rsid w:val="008C6FBE"/>
    <w:rsid w:val="008D1177"/>
    <w:rsid w:val="008D1D97"/>
    <w:rsid w:val="008D48B0"/>
    <w:rsid w:val="008D4BD2"/>
    <w:rsid w:val="008D61DE"/>
    <w:rsid w:val="008D6A8D"/>
    <w:rsid w:val="008D6F31"/>
    <w:rsid w:val="008E0323"/>
    <w:rsid w:val="008E1BB9"/>
    <w:rsid w:val="008E21F5"/>
    <w:rsid w:val="008E21FE"/>
    <w:rsid w:val="008E25C8"/>
    <w:rsid w:val="008E4AF9"/>
    <w:rsid w:val="008E5CE0"/>
    <w:rsid w:val="008F2571"/>
    <w:rsid w:val="008F2F50"/>
    <w:rsid w:val="008F3C9B"/>
    <w:rsid w:val="008F6831"/>
    <w:rsid w:val="008F78E3"/>
    <w:rsid w:val="009003D0"/>
    <w:rsid w:val="00906427"/>
    <w:rsid w:val="00906AD9"/>
    <w:rsid w:val="00906FCF"/>
    <w:rsid w:val="00910F53"/>
    <w:rsid w:val="00915A40"/>
    <w:rsid w:val="0091765B"/>
    <w:rsid w:val="009204AA"/>
    <w:rsid w:val="009205E1"/>
    <w:rsid w:val="00925788"/>
    <w:rsid w:val="0092697E"/>
    <w:rsid w:val="00930D5C"/>
    <w:rsid w:val="00932534"/>
    <w:rsid w:val="009346BB"/>
    <w:rsid w:val="0093642F"/>
    <w:rsid w:val="00942B71"/>
    <w:rsid w:val="00944320"/>
    <w:rsid w:val="00944726"/>
    <w:rsid w:val="0094639D"/>
    <w:rsid w:val="00946550"/>
    <w:rsid w:val="00946A96"/>
    <w:rsid w:val="0095343E"/>
    <w:rsid w:val="00954122"/>
    <w:rsid w:val="00954763"/>
    <w:rsid w:val="00954CD1"/>
    <w:rsid w:val="009565FC"/>
    <w:rsid w:val="00960428"/>
    <w:rsid w:val="00960D6D"/>
    <w:rsid w:val="00961C33"/>
    <w:rsid w:val="0096350F"/>
    <w:rsid w:val="00964606"/>
    <w:rsid w:val="00964A14"/>
    <w:rsid w:val="00964BC2"/>
    <w:rsid w:val="00964BE6"/>
    <w:rsid w:val="009668DA"/>
    <w:rsid w:val="00967004"/>
    <w:rsid w:val="00967CC1"/>
    <w:rsid w:val="00971A5F"/>
    <w:rsid w:val="00972FE7"/>
    <w:rsid w:val="00973192"/>
    <w:rsid w:val="00976B48"/>
    <w:rsid w:val="00980717"/>
    <w:rsid w:val="00981ADC"/>
    <w:rsid w:val="00981CE9"/>
    <w:rsid w:val="00985250"/>
    <w:rsid w:val="00985E55"/>
    <w:rsid w:val="00985FE6"/>
    <w:rsid w:val="00990598"/>
    <w:rsid w:val="00991586"/>
    <w:rsid w:val="009937BA"/>
    <w:rsid w:val="00995314"/>
    <w:rsid w:val="009A0FCC"/>
    <w:rsid w:val="009A1300"/>
    <w:rsid w:val="009A3F3C"/>
    <w:rsid w:val="009A4B7F"/>
    <w:rsid w:val="009A5F35"/>
    <w:rsid w:val="009A64B9"/>
    <w:rsid w:val="009A67D6"/>
    <w:rsid w:val="009A6D12"/>
    <w:rsid w:val="009A6E17"/>
    <w:rsid w:val="009A79CD"/>
    <w:rsid w:val="009A7E82"/>
    <w:rsid w:val="009B0506"/>
    <w:rsid w:val="009B347C"/>
    <w:rsid w:val="009B59C3"/>
    <w:rsid w:val="009B6CDE"/>
    <w:rsid w:val="009C26BE"/>
    <w:rsid w:val="009C3968"/>
    <w:rsid w:val="009C39F0"/>
    <w:rsid w:val="009C5B4C"/>
    <w:rsid w:val="009C7EE9"/>
    <w:rsid w:val="009E124C"/>
    <w:rsid w:val="009E3CF6"/>
    <w:rsid w:val="009F245F"/>
    <w:rsid w:val="009F3D4B"/>
    <w:rsid w:val="009F5C36"/>
    <w:rsid w:val="009F7BFA"/>
    <w:rsid w:val="00A00215"/>
    <w:rsid w:val="00A0121F"/>
    <w:rsid w:val="00A0142C"/>
    <w:rsid w:val="00A01574"/>
    <w:rsid w:val="00A04952"/>
    <w:rsid w:val="00A04AEB"/>
    <w:rsid w:val="00A04BC3"/>
    <w:rsid w:val="00A05F66"/>
    <w:rsid w:val="00A06027"/>
    <w:rsid w:val="00A07FE3"/>
    <w:rsid w:val="00A16007"/>
    <w:rsid w:val="00A16129"/>
    <w:rsid w:val="00A2270C"/>
    <w:rsid w:val="00A229E9"/>
    <w:rsid w:val="00A240C0"/>
    <w:rsid w:val="00A31D54"/>
    <w:rsid w:val="00A323A8"/>
    <w:rsid w:val="00A3352A"/>
    <w:rsid w:val="00A335AB"/>
    <w:rsid w:val="00A341B3"/>
    <w:rsid w:val="00A351DB"/>
    <w:rsid w:val="00A37433"/>
    <w:rsid w:val="00A4043F"/>
    <w:rsid w:val="00A405CC"/>
    <w:rsid w:val="00A41675"/>
    <w:rsid w:val="00A41BA3"/>
    <w:rsid w:val="00A462DF"/>
    <w:rsid w:val="00A47B6A"/>
    <w:rsid w:val="00A53362"/>
    <w:rsid w:val="00A53382"/>
    <w:rsid w:val="00A53F50"/>
    <w:rsid w:val="00A549B5"/>
    <w:rsid w:val="00A55E38"/>
    <w:rsid w:val="00A56997"/>
    <w:rsid w:val="00A57DEB"/>
    <w:rsid w:val="00A637BE"/>
    <w:rsid w:val="00A65EF5"/>
    <w:rsid w:val="00A6786F"/>
    <w:rsid w:val="00A70C0A"/>
    <w:rsid w:val="00A72030"/>
    <w:rsid w:val="00A7216D"/>
    <w:rsid w:val="00A72AA3"/>
    <w:rsid w:val="00A72C89"/>
    <w:rsid w:val="00A7389E"/>
    <w:rsid w:val="00A73B06"/>
    <w:rsid w:val="00A74E2F"/>
    <w:rsid w:val="00A74F36"/>
    <w:rsid w:val="00A74F98"/>
    <w:rsid w:val="00A813A9"/>
    <w:rsid w:val="00A8452E"/>
    <w:rsid w:val="00A84AED"/>
    <w:rsid w:val="00A8588B"/>
    <w:rsid w:val="00A85AC5"/>
    <w:rsid w:val="00A87AA9"/>
    <w:rsid w:val="00A9001E"/>
    <w:rsid w:val="00A91A33"/>
    <w:rsid w:val="00A92093"/>
    <w:rsid w:val="00A94799"/>
    <w:rsid w:val="00A95CCE"/>
    <w:rsid w:val="00AA04B8"/>
    <w:rsid w:val="00AA3525"/>
    <w:rsid w:val="00AA5236"/>
    <w:rsid w:val="00AA59FF"/>
    <w:rsid w:val="00AA6B23"/>
    <w:rsid w:val="00AA7E61"/>
    <w:rsid w:val="00AC68F6"/>
    <w:rsid w:val="00AC6E59"/>
    <w:rsid w:val="00AC6FCE"/>
    <w:rsid w:val="00AD40E4"/>
    <w:rsid w:val="00AD7DD7"/>
    <w:rsid w:val="00AE1D55"/>
    <w:rsid w:val="00AE6D26"/>
    <w:rsid w:val="00AE6DF2"/>
    <w:rsid w:val="00AF30D8"/>
    <w:rsid w:val="00AF3ED7"/>
    <w:rsid w:val="00B00A1C"/>
    <w:rsid w:val="00B011D2"/>
    <w:rsid w:val="00B01568"/>
    <w:rsid w:val="00B03F95"/>
    <w:rsid w:val="00B04AED"/>
    <w:rsid w:val="00B06C4C"/>
    <w:rsid w:val="00B101B5"/>
    <w:rsid w:val="00B10233"/>
    <w:rsid w:val="00B15DE8"/>
    <w:rsid w:val="00B17DDD"/>
    <w:rsid w:val="00B239EF"/>
    <w:rsid w:val="00B25D58"/>
    <w:rsid w:val="00B25D78"/>
    <w:rsid w:val="00B26220"/>
    <w:rsid w:val="00B2723C"/>
    <w:rsid w:val="00B27586"/>
    <w:rsid w:val="00B30626"/>
    <w:rsid w:val="00B34604"/>
    <w:rsid w:val="00B34DB0"/>
    <w:rsid w:val="00B35922"/>
    <w:rsid w:val="00B35EA2"/>
    <w:rsid w:val="00B37B02"/>
    <w:rsid w:val="00B42488"/>
    <w:rsid w:val="00B43BC7"/>
    <w:rsid w:val="00B4494F"/>
    <w:rsid w:val="00B47176"/>
    <w:rsid w:val="00B47FDD"/>
    <w:rsid w:val="00B50670"/>
    <w:rsid w:val="00B51515"/>
    <w:rsid w:val="00B51EFC"/>
    <w:rsid w:val="00B52614"/>
    <w:rsid w:val="00B54EC9"/>
    <w:rsid w:val="00B56732"/>
    <w:rsid w:val="00B62E27"/>
    <w:rsid w:val="00B633DD"/>
    <w:rsid w:val="00B65407"/>
    <w:rsid w:val="00B676DC"/>
    <w:rsid w:val="00B70B39"/>
    <w:rsid w:val="00B73AB4"/>
    <w:rsid w:val="00B74EF9"/>
    <w:rsid w:val="00B81B10"/>
    <w:rsid w:val="00B8691C"/>
    <w:rsid w:val="00B869DC"/>
    <w:rsid w:val="00B86DF4"/>
    <w:rsid w:val="00B87784"/>
    <w:rsid w:val="00B91441"/>
    <w:rsid w:val="00B91605"/>
    <w:rsid w:val="00B933CE"/>
    <w:rsid w:val="00B9681C"/>
    <w:rsid w:val="00BA08FB"/>
    <w:rsid w:val="00BA1F71"/>
    <w:rsid w:val="00BA2CE3"/>
    <w:rsid w:val="00BA77DA"/>
    <w:rsid w:val="00BB432F"/>
    <w:rsid w:val="00BB5D77"/>
    <w:rsid w:val="00BB660A"/>
    <w:rsid w:val="00BB677F"/>
    <w:rsid w:val="00BC1E85"/>
    <w:rsid w:val="00BC65F9"/>
    <w:rsid w:val="00BD36C6"/>
    <w:rsid w:val="00BD7762"/>
    <w:rsid w:val="00BE1900"/>
    <w:rsid w:val="00BE1CD4"/>
    <w:rsid w:val="00BE1DF8"/>
    <w:rsid w:val="00BE2F0B"/>
    <w:rsid w:val="00BE333A"/>
    <w:rsid w:val="00BE3E04"/>
    <w:rsid w:val="00BE63B3"/>
    <w:rsid w:val="00BE6594"/>
    <w:rsid w:val="00BE763D"/>
    <w:rsid w:val="00BE7BEE"/>
    <w:rsid w:val="00BF01A3"/>
    <w:rsid w:val="00C04C20"/>
    <w:rsid w:val="00C1186D"/>
    <w:rsid w:val="00C12957"/>
    <w:rsid w:val="00C12988"/>
    <w:rsid w:val="00C15B57"/>
    <w:rsid w:val="00C20788"/>
    <w:rsid w:val="00C22BBF"/>
    <w:rsid w:val="00C247DE"/>
    <w:rsid w:val="00C325A0"/>
    <w:rsid w:val="00C36E92"/>
    <w:rsid w:val="00C43D3C"/>
    <w:rsid w:val="00C44435"/>
    <w:rsid w:val="00C45AA4"/>
    <w:rsid w:val="00C476A9"/>
    <w:rsid w:val="00C476F4"/>
    <w:rsid w:val="00C51395"/>
    <w:rsid w:val="00C56D15"/>
    <w:rsid w:val="00C62210"/>
    <w:rsid w:val="00C628BC"/>
    <w:rsid w:val="00C62C30"/>
    <w:rsid w:val="00C63F90"/>
    <w:rsid w:val="00C64003"/>
    <w:rsid w:val="00C65F5B"/>
    <w:rsid w:val="00C675BE"/>
    <w:rsid w:val="00C67FF2"/>
    <w:rsid w:val="00C70E37"/>
    <w:rsid w:val="00C715AA"/>
    <w:rsid w:val="00C71B18"/>
    <w:rsid w:val="00C71DDD"/>
    <w:rsid w:val="00C73207"/>
    <w:rsid w:val="00C7371B"/>
    <w:rsid w:val="00C745FC"/>
    <w:rsid w:val="00C74877"/>
    <w:rsid w:val="00C763FA"/>
    <w:rsid w:val="00C765ED"/>
    <w:rsid w:val="00C76F89"/>
    <w:rsid w:val="00C776DE"/>
    <w:rsid w:val="00C80602"/>
    <w:rsid w:val="00C84150"/>
    <w:rsid w:val="00C855B9"/>
    <w:rsid w:val="00C85C3F"/>
    <w:rsid w:val="00C86251"/>
    <w:rsid w:val="00C86566"/>
    <w:rsid w:val="00C87F8F"/>
    <w:rsid w:val="00C94C72"/>
    <w:rsid w:val="00C971A2"/>
    <w:rsid w:val="00C972F6"/>
    <w:rsid w:val="00C97A7B"/>
    <w:rsid w:val="00CA3CC2"/>
    <w:rsid w:val="00CA3D44"/>
    <w:rsid w:val="00CA656C"/>
    <w:rsid w:val="00CA771D"/>
    <w:rsid w:val="00CA782A"/>
    <w:rsid w:val="00CB020A"/>
    <w:rsid w:val="00CB330E"/>
    <w:rsid w:val="00CB4EA5"/>
    <w:rsid w:val="00CC0302"/>
    <w:rsid w:val="00CC0378"/>
    <w:rsid w:val="00CC3D2D"/>
    <w:rsid w:val="00CC4291"/>
    <w:rsid w:val="00CC5D8F"/>
    <w:rsid w:val="00CD14AD"/>
    <w:rsid w:val="00CD2E70"/>
    <w:rsid w:val="00CD5825"/>
    <w:rsid w:val="00CD6E31"/>
    <w:rsid w:val="00CD72C1"/>
    <w:rsid w:val="00CE0808"/>
    <w:rsid w:val="00CE1149"/>
    <w:rsid w:val="00CE2B63"/>
    <w:rsid w:val="00CE3C9F"/>
    <w:rsid w:val="00CE404A"/>
    <w:rsid w:val="00CE4BF9"/>
    <w:rsid w:val="00CE5AC2"/>
    <w:rsid w:val="00CE602D"/>
    <w:rsid w:val="00CF09FC"/>
    <w:rsid w:val="00CF210F"/>
    <w:rsid w:val="00CF2ECE"/>
    <w:rsid w:val="00CF2EE1"/>
    <w:rsid w:val="00CF545C"/>
    <w:rsid w:val="00D00272"/>
    <w:rsid w:val="00D030A8"/>
    <w:rsid w:val="00D036F9"/>
    <w:rsid w:val="00D15106"/>
    <w:rsid w:val="00D17AE8"/>
    <w:rsid w:val="00D217C1"/>
    <w:rsid w:val="00D21F1E"/>
    <w:rsid w:val="00D22E04"/>
    <w:rsid w:val="00D2375D"/>
    <w:rsid w:val="00D24E09"/>
    <w:rsid w:val="00D25CAA"/>
    <w:rsid w:val="00D2670B"/>
    <w:rsid w:val="00D26745"/>
    <w:rsid w:val="00D27C3E"/>
    <w:rsid w:val="00D32ECB"/>
    <w:rsid w:val="00D37540"/>
    <w:rsid w:val="00D4450E"/>
    <w:rsid w:val="00D45F55"/>
    <w:rsid w:val="00D47718"/>
    <w:rsid w:val="00D5040E"/>
    <w:rsid w:val="00D523CD"/>
    <w:rsid w:val="00D52486"/>
    <w:rsid w:val="00D53D24"/>
    <w:rsid w:val="00D540CC"/>
    <w:rsid w:val="00D56F7F"/>
    <w:rsid w:val="00D56FE8"/>
    <w:rsid w:val="00D57AE3"/>
    <w:rsid w:val="00D62128"/>
    <w:rsid w:val="00D63E53"/>
    <w:rsid w:val="00D65159"/>
    <w:rsid w:val="00D65BC1"/>
    <w:rsid w:val="00D71459"/>
    <w:rsid w:val="00D71849"/>
    <w:rsid w:val="00D719B2"/>
    <w:rsid w:val="00D75206"/>
    <w:rsid w:val="00D836D4"/>
    <w:rsid w:val="00D84DF6"/>
    <w:rsid w:val="00D9057F"/>
    <w:rsid w:val="00D91C1C"/>
    <w:rsid w:val="00D9298C"/>
    <w:rsid w:val="00D92B1C"/>
    <w:rsid w:val="00D93A71"/>
    <w:rsid w:val="00D9707E"/>
    <w:rsid w:val="00D97524"/>
    <w:rsid w:val="00D97ED5"/>
    <w:rsid w:val="00DA0464"/>
    <w:rsid w:val="00DA19AC"/>
    <w:rsid w:val="00DA26F5"/>
    <w:rsid w:val="00DA46AD"/>
    <w:rsid w:val="00DB0A09"/>
    <w:rsid w:val="00DC00DD"/>
    <w:rsid w:val="00DC066D"/>
    <w:rsid w:val="00DC176F"/>
    <w:rsid w:val="00DC22AE"/>
    <w:rsid w:val="00DC22F9"/>
    <w:rsid w:val="00DC4251"/>
    <w:rsid w:val="00DC5082"/>
    <w:rsid w:val="00DC5EB9"/>
    <w:rsid w:val="00DD0637"/>
    <w:rsid w:val="00DD40F3"/>
    <w:rsid w:val="00DE17BC"/>
    <w:rsid w:val="00DE2156"/>
    <w:rsid w:val="00DE4069"/>
    <w:rsid w:val="00DF16BF"/>
    <w:rsid w:val="00DF1E10"/>
    <w:rsid w:val="00DF23DB"/>
    <w:rsid w:val="00DF2E0A"/>
    <w:rsid w:val="00DF3BA7"/>
    <w:rsid w:val="00DF5EBD"/>
    <w:rsid w:val="00DF7B30"/>
    <w:rsid w:val="00E00273"/>
    <w:rsid w:val="00E05F42"/>
    <w:rsid w:val="00E05F50"/>
    <w:rsid w:val="00E063A4"/>
    <w:rsid w:val="00E070D4"/>
    <w:rsid w:val="00E12E39"/>
    <w:rsid w:val="00E1388D"/>
    <w:rsid w:val="00E17028"/>
    <w:rsid w:val="00E1765C"/>
    <w:rsid w:val="00E17D1C"/>
    <w:rsid w:val="00E21B6E"/>
    <w:rsid w:val="00E2334F"/>
    <w:rsid w:val="00E2430F"/>
    <w:rsid w:val="00E27907"/>
    <w:rsid w:val="00E31603"/>
    <w:rsid w:val="00E31743"/>
    <w:rsid w:val="00E349D2"/>
    <w:rsid w:val="00E37159"/>
    <w:rsid w:val="00E37A20"/>
    <w:rsid w:val="00E421D9"/>
    <w:rsid w:val="00E45389"/>
    <w:rsid w:val="00E460C0"/>
    <w:rsid w:val="00E51113"/>
    <w:rsid w:val="00E527A8"/>
    <w:rsid w:val="00E53D60"/>
    <w:rsid w:val="00E53D9B"/>
    <w:rsid w:val="00E56709"/>
    <w:rsid w:val="00E611C0"/>
    <w:rsid w:val="00E670F8"/>
    <w:rsid w:val="00E676A9"/>
    <w:rsid w:val="00E72D15"/>
    <w:rsid w:val="00E7399E"/>
    <w:rsid w:val="00E73AC6"/>
    <w:rsid w:val="00E7725E"/>
    <w:rsid w:val="00E85B6C"/>
    <w:rsid w:val="00E870DA"/>
    <w:rsid w:val="00E8739F"/>
    <w:rsid w:val="00E87D6C"/>
    <w:rsid w:val="00E90B4A"/>
    <w:rsid w:val="00E90D41"/>
    <w:rsid w:val="00E92873"/>
    <w:rsid w:val="00E976E7"/>
    <w:rsid w:val="00EA0D89"/>
    <w:rsid w:val="00EA1B43"/>
    <w:rsid w:val="00EA1C13"/>
    <w:rsid w:val="00EA21E6"/>
    <w:rsid w:val="00EA557E"/>
    <w:rsid w:val="00EA59A9"/>
    <w:rsid w:val="00EB0EFE"/>
    <w:rsid w:val="00EB1876"/>
    <w:rsid w:val="00EB1B5F"/>
    <w:rsid w:val="00EB20A2"/>
    <w:rsid w:val="00EB2A1A"/>
    <w:rsid w:val="00EB41F9"/>
    <w:rsid w:val="00EB604D"/>
    <w:rsid w:val="00EB68A3"/>
    <w:rsid w:val="00EC38EB"/>
    <w:rsid w:val="00EC57DE"/>
    <w:rsid w:val="00EC6E28"/>
    <w:rsid w:val="00EC7809"/>
    <w:rsid w:val="00ED0239"/>
    <w:rsid w:val="00ED1F78"/>
    <w:rsid w:val="00ED3ADD"/>
    <w:rsid w:val="00ED40D9"/>
    <w:rsid w:val="00ED49FD"/>
    <w:rsid w:val="00ED4C0F"/>
    <w:rsid w:val="00ED619F"/>
    <w:rsid w:val="00ED6810"/>
    <w:rsid w:val="00EE016F"/>
    <w:rsid w:val="00EE08BA"/>
    <w:rsid w:val="00EE79F6"/>
    <w:rsid w:val="00EF2AD7"/>
    <w:rsid w:val="00EF39DA"/>
    <w:rsid w:val="00EF4976"/>
    <w:rsid w:val="00EF4FC7"/>
    <w:rsid w:val="00F01F4B"/>
    <w:rsid w:val="00F024FA"/>
    <w:rsid w:val="00F02850"/>
    <w:rsid w:val="00F04C06"/>
    <w:rsid w:val="00F112BF"/>
    <w:rsid w:val="00F13625"/>
    <w:rsid w:val="00F16D69"/>
    <w:rsid w:val="00F21BFC"/>
    <w:rsid w:val="00F25188"/>
    <w:rsid w:val="00F257B7"/>
    <w:rsid w:val="00F25EDB"/>
    <w:rsid w:val="00F26524"/>
    <w:rsid w:val="00F30AD6"/>
    <w:rsid w:val="00F33E60"/>
    <w:rsid w:val="00F360C8"/>
    <w:rsid w:val="00F40FA7"/>
    <w:rsid w:val="00F41479"/>
    <w:rsid w:val="00F44716"/>
    <w:rsid w:val="00F44941"/>
    <w:rsid w:val="00F45D53"/>
    <w:rsid w:val="00F46430"/>
    <w:rsid w:val="00F50E0F"/>
    <w:rsid w:val="00F521CA"/>
    <w:rsid w:val="00F569AC"/>
    <w:rsid w:val="00F56D7E"/>
    <w:rsid w:val="00F67FCB"/>
    <w:rsid w:val="00F70824"/>
    <w:rsid w:val="00F717FA"/>
    <w:rsid w:val="00F75CBB"/>
    <w:rsid w:val="00F7651E"/>
    <w:rsid w:val="00F76B7A"/>
    <w:rsid w:val="00F776EA"/>
    <w:rsid w:val="00F81306"/>
    <w:rsid w:val="00F84E85"/>
    <w:rsid w:val="00F90D50"/>
    <w:rsid w:val="00F91491"/>
    <w:rsid w:val="00F91790"/>
    <w:rsid w:val="00F94193"/>
    <w:rsid w:val="00F9523B"/>
    <w:rsid w:val="00F957C7"/>
    <w:rsid w:val="00F96A96"/>
    <w:rsid w:val="00FA0EB4"/>
    <w:rsid w:val="00FA114F"/>
    <w:rsid w:val="00FA55F9"/>
    <w:rsid w:val="00FA7792"/>
    <w:rsid w:val="00FB3689"/>
    <w:rsid w:val="00FB3E36"/>
    <w:rsid w:val="00FB4BE0"/>
    <w:rsid w:val="00FB4D9F"/>
    <w:rsid w:val="00FB66F8"/>
    <w:rsid w:val="00FB6FC8"/>
    <w:rsid w:val="00FC3CE7"/>
    <w:rsid w:val="00FC6D59"/>
    <w:rsid w:val="00FC7338"/>
    <w:rsid w:val="00FD34C4"/>
    <w:rsid w:val="00FE1119"/>
    <w:rsid w:val="00FE2C1C"/>
    <w:rsid w:val="00FE344D"/>
    <w:rsid w:val="00FE3A19"/>
    <w:rsid w:val="00FE520B"/>
    <w:rsid w:val="00FE57AF"/>
    <w:rsid w:val="00FF2E63"/>
    <w:rsid w:val="00FF614C"/>
    <w:rsid w:val="00FF6AF3"/>
    <w:rsid w:val="00FF6C78"/>
    <w:rsid w:val="00FF6E87"/>
    <w:rsid w:val="086725BE"/>
    <w:rsid w:val="0BF0D4F9"/>
    <w:rsid w:val="15343B1E"/>
    <w:rsid w:val="22AA7C4C"/>
    <w:rsid w:val="2E93A8CA"/>
    <w:rsid w:val="44D556A9"/>
    <w:rsid w:val="4E6BC861"/>
    <w:rsid w:val="5205E82A"/>
    <w:rsid w:val="6E93ECA8"/>
    <w:rsid w:val="7C3A95E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F69537"/>
  <w15:docId w15:val="{D4A252A2-4542-4725-B951-551AAF9448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E6DF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LineNumber">
    <w:name w:val="line number"/>
    <w:basedOn w:val="DefaultParagraphFont"/>
    <w:uiPriority w:val="99"/>
    <w:semiHidden/>
    <w:unhideWhenUsed/>
    <w:rsid w:val="003432D2"/>
    <w:rPr>
      <w:rFonts w:ascii="Times New Roman" w:hAnsi="Times New Roman"/>
    </w:rPr>
  </w:style>
  <w:style w:type="paragraph" w:styleId="Bibliography">
    <w:name w:val="Bibliography"/>
    <w:basedOn w:val="Normal"/>
    <w:next w:val="Normal"/>
    <w:uiPriority w:val="37"/>
    <w:unhideWhenUsed/>
    <w:rsid w:val="001F12B7"/>
    <w:pPr>
      <w:spacing w:after="0" w:line="240" w:lineRule="auto"/>
      <w:ind w:left="720" w:hanging="720"/>
    </w:pPr>
  </w:style>
  <w:style w:type="character" w:styleId="CommentReference">
    <w:name w:val="annotation reference"/>
    <w:basedOn w:val="DefaultParagraphFont"/>
    <w:uiPriority w:val="99"/>
    <w:semiHidden/>
    <w:unhideWhenUsed/>
    <w:rsid w:val="00D17AE8"/>
    <w:rPr>
      <w:sz w:val="16"/>
      <w:szCs w:val="16"/>
    </w:rPr>
  </w:style>
  <w:style w:type="paragraph" w:styleId="CommentText">
    <w:name w:val="annotation text"/>
    <w:basedOn w:val="Normal"/>
    <w:link w:val="CommentTextChar"/>
    <w:uiPriority w:val="99"/>
    <w:unhideWhenUsed/>
    <w:rsid w:val="00D17AE8"/>
    <w:pPr>
      <w:spacing w:line="240" w:lineRule="auto"/>
    </w:pPr>
    <w:rPr>
      <w:sz w:val="20"/>
      <w:szCs w:val="20"/>
    </w:rPr>
  </w:style>
  <w:style w:type="character" w:customStyle="1" w:styleId="CommentTextChar">
    <w:name w:val="Comment Text Char"/>
    <w:basedOn w:val="DefaultParagraphFont"/>
    <w:link w:val="CommentText"/>
    <w:uiPriority w:val="99"/>
    <w:rsid w:val="00D17AE8"/>
    <w:rPr>
      <w:sz w:val="20"/>
      <w:szCs w:val="20"/>
    </w:rPr>
  </w:style>
  <w:style w:type="paragraph" w:styleId="CommentSubject">
    <w:name w:val="annotation subject"/>
    <w:basedOn w:val="CommentText"/>
    <w:next w:val="CommentText"/>
    <w:link w:val="CommentSubjectChar"/>
    <w:uiPriority w:val="99"/>
    <w:semiHidden/>
    <w:unhideWhenUsed/>
    <w:rsid w:val="00D17AE8"/>
    <w:rPr>
      <w:b/>
      <w:bCs/>
    </w:rPr>
  </w:style>
  <w:style w:type="character" w:customStyle="1" w:styleId="CommentSubjectChar">
    <w:name w:val="Comment Subject Char"/>
    <w:basedOn w:val="CommentTextChar"/>
    <w:link w:val="CommentSubject"/>
    <w:uiPriority w:val="99"/>
    <w:semiHidden/>
    <w:rsid w:val="00D17AE8"/>
    <w:rPr>
      <w:b/>
      <w:bCs/>
      <w:sz w:val="20"/>
      <w:szCs w:val="20"/>
    </w:rPr>
  </w:style>
  <w:style w:type="paragraph" w:styleId="ListParagraph">
    <w:name w:val="List Paragraph"/>
    <w:basedOn w:val="Normal"/>
    <w:uiPriority w:val="34"/>
    <w:qFormat/>
    <w:rsid w:val="001419E0"/>
    <w:pPr>
      <w:ind w:left="720"/>
      <w:contextualSpacing/>
    </w:pPr>
  </w:style>
  <w:style w:type="paragraph" w:styleId="Revision">
    <w:name w:val="Revision"/>
    <w:hidden/>
    <w:uiPriority w:val="99"/>
    <w:semiHidden/>
    <w:rsid w:val="008808CB"/>
    <w:pPr>
      <w:spacing w:after="0" w:line="240" w:lineRule="auto"/>
    </w:pPr>
  </w:style>
  <w:style w:type="character" w:styleId="Hyperlink">
    <w:name w:val="Hyperlink"/>
    <w:basedOn w:val="DefaultParagraphFont"/>
    <w:uiPriority w:val="99"/>
    <w:unhideWhenUsed/>
    <w:rsid w:val="00536711"/>
    <w:rPr>
      <w:color w:val="0563C1" w:themeColor="hyperlink"/>
      <w:u w:val="single"/>
    </w:rPr>
  </w:style>
  <w:style w:type="character" w:styleId="UnresolvedMention">
    <w:name w:val="Unresolved Mention"/>
    <w:basedOn w:val="DefaultParagraphFont"/>
    <w:uiPriority w:val="99"/>
    <w:semiHidden/>
    <w:unhideWhenUsed/>
    <w:rsid w:val="002D49C8"/>
    <w:rPr>
      <w:color w:val="605E5C"/>
      <w:shd w:val="clear" w:color="auto" w:fill="E1DFDD"/>
    </w:rPr>
  </w:style>
  <w:style w:type="numbering" w:customStyle="1" w:styleId="NoList1">
    <w:name w:val="No List1"/>
    <w:next w:val="NoList"/>
    <w:uiPriority w:val="99"/>
    <w:semiHidden/>
    <w:unhideWhenUsed/>
    <w:rsid w:val="00C763FA"/>
  </w:style>
  <w:style w:type="table" w:customStyle="1" w:styleId="TableGrid1">
    <w:name w:val="Table Grid1"/>
    <w:basedOn w:val="TableNormal"/>
    <w:next w:val="TableGrid"/>
    <w:uiPriority w:val="39"/>
    <w:rsid w:val="00C763FA"/>
    <w:pPr>
      <w:spacing w:after="0" w:line="240" w:lineRule="auto"/>
    </w:pPr>
    <w:rPr>
      <w:kern w:val="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
    <w:name w:val="Table Grid"/>
    <w:basedOn w:val="TableNormal"/>
    <w:uiPriority w:val="39"/>
    <w:rsid w:val="00C763F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1">
    <w:name w:val="No List11"/>
    <w:next w:val="NoList"/>
    <w:uiPriority w:val="99"/>
    <w:semiHidden/>
    <w:unhideWhenUsed/>
    <w:rsid w:val="00C763FA"/>
  </w:style>
  <w:style w:type="numbering" w:customStyle="1" w:styleId="NoList111">
    <w:name w:val="No List111"/>
    <w:next w:val="NoList"/>
    <w:uiPriority w:val="99"/>
    <w:semiHidden/>
    <w:unhideWhenUsed/>
    <w:rsid w:val="00C763FA"/>
  </w:style>
  <w:style w:type="numbering" w:customStyle="1" w:styleId="NoList2">
    <w:name w:val="No List2"/>
    <w:next w:val="NoList"/>
    <w:uiPriority w:val="99"/>
    <w:semiHidden/>
    <w:unhideWhenUsed/>
    <w:rsid w:val="00C763FA"/>
  </w:style>
  <w:style w:type="numbering" w:customStyle="1" w:styleId="NoList12">
    <w:name w:val="No List12"/>
    <w:next w:val="NoList"/>
    <w:uiPriority w:val="99"/>
    <w:semiHidden/>
    <w:unhideWhenUsed/>
    <w:rsid w:val="00C763FA"/>
  </w:style>
  <w:style w:type="numbering" w:customStyle="1" w:styleId="NoList1111">
    <w:name w:val="No List1111"/>
    <w:next w:val="NoList"/>
    <w:uiPriority w:val="99"/>
    <w:semiHidden/>
    <w:unhideWhenUsed/>
    <w:rsid w:val="00C763FA"/>
  </w:style>
  <w:style w:type="numbering" w:customStyle="1" w:styleId="NoList11111">
    <w:name w:val="No List11111"/>
    <w:next w:val="NoList"/>
    <w:uiPriority w:val="99"/>
    <w:semiHidden/>
    <w:unhideWhenUsed/>
    <w:rsid w:val="00C763FA"/>
  </w:style>
  <w:style w:type="numbering" w:customStyle="1" w:styleId="NoList3">
    <w:name w:val="No List3"/>
    <w:next w:val="NoList"/>
    <w:uiPriority w:val="99"/>
    <w:semiHidden/>
    <w:unhideWhenUsed/>
    <w:rsid w:val="00C763FA"/>
  </w:style>
  <w:style w:type="numbering" w:customStyle="1" w:styleId="NoList13">
    <w:name w:val="No List13"/>
    <w:next w:val="NoList"/>
    <w:uiPriority w:val="99"/>
    <w:semiHidden/>
    <w:unhideWhenUsed/>
    <w:rsid w:val="00C763FA"/>
  </w:style>
  <w:style w:type="numbering" w:customStyle="1" w:styleId="NoList112">
    <w:name w:val="No List112"/>
    <w:next w:val="NoList"/>
    <w:uiPriority w:val="99"/>
    <w:semiHidden/>
    <w:unhideWhenUsed/>
    <w:rsid w:val="00C763FA"/>
  </w:style>
  <w:style w:type="numbering" w:customStyle="1" w:styleId="NoList21">
    <w:name w:val="No List21"/>
    <w:next w:val="NoList"/>
    <w:uiPriority w:val="99"/>
    <w:semiHidden/>
    <w:unhideWhenUsed/>
    <w:rsid w:val="00C763FA"/>
  </w:style>
  <w:style w:type="numbering" w:customStyle="1" w:styleId="NoList121">
    <w:name w:val="No List121"/>
    <w:next w:val="NoList"/>
    <w:uiPriority w:val="99"/>
    <w:semiHidden/>
    <w:unhideWhenUsed/>
    <w:rsid w:val="00C763FA"/>
  </w:style>
  <w:style w:type="numbering" w:customStyle="1" w:styleId="NoList1112">
    <w:name w:val="No List1112"/>
    <w:next w:val="NoList"/>
    <w:uiPriority w:val="99"/>
    <w:semiHidden/>
    <w:unhideWhenUsed/>
    <w:rsid w:val="00C763FA"/>
  </w:style>
  <w:style w:type="numbering" w:customStyle="1" w:styleId="NoList11112">
    <w:name w:val="No List11112"/>
    <w:next w:val="NoList"/>
    <w:uiPriority w:val="99"/>
    <w:semiHidden/>
    <w:unhideWhenUsed/>
    <w:rsid w:val="00C763FA"/>
  </w:style>
  <w:style w:type="numbering" w:customStyle="1" w:styleId="NoList4">
    <w:name w:val="No List4"/>
    <w:next w:val="NoList"/>
    <w:uiPriority w:val="99"/>
    <w:semiHidden/>
    <w:unhideWhenUsed/>
    <w:rsid w:val="00C763FA"/>
  </w:style>
  <w:style w:type="numbering" w:customStyle="1" w:styleId="NoList14">
    <w:name w:val="No List14"/>
    <w:next w:val="NoList"/>
    <w:uiPriority w:val="99"/>
    <w:semiHidden/>
    <w:unhideWhenUsed/>
    <w:rsid w:val="00C763FA"/>
  </w:style>
  <w:style w:type="numbering" w:customStyle="1" w:styleId="NoList113">
    <w:name w:val="No List113"/>
    <w:next w:val="NoList"/>
    <w:uiPriority w:val="99"/>
    <w:semiHidden/>
    <w:unhideWhenUsed/>
    <w:rsid w:val="00C763FA"/>
  </w:style>
  <w:style w:type="numbering" w:customStyle="1" w:styleId="NoList22">
    <w:name w:val="No List22"/>
    <w:next w:val="NoList"/>
    <w:uiPriority w:val="99"/>
    <w:semiHidden/>
    <w:unhideWhenUsed/>
    <w:rsid w:val="00C763FA"/>
  </w:style>
  <w:style w:type="numbering" w:customStyle="1" w:styleId="NoList122">
    <w:name w:val="No List122"/>
    <w:next w:val="NoList"/>
    <w:uiPriority w:val="99"/>
    <w:semiHidden/>
    <w:unhideWhenUsed/>
    <w:rsid w:val="00C763FA"/>
  </w:style>
  <w:style w:type="numbering" w:customStyle="1" w:styleId="NoList1113">
    <w:name w:val="No List1113"/>
    <w:next w:val="NoList"/>
    <w:uiPriority w:val="99"/>
    <w:semiHidden/>
    <w:unhideWhenUsed/>
    <w:rsid w:val="00C763FA"/>
  </w:style>
  <w:style w:type="numbering" w:customStyle="1" w:styleId="NoList11113">
    <w:name w:val="No List11113"/>
    <w:next w:val="NoList"/>
    <w:uiPriority w:val="99"/>
    <w:semiHidden/>
    <w:unhideWhenUsed/>
    <w:rsid w:val="00C763FA"/>
  </w:style>
  <w:style w:type="character" w:styleId="FollowedHyperlink">
    <w:name w:val="FollowedHyperlink"/>
    <w:basedOn w:val="DefaultParagraphFont"/>
    <w:uiPriority w:val="99"/>
    <w:semiHidden/>
    <w:unhideWhenUsed/>
    <w:rsid w:val="00C63F90"/>
    <w:rPr>
      <w:color w:val="954F72" w:themeColor="followedHyperlink"/>
      <w:u w:val="single"/>
    </w:rPr>
  </w:style>
  <w:style w:type="paragraph" w:styleId="Header">
    <w:name w:val="header"/>
    <w:basedOn w:val="Normal"/>
    <w:link w:val="HeaderChar"/>
    <w:uiPriority w:val="99"/>
    <w:unhideWhenUsed/>
    <w:rsid w:val="00782F21"/>
    <w:pPr>
      <w:tabs>
        <w:tab w:val="center" w:pos="4680"/>
        <w:tab w:val="right" w:pos="9360"/>
      </w:tabs>
      <w:spacing w:after="0" w:line="240" w:lineRule="auto"/>
    </w:pPr>
  </w:style>
  <w:style w:type="character" w:customStyle="1" w:styleId="HeaderChar">
    <w:name w:val="Header Char"/>
    <w:basedOn w:val="DefaultParagraphFont"/>
    <w:link w:val="Header"/>
    <w:uiPriority w:val="99"/>
    <w:rsid w:val="00782F21"/>
  </w:style>
  <w:style w:type="paragraph" w:styleId="Footer">
    <w:name w:val="footer"/>
    <w:basedOn w:val="Normal"/>
    <w:link w:val="FooterChar"/>
    <w:uiPriority w:val="99"/>
    <w:unhideWhenUsed/>
    <w:rsid w:val="00782F21"/>
    <w:pPr>
      <w:tabs>
        <w:tab w:val="center" w:pos="4680"/>
        <w:tab w:val="right" w:pos="9360"/>
      </w:tabs>
      <w:spacing w:after="0" w:line="240" w:lineRule="auto"/>
    </w:pPr>
  </w:style>
  <w:style w:type="character" w:customStyle="1" w:styleId="FooterChar">
    <w:name w:val="Footer Char"/>
    <w:basedOn w:val="DefaultParagraphFont"/>
    <w:link w:val="Footer"/>
    <w:uiPriority w:val="99"/>
    <w:rsid w:val="00782F21"/>
  </w:style>
  <w:style w:type="character" w:customStyle="1" w:styleId="anchor-text">
    <w:name w:val="anchor-text"/>
    <w:basedOn w:val="DefaultParagraphFont"/>
    <w:rsid w:val="00CF210F"/>
  </w:style>
  <w:style w:type="character" w:styleId="Emphasis">
    <w:name w:val="Emphasis"/>
    <w:basedOn w:val="DefaultParagraphFont"/>
    <w:uiPriority w:val="20"/>
    <w:qFormat/>
    <w:rsid w:val="00C715AA"/>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9704049">
      <w:bodyDiv w:val="1"/>
      <w:marLeft w:val="0"/>
      <w:marRight w:val="0"/>
      <w:marTop w:val="0"/>
      <w:marBottom w:val="0"/>
      <w:divBdr>
        <w:top w:val="none" w:sz="0" w:space="0" w:color="auto"/>
        <w:left w:val="none" w:sz="0" w:space="0" w:color="auto"/>
        <w:bottom w:val="none" w:sz="0" w:space="0" w:color="auto"/>
        <w:right w:val="none" w:sz="0" w:space="0" w:color="auto"/>
      </w:divBdr>
    </w:div>
    <w:div w:id="815224849">
      <w:bodyDiv w:val="1"/>
      <w:marLeft w:val="0"/>
      <w:marRight w:val="0"/>
      <w:marTop w:val="0"/>
      <w:marBottom w:val="0"/>
      <w:divBdr>
        <w:top w:val="none" w:sz="0" w:space="0" w:color="auto"/>
        <w:left w:val="none" w:sz="0" w:space="0" w:color="auto"/>
        <w:bottom w:val="none" w:sz="0" w:space="0" w:color="auto"/>
        <w:right w:val="none" w:sz="0" w:space="0" w:color="auto"/>
      </w:divBdr>
    </w:div>
    <w:div w:id="1008557454">
      <w:bodyDiv w:val="1"/>
      <w:marLeft w:val="0"/>
      <w:marRight w:val="0"/>
      <w:marTop w:val="0"/>
      <w:marBottom w:val="0"/>
      <w:divBdr>
        <w:top w:val="none" w:sz="0" w:space="0" w:color="auto"/>
        <w:left w:val="none" w:sz="0" w:space="0" w:color="auto"/>
        <w:bottom w:val="none" w:sz="0" w:space="0" w:color="auto"/>
        <w:right w:val="none" w:sz="0" w:space="0" w:color="auto"/>
      </w:divBdr>
    </w:div>
    <w:div w:id="1093892962">
      <w:bodyDiv w:val="1"/>
      <w:marLeft w:val="0"/>
      <w:marRight w:val="0"/>
      <w:marTop w:val="0"/>
      <w:marBottom w:val="0"/>
      <w:divBdr>
        <w:top w:val="none" w:sz="0" w:space="0" w:color="auto"/>
        <w:left w:val="none" w:sz="0" w:space="0" w:color="auto"/>
        <w:bottom w:val="none" w:sz="0" w:space="0" w:color="auto"/>
        <w:right w:val="none" w:sz="0" w:space="0" w:color="auto"/>
      </w:divBdr>
    </w:div>
    <w:div w:id="167387690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sciencedirect.com/science/article/pii/S0147651322003244" TargetMode="External"/><Relationship Id="rId18" Type="http://schemas.openxmlformats.org/officeDocument/2006/relationships/hyperlink" Target="https://link.springer.com/article/10.1007/s10126-006-6046-0" TargetMode="External"/><Relationship Id="rId26" Type="http://schemas.openxmlformats.org/officeDocument/2006/relationships/hyperlink" Target="https://onlinelibrary.wiley.com/doi/full/10.1002/jbt.21548" TargetMode="External"/><Relationship Id="rId39" Type="http://schemas.openxmlformats.org/officeDocument/2006/relationships/hyperlink" Target="https://www.sciencedirect.com/science/article/pii/S0147651322003244" TargetMode="External"/><Relationship Id="rId21" Type="http://schemas.openxmlformats.org/officeDocument/2006/relationships/hyperlink" Target="https://www.sciencedirect.com/science/article/pii/S0016648012002390" TargetMode="External"/><Relationship Id="rId34" Type="http://schemas.openxmlformats.org/officeDocument/2006/relationships/hyperlink" Target="https://onlinelibrary.wiley.com/doi/full/10.1002/jbt.21548" TargetMode="External"/><Relationship Id="rId42" Type="http://schemas.openxmlformats.org/officeDocument/2006/relationships/hyperlink" Target="https://www.sciencedirect.com/science/article/pii/S0147651322003244" TargetMode="External"/><Relationship Id="rId47"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s://link.springer.com/article/10.1007/s11356-023-25842-8" TargetMode="External"/><Relationship Id="rId29" Type="http://schemas.openxmlformats.org/officeDocument/2006/relationships/hyperlink" Target="https://www.sciencedirect.com/science/article/pii/S1095643314001081?casa_token=qfj_aHfKRQ4AAAAA:rlwz8KCq0m-XDtMNGiYL3U3J0q6sq4xrFRgumtnkTLqInbKYu6Ll0DvLTYZRCEb29EP91Q2b4peN"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sciencedirect.com/science/article/pii/S0147651322003244" TargetMode="External"/><Relationship Id="rId24" Type="http://schemas.openxmlformats.org/officeDocument/2006/relationships/hyperlink" Target="https://www.sciencedirect.com/science/article/pii/S1744117X21001209" TargetMode="External"/><Relationship Id="rId32" Type="http://schemas.openxmlformats.org/officeDocument/2006/relationships/hyperlink" Target="http://fishlab.nres.illinois.edu/Reprints/Dennis_et_al_Biol_Invasions_2015.pdf" TargetMode="External"/><Relationship Id="rId37" Type="http://schemas.openxmlformats.org/officeDocument/2006/relationships/hyperlink" Target="https://www.sciencedirect.com/science/article/pii/S1744117X21001209" TargetMode="External"/><Relationship Id="rId40" Type="http://schemas.openxmlformats.org/officeDocument/2006/relationships/hyperlink" Target="https://www.sciencedirect.com/science/article/pii/S004565351300653X?casa_token=U5SHXk4fUJ8AAAAA:3c4R_oqdE5YjV2QMDAsZKyQ9x5fic5gSNAoJZAabCbg-EjHsoGUOEvtJ7nF46MHKSxF_Dqp6oIIL" TargetMode="External"/><Relationship Id="rId45" Type="http://schemas.openxmlformats.org/officeDocument/2006/relationships/hyperlink" Target="http://fishlab.nres.illinois.edu/Reprints/Dennis_et_al_Biol_Invasions_2015.pdf" TargetMode="External"/><Relationship Id="rId5" Type="http://schemas.openxmlformats.org/officeDocument/2006/relationships/webSettings" Target="webSettings.xml"/><Relationship Id="rId15" Type="http://schemas.openxmlformats.org/officeDocument/2006/relationships/hyperlink" Target="https://www.sciencedirect.com/science/article/pii/S004565351300653X?casa_token=U5SHXk4fUJ8AAAAA:3c4R_oqdE5YjV2QMDAsZKyQ9x5fic5gSNAoJZAabCbg-EjHsoGUOEvtJ7nF46MHKSxF_Dqp6oIIL" TargetMode="External"/><Relationship Id="rId23" Type="http://schemas.openxmlformats.org/officeDocument/2006/relationships/hyperlink" Target="https://www.sciencedirect.com/science/article/pii/S1744117X21001209" TargetMode="External"/><Relationship Id="rId28" Type="http://schemas.openxmlformats.org/officeDocument/2006/relationships/hyperlink" Target="https://onlinelibrary.wiley.com/doi/full/10.1002/jbt.21548" TargetMode="External"/><Relationship Id="rId36" Type="http://schemas.openxmlformats.org/officeDocument/2006/relationships/hyperlink" Target="https://link.springer.com/article/10.1007/s11356-023-25842-8" TargetMode="External"/><Relationship Id="rId10" Type="http://schemas.openxmlformats.org/officeDocument/2006/relationships/hyperlink" Target="https://www.sciencedirect.com/science/article/pii/S0166445X11003547" TargetMode="External"/><Relationship Id="rId19" Type="http://schemas.openxmlformats.org/officeDocument/2006/relationships/hyperlink" Target="https://link.springer.com/article/10.1007/s11356-023-25842-8" TargetMode="External"/><Relationship Id="rId31" Type="http://schemas.openxmlformats.org/officeDocument/2006/relationships/hyperlink" Target="https://www.sciencedirect.com/science/article/pii/S1095643314001081?casa_token=qfj_aHfKRQ4AAAAA:rlwz8KCq0m-XDtMNGiYL3U3J0q6sq4xrFRgumtnkTLqInbKYu6Ll0DvLTYZRCEb29EP91Q2b4peN" TargetMode="External"/><Relationship Id="rId44" Type="http://schemas.openxmlformats.org/officeDocument/2006/relationships/hyperlink" Target="https://www.sciencedirect.com/science/article/pii/S1744117X21001209" TargetMode="External"/><Relationship Id="rId4" Type="http://schemas.openxmlformats.org/officeDocument/2006/relationships/settings" Target="settings.xml"/><Relationship Id="rId9" Type="http://schemas.openxmlformats.org/officeDocument/2006/relationships/hyperlink" Target="https://www.sciencedirect.com/science/article/pii/S1744117X21001209" TargetMode="External"/><Relationship Id="rId14" Type="http://schemas.openxmlformats.org/officeDocument/2006/relationships/hyperlink" Target="https://www.sciencedirect.com/science/article/pii/S0166445X02000620?casa_token=FMVfqjovG1sAAAAA:mmLxj9gbfFT8thhtRvAfMQtgpR2fVR5yN1reRfaG6FY_1FAsOQD1QLUzTDiUh94WRv973RBqlf6J" TargetMode="External"/><Relationship Id="rId22" Type="http://schemas.openxmlformats.org/officeDocument/2006/relationships/hyperlink" Target="https://www.sciencedirect.com/science/article/pii/S0147651322003244" TargetMode="External"/><Relationship Id="rId27" Type="http://schemas.openxmlformats.org/officeDocument/2006/relationships/hyperlink" Target="http://fishlab.nres.illinois.edu/Reprints/Dennis_et_al_Biol_Invasions_2015.pdf" TargetMode="External"/><Relationship Id="rId30" Type="http://schemas.openxmlformats.org/officeDocument/2006/relationships/hyperlink" Target="http://fishlab.nres.illinois.edu/Reprints/Dennis_et_al_Biol_Invasions_2015.pdf" TargetMode="External"/><Relationship Id="rId35" Type="http://schemas.openxmlformats.org/officeDocument/2006/relationships/hyperlink" Target="https://link.springer.com/article/10.1007/s10695-012-9625-1" TargetMode="External"/><Relationship Id="rId43" Type="http://schemas.openxmlformats.org/officeDocument/2006/relationships/hyperlink" Target="https://www.sciencedirect.com/science/article/pii/S1744117X21001209" TargetMode="External"/><Relationship Id="rId8" Type="http://schemas.openxmlformats.org/officeDocument/2006/relationships/hyperlink" Target="file:///C:\Users\aeschne2\Box\2020_Carp_Contaminants_Proposal\Papers\Havana%202022%20Exposure\Chen%20et%20al.%202017" TargetMode="External"/><Relationship Id="rId3" Type="http://schemas.openxmlformats.org/officeDocument/2006/relationships/styles" Target="styles.xml"/><Relationship Id="rId12" Type="http://schemas.openxmlformats.org/officeDocument/2006/relationships/hyperlink" Target="https://www.mdpi.com/2076-2615/12/2/131" TargetMode="External"/><Relationship Id="rId17" Type="http://schemas.openxmlformats.org/officeDocument/2006/relationships/hyperlink" Target="https://www.sciencedirect.com/science/article/pii/S0141113608002183" TargetMode="External"/><Relationship Id="rId25" Type="http://schemas.openxmlformats.org/officeDocument/2006/relationships/hyperlink" Target="https://www.sciencedirect.com/science/article/pii/S0304389420321403?casa_token=ZFx164S0GUUAAAAA:9adA-uUm3-ohfKRkriOdIAiyOiwb5Rkil3OZilCS7CBKejSleGQzp1wASeGQUGa-4UzL7c8OCqxm" TargetMode="External"/><Relationship Id="rId33" Type="http://schemas.openxmlformats.org/officeDocument/2006/relationships/footer" Target="footer1.xml"/><Relationship Id="rId38" Type="http://schemas.openxmlformats.org/officeDocument/2006/relationships/hyperlink" Target="https://www.sciencedirect.com/science/article/pii/S0147651322003244" TargetMode="External"/><Relationship Id="rId46" Type="http://schemas.openxmlformats.org/officeDocument/2006/relationships/fontTable" Target="fontTable.xml"/><Relationship Id="rId20" Type="http://schemas.openxmlformats.org/officeDocument/2006/relationships/hyperlink" Target="https://www.sciencedirect.com/science/article/pii/S1744117X21001209" TargetMode="External"/><Relationship Id="rId41" Type="http://schemas.openxmlformats.org/officeDocument/2006/relationships/hyperlink" Target="https://www.sciencedirect.com/science/article/pii/S1744117X21001209"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EA31FB-1B28-45A4-B158-36E434823BB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6</Pages>
  <Words>1494</Words>
  <Characters>8518</Characters>
  <Application>Microsoft Office Word</Application>
  <DocSecurity>0</DocSecurity>
  <Lines>70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9993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Schneider, Amy</dc:creator>
  <cp:keywords/>
  <dc:description/>
  <cp:lastModifiedBy>Nilesh Nawale</cp:lastModifiedBy>
  <cp:revision>2</cp:revision>
  <cp:lastPrinted>2023-06-22T18:22:00Z</cp:lastPrinted>
  <dcterms:created xsi:type="dcterms:W3CDTF">2025-04-04T08:02:00Z</dcterms:created>
  <dcterms:modified xsi:type="dcterms:W3CDTF">2025-04-04T08:02:00Z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zotero-version="7.0.11"&gt;&lt;session id="jGvzgQx1"/&gt;&lt;style id="http://www.zotero.org/styles/elsevier-harvard" hasBibliography="1" bibliographyStyleHasBeenSet="1"/&gt;&lt;prefs&gt;&lt;pref name="fieldType" value="Field"/&gt;&lt;pref name="automaticJournal</vt:lpwstr>
  </property>
  <property fmtid="{D5CDD505-2E9C-101B-9397-08002B2CF9AE}" pid="3" name="ZOTERO_PREF_2">
    <vt:lpwstr>Abbreviations" value="true"/&gt;&lt;/prefs&gt;&lt;/data&gt;</vt:lpwstr>
  </property>
</Properties>
</file>