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7D55" w14:textId="77777777" w:rsidR="009F6EF6" w:rsidRPr="007E189D" w:rsidRDefault="009F6EF6" w:rsidP="009F6EF6">
      <w:pPr>
        <w:spacing w:before="240" w:line="480" w:lineRule="auto"/>
        <w:jc w:val="center"/>
        <w:rPr>
          <w:rFonts w:ascii="Times New Roman" w:hAnsi="Times New Roman" w:cs="Times New Roman"/>
          <w:b/>
          <w:bCs/>
          <w:color w:val="000000" w:themeColor="text1"/>
          <w:sz w:val="24"/>
          <w:szCs w:val="24"/>
          <w14:ligatures w14:val="standardContextual"/>
        </w:rPr>
      </w:pPr>
      <w:bookmarkStart w:id="0" w:name="_Hlk162252065"/>
      <w:r>
        <w:rPr>
          <w:rFonts w:ascii="Times New Roman" w:hAnsi="Times New Roman" w:cs="Times New Roman"/>
          <w:b/>
          <w:bCs/>
          <w:color w:val="000000" w:themeColor="text1"/>
          <w:sz w:val="24"/>
          <w:szCs w:val="24"/>
          <w14:ligatures w14:val="standardContextual"/>
        </w:rPr>
        <w:t>P</w:t>
      </w:r>
      <w:r w:rsidRPr="007E189D">
        <w:rPr>
          <w:rFonts w:ascii="Times New Roman" w:hAnsi="Times New Roman" w:cs="Times New Roman"/>
          <w:b/>
          <w:bCs/>
          <w:color w:val="000000" w:themeColor="text1"/>
          <w:sz w:val="24"/>
          <w:szCs w:val="24"/>
          <w14:ligatures w14:val="standardContextual"/>
        </w:rPr>
        <w:t xml:space="preserve">hospholipid membrane permeabilization and leakage of cell content by </w:t>
      </w:r>
      <w:bookmarkEnd w:id="0"/>
      <w:r w:rsidRPr="007E189D">
        <w:rPr>
          <w:rFonts w:ascii="Times New Roman" w:hAnsi="Times New Roman" w:cs="Times New Roman"/>
          <w:b/>
          <w:bCs/>
          <w:color w:val="000000" w:themeColor="text1"/>
          <w:sz w:val="24"/>
          <w:szCs w:val="24"/>
          <w14:ligatures w14:val="standardContextual"/>
        </w:rPr>
        <w:t>surfactin-C</w:t>
      </w:r>
      <w:r w:rsidRPr="007E189D">
        <w:rPr>
          <w:rFonts w:ascii="Times New Roman" w:hAnsi="Times New Roman" w:cs="Times New Roman"/>
          <w:b/>
          <w:bCs/>
          <w:color w:val="000000" w:themeColor="text1"/>
          <w:sz w:val="24"/>
          <w:szCs w:val="24"/>
          <w:vertAlign w:val="subscript"/>
          <w14:ligatures w14:val="standardContextual"/>
        </w:rPr>
        <w:t xml:space="preserve">15 </w:t>
      </w:r>
      <w:r w:rsidRPr="007E189D">
        <w:rPr>
          <w:rFonts w:ascii="Times New Roman" w:hAnsi="Times New Roman" w:cs="Times New Roman"/>
          <w:b/>
          <w:bCs/>
          <w:color w:val="000000" w:themeColor="text1"/>
          <w:sz w:val="24"/>
          <w:szCs w:val="24"/>
          <w14:ligatures w14:val="standardContextual"/>
        </w:rPr>
        <w:t xml:space="preserve">from novel </w:t>
      </w:r>
      <w:r w:rsidRPr="007E189D">
        <w:rPr>
          <w:rFonts w:ascii="Times New Roman" w:hAnsi="Times New Roman" w:cs="Times New Roman"/>
          <w:b/>
          <w:bCs/>
          <w:i/>
          <w:color w:val="000000" w:themeColor="text1"/>
          <w:sz w:val="24"/>
          <w:szCs w:val="24"/>
          <w14:ligatures w14:val="standardContextual"/>
        </w:rPr>
        <w:t>B. Subtilis</w:t>
      </w:r>
      <w:r w:rsidRPr="007E189D">
        <w:rPr>
          <w:rFonts w:ascii="Times New Roman" w:hAnsi="Times New Roman" w:cs="Times New Roman"/>
          <w:b/>
          <w:bCs/>
          <w:color w:val="000000" w:themeColor="text1"/>
          <w:sz w:val="24"/>
          <w:szCs w:val="24"/>
          <w14:ligatures w14:val="standardContextual"/>
        </w:rPr>
        <w:t xml:space="preserve"> B-11 strain</w:t>
      </w:r>
      <w:r>
        <w:rPr>
          <w:rFonts w:ascii="Times New Roman" w:hAnsi="Times New Roman" w:cs="Times New Roman"/>
          <w:b/>
          <w:bCs/>
          <w:color w:val="000000" w:themeColor="text1"/>
          <w:sz w:val="24"/>
          <w:szCs w:val="24"/>
          <w14:ligatures w14:val="standardContextual"/>
        </w:rPr>
        <w:t>: a computational and experimental analysis</w:t>
      </w:r>
    </w:p>
    <w:p w14:paraId="215B43AD" w14:textId="6FB41734" w:rsidR="00BE7237" w:rsidRPr="006966E9" w:rsidRDefault="00BE7237" w:rsidP="00BE7237">
      <w:pPr>
        <w:spacing w:before="240" w:line="360" w:lineRule="auto"/>
        <w:jc w:val="center"/>
        <w:rPr>
          <w:rFonts w:ascii="Times New Roman" w:hAnsi="Times New Roman" w:cs="Times New Roman"/>
          <w:sz w:val="20"/>
          <w:szCs w:val="20"/>
          <w:vertAlign w:val="superscript"/>
        </w:rPr>
      </w:pPr>
      <w:r w:rsidRPr="006966E9">
        <w:rPr>
          <w:rFonts w:ascii="Times New Roman" w:hAnsi="Times New Roman" w:cs="Times New Roman"/>
          <w:sz w:val="20"/>
          <w:szCs w:val="20"/>
        </w:rPr>
        <w:t xml:space="preserve">Asma Sani </w:t>
      </w:r>
      <w:r w:rsidRPr="006966E9">
        <w:rPr>
          <w:rFonts w:ascii="Times New Roman" w:hAnsi="Times New Roman" w:cs="Times New Roman"/>
          <w:sz w:val="20"/>
          <w:szCs w:val="20"/>
          <w:vertAlign w:val="superscript"/>
        </w:rPr>
        <w:t>a, c</w:t>
      </w:r>
      <w:r w:rsidR="008A4363" w:rsidRPr="006966E9">
        <w:rPr>
          <w:rFonts w:ascii="Times New Roman" w:hAnsi="Times New Roman" w:cs="Times New Roman"/>
          <w:sz w:val="20"/>
          <w:szCs w:val="20"/>
          <w:vertAlign w:val="superscript"/>
        </w:rPr>
        <w:t>, *</w:t>
      </w:r>
      <w:r w:rsidRPr="006966E9">
        <w:rPr>
          <w:rFonts w:ascii="Times New Roman" w:hAnsi="Times New Roman" w:cs="Times New Roman"/>
          <w:sz w:val="20"/>
          <w:szCs w:val="20"/>
        </w:rPr>
        <w:t>, Jia-Yi Li</w:t>
      </w:r>
      <w:r w:rsidRPr="006966E9">
        <w:rPr>
          <w:rFonts w:ascii="Times New Roman" w:hAnsi="Times New Roman" w:cs="Times New Roman"/>
          <w:sz w:val="20"/>
          <w:szCs w:val="20"/>
          <w:vertAlign w:val="superscript"/>
        </w:rPr>
        <w:t xml:space="preserve"> a, c</w:t>
      </w:r>
      <w:r w:rsidRPr="006966E9">
        <w:rPr>
          <w:rFonts w:ascii="Times New Roman" w:hAnsi="Times New Roman" w:cs="Times New Roman"/>
          <w:sz w:val="20"/>
          <w:szCs w:val="20"/>
        </w:rPr>
        <w:t>,</w:t>
      </w:r>
      <w:r w:rsidRPr="006966E9">
        <w:rPr>
          <w:rFonts w:ascii="Times New Roman" w:hAnsi="Times New Roman" w:cs="Times New Roman"/>
          <w:sz w:val="20"/>
          <w:szCs w:val="20"/>
          <w14:ligatures w14:val="standardContextual"/>
        </w:rPr>
        <w:t xml:space="preserve"> Chaudhry Haider Ali </w:t>
      </w:r>
      <w:r w:rsidRPr="006966E9">
        <w:rPr>
          <w:rFonts w:ascii="Times New Roman" w:hAnsi="Times New Roman" w:cs="Times New Roman"/>
          <w:sz w:val="20"/>
          <w:szCs w:val="20"/>
          <w:vertAlign w:val="superscript"/>
          <w14:ligatures w14:val="standardContextual"/>
        </w:rPr>
        <w:t>d</w:t>
      </w:r>
      <w:r w:rsidRPr="006966E9">
        <w:rPr>
          <w:rFonts w:ascii="Times New Roman" w:hAnsi="Times New Roman" w:cs="Times New Roman"/>
          <w:sz w:val="20"/>
          <w:szCs w:val="20"/>
          <w14:ligatures w14:val="standardContextual"/>
        </w:rPr>
        <w:t>,</w:t>
      </w:r>
      <w:r w:rsidRPr="006966E9">
        <w:rPr>
          <w:rFonts w:ascii="Times New Roman" w:eastAsia="SimSun" w:hAnsi="Times New Roman" w:cs="Times New Roman"/>
          <w:sz w:val="20"/>
          <w:szCs w:val="20"/>
        </w:rPr>
        <w:t xml:space="preserve"> </w:t>
      </w:r>
      <w:r w:rsidRPr="006966E9">
        <w:rPr>
          <w:rFonts w:ascii="Times New Roman" w:hAnsi="Times New Roman" w:cs="Times New Roman"/>
          <w:sz w:val="20"/>
          <w:szCs w:val="20"/>
          <w14:ligatures w14:val="standardContextual"/>
        </w:rPr>
        <w:t>Hong</w:t>
      </w:r>
      <w:r w:rsidRPr="006966E9">
        <w:rPr>
          <w:rFonts w:ascii="Times New Roman" w:hAnsi="Times New Roman" w:cs="Times New Roman"/>
          <w:sz w:val="20"/>
          <w:szCs w:val="20"/>
        </w:rPr>
        <w:t>-Ze Gang</w:t>
      </w:r>
      <w:r w:rsidRPr="006966E9">
        <w:rPr>
          <w:rFonts w:ascii="Times New Roman" w:hAnsi="Times New Roman" w:cs="Times New Roman"/>
          <w:sz w:val="20"/>
          <w:szCs w:val="20"/>
          <w:vertAlign w:val="superscript"/>
        </w:rPr>
        <w:t xml:space="preserve"> a, c</w:t>
      </w:r>
      <w:r w:rsidRPr="006966E9">
        <w:rPr>
          <w:rFonts w:ascii="Times New Roman" w:hAnsi="Times New Roman" w:cs="Times New Roman"/>
          <w:sz w:val="20"/>
          <w:szCs w:val="20"/>
        </w:rPr>
        <w:t>,</w:t>
      </w:r>
      <w:r w:rsidRPr="006966E9">
        <w:rPr>
          <w:rFonts w:ascii="Times New Roman" w:eastAsia="SimSun" w:hAnsi="Times New Roman" w:cs="Times New Roman"/>
          <w:sz w:val="20"/>
          <w:szCs w:val="20"/>
        </w:rPr>
        <w:t xml:space="preserve"> Yi-Fan Liu </w:t>
      </w:r>
      <w:r w:rsidRPr="006966E9">
        <w:rPr>
          <w:rFonts w:ascii="Times New Roman" w:eastAsia="SimSun" w:hAnsi="Times New Roman" w:cs="Times New Roman"/>
          <w:sz w:val="20"/>
          <w:szCs w:val="20"/>
          <w:vertAlign w:val="superscript"/>
        </w:rPr>
        <w:t>a, b, c</w:t>
      </w:r>
      <w:r w:rsidRPr="006966E9">
        <w:rPr>
          <w:rFonts w:ascii="Times New Roman" w:eastAsia="SimSun" w:hAnsi="Times New Roman" w:cs="Times New Roman"/>
          <w:sz w:val="20"/>
          <w:szCs w:val="20"/>
        </w:rPr>
        <w:t>,</w:t>
      </w:r>
      <w:r w:rsidRPr="006966E9">
        <w:rPr>
          <w:rFonts w:ascii="Times New Roman" w:hAnsi="Times New Roman" w:cs="Times New Roman"/>
          <w:sz w:val="20"/>
          <w:szCs w:val="20"/>
        </w:rPr>
        <w:t xml:space="preserve"> Shi-Zhong Yang </w:t>
      </w:r>
      <w:r w:rsidRPr="006966E9">
        <w:rPr>
          <w:rFonts w:ascii="Times New Roman" w:hAnsi="Times New Roman" w:cs="Times New Roman"/>
          <w:sz w:val="20"/>
          <w:szCs w:val="20"/>
          <w:vertAlign w:val="superscript"/>
        </w:rPr>
        <w:t>a, b, c</w:t>
      </w:r>
      <w:r w:rsidRPr="006966E9">
        <w:rPr>
          <w:rFonts w:ascii="Times New Roman" w:hAnsi="Times New Roman" w:cs="Times New Roman"/>
          <w:sz w:val="20"/>
          <w:szCs w:val="20"/>
        </w:rPr>
        <w:t xml:space="preserve">, </w:t>
      </w:r>
      <w:r w:rsidRPr="006966E9">
        <w:rPr>
          <w:rFonts w:ascii="Times New Roman" w:hAnsi="Times New Roman" w:cs="Times New Roman"/>
          <w:bCs/>
          <w:sz w:val="20"/>
          <w:szCs w:val="20"/>
        </w:rPr>
        <w:t xml:space="preserve">Bo-Zhong Mu </w:t>
      </w:r>
      <w:r w:rsidRPr="006966E9">
        <w:rPr>
          <w:rFonts w:ascii="Times New Roman" w:hAnsi="Times New Roman" w:cs="Times New Roman"/>
          <w:sz w:val="20"/>
          <w:szCs w:val="20"/>
          <w:vertAlign w:val="superscript"/>
        </w:rPr>
        <w:t>a, b, c, *</w:t>
      </w:r>
    </w:p>
    <w:p w14:paraId="453FF706" w14:textId="77777777" w:rsidR="00BE7237" w:rsidRPr="006966E9" w:rsidRDefault="00BE7237" w:rsidP="00BE7237">
      <w:pPr>
        <w:spacing w:before="240" w:line="360" w:lineRule="auto"/>
        <w:jc w:val="center"/>
        <w:rPr>
          <w:rFonts w:ascii="Times New Roman" w:hAnsi="Times New Roman" w:cs="Times New Roman"/>
          <w:sz w:val="20"/>
          <w:szCs w:val="20"/>
          <w:vertAlign w:val="superscript"/>
        </w:rPr>
      </w:pPr>
    </w:p>
    <w:p w14:paraId="41F47D57" w14:textId="77777777" w:rsidR="00BE7237" w:rsidRPr="006966E9" w:rsidRDefault="00BE7237" w:rsidP="00BE7237">
      <w:pPr>
        <w:spacing w:line="360" w:lineRule="auto"/>
        <w:rPr>
          <w:rFonts w:ascii="Times New Roman" w:hAnsi="Times New Roman" w:cs="Times New Roman"/>
          <w:i/>
          <w:iCs/>
          <w:snapToGrid w:val="0"/>
          <w:sz w:val="20"/>
          <w:szCs w:val="20"/>
        </w:rPr>
      </w:pPr>
      <w:r w:rsidRPr="006966E9">
        <w:rPr>
          <w:rFonts w:ascii="Times New Roman" w:hAnsi="Times New Roman" w:cs="Times New Roman"/>
          <w:i/>
          <w:iCs/>
          <w:snapToGrid w:val="0"/>
          <w:sz w:val="20"/>
          <w:szCs w:val="20"/>
          <w:vertAlign w:val="superscript"/>
        </w:rPr>
        <w:t xml:space="preserve">a </w:t>
      </w:r>
      <w:r w:rsidRPr="006966E9">
        <w:rPr>
          <w:rFonts w:ascii="Times New Roman" w:hAnsi="Times New Roman" w:cs="Times New Roman"/>
          <w:i/>
          <w:iCs/>
          <w:snapToGrid w:val="0"/>
          <w:sz w:val="20"/>
          <w:szCs w:val="20"/>
        </w:rPr>
        <w:t>State Key Laboratory of Bioreactor Engineering and School of Chemistry and Molecular Engineering, East China University of Science and Technology, Shanghai 200237, China</w:t>
      </w:r>
    </w:p>
    <w:p w14:paraId="5B795C7A" w14:textId="77777777" w:rsidR="00BE7237" w:rsidRPr="006966E9" w:rsidRDefault="00BE7237" w:rsidP="00BE7237">
      <w:pPr>
        <w:spacing w:before="240" w:line="360" w:lineRule="auto"/>
        <w:rPr>
          <w:rFonts w:ascii="Times New Roman" w:hAnsi="Times New Roman" w:cs="Times New Roman"/>
          <w:i/>
          <w:iCs/>
          <w:sz w:val="20"/>
          <w:szCs w:val="20"/>
        </w:rPr>
      </w:pPr>
      <w:r w:rsidRPr="006966E9">
        <w:rPr>
          <w:rFonts w:ascii="Times New Roman" w:hAnsi="Times New Roman" w:cs="Times New Roman"/>
          <w:i/>
          <w:iCs/>
          <w:snapToGrid w:val="0"/>
          <w:sz w:val="20"/>
          <w:szCs w:val="20"/>
          <w:vertAlign w:val="superscript"/>
        </w:rPr>
        <w:t xml:space="preserve">b </w:t>
      </w:r>
      <w:r w:rsidRPr="006966E9">
        <w:rPr>
          <w:rFonts w:ascii="Times New Roman" w:hAnsi="Times New Roman" w:cs="Times New Roman"/>
          <w:i/>
          <w:iCs/>
          <w:sz w:val="20"/>
          <w:szCs w:val="20"/>
        </w:rPr>
        <w:t xml:space="preserve">Shanghai Collaborative Innovation Center for Biomanufacturing Technology, East China University of Science and Technology, Shanghai, 200237, China. </w:t>
      </w:r>
    </w:p>
    <w:p w14:paraId="59DDA769" w14:textId="77777777" w:rsidR="00BE7237" w:rsidRPr="006966E9" w:rsidRDefault="00BE7237" w:rsidP="00BE7237">
      <w:pPr>
        <w:adjustRightInd w:val="0"/>
        <w:snapToGrid w:val="0"/>
        <w:spacing w:beforeLines="50" w:before="156" w:line="360" w:lineRule="auto"/>
        <w:rPr>
          <w:rFonts w:ascii="Times New Roman" w:hAnsi="Times New Roman" w:cs="Times New Roman"/>
          <w:i/>
          <w:iCs/>
          <w:snapToGrid w:val="0"/>
          <w:sz w:val="20"/>
          <w:szCs w:val="20"/>
        </w:rPr>
      </w:pPr>
      <w:r w:rsidRPr="006966E9">
        <w:rPr>
          <w:rFonts w:ascii="Times New Roman" w:hAnsi="Times New Roman" w:cs="Times New Roman"/>
          <w:i/>
          <w:iCs/>
          <w:snapToGrid w:val="0"/>
          <w:sz w:val="20"/>
          <w:szCs w:val="20"/>
          <w:vertAlign w:val="superscript"/>
        </w:rPr>
        <w:t xml:space="preserve">c </w:t>
      </w:r>
      <w:r w:rsidRPr="006966E9">
        <w:rPr>
          <w:rFonts w:ascii="Times New Roman" w:hAnsi="Times New Roman" w:cs="Times New Roman"/>
          <w:i/>
          <w:iCs/>
          <w:snapToGrid w:val="0"/>
          <w:sz w:val="20"/>
          <w:szCs w:val="20"/>
        </w:rPr>
        <w:t>Engineering Research Center for Microbial Enhanced Oil Recovery, Ministry of Education, East China University of Science and Technology, Shanghai 200237, China.</w:t>
      </w:r>
    </w:p>
    <w:p w14:paraId="276C40FC" w14:textId="77777777" w:rsidR="00BE7237" w:rsidRPr="006966E9" w:rsidRDefault="00BE7237" w:rsidP="00BE7237">
      <w:pPr>
        <w:adjustRightInd w:val="0"/>
        <w:snapToGrid w:val="0"/>
        <w:spacing w:beforeLines="50" w:before="156" w:line="360" w:lineRule="auto"/>
        <w:rPr>
          <w:rFonts w:ascii="Times New Roman" w:hAnsi="Times New Roman" w:cs="Times New Roman"/>
          <w:i/>
          <w:iCs/>
          <w:snapToGrid w:val="0"/>
          <w:sz w:val="20"/>
          <w:szCs w:val="20"/>
        </w:rPr>
      </w:pPr>
      <w:r w:rsidRPr="006966E9">
        <w:rPr>
          <w:rFonts w:ascii="Times New Roman" w:hAnsi="Times New Roman" w:cs="Times New Roman"/>
          <w:i/>
          <w:iCs/>
          <w:sz w:val="20"/>
          <w:szCs w:val="20"/>
          <w:vertAlign w:val="superscript"/>
        </w:rPr>
        <w:t xml:space="preserve">d </w:t>
      </w:r>
      <w:r w:rsidRPr="006966E9">
        <w:rPr>
          <w:rFonts w:ascii="Times New Roman" w:hAnsi="Times New Roman" w:cs="Times New Roman"/>
          <w:i/>
          <w:iCs/>
          <w:sz w:val="20"/>
          <w:szCs w:val="20"/>
        </w:rPr>
        <w:t>Department of Chemical, Polymer and Composite Materials Engineering, University of Engineering &amp; Technology, New Campus, KSK, Lahore 54890, Pakistan</w:t>
      </w:r>
      <w:r w:rsidRPr="006966E9">
        <w:rPr>
          <w:rFonts w:ascii="Times New Roman" w:hAnsi="Times New Roman" w:cs="Times New Roman"/>
          <w:i/>
          <w:iCs/>
          <w:snapToGrid w:val="0"/>
          <w:sz w:val="20"/>
          <w:szCs w:val="20"/>
        </w:rPr>
        <w:t>.</w:t>
      </w:r>
    </w:p>
    <w:p w14:paraId="731E852C" w14:textId="28F626BE" w:rsidR="00A00771" w:rsidRPr="006966E9" w:rsidRDefault="00A00771" w:rsidP="008A4363">
      <w:pPr>
        <w:spacing w:before="240" w:line="360" w:lineRule="auto"/>
        <w:rPr>
          <w:rStyle w:val="Hyperlink"/>
          <w:rFonts w:ascii="Times New Roman" w:hAnsi="Times New Roman" w:cs="Times New Roman"/>
          <w:b/>
          <w:bCs/>
          <w:sz w:val="20"/>
          <w:szCs w:val="20"/>
        </w:rPr>
      </w:pPr>
      <w:bookmarkStart w:id="1" w:name="_Hlk186280824"/>
      <w:r w:rsidRPr="006966E9">
        <w:rPr>
          <w:rFonts w:ascii="Times New Roman" w:hAnsi="Times New Roman" w:cs="Times New Roman"/>
          <w:b/>
          <w:bCs/>
          <w:sz w:val="20"/>
          <w:szCs w:val="20"/>
        </w:rPr>
        <w:t>*Corresponding Authors</w:t>
      </w:r>
      <w:r w:rsidR="008A4363" w:rsidRPr="006966E9">
        <w:rPr>
          <w:rFonts w:ascii="Times New Roman" w:hAnsi="Times New Roman" w:cs="Times New Roman"/>
          <w:b/>
          <w:bCs/>
          <w:sz w:val="20"/>
          <w:szCs w:val="20"/>
        </w:rPr>
        <w:t xml:space="preserve">: </w:t>
      </w:r>
      <w:hyperlink r:id="rId7" w:history="1">
        <w:r w:rsidR="008A4363" w:rsidRPr="006966E9">
          <w:rPr>
            <w:rStyle w:val="Hyperlink"/>
            <w:rFonts w:ascii="Times New Roman" w:hAnsi="Times New Roman" w:cs="Times New Roman"/>
            <w:b/>
            <w:bCs/>
            <w:sz w:val="20"/>
            <w:szCs w:val="20"/>
          </w:rPr>
          <w:t>y10200205@mail.ecust.edu.cn</w:t>
        </w:r>
      </w:hyperlink>
      <w:r w:rsidR="008A4363" w:rsidRPr="006966E9">
        <w:rPr>
          <w:rFonts w:ascii="Times New Roman" w:hAnsi="Times New Roman" w:cs="Times New Roman"/>
          <w:b/>
          <w:bCs/>
          <w:sz w:val="20"/>
          <w:szCs w:val="20"/>
        </w:rPr>
        <w:t xml:space="preserve"> </w:t>
      </w:r>
    </w:p>
    <w:bookmarkEnd w:id="1"/>
    <w:p w14:paraId="6AE7D76D" w14:textId="77777777" w:rsidR="00020015" w:rsidRPr="006966E9" w:rsidRDefault="00020015">
      <w:pPr>
        <w:rPr>
          <w:rFonts w:ascii="Times New Roman" w:hAnsi="Times New Roman" w:cs="Times New Roman"/>
          <w:sz w:val="20"/>
          <w:szCs w:val="20"/>
        </w:rPr>
      </w:pPr>
    </w:p>
    <w:p w14:paraId="74F7ACC2" w14:textId="77777777" w:rsidR="00630C5E" w:rsidRPr="006966E9" w:rsidRDefault="00630C5E">
      <w:pPr>
        <w:rPr>
          <w:rFonts w:ascii="Times New Roman" w:hAnsi="Times New Roman" w:cs="Times New Roman"/>
          <w:sz w:val="20"/>
          <w:szCs w:val="20"/>
        </w:rPr>
      </w:pPr>
    </w:p>
    <w:p w14:paraId="7EB2090E" w14:textId="77777777" w:rsidR="00EC1380" w:rsidRPr="006966E9" w:rsidRDefault="00EC1380">
      <w:pPr>
        <w:rPr>
          <w:rFonts w:ascii="Times New Roman" w:hAnsi="Times New Roman" w:cs="Times New Roman"/>
          <w:sz w:val="20"/>
          <w:szCs w:val="20"/>
        </w:rPr>
      </w:pPr>
    </w:p>
    <w:p w14:paraId="5A0D499D" w14:textId="1282644F" w:rsidR="00020015" w:rsidRPr="006966E9" w:rsidRDefault="0085382D" w:rsidP="009F6EF6">
      <w:pPr>
        <w:jc w:val="center"/>
        <w:rPr>
          <w:rFonts w:ascii="Times New Roman" w:hAnsi="Times New Roman" w:cs="Times New Roman"/>
          <w:b/>
          <w:bCs/>
          <w:sz w:val="20"/>
          <w:szCs w:val="20"/>
        </w:rPr>
      </w:pPr>
      <w:r w:rsidRPr="006966E9">
        <w:rPr>
          <w:rFonts w:ascii="Times New Roman" w:hAnsi="Times New Roman" w:cs="Times New Roman"/>
          <w:b/>
          <w:bCs/>
          <w:sz w:val="20"/>
          <w:szCs w:val="20"/>
        </w:rPr>
        <w:t>Supporting Information</w:t>
      </w:r>
    </w:p>
    <w:p w14:paraId="60A051B8" w14:textId="77777777" w:rsidR="00630C5E" w:rsidRPr="006966E9" w:rsidRDefault="00630C5E">
      <w:pPr>
        <w:rPr>
          <w:rFonts w:ascii="Times New Roman" w:hAnsi="Times New Roman" w:cs="Times New Roman"/>
          <w:sz w:val="20"/>
          <w:szCs w:val="20"/>
        </w:rPr>
      </w:pPr>
    </w:p>
    <w:p w14:paraId="7F2F19C5" w14:textId="77777777" w:rsidR="006966E9" w:rsidRDefault="006966E9">
      <w:pPr>
        <w:rPr>
          <w:rFonts w:ascii="Times New Roman" w:hAnsi="Times New Roman" w:cs="Times New Roman"/>
          <w:b/>
          <w:bCs/>
          <w:sz w:val="20"/>
          <w:szCs w:val="20"/>
        </w:rPr>
      </w:pPr>
    </w:p>
    <w:p w14:paraId="200F4125" w14:textId="77777777" w:rsidR="009F6EF6" w:rsidRDefault="009F6EF6">
      <w:pPr>
        <w:rPr>
          <w:rFonts w:ascii="Times New Roman" w:hAnsi="Times New Roman" w:cs="Times New Roman"/>
          <w:b/>
          <w:bCs/>
          <w:sz w:val="20"/>
          <w:szCs w:val="20"/>
        </w:rPr>
      </w:pPr>
    </w:p>
    <w:p w14:paraId="177C6FB2" w14:textId="77777777" w:rsidR="009F6EF6" w:rsidRDefault="009F6EF6">
      <w:pPr>
        <w:rPr>
          <w:rFonts w:ascii="Times New Roman" w:hAnsi="Times New Roman" w:cs="Times New Roman"/>
          <w:b/>
          <w:bCs/>
          <w:sz w:val="20"/>
          <w:szCs w:val="20"/>
        </w:rPr>
      </w:pPr>
    </w:p>
    <w:p w14:paraId="72FDDE73" w14:textId="77777777" w:rsidR="009F6EF6" w:rsidRDefault="009F6EF6">
      <w:pPr>
        <w:rPr>
          <w:rFonts w:ascii="Times New Roman" w:hAnsi="Times New Roman" w:cs="Times New Roman"/>
          <w:b/>
          <w:bCs/>
          <w:sz w:val="20"/>
          <w:szCs w:val="20"/>
        </w:rPr>
      </w:pPr>
    </w:p>
    <w:p w14:paraId="4A1DAC73" w14:textId="77777777" w:rsidR="009F6EF6" w:rsidRDefault="009F6EF6">
      <w:pPr>
        <w:rPr>
          <w:rFonts w:ascii="Times New Roman" w:hAnsi="Times New Roman" w:cs="Times New Roman"/>
          <w:b/>
          <w:bCs/>
          <w:sz w:val="20"/>
          <w:szCs w:val="20"/>
        </w:rPr>
      </w:pPr>
    </w:p>
    <w:p w14:paraId="572AE695" w14:textId="77777777" w:rsidR="009F6EF6" w:rsidRDefault="009F6EF6">
      <w:pPr>
        <w:rPr>
          <w:rFonts w:ascii="Times New Roman" w:hAnsi="Times New Roman" w:cs="Times New Roman"/>
          <w:b/>
          <w:bCs/>
          <w:sz w:val="20"/>
          <w:szCs w:val="20"/>
        </w:rPr>
      </w:pPr>
    </w:p>
    <w:p w14:paraId="663529FD" w14:textId="77777777" w:rsidR="009F6EF6" w:rsidRDefault="009F6EF6">
      <w:pPr>
        <w:rPr>
          <w:rFonts w:ascii="Times New Roman" w:hAnsi="Times New Roman" w:cs="Times New Roman"/>
          <w:b/>
          <w:bCs/>
          <w:sz w:val="20"/>
          <w:szCs w:val="20"/>
        </w:rPr>
      </w:pPr>
    </w:p>
    <w:p w14:paraId="1D8888AA" w14:textId="77777777" w:rsidR="009F6EF6" w:rsidRDefault="009F6EF6">
      <w:pPr>
        <w:rPr>
          <w:rFonts w:ascii="Times New Roman" w:hAnsi="Times New Roman" w:cs="Times New Roman"/>
          <w:b/>
          <w:bCs/>
          <w:sz w:val="20"/>
          <w:szCs w:val="20"/>
        </w:rPr>
      </w:pPr>
    </w:p>
    <w:p w14:paraId="17B5AB0A" w14:textId="77777777" w:rsidR="009F6EF6" w:rsidRDefault="009F6EF6">
      <w:pPr>
        <w:rPr>
          <w:rFonts w:ascii="Times New Roman" w:hAnsi="Times New Roman" w:cs="Times New Roman"/>
          <w:b/>
          <w:bCs/>
          <w:sz w:val="20"/>
          <w:szCs w:val="20"/>
        </w:rPr>
      </w:pPr>
    </w:p>
    <w:p w14:paraId="5F6B2E49" w14:textId="77777777" w:rsidR="009F6EF6" w:rsidRDefault="009F6EF6">
      <w:pPr>
        <w:rPr>
          <w:rFonts w:ascii="Times New Roman" w:hAnsi="Times New Roman" w:cs="Times New Roman"/>
          <w:b/>
          <w:bCs/>
          <w:sz w:val="20"/>
          <w:szCs w:val="20"/>
        </w:rPr>
      </w:pPr>
    </w:p>
    <w:p w14:paraId="5D50279F" w14:textId="77777777" w:rsidR="009F6EF6" w:rsidRDefault="009F6EF6">
      <w:pPr>
        <w:rPr>
          <w:rFonts w:ascii="Times New Roman" w:hAnsi="Times New Roman" w:cs="Times New Roman"/>
          <w:b/>
          <w:bCs/>
          <w:sz w:val="20"/>
          <w:szCs w:val="20"/>
        </w:rPr>
      </w:pPr>
    </w:p>
    <w:p w14:paraId="74374E18" w14:textId="77777777" w:rsidR="009F6EF6" w:rsidRDefault="009F6EF6">
      <w:pPr>
        <w:rPr>
          <w:rFonts w:ascii="Times New Roman" w:hAnsi="Times New Roman" w:cs="Times New Roman"/>
          <w:b/>
          <w:bCs/>
          <w:sz w:val="20"/>
          <w:szCs w:val="20"/>
        </w:rPr>
      </w:pPr>
    </w:p>
    <w:p w14:paraId="2D595F04" w14:textId="77777777" w:rsidR="009F6EF6" w:rsidRDefault="009F6EF6">
      <w:pPr>
        <w:rPr>
          <w:rFonts w:ascii="Times New Roman" w:hAnsi="Times New Roman" w:cs="Times New Roman"/>
          <w:b/>
          <w:bCs/>
          <w:sz w:val="20"/>
          <w:szCs w:val="20"/>
        </w:rPr>
      </w:pPr>
    </w:p>
    <w:p w14:paraId="64335A3D" w14:textId="77777777" w:rsidR="009F6EF6" w:rsidRDefault="009F6EF6">
      <w:pPr>
        <w:rPr>
          <w:rFonts w:ascii="Times New Roman" w:hAnsi="Times New Roman" w:cs="Times New Roman"/>
          <w:b/>
          <w:bCs/>
          <w:sz w:val="20"/>
          <w:szCs w:val="20"/>
        </w:rPr>
      </w:pPr>
    </w:p>
    <w:p w14:paraId="71CF5E2D" w14:textId="77777777" w:rsidR="009F6EF6" w:rsidRDefault="009F6EF6">
      <w:pPr>
        <w:rPr>
          <w:rFonts w:ascii="Times New Roman" w:hAnsi="Times New Roman" w:cs="Times New Roman"/>
          <w:b/>
          <w:bCs/>
          <w:sz w:val="20"/>
          <w:szCs w:val="20"/>
        </w:rPr>
      </w:pPr>
    </w:p>
    <w:p w14:paraId="239EA853" w14:textId="20C6A184" w:rsidR="00630C5E" w:rsidRPr="006966E9" w:rsidRDefault="00C8275C">
      <w:pPr>
        <w:rPr>
          <w:rFonts w:ascii="Times New Roman" w:hAnsi="Times New Roman" w:cs="Times New Roman"/>
          <w:b/>
          <w:bCs/>
          <w:sz w:val="20"/>
          <w:szCs w:val="20"/>
        </w:rPr>
      </w:pPr>
      <w:r w:rsidRPr="006966E9">
        <w:rPr>
          <w:rFonts w:ascii="Times New Roman" w:hAnsi="Times New Roman" w:cs="Times New Roman"/>
          <w:b/>
          <w:bCs/>
          <w:sz w:val="20"/>
          <w:szCs w:val="20"/>
        </w:rPr>
        <w:t>Table of Contents</w:t>
      </w:r>
    </w:p>
    <w:p w14:paraId="74466893" w14:textId="77777777" w:rsidR="00BE59E9" w:rsidRPr="006966E9" w:rsidRDefault="00BE59E9">
      <w:pPr>
        <w:rPr>
          <w:rFonts w:ascii="Times New Roman" w:hAnsi="Times New Roman" w:cs="Times New Roman"/>
          <w:b/>
          <w:bCs/>
          <w:sz w:val="20"/>
          <w:szCs w:val="20"/>
        </w:rPr>
      </w:pPr>
    </w:p>
    <w:p w14:paraId="167FD1A1" w14:textId="77777777" w:rsidR="00C8275C" w:rsidRPr="006966E9" w:rsidRDefault="00C8275C" w:rsidP="003E5E6C">
      <w:pPr>
        <w:spacing w:line="276" w:lineRule="auto"/>
        <w:rPr>
          <w:rFonts w:ascii="Times New Roman" w:hAnsi="Times New Roman" w:cs="Times New Roman"/>
          <w:b/>
          <w:bCs/>
          <w:sz w:val="20"/>
          <w:szCs w:val="20"/>
        </w:rPr>
      </w:pPr>
    </w:p>
    <w:p w14:paraId="651F5A51" w14:textId="77777777" w:rsidR="00C8275C" w:rsidRPr="006966E9" w:rsidRDefault="00C8275C" w:rsidP="003E5E6C">
      <w:pPr>
        <w:spacing w:line="276" w:lineRule="auto"/>
        <w:rPr>
          <w:rFonts w:ascii="Times New Roman" w:hAnsi="Times New Roman" w:cs="Times New Roman"/>
          <w:sz w:val="20"/>
          <w:szCs w:val="20"/>
        </w:rPr>
      </w:pPr>
      <w:r w:rsidRPr="006966E9">
        <w:rPr>
          <w:rFonts w:ascii="Times New Roman" w:hAnsi="Times New Roman" w:cs="Times New Roman"/>
          <w:b/>
          <w:bCs/>
          <w:sz w:val="20"/>
          <w:szCs w:val="20"/>
        </w:rPr>
        <w:t>Table ST1.</w:t>
      </w:r>
      <w:r w:rsidRPr="006966E9">
        <w:rPr>
          <w:rFonts w:ascii="Times New Roman" w:hAnsi="Times New Roman" w:cs="Times New Roman"/>
          <w:sz w:val="20"/>
          <w:szCs w:val="20"/>
        </w:rPr>
        <w:t xml:space="preserve"> Biosurfactants </w:t>
      </w:r>
      <w:proofErr w:type="gramStart"/>
      <w:r w:rsidRPr="006966E9">
        <w:rPr>
          <w:rFonts w:ascii="Times New Roman" w:hAnsi="Times New Roman" w:cs="Times New Roman"/>
          <w:sz w:val="20"/>
          <w:szCs w:val="20"/>
        </w:rPr>
        <w:t>produced</w:t>
      </w:r>
      <w:proofErr w:type="gramEnd"/>
      <w:r w:rsidRPr="006966E9">
        <w:rPr>
          <w:rFonts w:ascii="Times New Roman" w:hAnsi="Times New Roman" w:cs="Times New Roman"/>
          <w:sz w:val="20"/>
          <w:szCs w:val="20"/>
        </w:rPr>
        <w:t xml:space="preserve"> from microbial strains that are extracted from raw material.</w:t>
      </w:r>
    </w:p>
    <w:p w14:paraId="5A3010B8" w14:textId="77777777" w:rsidR="00C8275C" w:rsidRPr="006966E9" w:rsidRDefault="00C8275C" w:rsidP="003E5E6C">
      <w:pPr>
        <w:spacing w:before="240" w:after="240" w:line="276" w:lineRule="auto"/>
        <w:rPr>
          <w:rFonts w:ascii="Times New Roman" w:hAnsi="Times New Roman" w:cs="Times New Roman"/>
          <w:b/>
          <w:bCs/>
          <w:sz w:val="20"/>
          <w:szCs w:val="20"/>
        </w:rPr>
      </w:pPr>
      <w:r w:rsidRPr="006966E9">
        <w:rPr>
          <w:rFonts w:ascii="Times New Roman" w:hAnsi="Times New Roman" w:cs="Times New Roman"/>
          <w:b/>
          <w:bCs/>
          <w:sz w:val="20"/>
          <w:szCs w:val="20"/>
        </w:rPr>
        <w:t>Table ST2</w:t>
      </w:r>
      <w:r w:rsidRPr="006966E9">
        <w:rPr>
          <w:rFonts w:ascii="Times New Roman" w:hAnsi="Times New Roman" w:cs="Times New Roman"/>
          <w:sz w:val="20"/>
          <w:szCs w:val="20"/>
        </w:rPr>
        <w:t xml:space="preserve"> Leakage of contents for 10</w:t>
      </w:r>
      <w:r w:rsidRPr="006966E9">
        <w:rPr>
          <w:rFonts w:ascii="Times New Roman" w:hAnsi="Times New Roman" w:cs="Times New Roman"/>
          <w:b/>
          <w:bCs/>
          <w:sz w:val="20"/>
          <w:szCs w:val="20"/>
        </w:rPr>
        <w:t xml:space="preserve"> </w:t>
      </w:r>
      <w:r w:rsidRPr="006966E9">
        <w:rPr>
          <w:rFonts w:ascii="Times New Roman" w:hAnsi="Times New Roman" w:cs="Times New Roman"/>
          <w:sz w:val="20"/>
          <w:szCs w:val="20"/>
        </w:rPr>
        <w:t>µM DPPC LUV measured by the release of CF (increase in fluorescence intensity).</w:t>
      </w:r>
    </w:p>
    <w:p w14:paraId="3522CEF8" w14:textId="77777777" w:rsidR="00C8275C" w:rsidRPr="006966E9" w:rsidRDefault="00C8275C" w:rsidP="003E5E6C">
      <w:pPr>
        <w:spacing w:before="240" w:after="240" w:line="276" w:lineRule="auto"/>
        <w:rPr>
          <w:rFonts w:ascii="Times New Roman" w:hAnsi="Times New Roman" w:cs="Times New Roman"/>
          <w:bCs/>
          <w:sz w:val="20"/>
          <w:szCs w:val="20"/>
        </w:rPr>
      </w:pPr>
      <w:r w:rsidRPr="006966E9">
        <w:rPr>
          <w:rFonts w:ascii="Times New Roman" w:hAnsi="Times New Roman" w:cs="Times New Roman"/>
          <w:b/>
          <w:bCs/>
          <w:sz w:val="20"/>
          <w:szCs w:val="20"/>
        </w:rPr>
        <w:t>Table ST3.</w:t>
      </w:r>
      <w:r w:rsidRPr="006966E9">
        <w:rPr>
          <w:rFonts w:ascii="Times New Roman" w:hAnsi="Times New Roman" w:cs="Times New Roman"/>
          <w:sz w:val="20"/>
          <w:szCs w:val="20"/>
        </w:rPr>
        <w:t xml:space="preserve"> Root mean-square deviation (RMSD) of surfactin-C</w:t>
      </w:r>
      <w:r w:rsidRPr="006966E9">
        <w:rPr>
          <w:rFonts w:ascii="Times New Roman" w:hAnsi="Times New Roman" w:cs="Times New Roman"/>
          <w:sz w:val="20"/>
          <w:szCs w:val="20"/>
          <w:vertAlign w:val="subscript"/>
        </w:rPr>
        <w:t xml:space="preserve">15 </w:t>
      </w:r>
      <w:r w:rsidRPr="006966E9">
        <w:rPr>
          <w:rFonts w:ascii="Times New Roman" w:hAnsi="Times New Roman" w:cs="Times New Roman"/>
          <w:sz w:val="20"/>
          <w:szCs w:val="20"/>
        </w:rPr>
        <w:t>with respect to the initial structure for the simulations with the DPPC bilayer membrane</w:t>
      </w:r>
    </w:p>
    <w:p w14:paraId="55C83BAA" w14:textId="77777777" w:rsidR="003E5E6C" w:rsidRPr="006966E9" w:rsidRDefault="003E5E6C" w:rsidP="003E5E6C">
      <w:pPr>
        <w:spacing w:afterLines="50" w:after="156" w:line="276" w:lineRule="auto"/>
        <w:rPr>
          <w:rFonts w:ascii="Times New Roman" w:hAnsi="Times New Roman" w:cs="Times New Roman"/>
          <w:b/>
          <w:bCs/>
          <w:sz w:val="20"/>
          <w:szCs w:val="20"/>
        </w:rPr>
      </w:pPr>
    </w:p>
    <w:p w14:paraId="2C19BC74" w14:textId="725F86EE" w:rsidR="003E5E6C" w:rsidRPr="006966E9" w:rsidRDefault="003E5E6C" w:rsidP="003E5E6C">
      <w:pPr>
        <w:spacing w:afterLines="50" w:after="156" w:line="276" w:lineRule="auto"/>
        <w:rPr>
          <w:rFonts w:ascii="Times New Roman" w:hAnsi="Times New Roman" w:cs="Times New Roman"/>
          <w:b/>
          <w:sz w:val="20"/>
          <w:szCs w:val="20"/>
        </w:rPr>
      </w:pPr>
      <w:r w:rsidRPr="006966E9">
        <w:rPr>
          <w:rFonts w:ascii="Times New Roman" w:hAnsi="Times New Roman" w:cs="Times New Roman"/>
          <w:b/>
          <w:sz w:val="20"/>
          <w:szCs w:val="20"/>
        </w:rPr>
        <w:t xml:space="preserve">Figure S1 </w:t>
      </w:r>
      <w:r w:rsidRPr="006966E9">
        <w:rPr>
          <w:rFonts w:ascii="Times New Roman" w:hAnsi="Times New Roman" w:cs="Times New Roman"/>
          <w:sz w:val="20"/>
          <w:szCs w:val="20"/>
        </w:rPr>
        <w:t xml:space="preserve">Electrospray ionization quadruple-time-of-flight mass spectrometry (TOF MS ES) </w:t>
      </w:r>
      <w:r w:rsidRPr="006966E9">
        <w:rPr>
          <w:rFonts w:ascii="Times New Roman" w:hAnsi="Times New Roman" w:cs="Times New Roman"/>
          <w:bCs/>
          <w:sz w:val="20"/>
          <w:szCs w:val="20"/>
        </w:rPr>
        <w:t xml:space="preserve">of biosurfactant produced by </w:t>
      </w:r>
      <w:r w:rsidRPr="006966E9">
        <w:rPr>
          <w:rFonts w:ascii="Times New Roman" w:hAnsi="Times New Roman" w:cs="Times New Roman"/>
          <w:i/>
          <w:iCs/>
          <w:sz w:val="20"/>
          <w:szCs w:val="20"/>
        </w:rPr>
        <w:t xml:space="preserve">Bacillus Subtillis </w:t>
      </w:r>
      <w:r w:rsidRPr="006966E9">
        <w:rPr>
          <w:rFonts w:ascii="Times New Roman" w:hAnsi="Times New Roman" w:cs="Times New Roman"/>
          <w:bCs/>
          <w:sz w:val="20"/>
          <w:szCs w:val="20"/>
        </w:rPr>
        <w:t>strain B-11.</w:t>
      </w:r>
    </w:p>
    <w:p w14:paraId="3721D7ED" w14:textId="40749160" w:rsidR="00630C5E" w:rsidRPr="006966E9" w:rsidRDefault="003E5E6C" w:rsidP="003E5E6C">
      <w:pPr>
        <w:spacing w:before="240" w:after="240" w:line="276" w:lineRule="auto"/>
        <w:rPr>
          <w:rFonts w:ascii="Times New Roman" w:hAnsi="Times New Roman" w:cs="Times New Roman"/>
          <w:bCs/>
          <w:sz w:val="20"/>
          <w:szCs w:val="20"/>
        </w:rPr>
      </w:pPr>
      <w:r w:rsidRPr="006966E9">
        <w:rPr>
          <w:rFonts w:ascii="Times New Roman" w:hAnsi="Times New Roman" w:cs="Times New Roman"/>
          <w:b/>
          <w:sz w:val="20"/>
          <w:szCs w:val="20"/>
        </w:rPr>
        <w:t xml:space="preserve">Figure S2 </w:t>
      </w:r>
      <w:r w:rsidRPr="006966E9">
        <w:rPr>
          <w:rFonts w:ascii="Times New Roman" w:hAnsi="Times New Roman" w:cs="Times New Roman"/>
          <w:sz w:val="20"/>
          <w:szCs w:val="20"/>
        </w:rPr>
        <w:t xml:space="preserve">High-performance liquid chromatography (HPLC) and liquid chromatography/mass spectrometry (LC/MS) </w:t>
      </w:r>
      <w:r w:rsidRPr="006966E9">
        <w:rPr>
          <w:rFonts w:ascii="Times New Roman" w:hAnsi="Times New Roman" w:cs="Times New Roman"/>
          <w:bCs/>
          <w:sz w:val="20"/>
          <w:szCs w:val="20"/>
        </w:rPr>
        <w:t xml:space="preserve">of lipopeptides produced by </w:t>
      </w:r>
      <w:r w:rsidRPr="006966E9">
        <w:rPr>
          <w:rFonts w:ascii="Times New Roman" w:hAnsi="Times New Roman" w:cs="Times New Roman"/>
          <w:i/>
          <w:iCs/>
          <w:sz w:val="20"/>
          <w:szCs w:val="20"/>
        </w:rPr>
        <w:t>Bacillus Subtillis</w:t>
      </w:r>
      <w:r w:rsidRPr="006966E9">
        <w:rPr>
          <w:rFonts w:ascii="Times New Roman" w:hAnsi="Times New Roman" w:cs="Times New Roman"/>
          <w:bCs/>
          <w:sz w:val="20"/>
          <w:szCs w:val="20"/>
        </w:rPr>
        <w:t xml:space="preserve"> B-11.</w:t>
      </w:r>
    </w:p>
    <w:p w14:paraId="528429DE" w14:textId="77777777" w:rsidR="00FD59AA" w:rsidRPr="006966E9" w:rsidRDefault="00FD59AA" w:rsidP="003A37BE">
      <w:pPr>
        <w:rPr>
          <w:rFonts w:ascii="Times New Roman" w:hAnsi="Times New Roman" w:cs="Times New Roman"/>
          <w:b/>
          <w:bCs/>
          <w:sz w:val="20"/>
          <w:szCs w:val="20"/>
        </w:rPr>
      </w:pPr>
    </w:p>
    <w:p w14:paraId="473DD9FF" w14:textId="77777777" w:rsidR="00FD59AA" w:rsidRPr="006966E9" w:rsidRDefault="00FD59AA" w:rsidP="00344917">
      <w:pPr>
        <w:jc w:val="center"/>
        <w:rPr>
          <w:rFonts w:ascii="Times New Roman" w:hAnsi="Times New Roman" w:cs="Times New Roman"/>
          <w:b/>
          <w:bCs/>
          <w:sz w:val="20"/>
          <w:szCs w:val="20"/>
        </w:rPr>
      </w:pPr>
    </w:p>
    <w:p w14:paraId="77474FF2" w14:textId="33470955" w:rsidR="00A446F6" w:rsidRPr="006966E9" w:rsidRDefault="00A446F6" w:rsidP="00344917">
      <w:pPr>
        <w:jc w:val="center"/>
        <w:rPr>
          <w:rFonts w:ascii="Times New Roman" w:hAnsi="Times New Roman" w:cs="Times New Roman"/>
          <w:sz w:val="20"/>
          <w:szCs w:val="20"/>
        </w:rPr>
      </w:pPr>
      <w:r w:rsidRPr="006966E9">
        <w:rPr>
          <w:rFonts w:ascii="Times New Roman" w:hAnsi="Times New Roman" w:cs="Times New Roman"/>
          <w:b/>
          <w:bCs/>
          <w:sz w:val="20"/>
          <w:szCs w:val="20"/>
        </w:rPr>
        <w:t>Table ST1.</w:t>
      </w:r>
      <w:bookmarkStart w:id="2" w:name="_Hlk162253671"/>
      <w:r w:rsidRPr="006966E9">
        <w:rPr>
          <w:rFonts w:ascii="Times New Roman" w:hAnsi="Times New Roman" w:cs="Times New Roman"/>
          <w:sz w:val="20"/>
          <w:szCs w:val="20"/>
        </w:rPr>
        <w:t xml:space="preserve"> Biosurfactants </w:t>
      </w:r>
      <w:proofErr w:type="gramStart"/>
      <w:r w:rsidRPr="006966E9">
        <w:rPr>
          <w:rFonts w:ascii="Times New Roman" w:hAnsi="Times New Roman" w:cs="Times New Roman"/>
          <w:sz w:val="20"/>
          <w:szCs w:val="20"/>
        </w:rPr>
        <w:t>produced</w:t>
      </w:r>
      <w:proofErr w:type="gramEnd"/>
      <w:r w:rsidRPr="006966E9">
        <w:rPr>
          <w:rFonts w:ascii="Times New Roman" w:hAnsi="Times New Roman" w:cs="Times New Roman"/>
          <w:sz w:val="20"/>
          <w:szCs w:val="20"/>
        </w:rPr>
        <w:t xml:space="preserve"> from microbial strains </w:t>
      </w:r>
      <w:r w:rsidR="00441D13" w:rsidRPr="006966E9">
        <w:rPr>
          <w:rFonts w:ascii="Times New Roman" w:hAnsi="Times New Roman" w:cs="Times New Roman"/>
          <w:sz w:val="20"/>
          <w:szCs w:val="20"/>
        </w:rPr>
        <w:t xml:space="preserve">that are </w:t>
      </w:r>
      <w:r w:rsidRPr="006966E9">
        <w:rPr>
          <w:rFonts w:ascii="Times New Roman" w:hAnsi="Times New Roman" w:cs="Times New Roman"/>
          <w:sz w:val="20"/>
          <w:szCs w:val="20"/>
        </w:rPr>
        <w:t xml:space="preserve">extracted from </w:t>
      </w:r>
      <w:r w:rsidR="00441D13" w:rsidRPr="006966E9">
        <w:rPr>
          <w:rFonts w:ascii="Times New Roman" w:hAnsi="Times New Roman" w:cs="Times New Roman"/>
          <w:sz w:val="20"/>
          <w:szCs w:val="20"/>
        </w:rPr>
        <w:t>raw material</w:t>
      </w:r>
      <w:bookmarkEnd w:id="2"/>
      <w:r w:rsidRPr="006966E9">
        <w:rPr>
          <w:rFonts w:ascii="Times New Roman" w:hAnsi="Times New Roman" w:cs="Times New Roman"/>
          <w:sz w:val="20"/>
          <w:szCs w:val="20"/>
        </w:rPr>
        <w:t>.</w:t>
      </w:r>
    </w:p>
    <w:p w14:paraId="2B6B0408" w14:textId="1D41903E" w:rsidR="00344917" w:rsidRPr="006966E9" w:rsidRDefault="00A446F6" w:rsidP="00344917">
      <w:pPr>
        <w:jc w:val="center"/>
        <w:rPr>
          <w:rFonts w:ascii="Times New Roman" w:hAnsi="Times New Roman" w:cs="Times New Roman"/>
          <w:b/>
          <w:bCs/>
          <w:sz w:val="20"/>
          <w:szCs w:val="20"/>
        </w:rPr>
      </w:pPr>
      <w:r w:rsidRPr="006966E9">
        <w:rPr>
          <w:rFonts w:ascii="Times New Roman" w:hAnsi="Times New Roman" w:cs="Times New Roman"/>
          <w:sz w:val="20"/>
          <w:szCs w:val="20"/>
        </w:rPr>
        <w:t xml:space="preserve">  </w:t>
      </w:r>
    </w:p>
    <w:tbl>
      <w:tblPr>
        <w:tblW w:w="5000" w:type="pct"/>
        <w:tblCellMar>
          <w:left w:w="0" w:type="dxa"/>
          <w:right w:w="0" w:type="dxa"/>
        </w:tblCellMar>
        <w:tblLook w:val="0600" w:firstRow="0" w:lastRow="0" w:firstColumn="0" w:lastColumn="0" w:noHBand="1" w:noVBand="1"/>
      </w:tblPr>
      <w:tblGrid>
        <w:gridCol w:w="938"/>
        <w:gridCol w:w="4876"/>
        <w:gridCol w:w="943"/>
        <w:gridCol w:w="2259"/>
      </w:tblGrid>
      <w:tr w:rsidR="00613D6E" w:rsidRPr="006966E9" w14:paraId="738C793E" w14:textId="77777777" w:rsidTr="00613D6E">
        <w:trPr>
          <w:trHeight w:val="199"/>
        </w:trPr>
        <w:tc>
          <w:tcPr>
            <w:tcW w:w="520" w:type="pct"/>
            <w:tcBorders>
              <w:top w:val="single" w:sz="4" w:space="0" w:color="000000"/>
              <w:left w:val="single" w:sz="4" w:space="0" w:color="000000"/>
              <w:bottom w:val="single" w:sz="4" w:space="0" w:color="000000"/>
              <w:right w:val="single" w:sz="4" w:space="0" w:color="000000"/>
            </w:tcBorders>
            <w:vAlign w:val="center"/>
            <w:hideMark/>
          </w:tcPr>
          <w:p w14:paraId="1CB519AF" w14:textId="77777777" w:rsidR="00613D6E" w:rsidRPr="006966E9" w:rsidRDefault="00613D6E" w:rsidP="00613D6E">
            <w:pPr>
              <w:jc w:val="center"/>
              <w:rPr>
                <w:rFonts w:ascii="Times New Roman" w:hAnsi="Times New Roman" w:cs="Times New Roman"/>
                <w:b/>
                <w:bCs/>
                <w:sz w:val="20"/>
                <w:szCs w:val="20"/>
              </w:rPr>
            </w:pPr>
            <w:r w:rsidRPr="006966E9">
              <w:rPr>
                <w:rFonts w:ascii="Times New Roman" w:hAnsi="Times New Roman" w:cs="Times New Roman"/>
                <w:b/>
                <w:bCs/>
                <w:sz w:val="20"/>
                <w:szCs w:val="20"/>
              </w:rPr>
              <w:t>Sr. no.</w:t>
            </w: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AA71215" w14:textId="77777777" w:rsidR="00613D6E" w:rsidRPr="006966E9" w:rsidRDefault="00613D6E" w:rsidP="00613D6E">
            <w:pPr>
              <w:jc w:val="center"/>
              <w:rPr>
                <w:rFonts w:ascii="Times New Roman" w:hAnsi="Times New Roman" w:cs="Times New Roman"/>
                <w:b/>
                <w:bCs/>
                <w:sz w:val="20"/>
                <w:szCs w:val="20"/>
              </w:rPr>
            </w:pPr>
            <w:r w:rsidRPr="006966E9">
              <w:rPr>
                <w:rFonts w:ascii="Times New Roman" w:hAnsi="Times New Roman" w:cs="Times New Roman"/>
                <w:b/>
                <w:bCs/>
                <w:sz w:val="20"/>
                <w:szCs w:val="20"/>
              </w:rPr>
              <w:t>Stains</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66DA2B8" w14:textId="77777777" w:rsidR="00613D6E" w:rsidRPr="006966E9" w:rsidRDefault="00613D6E" w:rsidP="00613D6E">
            <w:pPr>
              <w:jc w:val="center"/>
              <w:rPr>
                <w:rFonts w:ascii="Times New Roman" w:hAnsi="Times New Roman" w:cs="Times New Roman"/>
                <w:b/>
                <w:bCs/>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570846AF" w14:textId="62101159" w:rsidR="00613D6E" w:rsidRPr="006966E9" w:rsidRDefault="00613D6E" w:rsidP="00613D6E">
            <w:pPr>
              <w:jc w:val="center"/>
              <w:rPr>
                <w:rFonts w:ascii="Times New Roman" w:hAnsi="Times New Roman" w:cs="Times New Roman"/>
                <w:b/>
                <w:bCs/>
                <w:sz w:val="20"/>
                <w:szCs w:val="20"/>
                <w:lang w:eastAsia="en-US"/>
              </w:rPr>
            </w:pPr>
            <w:r w:rsidRPr="006966E9">
              <w:rPr>
                <w:rFonts w:ascii="Times New Roman" w:hAnsi="Times New Roman" w:cs="Times New Roman"/>
                <w:b/>
                <w:bCs/>
                <w:sz w:val="20"/>
                <w:szCs w:val="20"/>
              </w:rPr>
              <w:t>Biosurfactant</w:t>
            </w:r>
          </w:p>
        </w:tc>
      </w:tr>
      <w:tr w:rsidR="00613D6E" w:rsidRPr="006966E9" w14:paraId="0390B94E" w14:textId="77777777" w:rsidTr="00613D6E">
        <w:trPr>
          <w:trHeight w:val="354"/>
        </w:trPr>
        <w:tc>
          <w:tcPr>
            <w:tcW w:w="520" w:type="pct"/>
            <w:tcBorders>
              <w:top w:val="single" w:sz="4" w:space="0" w:color="000000"/>
              <w:left w:val="single" w:sz="4" w:space="0" w:color="000000"/>
              <w:bottom w:val="single" w:sz="4" w:space="0" w:color="000000"/>
              <w:right w:val="single" w:sz="4" w:space="0" w:color="000000"/>
            </w:tcBorders>
            <w:vAlign w:val="center"/>
          </w:tcPr>
          <w:p w14:paraId="6F143F46"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6CC5517" w14:textId="77777777" w:rsidR="00613D6E" w:rsidRPr="006966E9" w:rsidRDefault="00613D6E" w:rsidP="00613D6E">
            <w:pPr>
              <w:jc w:val="center"/>
              <w:rPr>
                <w:rFonts w:ascii="Times New Roman" w:hAnsi="Times New Roman" w:cs="Times New Roman"/>
                <w:sz w:val="20"/>
                <w:szCs w:val="20"/>
              </w:rPr>
            </w:pPr>
            <w:proofErr w:type="spellStart"/>
            <w:r w:rsidRPr="006966E9">
              <w:rPr>
                <w:rFonts w:ascii="Times New Roman" w:hAnsi="Times New Roman" w:cs="Times New Roman"/>
                <w:sz w:val="20"/>
                <w:szCs w:val="20"/>
              </w:rPr>
              <w:t>Fictibacillus</w:t>
            </w:r>
            <w:proofErr w:type="spellEnd"/>
            <w:r w:rsidRPr="006966E9">
              <w:rPr>
                <w:rFonts w:ascii="Times New Roman" w:hAnsi="Times New Roman" w:cs="Times New Roman"/>
                <w:sz w:val="20"/>
                <w:szCs w:val="20"/>
              </w:rPr>
              <w:t xml:space="preserve"> </w:t>
            </w:r>
            <w:proofErr w:type="spellStart"/>
            <w:r w:rsidRPr="006966E9">
              <w:rPr>
                <w:rFonts w:ascii="Times New Roman" w:hAnsi="Times New Roman" w:cs="Times New Roman"/>
                <w:sz w:val="20"/>
                <w:szCs w:val="20"/>
              </w:rPr>
              <w:t>nanhaiensis</w:t>
            </w:r>
            <w:proofErr w:type="spellEnd"/>
            <w:r w:rsidRPr="006966E9">
              <w:rPr>
                <w:rFonts w:ascii="Times New Roman" w:hAnsi="Times New Roman" w:cs="Times New Roman"/>
                <w:sz w:val="20"/>
                <w:szCs w:val="20"/>
              </w:rPr>
              <w:t xml:space="preserve"> 10Sa-46</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7E94C84" w14:textId="77777777" w:rsidR="00613D6E" w:rsidRPr="006966E9" w:rsidRDefault="00613D6E" w:rsidP="00613D6E">
            <w:pPr>
              <w:jc w:val="center"/>
              <w:rPr>
                <w:rFonts w:ascii="Times New Roman" w:hAnsi="Times New Roman" w:cs="Times New Roman"/>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6C2932DA" w14:textId="77777777" w:rsidR="00613D6E" w:rsidRPr="006966E9" w:rsidRDefault="00613D6E" w:rsidP="00613D6E">
            <w:pPr>
              <w:jc w:val="center"/>
              <w:rPr>
                <w:rFonts w:ascii="Times New Roman" w:hAnsi="Times New Roman" w:cs="Times New Roman"/>
                <w:sz w:val="20"/>
                <w:szCs w:val="20"/>
                <w:lang w:eastAsia="en-US"/>
              </w:rPr>
            </w:pPr>
            <w:r w:rsidRPr="006966E9">
              <w:rPr>
                <w:rFonts w:ascii="Times New Roman" w:hAnsi="Times New Roman" w:cs="Times New Roman"/>
                <w:sz w:val="20"/>
                <w:szCs w:val="20"/>
              </w:rPr>
              <w:t>surfactin</w:t>
            </w:r>
          </w:p>
        </w:tc>
      </w:tr>
      <w:tr w:rsidR="00613D6E" w:rsidRPr="006966E9" w14:paraId="6AB06A84" w14:textId="77777777" w:rsidTr="00613D6E">
        <w:trPr>
          <w:trHeight w:val="262"/>
        </w:trPr>
        <w:tc>
          <w:tcPr>
            <w:tcW w:w="520" w:type="pct"/>
            <w:tcBorders>
              <w:top w:val="single" w:sz="4" w:space="0" w:color="000000"/>
              <w:left w:val="single" w:sz="4" w:space="0" w:color="000000"/>
              <w:bottom w:val="single" w:sz="4" w:space="0" w:color="000000"/>
              <w:right w:val="single" w:sz="4" w:space="0" w:color="000000"/>
            </w:tcBorders>
            <w:vAlign w:val="center"/>
          </w:tcPr>
          <w:p w14:paraId="62218C39"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C0D4AF6" w14:textId="77777777" w:rsidR="00613D6E" w:rsidRPr="006966E9" w:rsidRDefault="00613D6E" w:rsidP="00613D6E">
            <w:pPr>
              <w:jc w:val="center"/>
              <w:rPr>
                <w:rFonts w:ascii="Times New Roman" w:hAnsi="Times New Roman" w:cs="Times New Roman"/>
                <w:sz w:val="20"/>
                <w:szCs w:val="20"/>
              </w:rPr>
            </w:pPr>
            <w:proofErr w:type="spellStart"/>
            <w:r w:rsidRPr="006966E9">
              <w:rPr>
                <w:rFonts w:ascii="Times New Roman" w:hAnsi="Times New Roman" w:cs="Times New Roman"/>
                <w:sz w:val="20"/>
                <w:szCs w:val="20"/>
              </w:rPr>
              <w:t>Geobacillus</w:t>
            </w:r>
            <w:proofErr w:type="spellEnd"/>
            <w:r w:rsidRPr="006966E9">
              <w:rPr>
                <w:rFonts w:ascii="Times New Roman" w:hAnsi="Times New Roman" w:cs="Times New Roman"/>
                <w:sz w:val="20"/>
                <w:szCs w:val="20"/>
              </w:rPr>
              <w:t xml:space="preserve"> </w:t>
            </w:r>
            <w:proofErr w:type="spellStart"/>
            <w:r w:rsidRPr="006966E9">
              <w:rPr>
                <w:rFonts w:ascii="Times New Roman" w:hAnsi="Times New Roman" w:cs="Times New Roman"/>
                <w:sz w:val="20"/>
                <w:szCs w:val="20"/>
              </w:rPr>
              <w:t>thermodenitrificans</w:t>
            </w:r>
            <w:proofErr w:type="spellEnd"/>
            <w:r w:rsidRPr="006966E9">
              <w:rPr>
                <w:rFonts w:ascii="Times New Roman" w:hAnsi="Times New Roman" w:cs="Times New Roman"/>
                <w:sz w:val="20"/>
                <w:szCs w:val="20"/>
              </w:rPr>
              <w:t xml:space="preserve"> 10Sa-63</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5019A8E" w14:textId="77777777" w:rsidR="00613D6E" w:rsidRPr="006966E9" w:rsidRDefault="00613D6E" w:rsidP="00613D6E">
            <w:pPr>
              <w:jc w:val="center"/>
              <w:rPr>
                <w:rFonts w:ascii="Times New Roman" w:hAnsi="Times New Roman" w:cs="Times New Roman"/>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0993159A" w14:textId="77777777" w:rsidR="00613D6E" w:rsidRPr="006966E9" w:rsidRDefault="00613D6E" w:rsidP="00613D6E">
            <w:pPr>
              <w:jc w:val="center"/>
              <w:rPr>
                <w:rFonts w:ascii="Times New Roman" w:hAnsi="Times New Roman" w:cs="Times New Roman"/>
                <w:sz w:val="20"/>
                <w:szCs w:val="20"/>
                <w:lang w:eastAsia="en-US"/>
              </w:rPr>
            </w:pPr>
            <w:r w:rsidRPr="006966E9">
              <w:rPr>
                <w:rFonts w:ascii="Times New Roman" w:hAnsi="Times New Roman" w:cs="Times New Roman"/>
                <w:sz w:val="20"/>
                <w:szCs w:val="20"/>
              </w:rPr>
              <w:t>surfactin</w:t>
            </w:r>
          </w:p>
        </w:tc>
      </w:tr>
      <w:tr w:rsidR="00613D6E" w:rsidRPr="006966E9" w14:paraId="7FF3425E" w14:textId="77777777" w:rsidTr="00613D6E">
        <w:trPr>
          <w:trHeight w:val="354"/>
        </w:trPr>
        <w:tc>
          <w:tcPr>
            <w:tcW w:w="520" w:type="pct"/>
            <w:tcBorders>
              <w:top w:val="single" w:sz="4" w:space="0" w:color="000000"/>
              <w:left w:val="single" w:sz="4" w:space="0" w:color="000000"/>
              <w:bottom w:val="single" w:sz="4" w:space="0" w:color="000000"/>
              <w:right w:val="single" w:sz="4" w:space="0" w:color="000000"/>
            </w:tcBorders>
            <w:vAlign w:val="center"/>
          </w:tcPr>
          <w:p w14:paraId="0CF3454A"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BB5DA9B" w14:textId="77777777" w:rsidR="00613D6E" w:rsidRPr="006966E9" w:rsidRDefault="00613D6E" w:rsidP="00613D6E">
            <w:pPr>
              <w:jc w:val="center"/>
              <w:rPr>
                <w:rFonts w:ascii="Times New Roman" w:hAnsi="Times New Roman" w:cs="Times New Roman"/>
                <w:sz w:val="20"/>
                <w:szCs w:val="20"/>
              </w:rPr>
            </w:pPr>
            <w:proofErr w:type="spellStart"/>
            <w:r w:rsidRPr="006966E9">
              <w:rPr>
                <w:rFonts w:ascii="Times New Roman" w:hAnsi="Times New Roman" w:cs="Times New Roman"/>
                <w:sz w:val="20"/>
                <w:szCs w:val="20"/>
              </w:rPr>
              <w:t>Exiguobacterium</w:t>
            </w:r>
            <w:proofErr w:type="spellEnd"/>
            <w:r w:rsidRPr="006966E9">
              <w:rPr>
                <w:rFonts w:ascii="Times New Roman" w:hAnsi="Times New Roman" w:cs="Times New Roman"/>
                <w:sz w:val="20"/>
                <w:szCs w:val="20"/>
              </w:rPr>
              <w:t xml:space="preserve"> </w:t>
            </w:r>
            <w:proofErr w:type="spellStart"/>
            <w:r w:rsidRPr="006966E9">
              <w:rPr>
                <w:rFonts w:ascii="Times New Roman" w:hAnsi="Times New Roman" w:cs="Times New Roman"/>
                <w:sz w:val="20"/>
                <w:szCs w:val="20"/>
              </w:rPr>
              <w:t>aurantiacum</w:t>
            </w:r>
            <w:proofErr w:type="spellEnd"/>
            <w:r w:rsidRPr="006966E9">
              <w:rPr>
                <w:rFonts w:ascii="Times New Roman" w:hAnsi="Times New Roman" w:cs="Times New Roman"/>
                <w:sz w:val="20"/>
                <w:szCs w:val="20"/>
              </w:rPr>
              <w:t xml:space="preserve"> 50Sa-80</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A906B63" w14:textId="77777777" w:rsidR="00613D6E" w:rsidRPr="006966E9" w:rsidRDefault="00613D6E" w:rsidP="00613D6E">
            <w:pPr>
              <w:jc w:val="center"/>
              <w:rPr>
                <w:rFonts w:ascii="Times New Roman" w:hAnsi="Times New Roman" w:cs="Times New Roman"/>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51749133" w14:textId="77777777" w:rsidR="00613D6E" w:rsidRPr="006966E9" w:rsidRDefault="00613D6E" w:rsidP="00613D6E">
            <w:pPr>
              <w:jc w:val="center"/>
              <w:rPr>
                <w:rFonts w:ascii="Times New Roman" w:hAnsi="Times New Roman" w:cs="Times New Roman"/>
                <w:sz w:val="20"/>
                <w:szCs w:val="20"/>
                <w:lang w:eastAsia="en-US"/>
              </w:rPr>
            </w:pPr>
            <w:r w:rsidRPr="006966E9">
              <w:rPr>
                <w:rFonts w:ascii="Times New Roman" w:hAnsi="Times New Roman" w:cs="Times New Roman"/>
                <w:sz w:val="20"/>
                <w:szCs w:val="20"/>
              </w:rPr>
              <w:t>surfactin</w:t>
            </w:r>
          </w:p>
        </w:tc>
      </w:tr>
      <w:tr w:rsidR="00613D6E" w:rsidRPr="006966E9" w14:paraId="1326AF96" w14:textId="77777777" w:rsidTr="00613D6E">
        <w:trPr>
          <w:trHeight w:val="354"/>
        </w:trPr>
        <w:tc>
          <w:tcPr>
            <w:tcW w:w="520" w:type="pct"/>
            <w:tcBorders>
              <w:top w:val="single" w:sz="4" w:space="0" w:color="000000"/>
              <w:left w:val="single" w:sz="4" w:space="0" w:color="000000"/>
              <w:bottom w:val="single" w:sz="4" w:space="0" w:color="000000"/>
              <w:right w:val="single" w:sz="4" w:space="0" w:color="000000"/>
            </w:tcBorders>
            <w:vAlign w:val="center"/>
          </w:tcPr>
          <w:p w14:paraId="3245FF1E"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i/>
                <w:iCs/>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258FC30" w14:textId="77777777" w:rsidR="00613D6E" w:rsidRPr="006966E9" w:rsidRDefault="00613D6E" w:rsidP="00613D6E">
            <w:pPr>
              <w:jc w:val="center"/>
              <w:rPr>
                <w:rFonts w:ascii="Times New Roman" w:hAnsi="Times New Roman" w:cs="Times New Roman"/>
                <w:sz w:val="20"/>
                <w:szCs w:val="20"/>
              </w:rPr>
            </w:pPr>
            <w:proofErr w:type="spellStart"/>
            <w:r w:rsidRPr="006966E9">
              <w:rPr>
                <w:rFonts w:ascii="Times New Roman" w:hAnsi="Times New Roman" w:cs="Times New Roman"/>
                <w:i/>
                <w:iCs/>
                <w:sz w:val="20"/>
                <w:szCs w:val="20"/>
              </w:rPr>
              <w:t>Sporosarcina</w:t>
            </w:r>
            <w:proofErr w:type="spellEnd"/>
            <w:r w:rsidRPr="006966E9">
              <w:rPr>
                <w:rFonts w:ascii="Times New Roman" w:hAnsi="Times New Roman" w:cs="Times New Roman"/>
                <w:i/>
                <w:iCs/>
                <w:sz w:val="20"/>
                <w:szCs w:val="20"/>
              </w:rPr>
              <w:t xml:space="preserve"> </w:t>
            </w:r>
            <w:proofErr w:type="spellStart"/>
            <w:r w:rsidRPr="006966E9">
              <w:rPr>
                <w:rFonts w:ascii="Times New Roman" w:hAnsi="Times New Roman" w:cs="Times New Roman"/>
                <w:i/>
                <w:iCs/>
                <w:sz w:val="20"/>
                <w:szCs w:val="20"/>
              </w:rPr>
              <w:t>luteola</w:t>
            </w:r>
            <w:proofErr w:type="spellEnd"/>
            <w:r w:rsidRPr="006966E9">
              <w:rPr>
                <w:rFonts w:ascii="Times New Roman" w:hAnsi="Times New Roman" w:cs="Times New Roman"/>
                <w:i/>
                <w:iCs/>
                <w:sz w:val="20"/>
                <w:szCs w:val="20"/>
              </w:rPr>
              <w:t xml:space="preserve"> 10Sa-44</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ACF928E" w14:textId="77777777" w:rsidR="00613D6E" w:rsidRPr="006966E9" w:rsidRDefault="00613D6E" w:rsidP="00613D6E">
            <w:pPr>
              <w:jc w:val="center"/>
              <w:rPr>
                <w:rFonts w:ascii="Times New Roman" w:hAnsi="Times New Roman" w:cs="Times New Roman"/>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3836389D" w14:textId="77777777" w:rsidR="00613D6E" w:rsidRPr="006966E9" w:rsidRDefault="00613D6E" w:rsidP="00613D6E">
            <w:pPr>
              <w:jc w:val="center"/>
              <w:rPr>
                <w:rFonts w:ascii="Times New Roman" w:hAnsi="Times New Roman" w:cs="Times New Roman"/>
                <w:sz w:val="20"/>
                <w:szCs w:val="20"/>
                <w:lang w:eastAsia="en-US"/>
              </w:rPr>
            </w:pPr>
            <w:r w:rsidRPr="006966E9">
              <w:rPr>
                <w:rFonts w:ascii="Times New Roman" w:hAnsi="Times New Roman" w:cs="Times New Roman"/>
                <w:sz w:val="20"/>
                <w:szCs w:val="20"/>
              </w:rPr>
              <w:t>surfactin</w:t>
            </w:r>
          </w:p>
        </w:tc>
      </w:tr>
      <w:tr w:rsidR="00613D6E" w:rsidRPr="006966E9" w14:paraId="7EB133FA" w14:textId="77777777" w:rsidTr="00613D6E">
        <w:trPr>
          <w:trHeight w:val="354"/>
        </w:trPr>
        <w:tc>
          <w:tcPr>
            <w:tcW w:w="520" w:type="pct"/>
            <w:tcBorders>
              <w:top w:val="single" w:sz="4" w:space="0" w:color="000000"/>
              <w:left w:val="single" w:sz="4" w:space="0" w:color="000000"/>
              <w:bottom w:val="single" w:sz="4" w:space="0" w:color="000000"/>
              <w:right w:val="single" w:sz="4" w:space="0" w:color="000000"/>
            </w:tcBorders>
            <w:vAlign w:val="center"/>
          </w:tcPr>
          <w:p w14:paraId="4E2ACB15"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ABDCA4E" w14:textId="1D767FDE" w:rsidR="00613D6E" w:rsidRPr="006966E9" w:rsidRDefault="00613D6E" w:rsidP="00613D6E">
            <w:pPr>
              <w:jc w:val="center"/>
              <w:rPr>
                <w:rFonts w:ascii="Times New Roman" w:hAnsi="Times New Roman" w:cs="Times New Roman"/>
                <w:sz w:val="20"/>
                <w:szCs w:val="20"/>
              </w:rPr>
            </w:pPr>
            <w:proofErr w:type="spellStart"/>
            <w:r w:rsidRPr="006966E9">
              <w:rPr>
                <w:rFonts w:ascii="Times New Roman" w:hAnsi="Times New Roman" w:cs="Times New Roman"/>
                <w:sz w:val="20"/>
                <w:szCs w:val="20"/>
              </w:rPr>
              <w:t>Thauera</w:t>
            </w:r>
            <w:proofErr w:type="spellEnd"/>
            <w:r w:rsidRPr="006966E9">
              <w:rPr>
                <w:rFonts w:ascii="Times New Roman" w:hAnsi="Times New Roman" w:cs="Times New Roman"/>
                <w:sz w:val="20"/>
                <w:szCs w:val="20"/>
              </w:rPr>
              <w:t xml:space="preserve"> </w:t>
            </w:r>
            <w:proofErr w:type="spellStart"/>
            <w:r w:rsidRPr="006966E9">
              <w:rPr>
                <w:rFonts w:ascii="Times New Roman" w:hAnsi="Times New Roman" w:cs="Times New Roman"/>
                <w:sz w:val="20"/>
                <w:szCs w:val="20"/>
              </w:rPr>
              <w:t>propionica</w:t>
            </w:r>
            <w:proofErr w:type="spellEnd"/>
            <w:r w:rsidRPr="006966E9">
              <w:rPr>
                <w:rFonts w:ascii="Times New Roman" w:hAnsi="Times New Roman" w:cs="Times New Roman"/>
                <w:sz w:val="20"/>
                <w:szCs w:val="20"/>
              </w:rPr>
              <w:t xml:space="preserve"> 1BS-5</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E06FED5" w14:textId="661416C7" w:rsidR="00613D6E" w:rsidRPr="006966E9" w:rsidRDefault="00613D6E" w:rsidP="00613D6E">
            <w:pPr>
              <w:jc w:val="center"/>
              <w:rPr>
                <w:rFonts w:ascii="Times New Roman" w:hAnsi="Times New Roman" w:cs="Times New Roman"/>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2D6B0BD2"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surfactin</w:t>
            </w:r>
          </w:p>
        </w:tc>
      </w:tr>
      <w:tr w:rsidR="00613D6E" w:rsidRPr="006966E9" w14:paraId="52B55C0B" w14:textId="77777777" w:rsidTr="00613D6E">
        <w:trPr>
          <w:trHeight w:val="354"/>
        </w:trPr>
        <w:tc>
          <w:tcPr>
            <w:tcW w:w="520" w:type="pct"/>
            <w:tcBorders>
              <w:top w:val="single" w:sz="4" w:space="0" w:color="000000"/>
              <w:left w:val="single" w:sz="4" w:space="0" w:color="000000"/>
              <w:bottom w:val="single" w:sz="4" w:space="0" w:color="000000"/>
              <w:right w:val="single" w:sz="4" w:space="0" w:color="000000"/>
            </w:tcBorders>
            <w:vAlign w:val="center"/>
          </w:tcPr>
          <w:p w14:paraId="6F2402F7"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392B564" w14:textId="77777777" w:rsidR="00613D6E" w:rsidRPr="006966E9" w:rsidRDefault="00613D6E" w:rsidP="00613D6E">
            <w:pPr>
              <w:jc w:val="center"/>
              <w:rPr>
                <w:rFonts w:ascii="Times New Roman" w:hAnsi="Times New Roman" w:cs="Times New Roman"/>
                <w:sz w:val="20"/>
                <w:szCs w:val="20"/>
              </w:rPr>
            </w:pPr>
            <w:proofErr w:type="spellStart"/>
            <w:r w:rsidRPr="006966E9">
              <w:rPr>
                <w:rFonts w:ascii="Times New Roman" w:hAnsi="Times New Roman" w:cs="Times New Roman"/>
                <w:sz w:val="20"/>
                <w:szCs w:val="20"/>
              </w:rPr>
              <w:t>Niallia</w:t>
            </w:r>
            <w:proofErr w:type="spellEnd"/>
            <w:r w:rsidRPr="006966E9">
              <w:rPr>
                <w:rFonts w:ascii="Times New Roman" w:hAnsi="Times New Roman" w:cs="Times New Roman"/>
                <w:sz w:val="20"/>
                <w:szCs w:val="20"/>
              </w:rPr>
              <w:t xml:space="preserve"> </w:t>
            </w:r>
            <w:proofErr w:type="spellStart"/>
            <w:r w:rsidRPr="006966E9">
              <w:rPr>
                <w:rFonts w:ascii="Times New Roman" w:hAnsi="Times New Roman" w:cs="Times New Roman"/>
                <w:sz w:val="20"/>
                <w:szCs w:val="20"/>
              </w:rPr>
              <w:t>circulans</w:t>
            </w:r>
            <w:proofErr w:type="spellEnd"/>
            <w:r w:rsidRPr="006966E9">
              <w:rPr>
                <w:rFonts w:ascii="Times New Roman" w:hAnsi="Times New Roman" w:cs="Times New Roman"/>
                <w:sz w:val="20"/>
                <w:szCs w:val="20"/>
              </w:rPr>
              <w:t xml:space="preserve"> 10Sa-77</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E459A51" w14:textId="2BBAB3CD" w:rsidR="00613D6E" w:rsidRPr="006966E9" w:rsidRDefault="00613D6E" w:rsidP="00613D6E">
            <w:pPr>
              <w:jc w:val="center"/>
              <w:rPr>
                <w:rFonts w:ascii="Times New Roman" w:hAnsi="Times New Roman" w:cs="Times New Roman"/>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0F3DD8DD"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surfactin</w:t>
            </w:r>
          </w:p>
        </w:tc>
      </w:tr>
      <w:tr w:rsidR="00613D6E" w:rsidRPr="006966E9" w14:paraId="385E37B4" w14:textId="77777777" w:rsidTr="00613D6E">
        <w:trPr>
          <w:trHeight w:val="354"/>
        </w:trPr>
        <w:tc>
          <w:tcPr>
            <w:tcW w:w="520" w:type="pct"/>
            <w:tcBorders>
              <w:top w:val="single" w:sz="4" w:space="0" w:color="000000"/>
              <w:left w:val="single" w:sz="4" w:space="0" w:color="000000"/>
              <w:bottom w:val="single" w:sz="4" w:space="0" w:color="000000"/>
              <w:right w:val="single" w:sz="4" w:space="0" w:color="000000"/>
            </w:tcBorders>
            <w:vAlign w:val="center"/>
          </w:tcPr>
          <w:p w14:paraId="1298EFF6"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i/>
                <w:iCs/>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03A5B4E" w14:textId="77777777" w:rsidR="00613D6E" w:rsidRPr="006966E9" w:rsidRDefault="00613D6E" w:rsidP="00613D6E">
            <w:pPr>
              <w:jc w:val="center"/>
              <w:rPr>
                <w:rFonts w:ascii="Times New Roman" w:hAnsi="Times New Roman" w:cs="Times New Roman"/>
                <w:sz w:val="20"/>
                <w:szCs w:val="20"/>
              </w:rPr>
            </w:pPr>
            <w:proofErr w:type="spellStart"/>
            <w:r w:rsidRPr="006966E9">
              <w:rPr>
                <w:rFonts w:ascii="Times New Roman" w:hAnsi="Times New Roman" w:cs="Times New Roman"/>
                <w:i/>
                <w:iCs/>
                <w:sz w:val="20"/>
                <w:szCs w:val="20"/>
              </w:rPr>
              <w:t>Siminovitchia</w:t>
            </w:r>
            <w:proofErr w:type="spellEnd"/>
            <w:r w:rsidRPr="006966E9">
              <w:rPr>
                <w:rFonts w:ascii="Times New Roman" w:hAnsi="Times New Roman" w:cs="Times New Roman"/>
                <w:i/>
                <w:iCs/>
                <w:sz w:val="20"/>
                <w:szCs w:val="20"/>
              </w:rPr>
              <w:t xml:space="preserve"> thermophile 10Sa-49</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9CD75E3" w14:textId="34907B57" w:rsidR="00613D6E" w:rsidRPr="006966E9" w:rsidRDefault="00613D6E" w:rsidP="00613D6E">
            <w:pPr>
              <w:jc w:val="center"/>
              <w:rPr>
                <w:rFonts w:ascii="Times New Roman" w:hAnsi="Times New Roman" w:cs="Times New Roman"/>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4A3041EF"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surfactin</w:t>
            </w:r>
          </w:p>
        </w:tc>
      </w:tr>
      <w:tr w:rsidR="00613D6E" w:rsidRPr="006966E9" w14:paraId="6BBB7A50" w14:textId="77777777" w:rsidTr="00613D6E">
        <w:trPr>
          <w:trHeight w:val="354"/>
        </w:trPr>
        <w:tc>
          <w:tcPr>
            <w:tcW w:w="520" w:type="pct"/>
            <w:tcBorders>
              <w:top w:val="single" w:sz="4" w:space="0" w:color="000000"/>
              <w:left w:val="single" w:sz="4" w:space="0" w:color="000000"/>
              <w:bottom w:val="single" w:sz="4" w:space="0" w:color="000000"/>
              <w:right w:val="single" w:sz="4" w:space="0" w:color="000000"/>
            </w:tcBorders>
            <w:vAlign w:val="center"/>
          </w:tcPr>
          <w:p w14:paraId="118BD1FB"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C0338A4"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Bacillus subtilis 50Sa-74</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2A0B6BB" w14:textId="25D89777" w:rsidR="00613D6E" w:rsidRPr="006966E9" w:rsidRDefault="00613D6E" w:rsidP="00613D6E">
            <w:pPr>
              <w:jc w:val="center"/>
              <w:rPr>
                <w:rFonts w:ascii="Times New Roman" w:hAnsi="Times New Roman" w:cs="Times New Roman"/>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4A8F04E4"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surfactin</w:t>
            </w:r>
          </w:p>
        </w:tc>
      </w:tr>
      <w:tr w:rsidR="00613D6E" w:rsidRPr="006966E9" w14:paraId="6E8BFF41" w14:textId="77777777" w:rsidTr="00613D6E">
        <w:trPr>
          <w:trHeight w:val="354"/>
        </w:trPr>
        <w:tc>
          <w:tcPr>
            <w:tcW w:w="520" w:type="pct"/>
            <w:tcBorders>
              <w:top w:val="single" w:sz="4" w:space="0" w:color="000000"/>
              <w:left w:val="single" w:sz="4" w:space="0" w:color="000000"/>
              <w:bottom w:val="single" w:sz="4" w:space="0" w:color="000000"/>
              <w:right w:val="single" w:sz="4" w:space="0" w:color="000000"/>
            </w:tcBorders>
            <w:vAlign w:val="center"/>
          </w:tcPr>
          <w:p w14:paraId="125046F3"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CBEA3BB" w14:textId="77777777" w:rsidR="00613D6E" w:rsidRPr="006966E9" w:rsidRDefault="00613D6E" w:rsidP="00613D6E">
            <w:pPr>
              <w:jc w:val="center"/>
              <w:rPr>
                <w:rFonts w:ascii="Times New Roman" w:hAnsi="Times New Roman" w:cs="Times New Roman"/>
                <w:sz w:val="20"/>
                <w:szCs w:val="20"/>
              </w:rPr>
            </w:pPr>
            <w:proofErr w:type="spellStart"/>
            <w:r w:rsidRPr="006966E9">
              <w:rPr>
                <w:rFonts w:ascii="Times New Roman" w:hAnsi="Times New Roman" w:cs="Times New Roman"/>
                <w:sz w:val="20"/>
                <w:szCs w:val="20"/>
              </w:rPr>
              <w:t>Lacrimispora</w:t>
            </w:r>
            <w:proofErr w:type="spellEnd"/>
            <w:r w:rsidRPr="006966E9">
              <w:rPr>
                <w:rFonts w:ascii="Times New Roman" w:hAnsi="Times New Roman" w:cs="Times New Roman"/>
                <w:sz w:val="20"/>
                <w:szCs w:val="20"/>
              </w:rPr>
              <w:t xml:space="preserve"> </w:t>
            </w:r>
            <w:proofErr w:type="spellStart"/>
            <w:r w:rsidRPr="006966E9">
              <w:rPr>
                <w:rFonts w:ascii="Times New Roman" w:hAnsi="Times New Roman" w:cs="Times New Roman"/>
                <w:sz w:val="20"/>
                <w:szCs w:val="20"/>
              </w:rPr>
              <w:t>sphenoides</w:t>
            </w:r>
            <w:proofErr w:type="spellEnd"/>
            <w:r w:rsidRPr="006966E9">
              <w:rPr>
                <w:rFonts w:ascii="Times New Roman" w:hAnsi="Times New Roman" w:cs="Times New Roman"/>
                <w:sz w:val="20"/>
                <w:szCs w:val="20"/>
              </w:rPr>
              <w:t xml:space="preserve"> B-5</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89C1367" w14:textId="0137886D" w:rsidR="00613D6E" w:rsidRPr="006966E9" w:rsidRDefault="00613D6E" w:rsidP="00613D6E">
            <w:pPr>
              <w:jc w:val="center"/>
              <w:rPr>
                <w:rFonts w:ascii="Times New Roman" w:hAnsi="Times New Roman" w:cs="Times New Roman"/>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06A1216D"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surfactin</w:t>
            </w:r>
          </w:p>
        </w:tc>
      </w:tr>
      <w:tr w:rsidR="00613D6E" w:rsidRPr="006966E9" w14:paraId="44501050" w14:textId="77777777" w:rsidTr="00613D6E">
        <w:trPr>
          <w:trHeight w:val="310"/>
        </w:trPr>
        <w:tc>
          <w:tcPr>
            <w:tcW w:w="520" w:type="pct"/>
            <w:tcBorders>
              <w:top w:val="single" w:sz="4" w:space="0" w:color="000000"/>
              <w:left w:val="single" w:sz="4" w:space="0" w:color="000000"/>
              <w:bottom w:val="single" w:sz="4" w:space="0" w:color="000000"/>
              <w:right w:val="single" w:sz="4" w:space="0" w:color="000000"/>
            </w:tcBorders>
            <w:vAlign w:val="center"/>
          </w:tcPr>
          <w:p w14:paraId="0BCC4459"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666B4D1" w14:textId="77777777" w:rsidR="00613D6E" w:rsidRPr="006966E9" w:rsidRDefault="00613D6E" w:rsidP="00613D6E">
            <w:pPr>
              <w:jc w:val="center"/>
              <w:rPr>
                <w:rFonts w:ascii="Times New Roman" w:hAnsi="Times New Roman" w:cs="Times New Roman"/>
                <w:color w:val="0066FF"/>
                <w:sz w:val="20"/>
                <w:szCs w:val="20"/>
              </w:rPr>
            </w:pPr>
            <w:r w:rsidRPr="006966E9">
              <w:rPr>
                <w:rFonts w:ascii="Times New Roman" w:hAnsi="Times New Roman" w:cs="Times New Roman"/>
                <w:color w:val="0066FF"/>
                <w:sz w:val="20"/>
                <w:szCs w:val="20"/>
              </w:rPr>
              <w:t>Bacillus subtilis B-11</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D338F65" w14:textId="4A79690E" w:rsidR="00613D6E" w:rsidRPr="006966E9" w:rsidRDefault="00613D6E" w:rsidP="00613D6E">
            <w:pPr>
              <w:jc w:val="center"/>
              <w:rPr>
                <w:rFonts w:ascii="Times New Roman" w:hAnsi="Times New Roman" w:cs="Times New Roman"/>
                <w:color w:val="0066FF"/>
                <w:sz w:val="20"/>
                <w:szCs w:val="20"/>
              </w:rPr>
            </w:pP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5E10C485" w14:textId="77777777" w:rsidR="00613D6E" w:rsidRPr="006966E9" w:rsidRDefault="00613D6E" w:rsidP="00613D6E">
            <w:pPr>
              <w:jc w:val="center"/>
              <w:rPr>
                <w:rFonts w:ascii="Times New Roman" w:hAnsi="Times New Roman" w:cs="Times New Roman"/>
                <w:color w:val="0066FF"/>
                <w:sz w:val="20"/>
                <w:szCs w:val="20"/>
              </w:rPr>
            </w:pPr>
            <w:r w:rsidRPr="006966E9">
              <w:rPr>
                <w:rFonts w:ascii="Times New Roman" w:hAnsi="Times New Roman" w:cs="Times New Roman"/>
                <w:color w:val="0066FF"/>
                <w:sz w:val="20"/>
                <w:szCs w:val="20"/>
              </w:rPr>
              <w:t>surfactin</w:t>
            </w:r>
          </w:p>
        </w:tc>
      </w:tr>
      <w:tr w:rsidR="00613D6E" w:rsidRPr="006966E9" w14:paraId="773A13DE" w14:textId="77777777" w:rsidTr="00613D6E">
        <w:trPr>
          <w:trHeight w:val="310"/>
        </w:trPr>
        <w:tc>
          <w:tcPr>
            <w:tcW w:w="520" w:type="pct"/>
            <w:tcBorders>
              <w:top w:val="single" w:sz="4" w:space="0" w:color="000000"/>
              <w:left w:val="single" w:sz="4" w:space="0" w:color="000000"/>
              <w:bottom w:val="single" w:sz="4" w:space="0" w:color="000000"/>
              <w:right w:val="single" w:sz="4" w:space="0" w:color="000000"/>
            </w:tcBorders>
            <w:vAlign w:val="center"/>
          </w:tcPr>
          <w:p w14:paraId="4E8E996A"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FA054DE"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Bacillus subtilis</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4E4AEED"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237-E7</w:t>
            </w: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6417919D"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surfactin</w:t>
            </w:r>
          </w:p>
        </w:tc>
      </w:tr>
      <w:tr w:rsidR="00613D6E" w:rsidRPr="006966E9" w14:paraId="551E961E" w14:textId="77777777" w:rsidTr="00613D6E">
        <w:trPr>
          <w:trHeight w:val="310"/>
        </w:trPr>
        <w:tc>
          <w:tcPr>
            <w:tcW w:w="520" w:type="pct"/>
            <w:tcBorders>
              <w:top w:val="single" w:sz="4" w:space="0" w:color="000000"/>
              <w:left w:val="single" w:sz="4" w:space="0" w:color="000000"/>
              <w:bottom w:val="single" w:sz="4" w:space="0" w:color="000000"/>
              <w:right w:val="single" w:sz="4" w:space="0" w:color="000000"/>
            </w:tcBorders>
            <w:vAlign w:val="center"/>
          </w:tcPr>
          <w:p w14:paraId="0A1911B4"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EC8E926"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Bacillus subtilis</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CA550EF"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237-E8</w:t>
            </w: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6D1EE405"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surfactin</w:t>
            </w:r>
          </w:p>
        </w:tc>
      </w:tr>
      <w:tr w:rsidR="00613D6E" w:rsidRPr="006966E9" w14:paraId="7194D261" w14:textId="77777777" w:rsidTr="00613D6E">
        <w:trPr>
          <w:trHeight w:val="310"/>
        </w:trPr>
        <w:tc>
          <w:tcPr>
            <w:tcW w:w="520" w:type="pct"/>
            <w:tcBorders>
              <w:top w:val="single" w:sz="4" w:space="0" w:color="000000"/>
              <w:left w:val="single" w:sz="4" w:space="0" w:color="000000"/>
              <w:bottom w:val="single" w:sz="4" w:space="0" w:color="000000"/>
              <w:right w:val="single" w:sz="4" w:space="0" w:color="000000"/>
            </w:tcBorders>
            <w:vAlign w:val="center"/>
          </w:tcPr>
          <w:p w14:paraId="1171D1F2"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68FEA9C"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Bacillus subtilis</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A283743"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237-E10</w:t>
            </w: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23DD0851"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surfactin</w:t>
            </w:r>
          </w:p>
        </w:tc>
      </w:tr>
      <w:tr w:rsidR="00613D6E" w:rsidRPr="006966E9" w14:paraId="24FF52D5" w14:textId="77777777" w:rsidTr="00613D6E">
        <w:trPr>
          <w:trHeight w:val="310"/>
        </w:trPr>
        <w:tc>
          <w:tcPr>
            <w:tcW w:w="520" w:type="pct"/>
            <w:tcBorders>
              <w:top w:val="single" w:sz="4" w:space="0" w:color="000000"/>
              <w:left w:val="single" w:sz="4" w:space="0" w:color="000000"/>
              <w:bottom w:val="single" w:sz="4" w:space="0" w:color="000000"/>
              <w:right w:val="single" w:sz="4" w:space="0" w:color="000000"/>
            </w:tcBorders>
            <w:vAlign w:val="center"/>
          </w:tcPr>
          <w:p w14:paraId="7557D3F6"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56B86F8"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Pseudomonas aeruginosa</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925A2A6"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238-E6</w:t>
            </w: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43DD89E1"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rhamnolipid</w:t>
            </w:r>
          </w:p>
        </w:tc>
      </w:tr>
      <w:tr w:rsidR="00613D6E" w:rsidRPr="006966E9" w14:paraId="58392496" w14:textId="77777777" w:rsidTr="00613D6E">
        <w:trPr>
          <w:trHeight w:val="310"/>
        </w:trPr>
        <w:tc>
          <w:tcPr>
            <w:tcW w:w="520" w:type="pct"/>
            <w:tcBorders>
              <w:top w:val="single" w:sz="4" w:space="0" w:color="000000"/>
              <w:left w:val="single" w:sz="4" w:space="0" w:color="000000"/>
              <w:bottom w:val="single" w:sz="4" w:space="0" w:color="000000"/>
              <w:right w:val="single" w:sz="4" w:space="0" w:color="000000"/>
            </w:tcBorders>
            <w:vAlign w:val="center"/>
          </w:tcPr>
          <w:p w14:paraId="721983E7"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7E61C8B"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Pseudomonas aeruginosa</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1E1E26E"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238-F1</w:t>
            </w: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41B858F2"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rhamnolipid</w:t>
            </w:r>
          </w:p>
        </w:tc>
      </w:tr>
      <w:tr w:rsidR="00613D6E" w:rsidRPr="006966E9" w14:paraId="3F749428" w14:textId="77777777" w:rsidTr="00613D6E">
        <w:trPr>
          <w:trHeight w:val="310"/>
        </w:trPr>
        <w:tc>
          <w:tcPr>
            <w:tcW w:w="520" w:type="pct"/>
            <w:tcBorders>
              <w:top w:val="single" w:sz="4" w:space="0" w:color="000000"/>
              <w:left w:val="single" w:sz="4" w:space="0" w:color="000000"/>
              <w:bottom w:val="single" w:sz="4" w:space="0" w:color="000000"/>
              <w:right w:val="single" w:sz="4" w:space="0" w:color="000000"/>
            </w:tcBorders>
            <w:vAlign w:val="center"/>
          </w:tcPr>
          <w:p w14:paraId="233D852E"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A2B04C4"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Pseudomonas aeruginosa</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F627885"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238-H7</w:t>
            </w: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6FB64B53"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rhamnolipid</w:t>
            </w:r>
          </w:p>
        </w:tc>
      </w:tr>
      <w:tr w:rsidR="00613D6E" w:rsidRPr="006966E9" w14:paraId="4B8F14FE" w14:textId="77777777" w:rsidTr="00613D6E">
        <w:trPr>
          <w:trHeight w:val="310"/>
        </w:trPr>
        <w:tc>
          <w:tcPr>
            <w:tcW w:w="520" w:type="pct"/>
            <w:tcBorders>
              <w:top w:val="single" w:sz="4" w:space="0" w:color="000000"/>
              <w:left w:val="single" w:sz="4" w:space="0" w:color="000000"/>
              <w:bottom w:val="single" w:sz="4" w:space="0" w:color="000000"/>
              <w:right w:val="single" w:sz="4" w:space="0" w:color="000000"/>
            </w:tcBorders>
            <w:vAlign w:val="center"/>
          </w:tcPr>
          <w:p w14:paraId="766496AC"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BF54404"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Pseudomonas aeruginosa</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B3F06EC"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239-BE6</w:t>
            </w: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1BF971CA"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rhamnolipid</w:t>
            </w:r>
          </w:p>
        </w:tc>
      </w:tr>
      <w:tr w:rsidR="00613D6E" w:rsidRPr="006966E9" w14:paraId="51507C85" w14:textId="77777777" w:rsidTr="00613D6E">
        <w:trPr>
          <w:trHeight w:val="310"/>
        </w:trPr>
        <w:tc>
          <w:tcPr>
            <w:tcW w:w="520" w:type="pct"/>
            <w:tcBorders>
              <w:top w:val="single" w:sz="4" w:space="0" w:color="000000"/>
              <w:left w:val="single" w:sz="4" w:space="0" w:color="000000"/>
              <w:bottom w:val="single" w:sz="4" w:space="0" w:color="000000"/>
              <w:right w:val="single" w:sz="4" w:space="0" w:color="000000"/>
            </w:tcBorders>
            <w:vAlign w:val="center"/>
          </w:tcPr>
          <w:p w14:paraId="4B254078" w14:textId="77777777" w:rsidR="00613D6E" w:rsidRPr="006966E9" w:rsidRDefault="00613D6E" w:rsidP="00613D6E">
            <w:pPr>
              <w:pStyle w:val="ListParagraph"/>
              <w:widowControl/>
              <w:numPr>
                <w:ilvl w:val="0"/>
                <w:numId w:val="3"/>
              </w:numPr>
              <w:spacing w:after="160" w:line="256" w:lineRule="auto"/>
              <w:jc w:val="center"/>
              <w:rPr>
                <w:rFonts w:ascii="Times New Roman" w:hAnsi="Times New Roman" w:cs="Times New Roman"/>
                <w:sz w:val="20"/>
                <w:szCs w:val="20"/>
              </w:rPr>
            </w:pPr>
          </w:p>
        </w:tc>
        <w:tc>
          <w:tcPr>
            <w:tcW w:w="2704"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F272085"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Pseudomonas aeruginosa</w:t>
            </w:r>
          </w:p>
        </w:tc>
        <w:tc>
          <w:tcPr>
            <w:tcW w:w="523" w:type="pct"/>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B1781DB"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color w:val="000000" w:themeColor="text1"/>
                <w:sz w:val="20"/>
                <w:szCs w:val="20"/>
              </w:rPr>
              <w:t>239-F1</w:t>
            </w:r>
          </w:p>
        </w:tc>
        <w:tc>
          <w:tcPr>
            <w:tcW w:w="1253" w:type="pct"/>
            <w:tcBorders>
              <w:top w:val="single" w:sz="4" w:space="0" w:color="000000"/>
              <w:left w:val="single" w:sz="4" w:space="0" w:color="000000"/>
              <w:bottom w:val="single" w:sz="4" w:space="0" w:color="000000"/>
              <w:right w:val="single" w:sz="4" w:space="0" w:color="000000"/>
            </w:tcBorders>
            <w:vAlign w:val="center"/>
            <w:hideMark/>
          </w:tcPr>
          <w:p w14:paraId="5FDD8BFE" w14:textId="77777777" w:rsidR="00613D6E" w:rsidRPr="006966E9" w:rsidRDefault="00613D6E" w:rsidP="00613D6E">
            <w:pPr>
              <w:jc w:val="center"/>
              <w:rPr>
                <w:rFonts w:ascii="Times New Roman" w:hAnsi="Times New Roman" w:cs="Times New Roman"/>
                <w:sz w:val="20"/>
                <w:szCs w:val="20"/>
              </w:rPr>
            </w:pPr>
            <w:r w:rsidRPr="006966E9">
              <w:rPr>
                <w:rFonts w:ascii="Times New Roman" w:hAnsi="Times New Roman" w:cs="Times New Roman"/>
                <w:sz w:val="20"/>
                <w:szCs w:val="20"/>
              </w:rPr>
              <w:t>rhamnolipid</w:t>
            </w:r>
          </w:p>
        </w:tc>
      </w:tr>
    </w:tbl>
    <w:p w14:paraId="1916E51D" w14:textId="77777777" w:rsidR="00F85E49" w:rsidRPr="006966E9" w:rsidRDefault="00F85E49" w:rsidP="00F85E49">
      <w:pPr>
        <w:rPr>
          <w:rFonts w:ascii="Times New Roman" w:hAnsi="Times New Roman" w:cs="Times New Roman"/>
          <w:sz w:val="20"/>
          <w:szCs w:val="20"/>
        </w:rPr>
      </w:pPr>
    </w:p>
    <w:p w14:paraId="1E604927" w14:textId="77777777" w:rsidR="00F85E49" w:rsidRPr="006966E9" w:rsidRDefault="00F85E49" w:rsidP="00344917">
      <w:pPr>
        <w:pStyle w:val="Heading2"/>
        <w:numPr>
          <w:ilvl w:val="0"/>
          <w:numId w:val="0"/>
        </w:numPr>
        <w:spacing w:line="360" w:lineRule="auto"/>
        <w:jc w:val="both"/>
        <w:rPr>
          <w:sz w:val="20"/>
          <w:szCs w:val="20"/>
        </w:rPr>
      </w:pPr>
      <w:r w:rsidRPr="006966E9">
        <w:rPr>
          <w:sz w:val="20"/>
          <w:szCs w:val="20"/>
        </w:rPr>
        <w:t>Fermentation medium</w:t>
      </w:r>
    </w:p>
    <w:tbl>
      <w:tblPr>
        <w:tblStyle w:val="TableGrid"/>
        <w:tblW w:w="8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8"/>
        <w:gridCol w:w="2026"/>
        <w:gridCol w:w="2026"/>
        <w:gridCol w:w="2026"/>
      </w:tblGrid>
      <w:tr w:rsidR="00F85E49" w:rsidRPr="006966E9" w14:paraId="23496585" w14:textId="77777777">
        <w:trPr>
          <w:trHeight w:val="340"/>
          <w:jc w:val="center"/>
        </w:trPr>
        <w:tc>
          <w:tcPr>
            <w:tcW w:w="2458" w:type="dxa"/>
            <w:tcBorders>
              <w:top w:val="single" w:sz="12" w:space="0" w:color="auto"/>
              <w:bottom w:val="single" w:sz="8" w:space="0" w:color="auto"/>
            </w:tcBorders>
          </w:tcPr>
          <w:p w14:paraId="6EE318CF"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Reagents</w:t>
            </w:r>
          </w:p>
        </w:tc>
        <w:tc>
          <w:tcPr>
            <w:tcW w:w="2026" w:type="dxa"/>
            <w:tcBorders>
              <w:top w:val="single" w:sz="12" w:space="0" w:color="auto"/>
              <w:bottom w:val="single" w:sz="8" w:space="0" w:color="auto"/>
            </w:tcBorders>
          </w:tcPr>
          <w:p w14:paraId="193BAD85"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Concentration</w:t>
            </w:r>
          </w:p>
        </w:tc>
        <w:tc>
          <w:tcPr>
            <w:tcW w:w="2026" w:type="dxa"/>
            <w:tcBorders>
              <w:top w:val="single" w:sz="12" w:space="0" w:color="auto"/>
              <w:bottom w:val="single" w:sz="8" w:space="0" w:color="auto"/>
            </w:tcBorders>
          </w:tcPr>
          <w:p w14:paraId="217C8596"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Reagents</w:t>
            </w:r>
          </w:p>
        </w:tc>
        <w:tc>
          <w:tcPr>
            <w:tcW w:w="2026" w:type="dxa"/>
            <w:tcBorders>
              <w:top w:val="single" w:sz="12" w:space="0" w:color="auto"/>
              <w:bottom w:val="single" w:sz="8" w:space="0" w:color="auto"/>
            </w:tcBorders>
          </w:tcPr>
          <w:p w14:paraId="411D7CCC"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Concentration</w:t>
            </w:r>
          </w:p>
        </w:tc>
      </w:tr>
      <w:tr w:rsidR="00F85E49" w:rsidRPr="006966E9" w14:paraId="245C29FD" w14:textId="77777777">
        <w:trPr>
          <w:trHeight w:val="340"/>
          <w:jc w:val="center"/>
        </w:trPr>
        <w:tc>
          <w:tcPr>
            <w:tcW w:w="2458" w:type="dxa"/>
            <w:tcBorders>
              <w:top w:val="single" w:sz="8" w:space="0" w:color="auto"/>
            </w:tcBorders>
          </w:tcPr>
          <w:p w14:paraId="51C856C3"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Sucrose</w:t>
            </w:r>
          </w:p>
        </w:tc>
        <w:tc>
          <w:tcPr>
            <w:tcW w:w="2026" w:type="dxa"/>
            <w:tcBorders>
              <w:top w:val="single" w:sz="8" w:space="0" w:color="auto"/>
            </w:tcBorders>
          </w:tcPr>
          <w:p w14:paraId="0DB56091"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70 g/L</w:t>
            </w:r>
          </w:p>
        </w:tc>
        <w:tc>
          <w:tcPr>
            <w:tcW w:w="2026" w:type="dxa"/>
            <w:tcBorders>
              <w:top w:val="single" w:sz="8" w:space="0" w:color="auto"/>
            </w:tcBorders>
          </w:tcPr>
          <w:p w14:paraId="02465978"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MgSO</w:t>
            </w:r>
            <w:r w:rsidRPr="006966E9">
              <w:rPr>
                <w:rFonts w:ascii="Times New Roman" w:hAnsi="Times New Roman" w:cs="Times New Roman"/>
                <w:vertAlign w:val="subscript"/>
              </w:rPr>
              <w:t>4</w:t>
            </w:r>
          </w:p>
        </w:tc>
        <w:tc>
          <w:tcPr>
            <w:tcW w:w="2026" w:type="dxa"/>
            <w:tcBorders>
              <w:top w:val="single" w:sz="8" w:space="0" w:color="auto"/>
            </w:tcBorders>
          </w:tcPr>
          <w:p w14:paraId="5FE30C4F"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0.07326 g/L</w:t>
            </w:r>
          </w:p>
        </w:tc>
      </w:tr>
      <w:tr w:rsidR="00F85E49" w:rsidRPr="006966E9" w14:paraId="35BA4F2B" w14:textId="77777777">
        <w:trPr>
          <w:trHeight w:val="340"/>
          <w:jc w:val="center"/>
        </w:trPr>
        <w:tc>
          <w:tcPr>
            <w:tcW w:w="2458" w:type="dxa"/>
          </w:tcPr>
          <w:p w14:paraId="7EC39FFB"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NaNO</w:t>
            </w:r>
            <w:r w:rsidRPr="006966E9">
              <w:rPr>
                <w:rFonts w:ascii="Times New Roman" w:hAnsi="Times New Roman" w:cs="Times New Roman"/>
                <w:vertAlign w:val="subscript"/>
              </w:rPr>
              <w:t>3</w:t>
            </w:r>
          </w:p>
        </w:tc>
        <w:tc>
          <w:tcPr>
            <w:tcW w:w="2026" w:type="dxa"/>
          </w:tcPr>
          <w:p w14:paraId="31DD4E8E"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25 g/L</w:t>
            </w:r>
          </w:p>
        </w:tc>
        <w:tc>
          <w:tcPr>
            <w:tcW w:w="2026" w:type="dxa"/>
          </w:tcPr>
          <w:p w14:paraId="121B667F"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CaCl</w:t>
            </w:r>
            <w:r w:rsidRPr="006966E9">
              <w:rPr>
                <w:rFonts w:ascii="Times New Roman" w:hAnsi="Times New Roman" w:cs="Times New Roman"/>
                <w:vertAlign w:val="subscript"/>
              </w:rPr>
              <w:t>2</w:t>
            </w:r>
          </w:p>
        </w:tc>
        <w:tc>
          <w:tcPr>
            <w:tcW w:w="2026" w:type="dxa"/>
          </w:tcPr>
          <w:p w14:paraId="4037BF7F"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7.5 mg/L</w:t>
            </w:r>
          </w:p>
        </w:tc>
      </w:tr>
      <w:tr w:rsidR="00F85E49" w:rsidRPr="006966E9" w14:paraId="37B4F3BA" w14:textId="77777777">
        <w:trPr>
          <w:trHeight w:val="340"/>
          <w:jc w:val="center"/>
        </w:trPr>
        <w:tc>
          <w:tcPr>
            <w:tcW w:w="2458" w:type="dxa"/>
          </w:tcPr>
          <w:p w14:paraId="477BEAE7"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Yeast Extract</w:t>
            </w:r>
          </w:p>
        </w:tc>
        <w:tc>
          <w:tcPr>
            <w:tcW w:w="2026" w:type="dxa"/>
          </w:tcPr>
          <w:p w14:paraId="77EF884A"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1 g/L</w:t>
            </w:r>
          </w:p>
        </w:tc>
        <w:tc>
          <w:tcPr>
            <w:tcW w:w="2026" w:type="dxa"/>
          </w:tcPr>
          <w:p w14:paraId="3B4C800F"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MnSO</w:t>
            </w:r>
            <w:r w:rsidRPr="006966E9">
              <w:rPr>
                <w:rFonts w:ascii="Times New Roman" w:hAnsi="Times New Roman" w:cs="Times New Roman"/>
                <w:vertAlign w:val="subscript"/>
              </w:rPr>
              <w:t>4</w:t>
            </w:r>
            <w:r w:rsidRPr="006966E9">
              <w:rPr>
                <w:rFonts w:ascii="Times New Roman" w:eastAsia="Microsoft YaHei" w:hAnsi="Times New Roman" w:cs="Times New Roman"/>
              </w:rPr>
              <w:t>∙</w:t>
            </w:r>
            <w:r w:rsidRPr="006966E9">
              <w:rPr>
                <w:rFonts w:ascii="Times New Roman" w:hAnsi="Times New Roman" w:cs="Times New Roman"/>
              </w:rPr>
              <w:t>H</w:t>
            </w:r>
            <w:r w:rsidRPr="006966E9">
              <w:rPr>
                <w:rFonts w:ascii="Times New Roman" w:hAnsi="Times New Roman" w:cs="Times New Roman"/>
                <w:vertAlign w:val="subscript"/>
              </w:rPr>
              <w:t>2</w:t>
            </w:r>
            <w:r w:rsidRPr="006966E9">
              <w:rPr>
                <w:rFonts w:ascii="Times New Roman" w:hAnsi="Times New Roman" w:cs="Times New Roman"/>
              </w:rPr>
              <w:t>O</w:t>
            </w:r>
          </w:p>
        </w:tc>
        <w:tc>
          <w:tcPr>
            <w:tcW w:w="2026" w:type="dxa"/>
          </w:tcPr>
          <w:p w14:paraId="00D99EFD"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6 mg/L</w:t>
            </w:r>
          </w:p>
        </w:tc>
      </w:tr>
      <w:tr w:rsidR="00F85E49" w:rsidRPr="006966E9" w14:paraId="2BD61B3C" w14:textId="77777777">
        <w:trPr>
          <w:trHeight w:val="340"/>
          <w:jc w:val="center"/>
        </w:trPr>
        <w:tc>
          <w:tcPr>
            <w:tcW w:w="2458" w:type="dxa"/>
          </w:tcPr>
          <w:p w14:paraId="33F6F9AB"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KH</w:t>
            </w:r>
            <w:r w:rsidRPr="006966E9">
              <w:rPr>
                <w:rFonts w:ascii="Times New Roman" w:hAnsi="Times New Roman" w:cs="Times New Roman"/>
                <w:vertAlign w:val="subscript"/>
              </w:rPr>
              <w:t>2</w:t>
            </w:r>
            <w:r w:rsidRPr="006966E9">
              <w:rPr>
                <w:rFonts w:ascii="Times New Roman" w:hAnsi="Times New Roman" w:cs="Times New Roman"/>
              </w:rPr>
              <w:t>PO</w:t>
            </w:r>
            <w:r w:rsidRPr="006966E9">
              <w:rPr>
                <w:rFonts w:ascii="Times New Roman" w:hAnsi="Times New Roman" w:cs="Times New Roman"/>
                <w:vertAlign w:val="subscript"/>
              </w:rPr>
              <w:t>4</w:t>
            </w:r>
          </w:p>
        </w:tc>
        <w:tc>
          <w:tcPr>
            <w:tcW w:w="2026" w:type="dxa"/>
          </w:tcPr>
          <w:p w14:paraId="24D4E4EC"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0.333 g/L</w:t>
            </w:r>
          </w:p>
        </w:tc>
        <w:tc>
          <w:tcPr>
            <w:tcW w:w="2026" w:type="dxa"/>
          </w:tcPr>
          <w:p w14:paraId="165EF65F"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FeSO4</w:t>
            </w:r>
            <w:r w:rsidRPr="006966E9">
              <w:rPr>
                <w:rFonts w:ascii="Times New Roman" w:eastAsia="Microsoft YaHei" w:hAnsi="Times New Roman" w:cs="Times New Roman"/>
              </w:rPr>
              <w:t>∙</w:t>
            </w:r>
            <w:r w:rsidRPr="006966E9">
              <w:rPr>
                <w:rFonts w:ascii="Times New Roman" w:hAnsi="Times New Roman" w:cs="Times New Roman"/>
              </w:rPr>
              <w:t>7H</w:t>
            </w:r>
            <w:r w:rsidRPr="006966E9">
              <w:rPr>
                <w:rFonts w:ascii="Times New Roman" w:hAnsi="Times New Roman" w:cs="Times New Roman"/>
                <w:vertAlign w:val="subscript"/>
              </w:rPr>
              <w:t>2</w:t>
            </w:r>
            <w:r w:rsidRPr="006966E9">
              <w:rPr>
                <w:rFonts w:ascii="Times New Roman" w:hAnsi="Times New Roman" w:cs="Times New Roman"/>
              </w:rPr>
              <w:t>O</w:t>
            </w:r>
          </w:p>
        </w:tc>
        <w:tc>
          <w:tcPr>
            <w:tcW w:w="2026" w:type="dxa"/>
          </w:tcPr>
          <w:p w14:paraId="541E5CAC"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6 mg/L</w:t>
            </w:r>
          </w:p>
        </w:tc>
      </w:tr>
      <w:tr w:rsidR="00F85E49" w:rsidRPr="006966E9" w14:paraId="5E7A543A" w14:textId="77777777">
        <w:trPr>
          <w:trHeight w:val="340"/>
          <w:jc w:val="center"/>
        </w:trPr>
        <w:tc>
          <w:tcPr>
            <w:tcW w:w="2458" w:type="dxa"/>
            <w:tcBorders>
              <w:bottom w:val="single" w:sz="12" w:space="0" w:color="auto"/>
            </w:tcBorders>
          </w:tcPr>
          <w:p w14:paraId="4FDFA416"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Na</w:t>
            </w:r>
            <w:r w:rsidRPr="006966E9">
              <w:rPr>
                <w:rFonts w:ascii="Times New Roman" w:hAnsi="Times New Roman" w:cs="Times New Roman"/>
                <w:vertAlign w:val="subscript"/>
              </w:rPr>
              <w:t>2</w:t>
            </w:r>
            <w:r w:rsidRPr="006966E9">
              <w:rPr>
                <w:rFonts w:ascii="Times New Roman" w:hAnsi="Times New Roman" w:cs="Times New Roman"/>
              </w:rPr>
              <w:t>HPO</w:t>
            </w:r>
            <w:r w:rsidRPr="006966E9">
              <w:rPr>
                <w:rFonts w:ascii="Times New Roman" w:hAnsi="Times New Roman" w:cs="Times New Roman"/>
                <w:vertAlign w:val="subscript"/>
              </w:rPr>
              <w:t>4</w:t>
            </w:r>
          </w:p>
        </w:tc>
        <w:tc>
          <w:tcPr>
            <w:tcW w:w="2026" w:type="dxa"/>
            <w:tcBorders>
              <w:bottom w:val="single" w:sz="12" w:space="0" w:color="auto"/>
            </w:tcBorders>
          </w:tcPr>
          <w:p w14:paraId="51A6D148"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0.3964 g/L</w:t>
            </w:r>
          </w:p>
        </w:tc>
        <w:tc>
          <w:tcPr>
            <w:tcW w:w="2026" w:type="dxa"/>
            <w:tcBorders>
              <w:bottom w:val="single" w:sz="12" w:space="0" w:color="auto"/>
            </w:tcBorders>
          </w:tcPr>
          <w:p w14:paraId="07B7A993"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w:t>
            </w:r>
          </w:p>
        </w:tc>
        <w:tc>
          <w:tcPr>
            <w:tcW w:w="2026" w:type="dxa"/>
            <w:tcBorders>
              <w:bottom w:val="single" w:sz="12" w:space="0" w:color="auto"/>
            </w:tcBorders>
          </w:tcPr>
          <w:p w14:paraId="2BF12DE4" w14:textId="77777777" w:rsidR="00F85E49" w:rsidRPr="006966E9" w:rsidRDefault="00F85E49">
            <w:pPr>
              <w:adjustRightInd w:val="0"/>
              <w:rPr>
                <w:rFonts w:ascii="Times New Roman" w:hAnsi="Times New Roman" w:cs="Times New Roman"/>
              </w:rPr>
            </w:pPr>
            <w:r w:rsidRPr="006966E9">
              <w:rPr>
                <w:rFonts w:ascii="Times New Roman" w:hAnsi="Times New Roman" w:cs="Times New Roman"/>
              </w:rPr>
              <w:t>-</w:t>
            </w:r>
          </w:p>
        </w:tc>
      </w:tr>
    </w:tbl>
    <w:p w14:paraId="15FE0B17" w14:textId="77777777" w:rsidR="00F85E49" w:rsidRPr="006966E9" w:rsidRDefault="00F85E49" w:rsidP="00F85E49">
      <w:pPr>
        <w:rPr>
          <w:rFonts w:ascii="Times New Roman" w:hAnsi="Times New Roman" w:cs="Times New Roman"/>
          <w:sz w:val="20"/>
          <w:szCs w:val="20"/>
        </w:rPr>
      </w:pPr>
    </w:p>
    <w:p w14:paraId="60202E64" w14:textId="58DEB7B6" w:rsidR="00F85E49" w:rsidRPr="006966E9" w:rsidRDefault="0075429F" w:rsidP="00F85E49">
      <w:pPr>
        <w:spacing w:line="360" w:lineRule="auto"/>
        <w:rPr>
          <w:rFonts w:ascii="Times New Roman" w:hAnsi="Times New Roman" w:cs="Times New Roman"/>
          <w:sz w:val="20"/>
          <w:szCs w:val="20"/>
        </w:rPr>
      </w:pPr>
      <w:r>
        <w:rPr>
          <w:rFonts w:ascii="Times New Roman" w:hAnsi="Times New Roman" w:cs="Times New Roman"/>
          <w:b/>
          <w:bCs/>
          <w:sz w:val="20"/>
          <w:szCs w:val="20"/>
        </w:rPr>
        <w:t xml:space="preserve">S1. </w:t>
      </w:r>
      <w:r w:rsidR="00F85E49" w:rsidRPr="006966E9">
        <w:rPr>
          <w:rFonts w:ascii="Times New Roman" w:hAnsi="Times New Roman" w:cs="Times New Roman"/>
          <w:b/>
          <w:bCs/>
          <w:sz w:val="20"/>
          <w:szCs w:val="20"/>
        </w:rPr>
        <w:t>Luria-Bertani (LB</w:t>
      </w:r>
      <w:r w:rsidR="00F85E49" w:rsidRPr="006966E9">
        <w:rPr>
          <w:rFonts w:ascii="Times New Roman" w:hAnsi="Times New Roman" w:cs="Times New Roman"/>
          <w:sz w:val="20"/>
          <w:szCs w:val="20"/>
        </w:rPr>
        <w:t xml:space="preserve">) medium: 10.0 g peptone, 5.0 g yeast extract, and 10.0 g NaCl per liter. Adjust all media from their original pH to 7.2 using 1.0 M NaOH or 1.0 M HCl. Make solid medium by adding 2% (w/v) agar powder to the above medium. </w:t>
      </w:r>
      <w:r w:rsidR="00A446F6" w:rsidRPr="006966E9">
        <w:rPr>
          <w:rFonts w:ascii="Times New Roman" w:hAnsi="Times New Roman" w:cs="Times New Roman"/>
          <w:sz w:val="20"/>
          <w:szCs w:val="20"/>
        </w:rPr>
        <w:t xml:space="preserve"> </w:t>
      </w:r>
      <w:r w:rsidR="00F85E49" w:rsidRPr="006966E9">
        <w:rPr>
          <w:rFonts w:ascii="Times New Roman" w:hAnsi="Times New Roman" w:cs="Times New Roman"/>
          <w:sz w:val="20"/>
          <w:szCs w:val="20"/>
        </w:rPr>
        <w:t>The medium was sterilized at 115 °C for 30 min, and then, the culture medium was incubated with an inoculum size of 1% (v/v). One hundred milliliters of the resultant medium in a 250 mL Erlenmeyer flask were aerobically cultured at 37 °C for 72 h on a rotary shaker (180 r/min).</w:t>
      </w:r>
    </w:p>
    <w:p w14:paraId="4DA093CF" w14:textId="77777777" w:rsidR="00F85E49" w:rsidRPr="006966E9" w:rsidRDefault="00F85E49" w:rsidP="00F85E49">
      <w:pPr>
        <w:pStyle w:val="Heading2"/>
        <w:numPr>
          <w:ilvl w:val="0"/>
          <w:numId w:val="0"/>
        </w:numPr>
        <w:spacing w:line="360" w:lineRule="auto"/>
        <w:ind w:left="567" w:hanging="567"/>
        <w:jc w:val="both"/>
        <w:rPr>
          <w:sz w:val="20"/>
          <w:szCs w:val="20"/>
        </w:rPr>
      </w:pPr>
      <w:bookmarkStart w:id="3" w:name="_Toc101784355"/>
      <w:r w:rsidRPr="006966E9">
        <w:rPr>
          <w:sz w:val="20"/>
          <w:szCs w:val="20"/>
        </w:rPr>
        <w:t>Biosurfactant extraction</w:t>
      </w:r>
      <w:bookmarkEnd w:id="3"/>
    </w:p>
    <w:p w14:paraId="2453521B" w14:textId="367AE951" w:rsidR="00F85E49" w:rsidRPr="006966E9" w:rsidRDefault="00F85E49" w:rsidP="00F85E49">
      <w:pPr>
        <w:spacing w:line="360" w:lineRule="auto"/>
        <w:rPr>
          <w:rStyle w:val="jlqj4b"/>
          <w:rFonts w:ascii="Times New Roman" w:hAnsi="Times New Roman" w:cs="Times New Roman"/>
          <w:sz w:val="20"/>
          <w:szCs w:val="20"/>
          <w:lang w:val="en"/>
        </w:rPr>
      </w:pPr>
      <w:r w:rsidRPr="006966E9">
        <w:rPr>
          <w:rFonts w:ascii="Times New Roman" w:hAnsi="Times New Roman" w:cs="Times New Roman"/>
          <w:sz w:val="20"/>
          <w:szCs w:val="20"/>
        </w:rPr>
        <w:t>The cell-free broth was obtained by the centrifugation of the culture at 5,000</w:t>
      </w:r>
      <w:r w:rsidRPr="006966E9">
        <w:rPr>
          <w:rFonts w:ascii="Times New Roman" w:hAnsi="Times New Roman" w:cs="Times New Roman"/>
          <w:color w:val="333333"/>
          <w:sz w:val="20"/>
          <w:szCs w:val="20"/>
          <w:shd w:val="clear" w:color="auto" w:fill="FFFFFF"/>
        </w:rPr>
        <w:t>×</w:t>
      </w:r>
      <w:r w:rsidRPr="006966E9">
        <w:rPr>
          <w:rFonts w:ascii="Times New Roman" w:hAnsi="Times New Roman" w:cs="Times New Roman"/>
          <w:i/>
          <w:iCs/>
          <w:color w:val="333333"/>
          <w:sz w:val="20"/>
          <w:szCs w:val="20"/>
          <w:shd w:val="clear" w:color="auto" w:fill="FFFFFF"/>
        </w:rPr>
        <w:t>g</w:t>
      </w:r>
      <w:r w:rsidRPr="006966E9">
        <w:rPr>
          <w:rFonts w:ascii="Times New Roman" w:hAnsi="Times New Roman" w:cs="Times New Roman"/>
          <w:sz w:val="20"/>
          <w:szCs w:val="20"/>
        </w:rPr>
        <w:t>, for 25 min. The supernatant was adjusted to final pH of 2.0 by adding 6 M HCl and then kept overnight at room temperature followed by centrifuging at 5,000</w:t>
      </w:r>
      <w:r w:rsidRPr="006966E9">
        <w:rPr>
          <w:rFonts w:ascii="Times New Roman" w:hAnsi="Times New Roman" w:cs="Times New Roman"/>
          <w:color w:val="333333"/>
          <w:sz w:val="20"/>
          <w:szCs w:val="20"/>
          <w:shd w:val="clear" w:color="auto" w:fill="FFFFFF"/>
        </w:rPr>
        <w:t>×</w:t>
      </w:r>
      <w:r w:rsidRPr="006966E9">
        <w:rPr>
          <w:rFonts w:ascii="Times New Roman" w:hAnsi="Times New Roman" w:cs="Times New Roman"/>
          <w:i/>
          <w:iCs/>
          <w:color w:val="333333"/>
          <w:sz w:val="20"/>
          <w:szCs w:val="20"/>
          <w:shd w:val="clear" w:color="auto" w:fill="FFFFFF"/>
        </w:rPr>
        <w:t>g</w:t>
      </w:r>
      <w:r w:rsidRPr="006966E9">
        <w:rPr>
          <w:rFonts w:ascii="Times New Roman" w:hAnsi="Times New Roman" w:cs="Times New Roman"/>
          <w:sz w:val="20"/>
          <w:szCs w:val="20"/>
        </w:rPr>
        <w:t xml:space="preserve"> for 20 min to obtain the precipitate. The precipitate was extracted three times with ethyl acetate, and the organic phase was combined and washed two times with deionized water. Finally, the organic phase was dried by air blowing to obtain the crude biosurfactant</w:t>
      </w:r>
      <w:r w:rsidRPr="006966E9">
        <w:rPr>
          <w:rStyle w:val="jlqj4b"/>
          <w:rFonts w:ascii="Times New Roman" w:hAnsi="Times New Roman" w:cs="Times New Roman"/>
          <w:sz w:val="20"/>
          <w:szCs w:val="20"/>
          <w:lang w:val="en"/>
        </w:rPr>
        <w:t>.</w:t>
      </w:r>
    </w:p>
    <w:p w14:paraId="036FF128" w14:textId="77777777" w:rsidR="00851C2C" w:rsidRPr="006966E9" w:rsidRDefault="00851C2C" w:rsidP="00F85E49">
      <w:pPr>
        <w:spacing w:line="360" w:lineRule="auto"/>
        <w:rPr>
          <w:rStyle w:val="jlqj4b"/>
          <w:rFonts w:ascii="Times New Roman" w:hAnsi="Times New Roman" w:cs="Times New Roman"/>
          <w:sz w:val="20"/>
          <w:szCs w:val="20"/>
          <w:lang w:val="en"/>
        </w:rPr>
      </w:pPr>
    </w:p>
    <w:p w14:paraId="2B818A7C" w14:textId="77777777" w:rsidR="00F85E49" w:rsidRPr="006966E9" w:rsidRDefault="00F85E49" w:rsidP="00F85E49">
      <w:pPr>
        <w:spacing w:line="360" w:lineRule="auto"/>
        <w:rPr>
          <w:rFonts w:ascii="Times New Roman" w:hAnsi="Times New Roman" w:cs="Times New Roman"/>
          <w:color w:val="000000" w:themeColor="text1"/>
          <w:sz w:val="20"/>
          <w:szCs w:val="20"/>
        </w:rPr>
      </w:pPr>
      <w:r w:rsidRPr="006966E9">
        <w:rPr>
          <w:rFonts w:ascii="Times New Roman" w:hAnsi="Times New Roman" w:cs="Times New Roman"/>
          <w:b/>
          <w:bCs/>
          <w:sz w:val="20"/>
          <w:szCs w:val="20"/>
        </w:rPr>
        <w:t>Determination of Molecular Masses:</w:t>
      </w:r>
      <w:r w:rsidRPr="006966E9">
        <w:rPr>
          <w:rFonts w:ascii="Times New Roman" w:hAnsi="Times New Roman" w:cs="Times New Roman"/>
          <w:sz w:val="20"/>
          <w:szCs w:val="20"/>
        </w:rPr>
        <w:t xml:space="preserve"> The biosurfactant was dissolved in methanol and analyzed by ESI-MS. </w:t>
      </w:r>
      <w:r w:rsidRPr="006966E9">
        <w:rPr>
          <w:rFonts w:ascii="Times New Roman" w:hAnsi="Times New Roman" w:cs="Times New Roman"/>
          <w:sz w:val="20"/>
          <w:szCs w:val="20"/>
        </w:rPr>
        <w:lastRenderedPageBreak/>
        <w:t xml:space="preserve">The electrospray source was operated at </w:t>
      </w:r>
      <w:proofErr w:type="gramStart"/>
      <w:r w:rsidRPr="006966E9">
        <w:rPr>
          <w:rFonts w:ascii="Times New Roman" w:hAnsi="Times New Roman" w:cs="Times New Roman"/>
          <w:sz w:val="20"/>
          <w:szCs w:val="20"/>
        </w:rPr>
        <w:t>ionization</w:t>
      </w:r>
      <w:proofErr w:type="gramEnd"/>
      <w:r w:rsidRPr="006966E9">
        <w:rPr>
          <w:rFonts w:ascii="Times New Roman" w:hAnsi="Times New Roman" w:cs="Times New Roman"/>
          <w:sz w:val="20"/>
          <w:szCs w:val="20"/>
        </w:rPr>
        <w:t xml:space="preserve"> source temperature of 80 °C, electrolyte voltage of 100 V, and spray inlet temperature of 120 °C. The spectrum was acquired in the negative and positive ion mode</w:t>
      </w:r>
      <w:r w:rsidRPr="006966E9">
        <w:rPr>
          <w:rFonts w:ascii="Times New Roman" w:hAnsi="Times New Roman" w:cs="Times New Roman"/>
          <w:color w:val="000000" w:themeColor="text1"/>
          <w:sz w:val="20"/>
          <w:szCs w:val="20"/>
        </w:rPr>
        <w:t>.</w:t>
      </w:r>
    </w:p>
    <w:p w14:paraId="23B72BE0" w14:textId="77777777" w:rsidR="00A446F6" w:rsidRPr="006966E9" w:rsidRDefault="00A446F6" w:rsidP="00F85E49">
      <w:pPr>
        <w:spacing w:line="360" w:lineRule="auto"/>
        <w:rPr>
          <w:rStyle w:val="jlqj4b"/>
          <w:rFonts w:ascii="Times New Roman" w:hAnsi="Times New Roman" w:cs="Times New Roman"/>
          <w:sz w:val="20"/>
          <w:szCs w:val="20"/>
        </w:rPr>
      </w:pPr>
    </w:p>
    <w:p w14:paraId="6DCB94AA" w14:textId="77777777" w:rsidR="00C6258B" w:rsidRDefault="00F85E49" w:rsidP="00C6258B">
      <w:pPr>
        <w:spacing w:line="360" w:lineRule="auto"/>
        <w:rPr>
          <w:rStyle w:val="jlqj4b"/>
          <w:rFonts w:ascii="Times New Roman" w:hAnsi="Times New Roman" w:cs="Times New Roman"/>
          <w:sz w:val="20"/>
          <w:szCs w:val="20"/>
          <w:lang w:val="en"/>
        </w:rPr>
      </w:pPr>
      <w:r w:rsidRPr="006966E9">
        <w:rPr>
          <w:rFonts w:ascii="Times New Roman" w:hAnsi="Times New Roman" w:cs="Times New Roman"/>
          <w:b/>
          <w:bCs/>
          <w:sz w:val="20"/>
          <w:szCs w:val="20"/>
        </w:rPr>
        <w:t>Reversed-phase high performance liquid chromatography:</w:t>
      </w:r>
      <w:r w:rsidRPr="006966E9">
        <w:rPr>
          <w:rFonts w:ascii="Times New Roman" w:hAnsi="Times New Roman" w:cs="Times New Roman"/>
          <w:sz w:val="20"/>
          <w:szCs w:val="20"/>
        </w:rPr>
        <w:t xml:space="preserve"> </w:t>
      </w:r>
      <w:r w:rsidRPr="006966E9">
        <w:rPr>
          <w:rStyle w:val="jlqj4b"/>
          <w:rFonts w:ascii="Times New Roman" w:hAnsi="Times New Roman" w:cs="Times New Roman"/>
          <w:sz w:val="20"/>
          <w:szCs w:val="20"/>
          <w:lang w:val="en"/>
        </w:rPr>
        <w:t>The purified biosurfactant mixture was separated into individual biosurfactant by preparative reverse-phase HPLC using a HPLC system (</w:t>
      </w:r>
      <w:r w:rsidRPr="006966E9">
        <w:rPr>
          <w:rStyle w:val="q4iawc"/>
          <w:rFonts w:ascii="Times New Roman" w:hAnsi="Times New Roman" w:cs="Times New Roman"/>
          <w:sz w:val="20"/>
          <w:szCs w:val="20"/>
        </w:rPr>
        <w:t>LC 100</w:t>
      </w:r>
      <w:r w:rsidRPr="006966E9">
        <w:rPr>
          <w:rStyle w:val="jlqj4b"/>
          <w:rFonts w:ascii="Times New Roman" w:hAnsi="Times New Roman" w:cs="Times New Roman"/>
          <w:sz w:val="20"/>
          <w:szCs w:val="20"/>
          <w:lang w:val="en"/>
        </w:rPr>
        <w:t xml:space="preserve">) equipped with a </w:t>
      </w:r>
      <w:proofErr w:type="spellStart"/>
      <w:r w:rsidRPr="006966E9">
        <w:rPr>
          <w:rStyle w:val="jlqj4b"/>
          <w:rFonts w:ascii="Times New Roman" w:hAnsi="Times New Roman" w:cs="Times New Roman"/>
          <w:sz w:val="20"/>
          <w:szCs w:val="20"/>
          <w:lang w:val="en"/>
        </w:rPr>
        <w:t>HiQ</w:t>
      </w:r>
      <w:proofErr w:type="spellEnd"/>
      <w:r w:rsidRPr="006966E9">
        <w:rPr>
          <w:rStyle w:val="jlqj4b"/>
          <w:rFonts w:ascii="Times New Roman" w:hAnsi="Times New Roman" w:cs="Times New Roman"/>
          <w:sz w:val="20"/>
          <w:szCs w:val="20"/>
          <w:lang w:val="en"/>
        </w:rPr>
        <w:t xml:space="preserve"> </w:t>
      </w:r>
      <w:proofErr w:type="spellStart"/>
      <w:r w:rsidRPr="006966E9">
        <w:rPr>
          <w:rStyle w:val="jlqj4b"/>
          <w:rFonts w:ascii="Times New Roman" w:hAnsi="Times New Roman" w:cs="Times New Roman"/>
          <w:sz w:val="20"/>
          <w:szCs w:val="20"/>
          <w:lang w:val="en"/>
        </w:rPr>
        <w:t>sil</w:t>
      </w:r>
      <w:proofErr w:type="spellEnd"/>
      <w:r w:rsidRPr="006966E9">
        <w:rPr>
          <w:rStyle w:val="jlqj4b"/>
          <w:rFonts w:ascii="Times New Roman" w:hAnsi="Times New Roman" w:cs="Times New Roman"/>
          <w:sz w:val="20"/>
          <w:szCs w:val="20"/>
          <w:lang w:val="en"/>
        </w:rPr>
        <w:t xml:space="preserve"> C18 W column (KYA TECH, Japan; 5 μm, 250 × 21.2 mm). mixture. The system was run at 30 °C with an 80% to 100% linear gradient of 0.5% (</w:t>
      </w:r>
      <w:r w:rsidRPr="006966E9">
        <w:rPr>
          <w:rStyle w:val="jlqj4b"/>
          <w:rFonts w:ascii="Times New Roman" w:hAnsi="Times New Roman" w:cs="Times New Roman"/>
          <w:i/>
          <w:iCs/>
          <w:sz w:val="20"/>
          <w:szCs w:val="20"/>
          <w:lang w:val="en"/>
        </w:rPr>
        <w:t>v/v</w:t>
      </w:r>
      <w:r w:rsidRPr="006966E9">
        <w:rPr>
          <w:rStyle w:val="jlqj4b"/>
          <w:rFonts w:ascii="Times New Roman" w:hAnsi="Times New Roman" w:cs="Times New Roman"/>
          <w:sz w:val="20"/>
          <w:szCs w:val="20"/>
          <w:lang w:val="en"/>
        </w:rPr>
        <w:t xml:space="preserve">) formic acid in </w:t>
      </w:r>
      <w:bookmarkStart w:id="4" w:name="OLE_LINK46"/>
      <w:r w:rsidRPr="006966E9">
        <w:rPr>
          <w:rStyle w:val="jlqj4b"/>
          <w:rFonts w:ascii="Times New Roman" w:hAnsi="Times New Roman" w:cs="Times New Roman"/>
          <w:sz w:val="20"/>
          <w:szCs w:val="20"/>
          <w:lang w:val="en"/>
        </w:rPr>
        <w:t>acetonitrile</w:t>
      </w:r>
      <w:bookmarkEnd w:id="4"/>
      <w:r w:rsidRPr="006966E9">
        <w:rPr>
          <w:rStyle w:val="jlqj4b"/>
          <w:rFonts w:ascii="Times New Roman" w:hAnsi="Times New Roman" w:cs="Times New Roman"/>
          <w:sz w:val="20"/>
          <w:szCs w:val="20"/>
          <w:lang w:val="en"/>
        </w:rPr>
        <w:t xml:space="preserve"> and 0.5% (v/v) formic acid in water as mobile phases. Peaks were eluted at a flow rate of 1 ml/min and detected by a </w:t>
      </w:r>
      <w:r w:rsidR="00C6258B" w:rsidRPr="006966E9">
        <w:rPr>
          <w:rStyle w:val="jlqj4b"/>
          <w:rFonts w:ascii="Times New Roman" w:hAnsi="Times New Roman" w:cs="Times New Roman"/>
          <w:sz w:val="20"/>
          <w:szCs w:val="20"/>
          <w:lang w:val="en"/>
        </w:rPr>
        <w:t>UV monitor at 2</w:t>
      </w:r>
      <w:r w:rsidR="00C6258B" w:rsidRPr="006966E9">
        <w:rPr>
          <w:rStyle w:val="jlqj4b"/>
          <w:rFonts w:ascii="Times New Roman" w:hAnsi="Times New Roman" w:cs="Times New Roman"/>
          <w:sz w:val="20"/>
          <w:szCs w:val="20"/>
        </w:rPr>
        <w:t>0</w:t>
      </w:r>
      <w:r w:rsidR="00C6258B" w:rsidRPr="006966E9">
        <w:rPr>
          <w:rStyle w:val="jlqj4b"/>
          <w:rFonts w:ascii="Times New Roman" w:hAnsi="Times New Roman" w:cs="Times New Roman"/>
          <w:sz w:val="20"/>
          <w:szCs w:val="20"/>
          <w:lang w:val="en"/>
        </w:rPr>
        <w:t>5 nm.</w:t>
      </w:r>
    </w:p>
    <w:p w14:paraId="16A8847B" w14:textId="77777777" w:rsidR="0075429F" w:rsidRDefault="0075429F" w:rsidP="00C6258B">
      <w:pPr>
        <w:spacing w:line="360" w:lineRule="auto"/>
        <w:rPr>
          <w:rStyle w:val="jlqj4b"/>
          <w:rFonts w:ascii="Times New Roman" w:hAnsi="Times New Roman" w:cs="Times New Roman"/>
          <w:sz w:val="20"/>
          <w:szCs w:val="20"/>
          <w:lang w:val="en"/>
        </w:rPr>
      </w:pPr>
    </w:p>
    <w:p w14:paraId="73CDC7DB" w14:textId="441535DC" w:rsidR="0075429F" w:rsidRDefault="00247B25" w:rsidP="00C6258B">
      <w:pPr>
        <w:spacing w:line="360" w:lineRule="auto"/>
        <w:rPr>
          <w:rFonts w:ascii="Times New Roman" w:hAnsi="Times New Roman" w:cs="Times New Roman"/>
          <w:sz w:val="20"/>
          <w:szCs w:val="20"/>
        </w:rPr>
      </w:pPr>
      <w:r w:rsidRPr="00247B25">
        <w:rPr>
          <w:rFonts w:ascii="Times New Roman" w:hAnsi="Times New Roman" w:cs="Times New Roman"/>
          <w:b/>
          <w:bCs/>
          <w:sz w:val="20"/>
          <w:szCs w:val="20"/>
        </w:rPr>
        <w:t>Purification of surfactin</w:t>
      </w:r>
      <w:r w:rsidR="0075429F">
        <w:rPr>
          <w:rFonts w:ascii="Times New Roman" w:hAnsi="Times New Roman" w:cs="Times New Roman"/>
          <w:b/>
          <w:bCs/>
          <w:sz w:val="20"/>
          <w:szCs w:val="20"/>
        </w:rPr>
        <w:t>-</w:t>
      </w:r>
      <w:r w:rsidRPr="00247B25">
        <w:rPr>
          <w:rFonts w:ascii="Times New Roman" w:hAnsi="Times New Roman" w:cs="Times New Roman"/>
          <w:b/>
          <w:bCs/>
          <w:sz w:val="20"/>
          <w:szCs w:val="20"/>
        </w:rPr>
        <w:t>C</w:t>
      </w:r>
      <w:r w:rsidRPr="0075429F">
        <w:rPr>
          <w:rFonts w:ascii="Times New Roman" w:hAnsi="Times New Roman" w:cs="Times New Roman"/>
          <w:b/>
          <w:bCs/>
          <w:sz w:val="20"/>
          <w:szCs w:val="20"/>
          <w:vertAlign w:val="subscript"/>
        </w:rPr>
        <w:t>15</w:t>
      </w:r>
      <w:r w:rsidRPr="00247B25">
        <w:rPr>
          <w:rFonts w:ascii="Times New Roman" w:hAnsi="Times New Roman" w:cs="Times New Roman"/>
          <w:sz w:val="20"/>
          <w:szCs w:val="20"/>
        </w:rPr>
        <w:t xml:space="preserve"> </w:t>
      </w:r>
    </w:p>
    <w:p w14:paraId="694AA9C2" w14:textId="38791FC2" w:rsidR="00247B25" w:rsidRPr="006966E9" w:rsidRDefault="0075429F" w:rsidP="00C6258B">
      <w:pPr>
        <w:spacing w:line="360" w:lineRule="auto"/>
        <w:rPr>
          <w:rStyle w:val="jlqj4b"/>
          <w:rFonts w:ascii="Times New Roman" w:hAnsi="Times New Roman" w:cs="Times New Roman"/>
          <w:sz w:val="20"/>
          <w:szCs w:val="20"/>
          <w:lang w:val="en"/>
        </w:rPr>
      </w:pPr>
      <w:r w:rsidRPr="0075429F">
        <w:rPr>
          <w:rFonts w:ascii="Times New Roman" w:hAnsi="Times New Roman" w:cs="Times New Roman"/>
          <w:sz w:val="20"/>
          <w:szCs w:val="20"/>
        </w:rPr>
        <w:t>Purification of surfactin C</w:t>
      </w:r>
      <w:r w:rsidRPr="0075429F">
        <w:rPr>
          <w:rFonts w:ascii="Times New Roman" w:hAnsi="Times New Roman" w:cs="Times New Roman"/>
          <w:sz w:val="20"/>
          <w:szCs w:val="20"/>
          <w:vertAlign w:val="subscript"/>
        </w:rPr>
        <w:t>15</w:t>
      </w:r>
      <w:r w:rsidRPr="00247B25">
        <w:rPr>
          <w:rFonts w:ascii="Times New Roman" w:hAnsi="Times New Roman" w:cs="Times New Roman"/>
          <w:sz w:val="20"/>
          <w:szCs w:val="20"/>
        </w:rPr>
        <w:t xml:space="preserve"> </w:t>
      </w:r>
      <w:r w:rsidR="00247B25" w:rsidRPr="00247B25">
        <w:rPr>
          <w:rFonts w:ascii="Times New Roman" w:hAnsi="Times New Roman" w:cs="Times New Roman"/>
          <w:sz w:val="20"/>
          <w:szCs w:val="20"/>
        </w:rPr>
        <w:t xml:space="preserve">from a mixture containing C12, C13, C14, and C15 homologues along with other compounds typically involves a multi-step process. Initially, acid precipitation is performed by adjusting the pH of the fermentation supernatant to 2.0 using concentrated HCl, followed by centrifugation to collect the precipitate. The precipitate is then dissolved in an alkaline solution to neutralize the </w:t>
      </w:r>
      <w:proofErr w:type="spellStart"/>
      <w:r w:rsidR="00247B25" w:rsidRPr="00247B25">
        <w:rPr>
          <w:rFonts w:ascii="Times New Roman" w:hAnsi="Times New Roman" w:cs="Times New Roman"/>
          <w:sz w:val="20"/>
          <w:szCs w:val="20"/>
        </w:rPr>
        <w:t>pH.</w:t>
      </w:r>
      <w:proofErr w:type="spellEnd"/>
      <w:r w:rsidR="00247B25" w:rsidRPr="00247B25">
        <w:rPr>
          <w:rFonts w:ascii="Times New Roman" w:hAnsi="Times New Roman" w:cs="Times New Roman"/>
          <w:sz w:val="20"/>
          <w:szCs w:val="20"/>
        </w:rPr>
        <w:t xml:space="preserve"> Further purification steps may include solvent extraction using organic solvents like chloroform-methanol or ethyl acetate to remove impurities. Chromatographic separation, particularly preparative HPLC using a C18 column with a gradient mobile phase of acetonitrile and water (acidified with 0.1% formic acid), is employed to separate the surfactin homologues based on their hydrophobicity. Fractions corresponding to pure C15 surfactin are collected using UV detection, typically at 210 nm. Finally, the purified fractions are evaporated, and the residue is freeze-dried to obtain surfactin C15 as a white powder with high purity. This process allows for the separation and isolation of the C15 homologue from the mixture, which contains predominantly C15 (60%) and C14 (40%) chains.</w:t>
      </w:r>
    </w:p>
    <w:p w14:paraId="6CA1CB86" w14:textId="14A73D01" w:rsidR="00DF1006" w:rsidRPr="006966E9" w:rsidRDefault="006A634D" w:rsidP="00783A05">
      <w:pPr>
        <w:spacing w:before="240" w:afterLines="50" w:after="156" w:line="360" w:lineRule="auto"/>
        <w:ind w:firstLineChars="250" w:firstLine="500"/>
        <w:jc w:val="center"/>
        <w:rPr>
          <w:rFonts w:ascii="Times New Roman" w:hAnsi="Times New Roman" w:cs="Times New Roman"/>
          <w:b/>
          <w:sz w:val="20"/>
          <w:szCs w:val="20"/>
        </w:rPr>
      </w:pPr>
      <w:r w:rsidRPr="006966E9">
        <w:rPr>
          <w:rFonts w:ascii="Times New Roman" w:hAnsi="Times New Roman" w:cs="Times New Roman"/>
          <w:noProof/>
          <w:sz w:val="20"/>
          <w:szCs w:val="20"/>
        </w:rPr>
        <w:lastRenderedPageBreak/>
        <w:drawing>
          <wp:inline distT="0" distB="0" distL="0" distR="0" wp14:anchorId="65525DAA" wp14:editId="2398B628">
            <wp:extent cx="4525618" cy="6482842"/>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5723" cy="6568941"/>
                    </a:xfrm>
                    <a:prstGeom prst="rect">
                      <a:avLst/>
                    </a:prstGeom>
                    <a:noFill/>
                    <a:ln>
                      <a:noFill/>
                    </a:ln>
                  </pic:spPr>
                </pic:pic>
              </a:graphicData>
            </a:graphic>
          </wp:inline>
        </w:drawing>
      </w:r>
      <w:r w:rsidR="00DF1006" w:rsidRPr="006966E9">
        <w:rPr>
          <w:rFonts w:ascii="Times New Roman" w:hAnsi="Times New Roman" w:cs="Times New Roman"/>
          <w:b/>
          <w:sz w:val="20"/>
          <w:szCs w:val="20"/>
        </w:rPr>
        <w:t xml:space="preserve"> </w:t>
      </w:r>
    </w:p>
    <w:p w14:paraId="2F0E03A3" w14:textId="54247C49" w:rsidR="006A634D" w:rsidRPr="006966E9" w:rsidRDefault="00DF1006" w:rsidP="006A634D">
      <w:pPr>
        <w:spacing w:afterLines="50" w:after="156"/>
        <w:ind w:firstLineChars="250" w:firstLine="500"/>
        <w:jc w:val="center"/>
        <w:rPr>
          <w:rFonts w:ascii="Times New Roman" w:hAnsi="Times New Roman" w:cs="Times New Roman"/>
          <w:b/>
          <w:sz w:val="20"/>
          <w:szCs w:val="20"/>
        </w:rPr>
      </w:pPr>
      <w:r w:rsidRPr="006966E9">
        <w:rPr>
          <w:rFonts w:ascii="Times New Roman" w:hAnsi="Times New Roman" w:cs="Times New Roman"/>
          <w:b/>
          <w:sz w:val="20"/>
          <w:szCs w:val="20"/>
        </w:rPr>
        <w:t xml:space="preserve">Figure </w:t>
      </w:r>
      <w:r w:rsidR="002D49BF" w:rsidRPr="006966E9">
        <w:rPr>
          <w:rFonts w:ascii="Times New Roman" w:hAnsi="Times New Roman" w:cs="Times New Roman"/>
          <w:b/>
          <w:sz w:val="20"/>
          <w:szCs w:val="20"/>
        </w:rPr>
        <w:t>S</w:t>
      </w:r>
      <w:r w:rsidR="001019F7" w:rsidRPr="006966E9">
        <w:rPr>
          <w:rFonts w:ascii="Times New Roman" w:hAnsi="Times New Roman" w:cs="Times New Roman"/>
          <w:b/>
          <w:sz w:val="20"/>
          <w:szCs w:val="20"/>
        </w:rPr>
        <w:t>1</w:t>
      </w:r>
      <w:r w:rsidRPr="006966E9">
        <w:rPr>
          <w:rFonts w:ascii="Times New Roman" w:hAnsi="Times New Roman" w:cs="Times New Roman"/>
          <w:b/>
          <w:sz w:val="20"/>
          <w:szCs w:val="20"/>
        </w:rPr>
        <w:t xml:space="preserve"> </w:t>
      </w:r>
      <w:r w:rsidR="00202773" w:rsidRPr="006966E9">
        <w:rPr>
          <w:rFonts w:ascii="Times New Roman" w:hAnsi="Times New Roman" w:cs="Times New Roman"/>
          <w:sz w:val="20"/>
          <w:szCs w:val="20"/>
        </w:rPr>
        <w:t xml:space="preserve">Electrospray ionization quadruple-time-of-flight mass spectrometry (TOF MS ES) </w:t>
      </w:r>
      <w:r w:rsidRPr="006966E9">
        <w:rPr>
          <w:rFonts w:ascii="Times New Roman" w:hAnsi="Times New Roman" w:cs="Times New Roman"/>
          <w:bCs/>
          <w:sz w:val="20"/>
          <w:szCs w:val="20"/>
        </w:rPr>
        <w:t xml:space="preserve">of biosurfactant produced by </w:t>
      </w:r>
      <w:r w:rsidR="00202773" w:rsidRPr="006966E9">
        <w:rPr>
          <w:rFonts w:ascii="Times New Roman" w:hAnsi="Times New Roman" w:cs="Times New Roman"/>
          <w:i/>
          <w:iCs/>
          <w:sz w:val="20"/>
          <w:szCs w:val="20"/>
        </w:rPr>
        <w:t xml:space="preserve">Bacillus Subtillis </w:t>
      </w:r>
      <w:r w:rsidRPr="006966E9">
        <w:rPr>
          <w:rFonts w:ascii="Times New Roman" w:hAnsi="Times New Roman" w:cs="Times New Roman"/>
          <w:bCs/>
          <w:sz w:val="20"/>
          <w:szCs w:val="20"/>
        </w:rPr>
        <w:t>strain B</w:t>
      </w:r>
      <w:r w:rsidR="000F2105" w:rsidRPr="006966E9">
        <w:rPr>
          <w:rFonts w:ascii="Times New Roman" w:hAnsi="Times New Roman" w:cs="Times New Roman"/>
          <w:bCs/>
          <w:sz w:val="20"/>
          <w:szCs w:val="20"/>
        </w:rPr>
        <w:t>-</w:t>
      </w:r>
      <w:r w:rsidRPr="006966E9">
        <w:rPr>
          <w:rFonts w:ascii="Times New Roman" w:hAnsi="Times New Roman" w:cs="Times New Roman"/>
          <w:bCs/>
          <w:sz w:val="20"/>
          <w:szCs w:val="20"/>
        </w:rPr>
        <w:t>11</w:t>
      </w:r>
      <w:r w:rsidR="00202773" w:rsidRPr="006966E9">
        <w:rPr>
          <w:rFonts w:ascii="Times New Roman" w:hAnsi="Times New Roman" w:cs="Times New Roman"/>
          <w:bCs/>
          <w:sz w:val="20"/>
          <w:szCs w:val="20"/>
        </w:rPr>
        <w:t>.</w:t>
      </w:r>
    </w:p>
    <w:p w14:paraId="074131ED" w14:textId="44387751" w:rsidR="006A634D" w:rsidRPr="006966E9" w:rsidRDefault="001019F7" w:rsidP="00783A05">
      <w:pPr>
        <w:spacing w:afterLines="50" w:after="156"/>
        <w:jc w:val="left"/>
        <w:rPr>
          <w:rFonts w:ascii="Times New Roman" w:hAnsi="Times New Roman" w:cs="Times New Roman"/>
          <w:b/>
          <w:sz w:val="20"/>
          <w:szCs w:val="20"/>
        </w:rPr>
      </w:pPr>
      <w:r w:rsidRPr="006966E9">
        <w:rPr>
          <w:rFonts w:ascii="Times New Roman" w:hAnsi="Times New Roman" w:cs="Times New Roman"/>
          <w:b/>
          <w:noProof/>
          <w:sz w:val="20"/>
          <w:szCs w:val="20"/>
        </w:rPr>
        <w:lastRenderedPageBreak/>
        <w:drawing>
          <wp:inline distT="0" distB="0" distL="0" distR="0" wp14:anchorId="45463FAF" wp14:editId="70D63EEA">
            <wp:extent cx="5731510" cy="4428490"/>
            <wp:effectExtent l="0" t="0" r="2540" b="0"/>
            <wp:docPr id="420631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31539" name="Picture 4206315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428490"/>
                    </a:xfrm>
                    <a:prstGeom prst="rect">
                      <a:avLst/>
                    </a:prstGeom>
                  </pic:spPr>
                </pic:pic>
              </a:graphicData>
            </a:graphic>
          </wp:inline>
        </w:drawing>
      </w:r>
    </w:p>
    <w:p w14:paraId="70E515F6" w14:textId="08017A66" w:rsidR="006A634D" w:rsidRPr="006966E9" w:rsidRDefault="00DF1006" w:rsidP="000F6BEA">
      <w:pPr>
        <w:spacing w:before="240" w:after="240"/>
        <w:jc w:val="center"/>
        <w:rPr>
          <w:rFonts w:ascii="Times New Roman" w:hAnsi="Times New Roman" w:cs="Times New Roman"/>
          <w:bCs/>
          <w:sz w:val="20"/>
          <w:szCs w:val="20"/>
        </w:rPr>
      </w:pPr>
      <w:r w:rsidRPr="006966E9">
        <w:rPr>
          <w:rFonts w:ascii="Times New Roman" w:hAnsi="Times New Roman" w:cs="Times New Roman"/>
          <w:b/>
          <w:sz w:val="20"/>
          <w:szCs w:val="20"/>
        </w:rPr>
        <w:t xml:space="preserve">Figure </w:t>
      </w:r>
      <w:r w:rsidR="002D49BF" w:rsidRPr="006966E9">
        <w:rPr>
          <w:rFonts w:ascii="Times New Roman" w:hAnsi="Times New Roman" w:cs="Times New Roman"/>
          <w:b/>
          <w:sz w:val="20"/>
          <w:szCs w:val="20"/>
        </w:rPr>
        <w:t>S</w:t>
      </w:r>
      <w:r w:rsidR="001019F7" w:rsidRPr="006966E9">
        <w:rPr>
          <w:rFonts w:ascii="Times New Roman" w:hAnsi="Times New Roman" w:cs="Times New Roman"/>
          <w:b/>
          <w:sz w:val="20"/>
          <w:szCs w:val="20"/>
        </w:rPr>
        <w:t>2</w:t>
      </w:r>
      <w:r w:rsidRPr="006966E9">
        <w:rPr>
          <w:rFonts w:ascii="Times New Roman" w:hAnsi="Times New Roman" w:cs="Times New Roman"/>
          <w:b/>
          <w:sz w:val="20"/>
          <w:szCs w:val="20"/>
        </w:rPr>
        <w:t xml:space="preserve"> </w:t>
      </w:r>
      <w:r w:rsidR="00A95758" w:rsidRPr="006966E9">
        <w:rPr>
          <w:rFonts w:ascii="Times New Roman" w:hAnsi="Times New Roman" w:cs="Times New Roman"/>
          <w:sz w:val="20"/>
          <w:szCs w:val="20"/>
        </w:rPr>
        <w:t xml:space="preserve">High-performance liquid chromatography (HPLC) and liquid chromatography/mass spectrometry (LC/MS) </w:t>
      </w:r>
      <w:r w:rsidRPr="006966E9">
        <w:rPr>
          <w:rFonts w:ascii="Times New Roman" w:hAnsi="Times New Roman" w:cs="Times New Roman"/>
          <w:bCs/>
          <w:sz w:val="20"/>
          <w:szCs w:val="20"/>
        </w:rPr>
        <w:t xml:space="preserve">of </w:t>
      </w:r>
      <w:r w:rsidR="00232F48" w:rsidRPr="006966E9">
        <w:rPr>
          <w:rFonts w:ascii="Times New Roman" w:hAnsi="Times New Roman" w:cs="Times New Roman"/>
          <w:bCs/>
          <w:sz w:val="20"/>
          <w:szCs w:val="20"/>
        </w:rPr>
        <w:t>lipopeptides</w:t>
      </w:r>
      <w:r w:rsidRPr="006966E9">
        <w:rPr>
          <w:rFonts w:ascii="Times New Roman" w:hAnsi="Times New Roman" w:cs="Times New Roman"/>
          <w:bCs/>
          <w:sz w:val="20"/>
          <w:szCs w:val="20"/>
        </w:rPr>
        <w:t xml:space="preserve"> produced by </w:t>
      </w:r>
      <w:r w:rsidR="00232F48" w:rsidRPr="006966E9">
        <w:rPr>
          <w:rFonts w:ascii="Times New Roman" w:hAnsi="Times New Roman" w:cs="Times New Roman"/>
          <w:i/>
          <w:iCs/>
          <w:sz w:val="20"/>
          <w:szCs w:val="20"/>
        </w:rPr>
        <w:t>Bacillus Subtillis</w:t>
      </w:r>
      <w:r w:rsidRPr="006966E9">
        <w:rPr>
          <w:rFonts w:ascii="Times New Roman" w:hAnsi="Times New Roman" w:cs="Times New Roman"/>
          <w:bCs/>
          <w:sz w:val="20"/>
          <w:szCs w:val="20"/>
        </w:rPr>
        <w:t xml:space="preserve"> B</w:t>
      </w:r>
      <w:r w:rsidR="000F2105" w:rsidRPr="006966E9">
        <w:rPr>
          <w:rFonts w:ascii="Times New Roman" w:hAnsi="Times New Roman" w:cs="Times New Roman"/>
          <w:bCs/>
          <w:sz w:val="20"/>
          <w:szCs w:val="20"/>
        </w:rPr>
        <w:t>-</w:t>
      </w:r>
      <w:r w:rsidRPr="006966E9">
        <w:rPr>
          <w:rFonts w:ascii="Times New Roman" w:hAnsi="Times New Roman" w:cs="Times New Roman"/>
          <w:bCs/>
          <w:sz w:val="20"/>
          <w:szCs w:val="20"/>
        </w:rPr>
        <w:t>11</w:t>
      </w:r>
      <w:r w:rsidR="00A95758" w:rsidRPr="006966E9">
        <w:rPr>
          <w:rFonts w:ascii="Times New Roman" w:hAnsi="Times New Roman" w:cs="Times New Roman"/>
          <w:bCs/>
          <w:sz w:val="20"/>
          <w:szCs w:val="20"/>
        </w:rPr>
        <w:t>.</w:t>
      </w:r>
    </w:p>
    <w:p w14:paraId="19EF9AAF" w14:textId="77777777" w:rsidR="002D45A2" w:rsidRPr="006966E9" w:rsidRDefault="002D45A2" w:rsidP="000F6BEA">
      <w:pPr>
        <w:spacing w:before="240" w:after="240"/>
        <w:jc w:val="center"/>
        <w:rPr>
          <w:rFonts w:ascii="Times New Roman" w:hAnsi="Times New Roman" w:cs="Times New Roman"/>
          <w:bCs/>
          <w:sz w:val="20"/>
          <w:szCs w:val="20"/>
        </w:rPr>
      </w:pPr>
    </w:p>
    <w:p w14:paraId="579B02C3" w14:textId="7161BEFE" w:rsidR="00460AD3" w:rsidRPr="006966E9" w:rsidRDefault="0075429F" w:rsidP="00460AD3">
      <w:pPr>
        <w:spacing w:before="240" w:after="240"/>
        <w:rPr>
          <w:rFonts w:ascii="Times New Roman" w:hAnsi="Times New Roman" w:cs="Times New Roman"/>
          <w:b/>
          <w:bCs/>
          <w:sz w:val="20"/>
          <w:szCs w:val="20"/>
        </w:rPr>
      </w:pPr>
      <w:r>
        <w:rPr>
          <w:rFonts w:ascii="Times New Roman" w:hAnsi="Times New Roman" w:cs="Times New Roman"/>
          <w:b/>
          <w:bCs/>
          <w:sz w:val="20"/>
          <w:szCs w:val="20"/>
        </w:rPr>
        <w:t xml:space="preserve">S2. </w:t>
      </w:r>
      <w:r w:rsidR="00460AD3" w:rsidRPr="006966E9">
        <w:rPr>
          <w:rFonts w:ascii="Times New Roman" w:hAnsi="Times New Roman" w:cs="Times New Roman"/>
          <w:b/>
          <w:bCs/>
          <w:sz w:val="20"/>
          <w:szCs w:val="20"/>
        </w:rPr>
        <w:t>Computational Studies</w:t>
      </w:r>
    </w:p>
    <w:p w14:paraId="4D862C26" w14:textId="6F288241" w:rsidR="004E66AF" w:rsidRPr="006966E9" w:rsidRDefault="004E66AF" w:rsidP="004E66AF">
      <w:pPr>
        <w:pStyle w:val="ListParagraph"/>
        <w:numPr>
          <w:ilvl w:val="0"/>
          <w:numId w:val="4"/>
        </w:numPr>
        <w:spacing w:before="240" w:after="240" w:line="360" w:lineRule="auto"/>
        <w:rPr>
          <w:rFonts w:ascii="Times New Roman" w:hAnsi="Times New Roman" w:cs="Times New Roman"/>
          <w:sz w:val="20"/>
          <w:szCs w:val="20"/>
        </w:rPr>
      </w:pPr>
      <w:r w:rsidRPr="006966E9">
        <w:rPr>
          <w:rFonts w:ascii="Times New Roman" w:hAnsi="Times New Roman" w:cs="Times New Roman"/>
          <w:b/>
          <w:bCs/>
          <w:sz w:val="20"/>
          <w:szCs w:val="20"/>
        </w:rPr>
        <w:t xml:space="preserve">Optimization of structure: </w:t>
      </w:r>
      <w:r w:rsidRPr="006966E9">
        <w:rPr>
          <w:rFonts w:ascii="Times New Roman" w:hAnsi="Times New Roman" w:cs="Times New Roman"/>
          <w:sz w:val="20"/>
          <w:szCs w:val="20"/>
        </w:rPr>
        <w:t>The Gaussian 03 program was utilized to optimize the structure of surfactin molecules and DPPC lipid bilayer membrane. Density functional theory (DFT) was applied, utilizing the hybrid functional B3LYP and the basis set 6-311++G(2d,2p) level. Using the polarizable continuum model (PCM) and the integral equation formalism variant (IEFPCM), the Gaussian default SCRF method was utilized to simulate water solvation, with a dielectric constant of ε = 78.3553. From previously published cartesian coordinates, the optimized structures of both Surfactin-C</w:t>
      </w:r>
      <w:r w:rsidRPr="006966E9">
        <w:rPr>
          <w:rFonts w:ascii="Times New Roman" w:hAnsi="Times New Roman" w:cs="Times New Roman"/>
          <w:sz w:val="20"/>
          <w:szCs w:val="20"/>
          <w:vertAlign w:val="subscript"/>
        </w:rPr>
        <w:t>15</w:t>
      </w:r>
      <w:r w:rsidRPr="006966E9">
        <w:rPr>
          <w:rFonts w:ascii="Times New Roman" w:hAnsi="Times New Roman" w:cs="Times New Roman"/>
          <w:sz w:val="20"/>
          <w:szCs w:val="20"/>
        </w:rPr>
        <w:t xml:space="preserve"> and</w:t>
      </w:r>
      <w:r w:rsidR="00B450A5" w:rsidRPr="006966E9">
        <w:rPr>
          <w:rFonts w:ascii="Times New Roman" w:hAnsi="Times New Roman" w:cs="Times New Roman"/>
          <w:sz w:val="20"/>
          <w:szCs w:val="20"/>
        </w:rPr>
        <w:t xml:space="preserve"> DPPC </w:t>
      </w:r>
      <w:r w:rsidR="00545AB4" w:rsidRPr="006966E9">
        <w:rPr>
          <w:rFonts w:ascii="Times New Roman" w:hAnsi="Times New Roman" w:cs="Times New Roman"/>
          <w:sz w:val="20"/>
          <w:szCs w:val="20"/>
        </w:rPr>
        <w:t>bilayers</w:t>
      </w:r>
      <w:r w:rsidRPr="006966E9">
        <w:rPr>
          <w:rFonts w:ascii="Times New Roman" w:hAnsi="Times New Roman" w:cs="Times New Roman"/>
          <w:sz w:val="20"/>
          <w:szCs w:val="20"/>
        </w:rPr>
        <w:t xml:space="preserve"> were obtained.</w:t>
      </w:r>
    </w:p>
    <w:p w14:paraId="3DA98262" w14:textId="27EC2644" w:rsidR="00D31945" w:rsidRPr="006966E9" w:rsidRDefault="00D31945" w:rsidP="00D31945">
      <w:pPr>
        <w:pStyle w:val="ListParagraph"/>
        <w:spacing w:before="240" w:after="240" w:line="360" w:lineRule="auto"/>
        <w:ind w:left="360"/>
        <w:jc w:val="center"/>
        <w:rPr>
          <w:rFonts w:ascii="Times New Roman" w:hAnsi="Times New Roman" w:cs="Times New Roman"/>
          <w:sz w:val="20"/>
          <w:szCs w:val="20"/>
        </w:rPr>
      </w:pPr>
    </w:p>
    <w:p w14:paraId="6CD6E98D" w14:textId="24B77EBA" w:rsidR="00B450A5" w:rsidRPr="006966E9" w:rsidRDefault="00B450A5" w:rsidP="00A44E3E">
      <w:pPr>
        <w:pStyle w:val="ListParagraph"/>
        <w:spacing w:before="240" w:after="240" w:line="360" w:lineRule="auto"/>
        <w:jc w:val="center"/>
        <w:rPr>
          <w:rFonts w:ascii="Times New Roman" w:hAnsi="Times New Roman" w:cs="Times New Roman"/>
          <w:sz w:val="20"/>
          <w:szCs w:val="20"/>
        </w:rPr>
      </w:pPr>
    </w:p>
    <w:p w14:paraId="216D5EE8" w14:textId="7F7065C9" w:rsidR="00B912FE" w:rsidRDefault="00B912FE" w:rsidP="00981D50">
      <w:pPr>
        <w:pStyle w:val="ListParagraph"/>
        <w:spacing w:before="240" w:after="240" w:line="360" w:lineRule="auto"/>
        <w:jc w:val="center"/>
        <w:rPr>
          <w:rFonts w:ascii="Times New Roman" w:hAnsi="Times New Roman" w:cs="Times New Roman"/>
          <w:sz w:val="20"/>
          <w:szCs w:val="20"/>
        </w:rPr>
      </w:pPr>
      <w:r w:rsidRPr="006966E9">
        <w:rPr>
          <w:rFonts w:ascii="Times New Roman" w:hAnsi="Times New Roman" w:cs="Times New Roman"/>
          <w:b/>
          <w:sz w:val="20"/>
          <w:szCs w:val="20"/>
        </w:rPr>
        <w:t>Figure S</w:t>
      </w:r>
      <w:r w:rsidR="001019F7" w:rsidRPr="006966E9">
        <w:rPr>
          <w:rFonts w:ascii="Times New Roman" w:hAnsi="Times New Roman" w:cs="Times New Roman"/>
          <w:b/>
          <w:sz w:val="20"/>
          <w:szCs w:val="20"/>
        </w:rPr>
        <w:t>3</w:t>
      </w:r>
      <w:r w:rsidRPr="006966E9">
        <w:rPr>
          <w:rFonts w:ascii="Times New Roman" w:hAnsi="Times New Roman" w:cs="Times New Roman"/>
          <w:b/>
          <w:sz w:val="20"/>
          <w:szCs w:val="20"/>
        </w:rPr>
        <w:t xml:space="preserve"> </w:t>
      </w:r>
      <w:r w:rsidR="008B24D2" w:rsidRPr="006966E9">
        <w:rPr>
          <w:rFonts w:ascii="Times New Roman" w:hAnsi="Times New Roman" w:cs="Times New Roman"/>
          <w:b/>
          <w:sz w:val="20"/>
          <w:szCs w:val="20"/>
        </w:rPr>
        <w:t xml:space="preserve">(a) </w:t>
      </w:r>
      <w:r w:rsidR="008B24D2" w:rsidRPr="006966E9">
        <w:rPr>
          <w:rFonts w:ascii="Times New Roman" w:hAnsi="Times New Roman" w:cs="Times New Roman"/>
          <w:sz w:val="20"/>
          <w:szCs w:val="20"/>
        </w:rPr>
        <w:t xml:space="preserve">surfactin produced from </w:t>
      </w:r>
      <w:bookmarkStart w:id="5" w:name="_Hlk161314593"/>
      <w:r w:rsidR="008B24D2" w:rsidRPr="006966E9">
        <w:rPr>
          <w:rFonts w:ascii="Times New Roman" w:hAnsi="Times New Roman" w:cs="Times New Roman"/>
          <w:i/>
          <w:iCs/>
          <w:sz w:val="20"/>
          <w:szCs w:val="20"/>
        </w:rPr>
        <w:t xml:space="preserve">Bacillus Subtillis </w:t>
      </w:r>
      <w:bookmarkEnd w:id="5"/>
      <w:r w:rsidR="008B24D2" w:rsidRPr="006966E9">
        <w:rPr>
          <w:rFonts w:ascii="Times New Roman" w:hAnsi="Times New Roman" w:cs="Times New Roman"/>
          <w:sz w:val="20"/>
          <w:szCs w:val="20"/>
        </w:rPr>
        <w:t xml:space="preserve">B-11 are of different carbon number chains </w:t>
      </w:r>
      <w:r w:rsidR="008B24D2" w:rsidRPr="006966E9">
        <w:rPr>
          <w:rFonts w:ascii="Times New Roman" w:hAnsi="Times New Roman" w:cs="Times New Roman"/>
          <w:sz w:val="20"/>
          <w:szCs w:val="20"/>
        </w:rPr>
        <w:lastRenderedPageBreak/>
        <w:t>with iso or anteiso orientation</w:t>
      </w:r>
      <w:r w:rsidR="008B24D2" w:rsidRPr="006966E9">
        <w:rPr>
          <w:rFonts w:ascii="Times New Roman" w:hAnsi="Times New Roman" w:cs="Times New Roman"/>
          <w:b/>
          <w:bCs/>
          <w:sz w:val="20"/>
          <w:szCs w:val="20"/>
        </w:rPr>
        <w:t>. (b)</w:t>
      </w:r>
      <w:r w:rsidR="008B24D2" w:rsidRPr="006966E9">
        <w:rPr>
          <w:rFonts w:ascii="Times New Roman" w:hAnsi="Times New Roman" w:cs="Times New Roman"/>
          <w:sz w:val="20"/>
          <w:szCs w:val="20"/>
        </w:rPr>
        <w:t xml:space="preserve"> </w:t>
      </w:r>
      <w:r w:rsidRPr="006966E9">
        <w:rPr>
          <w:rFonts w:ascii="Times New Roman" w:hAnsi="Times New Roman" w:cs="Times New Roman"/>
          <w:sz w:val="20"/>
          <w:szCs w:val="20"/>
        </w:rPr>
        <w:t xml:space="preserve">Optimized structures of </w:t>
      </w:r>
      <w:r w:rsidR="00FA6083" w:rsidRPr="006966E9">
        <w:rPr>
          <w:rFonts w:ascii="Times New Roman" w:hAnsi="Times New Roman" w:cs="Times New Roman"/>
          <w:sz w:val="20"/>
          <w:szCs w:val="20"/>
        </w:rPr>
        <w:t xml:space="preserve">Surfactin </w:t>
      </w:r>
      <w:r w:rsidRPr="006966E9">
        <w:rPr>
          <w:rFonts w:ascii="Times New Roman" w:hAnsi="Times New Roman" w:cs="Times New Roman"/>
          <w:sz w:val="20"/>
          <w:szCs w:val="20"/>
        </w:rPr>
        <w:t>at B3LYP/6-311++ G</w:t>
      </w:r>
      <w:r w:rsidR="00D31945" w:rsidRPr="006966E9">
        <w:rPr>
          <w:rFonts w:ascii="Times New Roman" w:hAnsi="Times New Roman" w:cs="Times New Roman"/>
          <w:sz w:val="20"/>
          <w:szCs w:val="20"/>
        </w:rPr>
        <w:t xml:space="preserve"> </w:t>
      </w:r>
      <w:r w:rsidRPr="006966E9">
        <w:rPr>
          <w:rFonts w:ascii="Times New Roman" w:hAnsi="Times New Roman" w:cs="Times New Roman"/>
          <w:sz w:val="20"/>
          <w:szCs w:val="20"/>
        </w:rPr>
        <w:t>(d,</w:t>
      </w:r>
      <w:r w:rsidR="00FA6083" w:rsidRPr="006966E9">
        <w:rPr>
          <w:rFonts w:ascii="Times New Roman" w:hAnsi="Times New Roman" w:cs="Times New Roman"/>
          <w:sz w:val="20"/>
          <w:szCs w:val="20"/>
        </w:rPr>
        <w:t xml:space="preserve"> </w:t>
      </w:r>
      <w:r w:rsidRPr="006966E9">
        <w:rPr>
          <w:rFonts w:ascii="Times New Roman" w:hAnsi="Times New Roman" w:cs="Times New Roman"/>
          <w:sz w:val="20"/>
          <w:szCs w:val="20"/>
        </w:rPr>
        <w:t xml:space="preserve">p) level of </w:t>
      </w:r>
      <w:r w:rsidR="00C677BA" w:rsidRPr="006966E9">
        <w:rPr>
          <w:rFonts w:ascii="Times New Roman" w:hAnsi="Times New Roman" w:cs="Times New Roman"/>
          <w:sz w:val="20"/>
          <w:szCs w:val="20"/>
        </w:rPr>
        <w:t>density functional theory (DFT)</w:t>
      </w:r>
      <w:r w:rsidR="00981D50" w:rsidRPr="006966E9">
        <w:rPr>
          <w:rFonts w:ascii="Times New Roman" w:hAnsi="Times New Roman" w:cs="Times New Roman"/>
          <w:sz w:val="20"/>
          <w:szCs w:val="20"/>
        </w:rPr>
        <w:t>.</w:t>
      </w:r>
      <w:r w:rsidR="00981D50" w:rsidRPr="006966E9">
        <w:rPr>
          <w:rFonts w:ascii="Times New Roman" w:hAnsi="Times New Roman" w:cs="Times New Roman"/>
          <w:b/>
          <w:bCs/>
          <w:sz w:val="20"/>
          <w:szCs w:val="20"/>
        </w:rPr>
        <w:t xml:space="preserve"> (c)</w:t>
      </w:r>
      <w:r w:rsidR="00981D50" w:rsidRPr="006966E9">
        <w:rPr>
          <w:rFonts w:ascii="Times New Roman" w:hAnsi="Times New Roman" w:cs="Times New Roman"/>
          <w:sz w:val="20"/>
          <w:szCs w:val="20"/>
        </w:rPr>
        <w:t xml:space="preserve"> Optimized structures of DPPC lipid bilayer at B3LYP/6-311++ G (d, p) level of density functional theory (DFT). </w:t>
      </w:r>
    </w:p>
    <w:p w14:paraId="38223B7A" w14:textId="77777777" w:rsidR="00545AB4" w:rsidRPr="006966E9" w:rsidRDefault="00545AB4" w:rsidP="00981D50">
      <w:pPr>
        <w:pStyle w:val="ListParagraph"/>
        <w:spacing w:before="240" w:after="240" w:line="360" w:lineRule="auto"/>
        <w:jc w:val="center"/>
        <w:rPr>
          <w:rFonts w:ascii="Times New Roman" w:hAnsi="Times New Roman" w:cs="Times New Roman"/>
          <w:sz w:val="20"/>
          <w:szCs w:val="20"/>
        </w:rPr>
      </w:pPr>
    </w:p>
    <w:p w14:paraId="4DF61E88" w14:textId="77777777" w:rsidR="00297B9A" w:rsidRPr="006966E9" w:rsidRDefault="004E66AF" w:rsidP="00297B9A">
      <w:pPr>
        <w:pStyle w:val="ListParagraph"/>
        <w:numPr>
          <w:ilvl w:val="0"/>
          <w:numId w:val="4"/>
        </w:numPr>
        <w:spacing w:before="240" w:after="240" w:line="360" w:lineRule="auto"/>
        <w:rPr>
          <w:rFonts w:ascii="Times New Roman" w:hAnsi="Times New Roman" w:cs="Times New Roman"/>
          <w:b/>
          <w:bCs/>
          <w:sz w:val="20"/>
          <w:szCs w:val="20"/>
        </w:rPr>
      </w:pPr>
      <w:r w:rsidRPr="006966E9">
        <w:rPr>
          <w:rFonts w:ascii="Times New Roman" w:hAnsi="Times New Roman" w:cs="Times New Roman"/>
          <w:b/>
          <w:bCs/>
          <w:sz w:val="20"/>
          <w:szCs w:val="20"/>
        </w:rPr>
        <w:t xml:space="preserve">Molecular Dynamics Simulation Analysis: </w:t>
      </w:r>
      <w:r w:rsidRPr="006966E9">
        <w:rPr>
          <w:rFonts w:ascii="Times New Roman" w:hAnsi="Times New Roman" w:cs="Times New Roman"/>
          <w:sz w:val="20"/>
          <w:szCs w:val="20"/>
        </w:rPr>
        <w:t xml:space="preserve">The normal Antechamber process was used to set up the parameters for Molecular Dynamics simulations of surfactant molecules, methane, ethyl diazoacetate, and tetrahydrofuran. In summary, from the solvated DFT B3LYP optimized structures, charges were computed using Gaussian at the Hartree-Fock level (HF/6-31G* Pop=MK </w:t>
      </w:r>
      <w:proofErr w:type="spellStart"/>
      <w:proofErr w:type="gramStart"/>
      <w:r w:rsidRPr="006966E9">
        <w:rPr>
          <w:rFonts w:ascii="Times New Roman" w:hAnsi="Times New Roman" w:cs="Times New Roman"/>
          <w:sz w:val="20"/>
          <w:szCs w:val="20"/>
        </w:rPr>
        <w:t>iop</w:t>
      </w:r>
      <w:proofErr w:type="spellEnd"/>
      <w:r w:rsidRPr="006966E9">
        <w:rPr>
          <w:rFonts w:ascii="Times New Roman" w:hAnsi="Times New Roman" w:cs="Times New Roman"/>
          <w:sz w:val="20"/>
          <w:szCs w:val="20"/>
        </w:rPr>
        <w:t>(</w:t>
      </w:r>
      <w:proofErr w:type="gramEnd"/>
      <w:r w:rsidRPr="006966E9">
        <w:rPr>
          <w:rFonts w:ascii="Times New Roman" w:hAnsi="Times New Roman" w:cs="Times New Roman"/>
          <w:sz w:val="20"/>
          <w:szCs w:val="20"/>
        </w:rPr>
        <w:t xml:space="preserve">6/33=2) </w:t>
      </w:r>
      <w:proofErr w:type="spellStart"/>
      <w:r w:rsidRPr="006966E9">
        <w:rPr>
          <w:rFonts w:ascii="Times New Roman" w:hAnsi="Times New Roman" w:cs="Times New Roman"/>
          <w:sz w:val="20"/>
          <w:szCs w:val="20"/>
        </w:rPr>
        <w:t>iop</w:t>
      </w:r>
      <w:proofErr w:type="spellEnd"/>
      <w:r w:rsidRPr="006966E9">
        <w:rPr>
          <w:rFonts w:ascii="Times New Roman" w:hAnsi="Times New Roman" w:cs="Times New Roman"/>
          <w:sz w:val="20"/>
          <w:szCs w:val="20"/>
        </w:rPr>
        <w:t xml:space="preserve">(6/42=6)). After that, the general AMBER force field (GAFF) atom types were </w:t>
      </w:r>
      <w:proofErr w:type="gramStart"/>
      <w:r w:rsidRPr="006966E9">
        <w:rPr>
          <w:rFonts w:ascii="Times New Roman" w:hAnsi="Times New Roman" w:cs="Times New Roman"/>
          <w:sz w:val="20"/>
          <w:szCs w:val="20"/>
        </w:rPr>
        <w:t>assigned</w:t>
      </w:r>
      <w:proofErr w:type="gramEnd"/>
      <w:r w:rsidRPr="006966E9">
        <w:rPr>
          <w:rFonts w:ascii="Times New Roman" w:hAnsi="Times New Roman" w:cs="Times New Roman"/>
          <w:sz w:val="20"/>
          <w:szCs w:val="20"/>
        </w:rPr>
        <w:t xml:space="preserve"> and the data was structured and produced for Ambertools15 and AMBER16 using the Restrained Electrostatic Potential (RESP) approach implemented in Antechamber. Using the Seminario approach and the Python-based metal center parameter builder MCPB.py, the final force constant parameters of the catalytic intermediates were produced. [49] Density functional theory approaches were applied in the computations utilizing the Gaussian 03 program package (DFT). With the matching electron core potentials for Ag, LANL2DZ, and C, N, O, H, Br, and F, the chosen basis set was 6-31G(d), and the chosen functional was B3LYP. Using the VDW values from the universal force field, the charge calculation treated the VDW radius of Ag+ as 1.5 Å. (UFF). </w:t>
      </w:r>
    </w:p>
    <w:p w14:paraId="31CABF4B" w14:textId="67CA17AF" w:rsidR="00297B9A" w:rsidRPr="006966E9" w:rsidRDefault="00297B9A" w:rsidP="00297B9A">
      <w:pPr>
        <w:spacing w:before="240" w:after="240" w:line="360" w:lineRule="auto"/>
        <w:rPr>
          <w:rFonts w:ascii="Times New Roman" w:hAnsi="Times New Roman" w:cs="Times New Roman"/>
          <w:b/>
          <w:bCs/>
          <w:sz w:val="20"/>
          <w:szCs w:val="20"/>
        </w:rPr>
      </w:pPr>
      <w:r w:rsidRPr="006966E9">
        <w:rPr>
          <w:rFonts w:ascii="Times New Roman" w:hAnsi="Times New Roman" w:cs="Times New Roman"/>
          <w:b/>
          <w:bCs/>
          <w:sz w:val="20"/>
          <w:szCs w:val="20"/>
        </w:rPr>
        <w:t>Table ST2</w:t>
      </w:r>
      <w:r w:rsidRPr="006966E9">
        <w:rPr>
          <w:rFonts w:ascii="Times New Roman" w:hAnsi="Times New Roman" w:cs="Times New Roman"/>
          <w:sz w:val="20"/>
          <w:szCs w:val="20"/>
        </w:rPr>
        <w:t xml:space="preserve"> Leakage of contents for 10</w:t>
      </w:r>
      <w:r w:rsidRPr="006966E9">
        <w:rPr>
          <w:rFonts w:ascii="Times New Roman" w:hAnsi="Times New Roman" w:cs="Times New Roman"/>
          <w:b/>
          <w:bCs/>
          <w:sz w:val="20"/>
          <w:szCs w:val="20"/>
        </w:rPr>
        <w:t xml:space="preserve"> </w:t>
      </w:r>
      <w:r w:rsidRPr="006966E9">
        <w:rPr>
          <w:rFonts w:ascii="Times New Roman" w:hAnsi="Times New Roman" w:cs="Times New Roman"/>
          <w:sz w:val="20"/>
          <w:szCs w:val="20"/>
        </w:rPr>
        <w:t>µM DPPC LUV measured by the release of CF (increase in fluorescence intensity).</w:t>
      </w:r>
    </w:p>
    <w:tbl>
      <w:tblPr>
        <w:tblW w:w="5000" w:type="pct"/>
        <w:jc w:val="center"/>
        <w:tblCellMar>
          <w:left w:w="0" w:type="dxa"/>
          <w:right w:w="0" w:type="dxa"/>
        </w:tblCellMar>
        <w:tblLook w:val="0600" w:firstRow="0" w:lastRow="0" w:firstColumn="0" w:lastColumn="0" w:noHBand="1" w:noVBand="1"/>
      </w:tblPr>
      <w:tblGrid>
        <w:gridCol w:w="1288"/>
        <w:gridCol w:w="1289"/>
        <w:gridCol w:w="1289"/>
        <w:gridCol w:w="1289"/>
        <w:gridCol w:w="1289"/>
        <w:gridCol w:w="1289"/>
        <w:gridCol w:w="1293"/>
      </w:tblGrid>
      <w:tr w:rsidR="00297B9A" w:rsidRPr="006966E9" w14:paraId="22F5CB8B" w14:textId="77777777">
        <w:trPr>
          <w:trHeight w:val="20"/>
          <w:jc w:val="center"/>
        </w:trPr>
        <w:tc>
          <w:tcPr>
            <w:tcW w:w="714" w:type="pct"/>
            <w:vMerge w:val="restart"/>
            <w:tcBorders>
              <w:top w:val="single" w:sz="4" w:space="0" w:color="auto"/>
              <w:left w:val="nil"/>
              <w:bottom w:val="single" w:sz="8" w:space="0" w:color="000000"/>
              <w:right w:val="nil"/>
            </w:tcBorders>
            <w:shd w:val="clear" w:color="auto" w:fill="auto"/>
            <w:tcMar>
              <w:top w:w="8" w:type="dxa"/>
              <w:left w:w="8" w:type="dxa"/>
              <w:bottom w:w="0" w:type="dxa"/>
              <w:right w:w="8" w:type="dxa"/>
            </w:tcMar>
            <w:vAlign w:val="center"/>
            <w:hideMark/>
          </w:tcPr>
          <w:p w14:paraId="4A19676D"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b/>
                <w:bCs/>
                <w:sz w:val="20"/>
                <w:szCs w:val="20"/>
              </w:rPr>
              <w:t>Time (min)</w:t>
            </w:r>
          </w:p>
        </w:tc>
        <w:tc>
          <w:tcPr>
            <w:tcW w:w="4286" w:type="pct"/>
            <w:gridSpan w:val="6"/>
            <w:tcBorders>
              <w:top w:val="single" w:sz="4" w:space="0" w:color="auto"/>
              <w:left w:val="nil"/>
              <w:bottom w:val="nil"/>
              <w:right w:val="nil"/>
            </w:tcBorders>
            <w:shd w:val="clear" w:color="auto" w:fill="auto"/>
            <w:tcMar>
              <w:top w:w="8" w:type="dxa"/>
              <w:left w:w="8" w:type="dxa"/>
              <w:bottom w:w="0" w:type="dxa"/>
              <w:right w:w="8" w:type="dxa"/>
            </w:tcMar>
            <w:vAlign w:val="bottom"/>
            <w:hideMark/>
          </w:tcPr>
          <w:p w14:paraId="4BA1AFDE"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b/>
                <w:bCs/>
                <w:sz w:val="20"/>
                <w:szCs w:val="20"/>
              </w:rPr>
              <w:t>Carboxy Fluorescence Leakage (%)</w:t>
            </w:r>
          </w:p>
          <w:p w14:paraId="14E4A760"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b/>
                <w:bCs/>
                <w:sz w:val="20"/>
                <w:szCs w:val="20"/>
              </w:rPr>
              <w:t>Concentrations of Surfactin-C</w:t>
            </w:r>
            <w:r w:rsidRPr="006966E9">
              <w:rPr>
                <w:rFonts w:ascii="Times New Roman" w:hAnsi="Times New Roman" w:cs="Times New Roman"/>
                <w:b/>
                <w:bCs/>
                <w:sz w:val="20"/>
                <w:szCs w:val="20"/>
                <w:vertAlign w:val="subscript"/>
              </w:rPr>
              <w:t>15</w:t>
            </w:r>
          </w:p>
        </w:tc>
      </w:tr>
      <w:tr w:rsidR="00297B9A" w:rsidRPr="006966E9" w14:paraId="55644266" w14:textId="77777777">
        <w:trPr>
          <w:trHeight w:val="20"/>
          <w:jc w:val="center"/>
        </w:trPr>
        <w:tc>
          <w:tcPr>
            <w:tcW w:w="714" w:type="pct"/>
            <w:vMerge/>
            <w:tcBorders>
              <w:top w:val="nil"/>
              <w:left w:val="nil"/>
              <w:bottom w:val="single" w:sz="8" w:space="0" w:color="000000"/>
              <w:right w:val="nil"/>
            </w:tcBorders>
            <w:vAlign w:val="center"/>
            <w:hideMark/>
          </w:tcPr>
          <w:p w14:paraId="4A8E59C7" w14:textId="77777777" w:rsidR="00297B9A" w:rsidRPr="006966E9" w:rsidRDefault="00297B9A">
            <w:pPr>
              <w:spacing w:after="160" w:line="259" w:lineRule="auto"/>
              <w:jc w:val="center"/>
              <w:rPr>
                <w:rFonts w:ascii="Times New Roman" w:hAnsi="Times New Roman" w:cs="Times New Roman"/>
                <w:sz w:val="20"/>
                <w:szCs w:val="20"/>
              </w:rPr>
            </w:pPr>
          </w:p>
        </w:tc>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52170FAB"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b/>
                <w:bCs/>
                <w:sz w:val="20"/>
                <w:szCs w:val="20"/>
              </w:rPr>
              <w:t>0 mol%</w:t>
            </w:r>
          </w:p>
        </w:tc>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59C0EDE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b/>
                <w:bCs/>
                <w:sz w:val="20"/>
                <w:szCs w:val="20"/>
              </w:rPr>
              <w:t>5 mol%</w:t>
            </w:r>
          </w:p>
        </w:tc>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5974C95B"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b/>
                <w:bCs/>
                <w:sz w:val="20"/>
                <w:szCs w:val="20"/>
              </w:rPr>
              <w:t>10 mol%</w:t>
            </w:r>
          </w:p>
        </w:tc>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705D989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b/>
                <w:bCs/>
                <w:sz w:val="20"/>
                <w:szCs w:val="20"/>
              </w:rPr>
              <w:t>15 mol%</w:t>
            </w:r>
          </w:p>
        </w:tc>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51B41F0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b/>
                <w:bCs/>
                <w:sz w:val="20"/>
                <w:szCs w:val="20"/>
              </w:rPr>
              <w:t>25 mol%</w:t>
            </w:r>
          </w:p>
        </w:tc>
        <w:tc>
          <w:tcPr>
            <w:tcW w:w="716"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0617AD6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b/>
                <w:bCs/>
                <w:sz w:val="20"/>
                <w:szCs w:val="20"/>
              </w:rPr>
              <w:t>50 mol%</w:t>
            </w:r>
          </w:p>
        </w:tc>
      </w:tr>
      <w:tr w:rsidR="00297B9A" w:rsidRPr="006966E9" w14:paraId="4C6D5D7B" w14:textId="77777777">
        <w:trPr>
          <w:trHeight w:val="20"/>
          <w:jc w:val="center"/>
        </w:trPr>
        <w:tc>
          <w:tcPr>
            <w:tcW w:w="714" w:type="pct"/>
            <w:tcBorders>
              <w:top w:val="single" w:sz="8" w:space="0" w:color="000000"/>
              <w:left w:val="nil"/>
              <w:bottom w:val="nil"/>
              <w:right w:val="nil"/>
            </w:tcBorders>
            <w:shd w:val="clear" w:color="auto" w:fill="auto"/>
            <w:tcMar>
              <w:top w:w="8" w:type="dxa"/>
              <w:left w:w="8" w:type="dxa"/>
              <w:bottom w:w="0" w:type="dxa"/>
              <w:right w:w="8" w:type="dxa"/>
            </w:tcMar>
            <w:vAlign w:val="bottom"/>
            <w:hideMark/>
          </w:tcPr>
          <w:p w14:paraId="0254382C"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w:t>
            </w:r>
          </w:p>
        </w:tc>
        <w:tc>
          <w:tcPr>
            <w:tcW w:w="714" w:type="pct"/>
            <w:tcBorders>
              <w:top w:val="single" w:sz="8" w:space="0" w:color="000000"/>
              <w:left w:val="nil"/>
              <w:bottom w:val="nil"/>
              <w:right w:val="nil"/>
            </w:tcBorders>
            <w:shd w:val="clear" w:color="auto" w:fill="auto"/>
            <w:tcMar>
              <w:top w:w="8" w:type="dxa"/>
              <w:left w:w="8" w:type="dxa"/>
              <w:bottom w:w="0" w:type="dxa"/>
              <w:right w:w="8" w:type="dxa"/>
            </w:tcMar>
            <w:vAlign w:val="bottom"/>
            <w:hideMark/>
          </w:tcPr>
          <w:p w14:paraId="73FB9FC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w:t>
            </w:r>
          </w:p>
        </w:tc>
        <w:tc>
          <w:tcPr>
            <w:tcW w:w="714" w:type="pct"/>
            <w:tcBorders>
              <w:top w:val="single" w:sz="8" w:space="0" w:color="000000"/>
              <w:left w:val="nil"/>
              <w:bottom w:val="nil"/>
              <w:right w:val="nil"/>
            </w:tcBorders>
            <w:shd w:val="clear" w:color="auto" w:fill="auto"/>
            <w:tcMar>
              <w:top w:w="8" w:type="dxa"/>
              <w:left w:w="8" w:type="dxa"/>
              <w:bottom w:w="0" w:type="dxa"/>
              <w:right w:w="8" w:type="dxa"/>
            </w:tcMar>
            <w:vAlign w:val="bottom"/>
            <w:hideMark/>
          </w:tcPr>
          <w:p w14:paraId="172DDDE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w:t>
            </w:r>
          </w:p>
        </w:tc>
        <w:tc>
          <w:tcPr>
            <w:tcW w:w="714" w:type="pct"/>
            <w:tcBorders>
              <w:top w:val="single" w:sz="8" w:space="0" w:color="000000"/>
              <w:left w:val="nil"/>
              <w:bottom w:val="nil"/>
              <w:right w:val="nil"/>
            </w:tcBorders>
            <w:shd w:val="clear" w:color="auto" w:fill="auto"/>
            <w:tcMar>
              <w:top w:w="8" w:type="dxa"/>
              <w:left w:w="8" w:type="dxa"/>
              <w:bottom w:w="0" w:type="dxa"/>
              <w:right w:w="8" w:type="dxa"/>
            </w:tcMar>
            <w:vAlign w:val="bottom"/>
            <w:hideMark/>
          </w:tcPr>
          <w:p w14:paraId="55A5D4E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w:t>
            </w:r>
          </w:p>
        </w:tc>
        <w:tc>
          <w:tcPr>
            <w:tcW w:w="714" w:type="pct"/>
            <w:tcBorders>
              <w:top w:val="single" w:sz="8" w:space="0" w:color="000000"/>
              <w:left w:val="nil"/>
              <w:bottom w:val="nil"/>
              <w:right w:val="nil"/>
            </w:tcBorders>
            <w:shd w:val="clear" w:color="auto" w:fill="auto"/>
            <w:tcMar>
              <w:top w:w="8" w:type="dxa"/>
              <w:left w:w="8" w:type="dxa"/>
              <w:bottom w:w="0" w:type="dxa"/>
              <w:right w:w="8" w:type="dxa"/>
            </w:tcMar>
            <w:vAlign w:val="bottom"/>
            <w:hideMark/>
          </w:tcPr>
          <w:p w14:paraId="55E4BB44"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w:t>
            </w:r>
          </w:p>
        </w:tc>
        <w:tc>
          <w:tcPr>
            <w:tcW w:w="714" w:type="pct"/>
            <w:tcBorders>
              <w:top w:val="single" w:sz="8" w:space="0" w:color="000000"/>
              <w:left w:val="nil"/>
              <w:bottom w:val="nil"/>
              <w:right w:val="nil"/>
            </w:tcBorders>
            <w:shd w:val="clear" w:color="auto" w:fill="auto"/>
            <w:tcMar>
              <w:top w:w="8" w:type="dxa"/>
              <w:left w:w="8" w:type="dxa"/>
              <w:bottom w:w="0" w:type="dxa"/>
              <w:right w:w="8" w:type="dxa"/>
            </w:tcMar>
            <w:vAlign w:val="bottom"/>
            <w:hideMark/>
          </w:tcPr>
          <w:p w14:paraId="42F0FF63"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w:t>
            </w:r>
          </w:p>
        </w:tc>
        <w:tc>
          <w:tcPr>
            <w:tcW w:w="716" w:type="pct"/>
            <w:tcBorders>
              <w:top w:val="single" w:sz="8" w:space="0" w:color="000000"/>
              <w:left w:val="nil"/>
              <w:bottom w:val="nil"/>
              <w:right w:val="nil"/>
            </w:tcBorders>
            <w:shd w:val="clear" w:color="auto" w:fill="auto"/>
            <w:tcMar>
              <w:top w:w="8" w:type="dxa"/>
              <w:left w:w="8" w:type="dxa"/>
              <w:bottom w:w="0" w:type="dxa"/>
              <w:right w:w="8" w:type="dxa"/>
            </w:tcMar>
            <w:vAlign w:val="bottom"/>
            <w:hideMark/>
          </w:tcPr>
          <w:p w14:paraId="32825115"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w:t>
            </w:r>
          </w:p>
        </w:tc>
      </w:tr>
      <w:tr w:rsidR="00297B9A" w:rsidRPr="006966E9" w14:paraId="0785B455"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AA8232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F5894F6"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0.1112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4577164"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0.59</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9A5E2DD"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1.34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BFD3AD0"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3.1</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CC6011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10</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332402A1"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15</w:t>
            </w:r>
          </w:p>
        </w:tc>
      </w:tr>
      <w:tr w:rsidR="00297B9A" w:rsidRPr="006966E9" w14:paraId="14ED09B0"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F63CC30"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29D26D4"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0.11</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1E7613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48A5347"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9A996C5"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6.2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A09FB74"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16</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5C005C9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25</w:t>
            </w:r>
          </w:p>
        </w:tc>
      </w:tr>
      <w:tr w:rsidR="00297B9A" w:rsidRPr="006966E9" w14:paraId="1034E91C"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4996FF0"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D68439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0.12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3F51BC5"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1.73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7D37256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5.87</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7A32CF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9.3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A0121CD"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21</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787A8B0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35</w:t>
            </w:r>
          </w:p>
        </w:tc>
      </w:tr>
      <w:tr w:rsidR="00297B9A" w:rsidRPr="006966E9" w14:paraId="0A9CF491"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8DF8EFE"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0.5</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37D8C7B"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0.23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282F4DE"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4F8CC9B"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7CE159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12.4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8206143"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29</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2D3FFB6B"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40</w:t>
            </w:r>
          </w:p>
        </w:tc>
      </w:tr>
      <w:tr w:rsidR="00297B9A" w:rsidRPr="006966E9" w14:paraId="4EE14887"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25F171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505EB4E"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0.23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F20E547"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2.44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C08BBB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7.22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61757E4"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15.5</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893A6F0"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36</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23780840"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48</w:t>
            </w:r>
          </w:p>
        </w:tc>
      </w:tr>
      <w:tr w:rsidR="00297B9A" w:rsidRPr="006966E9" w14:paraId="66BBD291"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3A8559C"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lastRenderedPageBreak/>
              <w:t>0.7</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BE9111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0.24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741B43E"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EAC5EED"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5C290F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18.6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440895B"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44</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4AE24D4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57</w:t>
            </w:r>
          </w:p>
        </w:tc>
      </w:tr>
      <w:tr w:rsidR="00297B9A" w:rsidRPr="006966E9" w14:paraId="5E351AA6"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E89F7D7"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0.8</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DF5D3E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0.44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7ACF858E"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3.95</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64398B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9.54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A466F55"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21.7</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B29FB54"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50</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049B8B21"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67</w:t>
            </w:r>
          </w:p>
        </w:tc>
      </w:tr>
      <w:tr w:rsidR="00297B9A" w:rsidRPr="006966E9" w14:paraId="1156EDA4"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64C2BD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0.9</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33AD9A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0.56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3BBDF5D"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7974BF8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10</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EE3DE6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24.8</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6D8F3B5"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56</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5C0A471C"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73</w:t>
            </w:r>
          </w:p>
        </w:tc>
      </w:tr>
      <w:tr w:rsidR="00297B9A" w:rsidRPr="006966E9" w14:paraId="75B4AAA3"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EE778B4"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10E8036"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0.67</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45963E5"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4.19</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45A1E96"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11.32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054248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27.9</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70A262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63</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1B67BC6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78</w:t>
            </w:r>
          </w:p>
        </w:tc>
      </w:tr>
      <w:tr w:rsidR="00297B9A" w:rsidRPr="006966E9" w14:paraId="2B406A7F"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F0337E3"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1.1</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983BEEE"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0.78</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E40848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5</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C29279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1E122C0"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31</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4FEF77E"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69</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14696B27"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82</w:t>
            </w:r>
          </w:p>
        </w:tc>
      </w:tr>
      <w:tr w:rsidR="00297B9A" w:rsidRPr="006966E9" w14:paraId="592C4299"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1424DD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7B245A5"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0.85</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D26986B"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5.21</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CB213A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13.34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6A955F3"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34.1</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953020D"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72</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70827E1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85</w:t>
            </w:r>
          </w:p>
        </w:tc>
      </w:tr>
      <w:tr w:rsidR="00297B9A" w:rsidRPr="006966E9" w14:paraId="47405E15"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203C65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5DDD55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0.92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A4F7375"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750D1017"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12F323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37.2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AA695E3"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74</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43D115DB"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89</w:t>
            </w:r>
          </w:p>
        </w:tc>
      </w:tr>
      <w:tr w:rsidR="00297B9A" w:rsidRPr="006966E9" w14:paraId="5D0AB8DC"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B661836"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6BB7527"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1.1</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08A597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6.93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696430F"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15.32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D97455B"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40.3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F4C82A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77</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453D55A0"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92</w:t>
            </w:r>
          </w:p>
        </w:tc>
      </w:tr>
      <w:tr w:rsidR="00297B9A" w:rsidRPr="006966E9" w14:paraId="76E1560C"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7F62B2AC"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1.5</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86D8020"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1.12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BD9070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7</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7FF00C6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718E2B3"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43.4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0BDBCAD"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79</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19FC15E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95</w:t>
            </w:r>
          </w:p>
        </w:tc>
      </w:tr>
      <w:tr w:rsidR="00297B9A" w:rsidRPr="006966E9" w14:paraId="1E08FBCC"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DAEF25C"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7B9491C1"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1.43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DA88D41"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7.54</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63FBF1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17.43</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691E1D1"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46.5</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4590E551"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79.5</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62BA3ED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96</w:t>
            </w:r>
          </w:p>
        </w:tc>
      </w:tr>
      <w:tr w:rsidR="00297B9A" w:rsidRPr="006966E9" w14:paraId="372AD0F2"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9B07E1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1.7</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2E27FBD"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1.56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264B5CC3"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4327C4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18</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FD6AF06"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49.6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A053CFE"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80.32</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76019E8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98</w:t>
            </w:r>
          </w:p>
        </w:tc>
      </w:tr>
      <w:tr w:rsidR="00297B9A" w:rsidRPr="006966E9" w14:paraId="4262FD8E"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09EA72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1.8</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17FA22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1.89</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787D1007"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8.12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70DCE1FD"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20</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4D69414"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52.7</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6FBB62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81.34</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5186FB4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99</w:t>
            </w:r>
          </w:p>
        </w:tc>
      </w:tr>
      <w:tr w:rsidR="00297B9A" w:rsidRPr="006966E9" w14:paraId="59FD7BF6" w14:textId="77777777">
        <w:trPr>
          <w:trHeight w:val="20"/>
          <w:jc w:val="center"/>
        </w:trPr>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6AA608D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1.9</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7EAE6BFB"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2.12</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047185C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8.96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1225037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21.86</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310301F0"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55.8</w:t>
            </w:r>
          </w:p>
        </w:tc>
        <w:tc>
          <w:tcPr>
            <w:tcW w:w="714" w:type="pct"/>
            <w:tcBorders>
              <w:top w:val="nil"/>
              <w:left w:val="nil"/>
              <w:bottom w:val="nil"/>
              <w:right w:val="nil"/>
            </w:tcBorders>
            <w:shd w:val="clear" w:color="auto" w:fill="auto"/>
            <w:tcMar>
              <w:top w:w="8" w:type="dxa"/>
              <w:left w:w="8" w:type="dxa"/>
              <w:bottom w:w="0" w:type="dxa"/>
              <w:right w:w="8" w:type="dxa"/>
            </w:tcMar>
            <w:vAlign w:val="bottom"/>
            <w:hideMark/>
          </w:tcPr>
          <w:p w14:paraId="5B6E2AE1"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81.97</w:t>
            </w:r>
          </w:p>
        </w:tc>
        <w:tc>
          <w:tcPr>
            <w:tcW w:w="716" w:type="pct"/>
            <w:tcBorders>
              <w:top w:val="nil"/>
              <w:left w:val="nil"/>
              <w:bottom w:val="nil"/>
              <w:right w:val="nil"/>
            </w:tcBorders>
            <w:shd w:val="clear" w:color="auto" w:fill="auto"/>
            <w:tcMar>
              <w:top w:w="8" w:type="dxa"/>
              <w:left w:w="8" w:type="dxa"/>
              <w:bottom w:w="0" w:type="dxa"/>
              <w:right w:w="8" w:type="dxa"/>
            </w:tcMar>
            <w:vAlign w:val="bottom"/>
            <w:hideMark/>
          </w:tcPr>
          <w:p w14:paraId="2C6FD9A6"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99.56</w:t>
            </w:r>
          </w:p>
        </w:tc>
      </w:tr>
      <w:tr w:rsidR="00297B9A" w:rsidRPr="006966E9" w14:paraId="284750BA" w14:textId="77777777">
        <w:trPr>
          <w:trHeight w:val="20"/>
          <w:jc w:val="center"/>
        </w:trPr>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6C897138"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w:t>
            </w:r>
          </w:p>
        </w:tc>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6FC95DE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2.34</w:t>
            </w:r>
          </w:p>
        </w:tc>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1B24BB7E"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9.56</w:t>
            </w:r>
          </w:p>
        </w:tc>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6B399063"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22</w:t>
            </w:r>
          </w:p>
        </w:tc>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1A6507F9"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59</w:t>
            </w:r>
          </w:p>
        </w:tc>
        <w:tc>
          <w:tcPr>
            <w:tcW w:w="714"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30EFA56A"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82</w:t>
            </w:r>
          </w:p>
        </w:tc>
        <w:tc>
          <w:tcPr>
            <w:tcW w:w="716" w:type="pct"/>
            <w:tcBorders>
              <w:top w:val="nil"/>
              <w:left w:val="nil"/>
              <w:bottom w:val="single" w:sz="8" w:space="0" w:color="000000"/>
              <w:right w:val="nil"/>
            </w:tcBorders>
            <w:shd w:val="clear" w:color="auto" w:fill="auto"/>
            <w:tcMar>
              <w:top w:w="8" w:type="dxa"/>
              <w:left w:w="8" w:type="dxa"/>
              <w:bottom w:w="0" w:type="dxa"/>
              <w:right w:w="8" w:type="dxa"/>
            </w:tcMar>
            <w:vAlign w:val="bottom"/>
            <w:hideMark/>
          </w:tcPr>
          <w:p w14:paraId="74A991B2" w14:textId="77777777" w:rsidR="00297B9A" w:rsidRPr="006966E9" w:rsidRDefault="00297B9A">
            <w:pPr>
              <w:spacing w:after="160" w:line="259" w:lineRule="auto"/>
              <w:jc w:val="center"/>
              <w:rPr>
                <w:rFonts w:ascii="Times New Roman" w:hAnsi="Times New Roman" w:cs="Times New Roman"/>
                <w:sz w:val="20"/>
                <w:szCs w:val="20"/>
              </w:rPr>
            </w:pPr>
            <w:r w:rsidRPr="006966E9">
              <w:rPr>
                <w:rFonts w:ascii="Times New Roman" w:hAnsi="Times New Roman" w:cs="Times New Roman"/>
                <w:sz w:val="20"/>
                <w:szCs w:val="20"/>
              </w:rPr>
              <w:t>100</w:t>
            </w:r>
          </w:p>
        </w:tc>
      </w:tr>
    </w:tbl>
    <w:p w14:paraId="6E9E0B94" w14:textId="77777777" w:rsidR="00460AD3" w:rsidRPr="006966E9" w:rsidRDefault="00460AD3" w:rsidP="00460AD3">
      <w:pPr>
        <w:pStyle w:val="ListParagraph"/>
        <w:spacing w:before="240" w:after="240"/>
        <w:rPr>
          <w:rFonts w:ascii="Times New Roman" w:hAnsi="Times New Roman" w:cs="Times New Roman"/>
          <w:b/>
          <w:bCs/>
          <w:sz w:val="20"/>
          <w:szCs w:val="20"/>
        </w:rPr>
      </w:pPr>
    </w:p>
    <w:p w14:paraId="048C974C" w14:textId="3ED5F953" w:rsidR="006E42EB" w:rsidRPr="006966E9" w:rsidRDefault="002D45A2" w:rsidP="002D45A2">
      <w:pPr>
        <w:spacing w:before="240" w:after="240"/>
        <w:jc w:val="center"/>
        <w:rPr>
          <w:rFonts w:ascii="Times New Roman" w:hAnsi="Times New Roman" w:cs="Times New Roman"/>
          <w:bCs/>
          <w:sz w:val="20"/>
          <w:szCs w:val="20"/>
        </w:rPr>
      </w:pPr>
      <w:r w:rsidRPr="006966E9">
        <w:rPr>
          <w:rFonts w:ascii="Times New Roman" w:hAnsi="Times New Roman" w:cs="Times New Roman"/>
          <w:b/>
          <w:bCs/>
          <w:sz w:val="20"/>
          <w:szCs w:val="20"/>
        </w:rPr>
        <w:t xml:space="preserve">Table </w:t>
      </w:r>
      <w:r w:rsidR="00AE2168" w:rsidRPr="006966E9">
        <w:rPr>
          <w:rFonts w:ascii="Times New Roman" w:hAnsi="Times New Roman" w:cs="Times New Roman"/>
          <w:b/>
          <w:bCs/>
          <w:sz w:val="20"/>
          <w:szCs w:val="20"/>
        </w:rPr>
        <w:t>ST</w:t>
      </w:r>
      <w:r w:rsidR="00297B9A" w:rsidRPr="006966E9">
        <w:rPr>
          <w:rFonts w:ascii="Times New Roman" w:hAnsi="Times New Roman" w:cs="Times New Roman"/>
          <w:b/>
          <w:bCs/>
          <w:sz w:val="20"/>
          <w:szCs w:val="20"/>
        </w:rPr>
        <w:t>3</w:t>
      </w:r>
      <w:r w:rsidRPr="006966E9">
        <w:rPr>
          <w:rFonts w:ascii="Times New Roman" w:hAnsi="Times New Roman" w:cs="Times New Roman"/>
          <w:b/>
          <w:bCs/>
          <w:sz w:val="20"/>
          <w:szCs w:val="20"/>
        </w:rPr>
        <w:t>.</w:t>
      </w:r>
      <w:r w:rsidRPr="006966E9">
        <w:rPr>
          <w:rFonts w:ascii="Times New Roman" w:hAnsi="Times New Roman" w:cs="Times New Roman"/>
          <w:sz w:val="20"/>
          <w:szCs w:val="20"/>
        </w:rPr>
        <w:t xml:space="preserve"> Root mean-square deviation (RMSD) of surfactin-C</w:t>
      </w:r>
      <w:r w:rsidRPr="006966E9">
        <w:rPr>
          <w:rFonts w:ascii="Times New Roman" w:hAnsi="Times New Roman" w:cs="Times New Roman"/>
          <w:sz w:val="20"/>
          <w:szCs w:val="20"/>
          <w:vertAlign w:val="subscript"/>
        </w:rPr>
        <w:t xml:space="preserve">15 </w:t>
      </w:r>
      <w:r w:rsidRPr="006966E9">
        <w:rPr>
          <w:rFonts w:ascii="Times New Roman" w:hAnsi="Times New Roman" w:cs="Times New Roman"/>
          <w:sz w:val="20"/>
          <w:szCs w:val="20"/>
        </w:rPr>
        <w:t>with respect to the initial structure for the simulations with the DPPC bilayer membrane</w:t>
      </w:r>
    </w:p>
    <w:tbl>
      <w:tblPr>
        <w:tblStyle w:val="TableGrid"/>
        <w:tblW w:w="0" w:type="auto"/>
        <w:tblLook w:val="04A0" w:firstRow="1" w:lastRow="0" w:firstColumn="1" w:lastColumn="0" w:noHBand="0" w:noVBand="1"/>
      </w:tblPr>
      <w:tblGrid>
        <w:gridCol w:w="1805"/>
        <w:gridCol w:w="1876"/>
        <w:gridCol w:w="2704"/>
        <w:gridCol w:w="2631"/>
      </w:tblGrid>
      <w:tr w:rsidR="006E42EB" w:rsidRPr="006966E9" w14:paraId="5EC747E1" w14:textId="77777777" w:rsidTr="002D45A2">
        <w:tc>
          <w:tcPr>
            <w:tcW w:w="1805" w:type="dxa"/>
            <w:vMerge w:val="restart"/>
            <w:vAlign w:val="center"/>
          </w:tcPr>
          <w:p w14:paraId="25C0949B" w14:textId="1CF11626" w:rsidR="006E42EB" w:rsidRPr="006966E9" w:rsidRDefault="00EA557B" w:rsidP="002D45A2">
            <w:pPr>
              <w:spacing w:before="240" w:after="240"/>
              <w:jc w:val="center"/>
              <w:rPr>
                <w:rFonts w:ascii="Times New Roman" w:hAnsi="Times New Roman" w:cs="Times New Roman"/>
                <w:b/>
              </w:rPr>
            </w:pPr>
            <w:r w:rsidRPr="006966E9">
              <w:rPr>
                <w:rFonts w:ascii="Times New Roman" w:hAnsi="Times New Roman" w:cs="Times New Roman"/>
                <w:b/>
              </w:rPr>
              <w:t>M</w:t>
            </w:r>
            <w:r w:rsidR="006E42EB" w:rsidRPr="006966E9">
              <w:rPr>
                <w:rFonts w:ascii="Times New Roman" w:hAnsi="Times New Roman" w:cs="Times New Roman"/>
                <w:b/>
              </w:rPr>
              <w:t>ode</w:t>
            </w:r>
          </w:p>
        </w:tc>
        <w:tc>
          <w:tcPr>
            <w:tcW w:w="1876" w:type="dxa"/>
            <w:vMerge w:val="restart"/>
            <w:vAlign w:val="center"/>
          </w:tcPr>
          <w:p w14:paraId="4358AA2B" w14:textId="77777777" w:rsidR="006E42EB" w:rsidRPr="006966E9" w:rsidRDefault="006E42EB" w:rsidP="002D45A2">
            <w:pPr>
              <w:spacing w:before="240" w:after="240"/>
              <w:ind w:left="511"/>
              <w:jc w:val="center"/>
              <w:rPr>
                <w:rFonts w:ascii="Times New Roman" w:hAnsi="Times New Roman" w:cs="Times New Roman"/>
                <w:b/>
              </w:rPr>
            </w:pPr>
            <w:r w:rsidRPr="006966E9">
              <w:rPr>
                <w:rFonts w:ascii="Times New Roman" w:hAnsi="Times New Roman" w:cs="Times New Roman"/>
                <w:b/>
              </w:rPr>
              <w:t>Affinity</w:t>
            </w:r>
          </w:p>
          <w:p w14:paraId="6811B5FA" w14:textId="3B85128E" w:rsidR="006E42EB" w:rsidRPr="006966E9" w:rsidRDefault="006E42EB" w:rsidP="002D45A2">
            <w:pPr>
              <w:spacing w:before="240" w:after="240"/>
              <w:ind w:left="511"/>
              <w:jc w:val="center"/>
              <w:rPr>
                <w:rFonts w:ascii="Times New Roman" w:hAnsi="Times New Roman" w:cs="Times New Roman"/>
                <w:b/>
              </w:rPr>
            </w:pPr>
            <w:r w:rsidRPr="006966E9">
              <w:rPr>
                <w:rFonts w:ascii="Times New Roman" w:hAnsi="Times New Roman" w:cs="Times New Roman"/>
                <w:b/>
              </w:rPr>
              <w:t>(kcal/mol)</w:t>
            </w:r>
          </w:p>
        </w:tc>
        <w:tc>
          <w:tcPr>
            <w:tcW w:w="5335" w:type="dxa"/>
            <w:gridSpan w:val="2"/>
            <w:vAlign w:val="center"/>
          </w:tcPr>
          <w:p w14:paraId="4D58B291" w14:textId="7D04378B" w:rsidR="006E42EB" w:rsidRPr="006966E9" w:rsidRDefault="00EA557B" w:rsidP="002D45A2">
            <w:pPr>
              <w:spacing w:before="240" w:after="240"/>
              <w:ind w:left="155"/>
              <w:jc w:val="center"/>
              <w:rPr>
                <w:rFonts w:ascii="Times New Roman" w:hAnsi="Times New Roman" w:cs="Times New Roman"/>
                <w:b/>
              </w:rPr>
            </w:pPr>
            <w:r w:rsidRPr="006966E9">
              <w:rPr>
                <w:rFonts w:ascii="Times New Roman" w:hAnsi="Times New Roman" w:cs="Times New Roman"/>
                <w:b/>
              </w:rPr>
              <w:t>D</w:t>
            </w:r>
            <w:r w:rsidR="006E42EB" w:rsidRPr="006966E9">
              <w:rPr>
                <w:rFonts w:ascii="Times New Roman" w:hAnsi="Times New Roman" w:cs="Times New Roman"/>
                <w:b/>
              </w:rPr>
              <w:t>ist</w:t>
            </w:r>
            <w:r w:rsidRPr="006966E9">
              <w:rPr>
                <w:rFonts w:ascii="Times New Roman" w:hAnsi="Times New Roman" w:cs="Times New Roman"/>
                <w:b/>
              </w:rPr>
              <w:t>ance</w:t>
            </w:r>
            <w:r w:rsidR="006E42EB" w:rsidRPr="006966E9">
              <w:rPr>
                <w:rFonts w:ascii="Times New Roman" w:hAnsi="Times New Roman" w:cs="Times New Roman"/>
                <w:b/>
              </w:rPr>
              <w:t xml:space="preserve"> </w:t>
            </w:r>
            <w:r w:rsidR="00081D9C" w:rsidRPr="006966E9">
              <w:rPr>
                <w:rFonts w:ascii="Times New Roman" w:hAnsi="Times New Roman" w:cs="Times New Roman"/>
                <w:b/>
              </w:rPr>
              <w:t>of surfactin-C</w:t>
            </w:r>
            <w:r w:rsidR="00081D9C" w:rsidRPr="006966E9">
              <w:rPr>
                <w:rFonts w:ascii="Times New Roman" w:hAnsi="Times New Roman" w:cs="Times New Roman"/>
                <w:b/>
                <w:vertAlign w:val="subscript"/>
              </w:rPr>
              <w:t xml:space="preserve">15 </w:t>
            </w:r>
            <w:r w:rsidR="006E42EB" w:rsidRPr="006966E9">
              <w:rPr>
                <w:rFonts w:ascii="Times New Roman" w:hAnsi="Times New Roman" w:cs="Times New Roman"/>
                <w:b/>
              </w:rPr>
              <w:t xml:space="preserve">from </w:t>
            </w:r>
            <w:r w:rsidR="00081D9C" w:rsidRPr="006966E9">
              <w:rPr>
                <w:rFonts w:ascii="Times New Roman" w:hAnsi="Times New Roman" w:cs="Times New Roman"/>
                <w:b/>
              </w:rPr>
              <w:t>DPPC bilayer membrane</w:t>
            </w:r>
          </w:p>
        </w:tc>
      </w:tr>
      <w:tr w:rsidR="006E42EB" w:rsidRPr="006966E9" w14:paraId="55CFBACB" w14:textId="77777777" w:rsidTr="00975E84">
        <w:tc>
          <w:tcPr>
            <w:tcW w:w="1805" w:type="dxa"/>
            <w:vMerge/>
            <w:vAlign w:val="center"/>
          </w:tcPr>
          <w:p w14:paraId="676DEC99" w14:textId="54621243" w:rsidR="006E42EB" w:rsidRPr="006966E9" w:rsidRDefault="006E42EB" w:rsidP="002D45A2">
            <w:pPr>
              <w:spacing w:before="240" w:after="240"/>
              <w:jc w:val="center"/>
              <w:rPr>
                <w:rFonts w:ascii="Times New Roman" w:hAnsi="Times New Roman" w:cs="Times New Roman"/>
                <w:b/>
              </w:rPr>
            </w:pPr>
          </w:p>
        </w:tc>
        <w:tc>
          <w:tcPr>
            <w:tcW w:w="1876" w:type="dxa"/>
            <w:vMerge/>
            <w:vAlign w:val="center"/>
          </w:tcPr>
          <w:p w14:paraId="7F1A8E95" w14:textId="293A79A0" w:rsidR="006E42EB" w:rsidRPr="006966E9" w:rsidRDefault="006E42EB" w:rsidP="002D45A2">
            <w:pPr>
              <w:spacing w:before="240" w:after="240"/>
              <w:ind w:left="511"/>
              <w:jc w:val="center"/>
              <w:rPr>
                <w:rFonts w:ascii="Times New Roman" w:hAnsi="Times New Roman" w:cs="Times New Roman"/>
                <w:b/>
              </w:rPr>
            </w:pPr>
          </w:p>
        </w:tc>
        <w:tc>
          <w:tcPr>
            <w:tcW w:w="2704" w:type="dxa"/>
            <w:vAlign w:val="center"/>
          </w:tcPr>
          <w:p w14:paraId="732A31ED" w14:textId="77777777" w:rsidR="00D072EE" w:rsidRPr="006966E9" w:rsidRDefault="00EA557B" w:rsidP="002D45A2">
            <w:pPr>
              <w:spacing w:before="240" w:after="240"/>
              <w:ind w:left="227"/>
              <w:jc w:val="center"/>
              <w:rPr>
                <w:rFonts w:ascii="Times New Roman" w:hAnsi="Times New Roman" w:cs="Times New Roman"/>
                <w:b/>
              </w:rPr>
            </w:pPr>
            <w:r w:rsidRPr="006966E9">
              <w:rPr>
                <w:rFonts w:ascii="Times New Roman" w:hAnsi="Times New Roman" w:cs="Times New Roman"/>
                <w:b/>
              </w:rPr>
              <w:t xml:space="preserve">RMSD </w:t>
            </w:r>
          </w:p>
          <w:p w14:paraId="2A869E69" w14:textId="27FEC076" w:rsidR="00416083" w:rsidRPr="006966E9" w:rsidRDefault="00EA557B" w:rsidP="002D45A2">
            <w:pPr>
              <w:spacing w:before="240" w:after="240"/>
              <w:ind w:left="227"/>
              <w:jc w:val="center"/>
              <w:rPr>
                <w:rFonts w:ascii="Times New Roman" w:hAnsi="Times New Roman" w:cs="Times New Roman"/>
                <w:b/>
              </w:rPr>
            </w:pPr>
            <w:r w:rsidRPr="006966E9">
              <w:rPr>
                <w:rFonts w:ascii="Times New Roman" w:hAnsi="Times New Roman" w:cs="Times New Roman"/>
                <w:b/>
              </w:rPr>
              <w:t>(</w:t>
            </w:r>
            <w:r w:rsidR="006E42EB" w:rsidRPr="006966E9">
              <w:rPr>
                <w:rFonts w:ascii="Times New Roman" w:hAnsi="Times New Roman" w:cs="Times New Roman"/>
                <w:b/>
              </w:rPr>
              <w:t>l</w:t>
            </w:r>
            <w:r w:rsidR="00416083" w:rsidRPr="006966E9">
              <w:rPr>
                <w:rFonts w:ascii="Times New Roman" w:hAnsi="Times New Roman" w:cs="Times New Roman"/>
                <w:b/>
              </w:rPr>
              <w:t xml:space="preserve">ower </w:t>
            </w:r>
            <w:r w:rsidR="006E42EB" w:rsidRPr="006966E9">
              <w:rPr>
                <w:rFonts w:ascii="Times New Roman" w:hAnsi="Times New Roman" w:cs="Times New Roman"/>
                <w:b/>
              </w:rPr>
              <w:t>b</w:t>
            </w:r>
            <w:r w:rsidR="00416083" w:rsidRPr="006966E9">
              <w:rPr>
                <w:rFonts w:ascii="Times New Roman" w:hAnsi="Times New Roman" w:cs="Times New Roman"/>
                <w:b/>
              </w:rPr>
              <w:t>ound</w:t>
            </w:r>
            <w:r w:rsidRPr="006966E9">
              <w:rPr>
                <w:rFonts w:ascii="Times New Roman" w:hAnsi="Times New Roman" w:cs="Times New Roman"/>
                <w:b/>
              </w:rPr>
              <w:t>)</w:t>
            </w:r>
            <w:r w:rsidR="00EE63C5" w:rsidRPr="006966E9">
              <w:rPr>
                <w:rFonts w:ascii="Times New Roman" w:hAnsi="Times New Roman" w:cs="Times New Roman"/>
                <w:b/>
              </w:rPr>
              <w:t xml:space="preserve"> </w:t>
            </w:r>
          </w:p>
          <w:p w14:paraId="38DCE4A3" w14:textId="25E13560" w:rsidR="006E42EB" w:rsidRPr="006966E9" w:rsidRDefault="00416083" w:rsidP="002D45A2">
            <w:pPr>
              <w:spacing w:before="240" w:after="240"/>
              <w:ind w:left="227"/>
              <w:jc w:val="center"/>
              <w:rPr>
                <w:rFonts w:ascii="Times New Roman" w:hAnsi="Times New Roman" w:cs="Times New Roman"/>
                <w:b/>
              </w:rPr>
            </w:pPr>
            <w:r w:rsidRPr="006966E9">
              <w:rPr>
                <w:rFonts w:ascii="Times New Roman" w:hAnsi="Times New Roman" w:cs="Times New Roman"/>
                <w:b/>
              </w:rPr>
              <w:t>(</w:t>
            </w:r>
            <w:r w:rsidR="00711125" w:rsidRPr="006966E9">
              <w:rPr>
                <w:rFonts w:ascii="Times New Roman" w:hAnsi="Times New Roman" w:cs="Times New Roman"/>
                <w:b/>
              </w:rPr>
              <w:t>Å</w:t>
            </w:r>
            <w:r w:rsidRPr="006966E9">
              <w:rPr>
                <w:rFonts w:ascii="Times New Roman" w:hAnsi="Times New Roman" w:cs="Times New Roman"/>
                <w:b/>
              </w:rPr>
              <w:t>)</w:t>
            </w:r>
          </w:p>
        </w:tc>
        <w:tc>
          <w:tcPr>
            <w:tcW w:w="2631" w:type="dxa"/>
            <w:vAlign w:val="center"/>
          </w:tcPr>
          <w:p w14:paraId="5431CF08" w14:textId="77777777" w:rsidR="00D072EE" w:rsidRPr="006966E9" w:rsidRDefault="00EA557B" w:rsidP="002D45A2">
            <w:pPr>
              <w:spacing w:before="240" w:after="240"/>
              <w:ind w:left="155"/>
              <w:jc w:val="center"/>
              <w:rPr>
                <w:rFonts w:ascii="Times New Roman" w:hAnsi="Times New Roman" w:cs="Times New Roman"/>
                <w:b/>
              </w:rPr>
            </w:pPr>
            <w:r w:rsidRPr="006966E9">
              <w:rPr>
                <w:rFonts w:ascii="Times New Roman" w:hAnsi="Times New Roman" w:cs="Times New Roman"/>
                <w:b/>
              </w:rPr>
              <w:t>RMSD</w:t>
            </w:r>
            <w:r w:rsidR="006E42EB" w:rsidRPr="006966E9">
              <w:rPr>
                <w:rFonts w:ascii="Times New Roman" w:hAnsi="Times New Roman" w:cs="Times New Roman"/>
                <w:b/>
              </w:rPr>
              <w:t xml:space="preserve"> </w:t>
            </w:r>
          </w:p>
          <w:p w14:paraId="5D281DCA" w14:textId="0D46121E" w:rsidR="006E42EB" w:rsidRPr="006966E9" w:rsidRDefault="00EA557B" w:rsidP="002D45A2">
            <w:pPr>
              <w:spacing w:before="240" w:after="240"/>
              <w:ind w:left="155"/>
              <w:jc w:val="center"/>
              <w:rPr>
                <w:rFonts w:ascii="Times New Roman" w:hAnsi="Times New Roman" w:cs="Times New Roman"/>
                <w:b/>
              </w:rPr>
            </w:pPr>
            <w:r w:rsidRPr="006966E9">
              <w:rPr>
                <w:rFonts w:ascii="Times New Roman" w:hAnsi="Times New Roman" w:cs="Times New Roman"/>
                <w:b/>
              </w:rPr>
              <w:t>(</w:t>
            </w:r>
            <w:r w:rsidR="006E42EB" w:rsidRPr="006966E9">
              <w:rPr>
                <w:rFonts w:ascii="Times New Roman" w:hAnsi="Times New Roman" w:cs="Times New Roman"/>
                <w:b/>
              </w:rPr>
              <w:t>u</w:t>
            </w:r>
            <w:r w:rsidR="00416083" w:rsidRPr="006966E9">
              <w:rPr>
                <w:rFonts w:ascii="Times New Roman" w:hAnsi="Times New Roman" w:cs="Times New Roman"/>
                <w:b/>
              </w:rPr>
              <w:t xml:space="preserve">pper </w:t>
            </w:r>
            <w:r w:rsidR="006E42EB" w:rsidRPr="006966E9">
              <w:rPr>
                <w:rFonts w:ascii="Times New Roman" w:hAnsi="Times New Roman" w:cs="Times New Roman"/>
                <w:b/>
              </w:rPr>
              <w:t>b</w:t>
            </w:r>
            <w:r w:rsidR="00416083" w:rsidRPr="006966E9">
              <w:rPr>
                <w:rFonts w:ascii="Times New Roman" w:hAnsi="Times New Roman" w:cs="Times New Roman"/>
                <w:b/>
              </w:rPr>
              <w:t>ound</w:t>
            </w:r>
            <w:r w:rsidRPr="006966E9">
              <w:rPr>
                <w:rFonts w:ascii="Times New Roman" w:hAnsi="Times New Roman" w:cs="Times New Roman"/>
                <w:b/>
              </w:rPr>
              <w:t>)</w:t>
            </w:r>
          </w:p>
          <w:p w14:paraId="0D3C1A75" w14:textId="494DC55E" w:rsidR="00416083" w:rsidRPr="006966E9" w:rsidRDefault="00416083" w:rsidP="002D45A2">
            <w:pPr>
              <w:spacing w:before="240" w:after="240"/>
              <w:ind w:left="155"/>
              <w:jc w:val="center"/>
              <w:rPr>
                <w:rFonts w:ascii="Times New Roman" w:hAnsi="Times New Roman" w:cs="Times New Roman"/>
                <w:b/>
              </w:rPr>
            </w:pPr>
            <w:r w:rsidRPr="006966E9">
              <w:rPr>
                <w:rFonts w:ascii="Times New Roman" w:hAnsi="Times New Roman" w:cs="Times New Roman"/>
                <w:b/>
              </w:rPr>
              <w:t xml:space="preserve"> (</w:t>
            </w:r>
            <w:r w:rsidR="00711125" w:rsidRPr="006966E9">
              <w:rPr>
                <w:rFonts w:ascii="Times New Roman" w:hAnsi="Times New Roman" w:cs="Times New Roman"/>
                <w:b/>
              </w:rPr>
              <w:t>Å</w:t>
            </w:r>
            <w:r w:rsidRPr="006966E9">
              <w:rPr>
                <w:rFonts w:ascii="Times New Roman" w:hAnsi="Times New Roman" w:cs="Times New Roman"/>
                <w:b/>
              </w:rPr>
              <w:t>)</w:t>
            </w:r>
          </w:p>
        </w:tc>
      </w:tr>
      <w:tr w:rsidR="006E42EB" w:rsidRPr="006966E9" w14:paraId="7C5D00E7" w14:textId="4FD4BEF6" w:rsidTr="00975E84">
        <w:tc>
          <w:tcPr>
            <w:tcW w:w="1805" w:type="dxa"/>
            <w:vAlign w:val="center"/>
          </w:tcPr>
          <w:p w14:paraId="2F44C597" w14:textId="66FA158B" w:rsidR="006E42EB" w:rsidRPr="006966E9" w:rsidRDefault="00D1627B" w:rsidP="002D45A2">
            <w:pPr>
              <w:spacing w:before="240" w:after="240"/>
              <w:jc w:val="center"/>
              <w:rPr>
                <w:rFonts w:ascii="Times New Roman" w:hAnsi="Times New Roman" w:cs="Times New Roman"/>
                <w:b/>
              </w:rPr>
            </w:pPr>
            <w:r w:rsidRPr="006966E9">
              <w:rPr>
                <w:rFonts w:ascii="Times New Roman" w:hAnsi="Times New Roman" w:cs="Times New Roman"/>
                <w:b/>
              </w:rPr>
              <w:t>0</w:t>
            </w:r>
          </w:p>
        </w:tc>
        <w:tc>
          <w:tcPr>
            <w:tcW w:w="1876" w:type="dxa"/>
            <w:vAlign w:val="center"/>
          </w:tcPr>
          <w:p w14:paraId="46897947" w14:textId="77777777" w:rsidR="006E42EB" w:rsidRPr="006966E9" w:rsidRDefault="006E42EB" w:rsidP="002D45A2">
            <w:pPr>
              <w:spacing w:before="240" w:after="240"/>
              <w:ind w:left="511"/>
              <w:jc w:val="center"/>
              <w:rPr>
                <w:rFonts w:ascii="Times New Roman" w:hAnsi="Times New Roman" w:cs="Times New Roman"/>
                <w:bCs/>
              </w:rPr>
            </w:pPr>
            <w:r w:rsidRPr="006966E9">
              <w:rPr>
                <w:rFonts w:ascii="Times New Roman" w:hAnsi="Times New Roman" w:cs="Times New Roman"/>
                <w:bCs/>
              </w:rPr>
              <w:t>-7.0</w:t>
            </w:r>
          </w:p>
        </w:tc>
        <w:tc>
          <w:tcPr>
            <w:tcW w:w="2704" w:type="dxa"/>
            <w:vAlign w:val="center"/>
          </w:tcPr>
          <w:p w14:paraId="3CD580D8" w14:textId="7DBFEA39" w:rsidR="006E42EB" w:rsidRPr="006966E9" w:rsidRDefault="006E42EB" w:rsidP="002D45A2">
            <w:pPr>
              <w:spacing w:before="240" w:after="240"/>
              <w:ind w:left="227"/>
              <w:jc w:val="center"/>
              <w:rPr>
                <w:rFonts w:ascii="Times New Roman" w:hAnsi="Times New Roman" w:cs="Times New Roman"/>
                <w:bCs/>
              </w:rPr>
            </w:pPr>
            <w:r w:rsidRPr="006966E9">
              <w:rPr>
                <w:rFonts w:ascii="Times New Roman" w:hAnsi="Times New Roman" w:cs="Times New Roman"/>
                <w:bCs/>
              </w:rPr>
              <w:t>0.000</w:t>
            </w:r>
          </w:p>
        </w:tc>
        <w:tc>
          <w:tcPr>
            <w:tcW w:w="2631" w:type="dxa"/>
            <w:vAlign w:val="center"/>
          </w:tcPr>
          <w:p w14:paraId="2FAED08A" w14:textId="46D036DC" w:rsidR="006E42EB" w:rsidRPr="006966E9" w:rsidRDefault="006E42EB" w:rsidP="002D45A2">
            <w:pPr>
              <w:spacing w:before="240" w:after="240"/>
              <w:ind w:left="155"/>
              <w:jc w:val="center"/>
              <w:rPr>
                <w:rFonts w:ascii="Times New Roman" w:hAnsi="Times New Roman" w:cs="Times New Roman"/>
                <w:bCs/>
              </w:rPr>
            </w:pPr>
            <w:r w:rsidRPr="006966E9">
              <w:rPr>
                <w:rFonts w:ascii="Times New Roman" w:hAnsi="Times New Roman" w:cs="Times New Roman"/>
                <w:bCs/>
              </w:rPr>
              <w:t>0.000</w:t>
            </w:r>
          </w:p>
        </w:tc>
      </w:tr>
      <w:tr w:rsidR="006E42EB" w:rsidRPr="006966E9" w14:paraId="58B79586" w14:textId="1AA11299" w:rsidTr="00975E84">
        <w:tc>
          <w:tcPr>
            <w:tcW w:w="1805" w:type="dxa"/>
            <w:vAlign w:val="center"/>
          </w:tcPr>
          <w:p w14:paraId="16F88FF6" w14:textId="271B5C22" w:rsidR="006E42EB" w:rsidRPr="006966E9" w:rsidRDefault="00D1627B" w:rsidP="002D45A2">
            <w:pPr>
              <w:spacing w:before="240" w:after="240"/>
              <w:jc w:val="center"/>
              <w:rPr>
                <w:rFonts w:ascii="Times New Roman" w:hAnsi="Times New Roman" w:cs="Times New Roman"/>
                <w:b/>
              </w:rPr>
            </w:pPr>
            <w:r w:rsidRPr="006966E9">
              <w:rPr>
                <w:rFonts w:ascii="Times New Roman" w:hAnsi="Times New Roman" w:cs="Times New Roman"/>
                <w:b/>
              </w:rPr>
              <w:t>1</w:t>
            </w:r>
          </w:p>
        </w:tc>
        <w:tc>
          <w:tcPr>
            <w:tcW w:w="1876" w:type="dxa"/>
            <w:vAlign w:val="center"/>
          </w:tcPr>
          <w:p w14:paraId="4E1F1BAF" w14:textId="77777777" w:rsidR="006E42EB" w:rsidRPr="006966E9" w:rsidRDefault="006E42EB" w:rsidP="002D45A2">
            <w:pPr>
              <w:spacing w:before="240" w:after="240"/>
              <w:ind w:left="511"/>
              <w:jc w:val="center"/>
              <w:rPr>
                <w:rFonts w:ascii="Times New Roman" w:hAnsi="Times New Roman" w:cs="Times New Roman"/>
                <w:bCs/>
              </w:rPr>
            </w:pPr>
            <w:r w:rsidRPr="006966E9">
              <w:rPr>
                <w:rFonts w:ascii="Times New Roman" w:hAnsi="Times New Roman" w:cs="Times New Roman"/>
                <w:bCs/>
              </w:rPr>
              <w:t>-6.3</w:t>
            </w:r>
          </w:p>
        </w:tc>
        <w:tc>
          <w:tcPr>
            <w:tcW w:w="2704" w:type="dxa"/>
            <w:vAlign w:val="center"/>
          </w:tcPr>
          <w:p w14:paraId="1DB5A2A8" w14:textId="696E78D9" w:rsidR="006E42EB" w:rsidRPr="006966E9" w:rsidRDefault="006E42EB" w:rsidP="002D45A2">
            <w:pPr>
              <w:spacing w:before="240" w:after="240"/>
              <w:ind w:left="227"/>
              <w:jc w:val="center"/>
              <w:rPr>
                <w:rFonts w:ascii="Times New Roman" w:hAnsi="Times New Roman" w:cs="Times New Roman"/>
                <w:bCs/>
              </w:rPr>
            </w:pPr>
            <w:r w:rsidRPr="006966E9">
              <w:rPr>
                <w:rFonts w:ascii="Times New Roman" w:hAnsi="Times New Roman" w:cs="Times New Roman"/>
                <w:bCs/>
              </w:rPr>
              <w:t>2.149</w:t>
            </w:r>
          </w:p>
        </w:tc>
        <w:tc>
          <w:tcPr>
            <w:tcW w:w="2631" w:type="dxa"/>
            <w:vAlign w:val="center"/>
          </w:tcPr>
          <w:p w14:paraId="30534249" w14:textId="7466902A" w:rsidR="006E42EB" w:rsidRPr="006966E9" w:rsidRDefault="006E42EB" w:rsidP="002D45A2">
            <w:pPr>
              <w:spacing w:before="240" w:after="240"/>
              <w:ind w:left="155"/>
              <w:jc w:val="center"/>
              <w:rPr>
                <w:rFonts w:ascii="Times New Roman" w:hAnsi="Times New Roman" w:cs="Times New Roman"/>
                <w:bCs/>
              </w:rPr>
            </w:pPr>
            <w:r w:rsidRPr="006966E9">
              <w:rPr>
                <w:rFonts w:ascii="Times New Roman" w:hAnsi="Times New Roman" w:cs="Times New Roman"/>
                <w:bCs/>
              </w:rPr>
              <w:t>6.665</w:t>
            </w:r>
          </w:p>
        </w:tc>
      </w:tr>
      <w:tr w:rsidR="006E42EB" w:rsidRPr="006966E9" w14:paraId="395327AA" w14:textId="4BAF1663" w:rsidTr="00975E84">
        <w:tc>
          <w:tcPr>
            <w:tcW w:w="1805" w:type="dxa"/>
            <w:vAlign w:val="center"/>
          </w:tcPr>
          <w:p w14:paraId="15F0289F" w14:textId="5FAA55F2" w:rsidR="006E42EB" w:rsidRPr="006966E9" w:rsidRDefault="00D1627B" w:rsidP="002D45A2">
            <w:pPr>
              <w:spacing w:before="240" w:after="240"/>
              <w:jc w:val="center"/>
              <w:rPr>
                <w:rFonts w:ascii="Times New Roman" w:hAnsi="Times New Roman" w:cs="Times New Roman"/>
                <w:b/>
              </w:rPr>
            </w:pPr>
            <w:r w:rsidRPr="006966E9">
              <w:rPr>
                <w:rFonts w:ascii="Times New Roman" w:hAnsi="Times New Roman" w:cs="Times New Roman"/>
                <w:b/>
              </w:rPr>
              <w:lastRenderedPageBreak/>
              <w:t>2</w:t>
            </w:r>
          </w:p>
        </w:tc>
        <w:tc>
          <w:tcPr>
            <w:tcW w:w="1876" w:type="dxa"/>
            <w:vAlign w:val="center"/>
          </w:tcPr>
          <w:p w14:paraId="3C81E367" w14:textId="77777777" w:rsidR="006E42EB" w:rsidRPr="006966E9" w:rsidRDefault="006E42EB" w:rsidP="002D45A2">
            <w:pPr>
              <w:spacing w:before="240" w:after="240"/>
              <w:ind w:left="511"/>
              <w:jc w:val="center"/>
              <w:rPr>
                <w:rFonts w:ascii="Times New Roman" w:hAnsi="Times New Roman" w:cs="Times New Roman"/>
                <w:bCs/>
              </w:rPr>
            </w:pPr>
            <w:r w:rsidRPr="006966E9">
              <w:rPr>
                <w:rFonts w:ascii="Times New Roman" w:hAnsi="Times New Roman" w:cs="Times New Roman"/>
                <w:bCs/>
              </w:rPr>
              <w:t>-6.3</w:t>
            </w:r>
          </w:p>
        </w:tc>
        <w:tc>
          <w:tcPr>
            <w:tcW w:w="2704" w:type="dxa"/>
            <w:vAlign w:val="center"/>
          </w:tcPr>
          <w:p w14:paraId="1B74E0BC" w14:textId="48B75698" w:rsidR="006E42EB" w:rsidRPr="006966E9" w:rsidRDefault="006E42EB" w:rsidP="002D45A2">
            <w:pPr>
              <w:spacing w:before="240" w:after="240"/>
              <w:ind w:left="227"/>
              <w:jc w:val="center"/>
              <w:rPr>
                <w:rFonts w:ascii="Times New Roman" w:hAnsi="Times New Roman" w:cs="Times New Roman"/>
                <w:bCs/>
              </w:rPr>
            </w:pPr>
            <w:r w:rsidRPr="006966E9">
              <w:rPr>
                <w:rFonts w:ascii="Times New Roman" w:hAnsi="Times New Roman" w:cs="Times New Roman"/>
                <w:bCs/>
              </w:rPr>
              <w:t>2.004</w:t>
            </w:r>
          </w:p>
        </w:tc>
        <w:tc>
          <w:tcPr>
            <w:tcW w:w="2631" w:type="dxa"/>
            <w:vAlign w:val="center"/>
          </w:tcPr>
          <w:p w14:paraId="16FAB5C0" w14:textId="1C58F327" w:rsidR="006E42EB" w:rsidRPr="006966E9" w:rsidRDefault="006E42EB" w:rsidP="002D45A2">
            <w:pPr>
              <w:spacing w:before="240" w:after="240"/>
              <w:ind w:left="155"/>
              <w:jc w:val="center"/>
              <w:rPr>
                <w:rFonts w:ascii="Times New Roman" w:hAnsi="Times New Roman" w:cs="Times New Roman"/>
                <w:bCs/>
              </w:rPr>
            </w:pPr>
            <w:r w:rsidRPr="006966E9">
              <w:rPr>
                <w:rFonts w:ascii="Times New Roman" w:hAnsi="Times New Roman" w:cs="Times New Roman"/>
                <w:bCs/>
              </w:rPr>
              <w:t>3.736</w:t>
            </w:r>
          </w:p>
        </w:tc>
      </w:tr>
      <w:tr w:rsidR="006E42EB" w:rsidRPr="006966E9" w14:paraId="27796520" w14:textId="596D098D" w:rsidTr="00975E84">
        <w:tc>
          <w:tcPr>
            <w:tcW w:w="1805" w:type="dxa"/>
            <w:vAlign w:val="center"/>
          </w:tcPr>
          <w:p w14:paraId="46257EAC" w14:textId="76BEB8E2" w:rsidR="006E42EB" w:rsidRPr="006966E9" w:rsidRDefault="00D1627B" w:rsidP="002D45A2">
            <w:pPr>
              <w:spacing w:before="240" w:after="240"/>
              <w:jc w:val="center"/>
              <w:rPr>
                <w:rFonts w:ascii="Times New Roman" w:hAnsi="Times New Roman" w:cs="Times New Roman"/>
                <w:b/>
              </w:rPr>
            </w:pPr>
            <w:r w:rsidRPr="006966E9">
              <w:rPr>
                <w:rFonts w:ascii="Times New Roman" w:hAnsi="Times New Roman" w:cs="Times New Roman"/>
                <w:b/>
              </w:rPr>
              <w:t>3</w:t>
            </w:r>
          </w:p>
        </w:tc>
        <w:tc>
          <w:tcPr>
            <w:tcW w:w="1876" w:type="dxa"/>
            <w:vAlign w:val="center"/>
          </w:tcPr>
          <w:p w14:paraId="3E770063" w14:textId="77777777" w:rsidR="006E42EB" w:rsidRPr="006966E9" w:rsidRDefault="006E42EB" w:rsidP="002D45A2">
            <w:pPr>
              <w:spacing w:before="240" w:after="240"/>
              <w:ind w:left="511"/>
              <w:jc w:val="center"/>
              <w:rPr>
                <w:rFonts w:ascii="Times New Roman" w:hAnsi="Times New Roman" w:cs="Times New Roman"/>
                <w:bCs/>
              </w:rPr>
            </w:pPr>
            <w:r w:rsidRPr="006966E9">
              <w:rPr>
                <w:rFonts w:ascii="Times New Roman" w:hAnsi="Times New Roman" w:cs="Times New Roman"/>
                <w:bCs/>
              </w:rPr>
              <w:t>-6.1</w:t>
            </w:r>
          </w:p>
        </w:tc>
        <w:tc>
          <w:tcPr>
            <w:tcW w:w="2704" w:type="dxa"/>
            <w:vAlign w:val="center"/>
          </w:tcPr>
          <w:p w14:paraId="7C73570D" w14:textId="7F7173DE" w:rsidR="006E42EB" w:rsidRPr="006966E9" w:rsidRDefault="006E42EB" w:rsidP="002D45A2">
            <w:pPr>
              <w:spacing w:before="240" w:after="240"/>
              <w:ind w:left="115"/>
              <w:jc w:val="center"/>
              <w:rPr>
                <w:rFonts w:ascii="Times New Roman" w:hAnsi="Times New Roman" w:cs="Times New Roman"/>
                <w:bCs/>
              </w:rPr>
            </w:pPr>
            <w:r w:rsidRPr="006966E9">
              <w:rPr>
                <w:rFonts w:ascii="Times New Roman" w:hAnsi="Times New Roman" w:cs="Times New Roman"/>
                <w:bCs/>
              </w:rPr>
              <w:t>42.506</w:t>
            </w:r>
          </w:p>
        </w:tc>
        <w:tc>
          <w:tcPr>
            <w:tcW w:w="2631" w:type="dxa"/>
            <w:vAlign w:val="center"/>
          </w:tcPr>
          <w:p w14:paraId="471443A8" w14:textId="1BBEA958" w:rsidR="006E42EB" w:rsidRPr="006966E9" w:rsidRDefault="006E42EB" w:rsidP="002D45A2">
            <w:pPr>
              <w:spacing w:before="240" w:after="240"/>
              <w:ind w:left="34"/>
              <w:jc w:val="center"/>
              <w:rPr>
                <w:rFonts w:ascii="Times New Roman" w:hAnsi="Times New Roman" w:cs="Times New Roman"/>
                <w:bCs/>
              </w:rPr>
            </w:pPr>
            <w:r w:rsidRPr="006966E9">
              <w:rPr>
                <w:rFonts w:ascii="Times New Roman" w:hAnsi="Times New Roman" w:cs="Times New Roman"/>
                <w:bCs/>
              </w:rPr>
              <w:t>47.129</w:t>
            </w:r>
          </w:p>
        </w:tc>
      </w:tr>
      <w:tr w:rsidR="006E42EB" w:rsidRPr="006966E9" w14:paraId="07378CCC" w14:textId="4735E7B0" w:rsidTr="00975E84">
        <w:tc>
          <w:tcPr>
            <w:tcW w:w="1805" w:type="dxa"/>
            <w:vAlign w:val="center"/>
          </w:tcPr>
          <w:p w14:paraId="772951E4" w14:textId="0DC79B7C" w:rsidR="006E42EB" w:rsidRPr="006966E9" w:rsidRDefault="00D1627B" w:rsidP="002D45A2">
            <w:pPr>
              <w:spacing w:before="240" w:after="240"/>
              <w:jc w:val="center"/>
              <w:rPr>
                <w:rFonts w:ascii="Times New Roman" w:hAnsi="Times New Roman" w:cs="Times New Roman"/>
                <w:b/>
              </w:rPr>
            </w:pPr>
            <w:r w:rsidRPr="006966E9">
              <w:rPr>
                <w:rFonts w:ascii="Times New Roman" w:hAnsi="Times New Roman" w:cs="Times New Roman"/>
                <w:b/>
              </w:rPr>
              <w:t>4</w:t>
            </w:r>
          </w:p>
        </w:tc>
        <w:tc>
          <w:tcPr>
            <w:tcW w:w="1876" w:type="dxa"/>
            <w:vAlign w:val="center"/>
          </w:tcPr>
          <w:p w14:paraId="58000FC4" w14:textId="77777777" w:rsidR="006E42EB" w:rsidRPr="006966E9" w:rsidRDefault="006E42EB" w:rsidP="002D45A2">
            <w:pPr>
              <w:spacing w:before="240" w:after="240"/>
              <w:ind w:left="511"/>
              <w:jc w:val="center"/>
              <w:rPr>
                <w:rFonts w:ascii="Times New Roman" w:hAnsi="Times New Roman" w:cs="Times New Roman"/>
                <w:bCs/>
              </w:rPr>
            </w:pPr>
            <w:r w:rsidRPr="006966E9">
              <w:rPr>
                <w:rFonts w:ascii="Times New Roman" w:hAnsi="Times New Roman" w:cs="Times New Roman"/>
                <w:bCs/>
              </w:rPr>
              <w:t>-6.1</w:t>
            </w:r>
          </w:p>
        </w:tc>
        <w:tc>
          <w:tcPr>
            <w:tcW w:w="2704" w:type="dxa"/>
            <w:vAlign w:val="center"/>
          </w:tcPr>
          <w:p w14:paraId="18C9D508" w14:textId="3D4D4294" w:rsidR="006E42EB" w:rsidRPr="006966E9" w:rsidRDefault="006E42EB" w:rsidP="002D45A2">
            <w:pPr>
              <w:spacing w:before="240" w:after="240"/>
              <w:ind w:left="115"/>
              <w:jc w:val="center"/>
              <w:rPr>
                <w:rFonts w:ascii="Times New Roman" w:hAnsi="Times New Roman" w:cs="Times New Roman"/>
                <w:bCs/>
              </w:rPr>
            </w:pPr>
            <w:r w:rsidRPr="006966E9">
              <w:rPr>
                <w:rFonts w:ascii="Times New Roman" w:hAnsi="Times New Roman" w:cs="Times New Roman"/>
                <w:bCs/>
              </w:rPr>
              <w:t>56.711</w:t>
            </w:r>
          </w:p>
        </w:tc>
        <w:tc>
          <w:tcPr>
            <w:tcW w:w="2631" w:type="dxa"/>
            <w:vAlign w:val="center"/>
          </w:tcPr>
          <w:p w14:paraId="7A063376" w14:textId="4E2C6920" w:rsidR="006E42EB" w:rsidRPr="006966E9" w:rsidRDefault="006E42EB" w:rsidP="002D45A2">
            <w:pPr>
              <w:spacing w:before="240" w:after="240"/>
              <w:ind w:left="34"/>
              <w:jc w:val="center"/>
              <w:rPr>
                <w:rFonts w:ascii="Times New Roman" w:hAnsi="Times New Roman" w:cs="Times New Roman"/>
                <w:bCs/>
              </w:rPr>
            </w:pPr>
            <w:r w:rsidRPr="006966E9">
              <w:rPr>
                <w:rFonts w:ascii="Times New Roman" w:hAnsi="Times New Roman" w:cs="Times New Roman"/>
                <w:bCs/>
              </w:rPr>
              <w:t>60.171</w:t>
            </w:r>
          </w:p>
        </w:tc>
      </w:tr>
      <w:tr w:rsidR="006E42EB" w:rsidRPr="006966E9" w14:paraId="0471A76E" w14:textId="67A9ECFF" w:rsidTr="00975E84">
        <w:tc>
          <w:tcPr>
            <w:tcW w:w="1805" w:type="dxa"/>
            <w:vAlign w:val="center"/>
          </w:tcPr>
          <w:p w14:paraId="7921100C" w14:textId="3DA48E62" w:rsidR="006E42EB" w:rsidRPr="006966E9" w:rsidRDefault="00D1627B" w:rsidP="002D45A2">
            <w:pPr>
              <w:spacing w:before="240" w:after="240"/>
              <w:jc w:val="center"/>
              <w:rPr>
                <w:rFonts w:ascii="Times New Roman" w:hAnsi="Times New Roman" w:cs="Times New Roman"/>
                <w:b/>
              </w:rPr>
            </w:pPr>
            <w:r w:rsidRPr="006966E9">
              <w:rPr>
                <w:rFonts w:ascii="Times New Roman" w:hAnsi="Times New Roman" w:cs="Times New Roman"/>
                <w:b/>
              </w:rPr>
              <w:t>5</w:t>
            </w:r>
          </w:p>
        </w:tc>
        <w:tc>
          <w:tcPr>
            <w:tcW w:w="1876" w:type="dxa"/>
            <w:vAlign w:val="center"/>
          </w:tcPr>
          <w:p w14:paraId="6944FB15" w14:textId="77777777" w:rsidR="006E42EB" w:rsidRPr="006966E9" w:rsidRDefault="006E42EB" w:rsidP="002D45A2">
            <w:pPr>
              <w:spacing w:before="240" w:after="240"/>
              <w:ind w:left="511"/>
              <w:jc w:val="center"/>
              <w:rPr>
                <w:rFonts w:ascii="Times New Roman" w:hAnsi="Times New Roman" w:cs="Times New Roman"/>
                <w:bCs/>
              </w:rPr>
            </w:pPr>
            <w:r w:rsidRPr="006966E9">
              <w:rPr>
                <w:rFonts w:ascii="Times New Roman" w:hAnsi="Times New Roman" w:cs="Times New Roman"/>
                <w:bCs/>
              </w:rPr>
              <w:t>-6.1</w:t>
            </w:r>
          </w:p>
        </w:tc>
        <w:tc>
          <w:tcPr>
            <w:tcW w:w="2704" w:type="dxa"/>
            <w:vAlign w:val="center"/>
          </w:tcPr>
          <w:p w14:paraId="644977D0" w14:textId="17DF36C6" w:rsidR="006E42EB" w:rsidRPr="006966E9" w:rsidRDefault="006E42EB" w:rsidP="002D45A2">
            <w:pPr>
              <w:spacing w:before="240" w:after="240"/>
              <w:ind w:left="115"/>
              <w:jc w:val="center"/>
              <w:rPr>
                <w:rFonts w:ascii="Times New Roman" w:hAnsi="Times New Roman" w:cs="Times New Roman"/>
                <w:bCs/>
              </w:rPr>
            </w:pPr>
            <w:r w:rsidRPr="006966E9">
              <w:rPr>
                <w:rFonts w:ascii="Times New Roman" w:hAnsi="Times New Roman" w:cs="Times New Roman"/>
                <w:bCs/>
              </w:rPr>
              <w:t>56.606</w:t>
            </w:r>
          </w:p>
        </w:tc>
        <w:tc>
          <w:tcPr>
            <w:tcW w:w="2631" w:type="dxa"/>
            <w:vAlign w:val="center"/>
          </w:tcPr>
          <w:p w14:paraId="7CF5DEAE" w14:textId="7F5112C1" w:rsidR="006E42EB" w:rsidRPr="006966E9" w:rsidRDefault="006E42EB" w:rsidP="002D45A2">
            <w:pPr>
              <w:spacing w:before="240" w:after="240"/>
              <w:ind w:left="34"/>
              <w:jc w:val="center"/>
              <w:rPr>
                <w:rFonts w:ascii="Times New Roman" w:hAnsi="Times New Roman" w:cs="Times New Roman"/>
                <w:bCs/>
              </w:rPr>
            </w:pPr>
            <w:r w:rsidRPr="006966E9">
              <w:rPr>
                <w:rFonts w:ascii="Times New Roman" w:hAnsi="Times New Roman" w:cs="Times New Roman"/>
                <w:bCs/>
              </w:rPr>
              <w:t>60.178</w:t>
            </w:r>
          </w:p>
        </w:tc>
      </w:tr>
      <w:tr w:rsidR="006E42EB" w:rsidRPr="006966E9" w14:paraId="48F0C415" w14:textId="1780DAFA" w:rsidTr="00975E84">
        <w:tc>
          <w:tcPr>
            <w:tcW w:w="1805" w:type="dxa"/>
            <w:vAlign w:val="center"/>
          </w:tcPr>
          <w:p w14:paraId="1730DF3C" w14:textId="6CF71120" w:rsidR="006E42EB" w:rsidRPr="006966E9" w:rsidRDefault="00D1627B" w:rsidP="002D45A2">
            <w:pPr>
              <w:spacing w:before="240" w:after="240"/>
              <w:jc w:val="center"/>
              <w:rPr>
                <w:rFonts w:ascii="Times New Roman" w:hAnsi="Times New Roman" w:cs="Times New Roman"/>
                <w:b/>
              </w:rPr>
            </w:pPr>
            <w:r w:rsidRPr="006966E9">
              <w:rPr>
                <w:rFonts w:ascii="Times New Roman" w:hAnsi="Times New Roman" w:cs="Times New Roman"/>
                <w:b/>
              </w:rPr>
              <w:t>6</w:t>
            </w:r>
          </w:p>
        </w:tc>
        <w:tc>
          <w:tcPr>
            <w:tcW w:w="1876" w:type="dxa"/>
            <w:vAlign w:val="center"/>
          </w:tcPr>
          <w:p w14:paraId="4D1E0DB8" w14:textId="77777777" w:rsidR="006E42EB" w:rsidRPr="006966E9" w:rsidRDefault="006E42EB" w:rsidP="002D45A2">
            <w:pPr>
              <w:spacing w:before="240" w:after="240"/>
              <w:ind w:left="511"/>
              <w:jc w:val="center"/>
              <w:rPr>
                <w:rFonts w:ascii="Times New Roman" w:hAnsi="Times New Roman" w:cs="Times New Roman"/>
                <w:bCs/>
              </w:rPr>
            </w:pPr>
            <w:r w:rsidRPr="006966E9">
              <w:rPr>
                <w:rFonts w:ascii="Times New Roman" w:hAnsi="Times New Roman" w:cs="Times New Roman"/>
                <w:bCs/>
              </w:rPr>
              <w:t>-6.1</w:t>
            </w:r>
          </w:p>
        </w:tc>
        <w:tc>
          <w:tcPr>
            <w:tcW w:w="2704" w:type="dxa"/>
            <w:vAlign w:val="center"/>
          </w:tcPr>
          <w:p w14:paraId="7B2A91D7" w14:textId="16260F1A" w:rsidR="006E42EB" w:rsidRPr="006966E9" w:rsidRDefault="006E42EB" w:rsidP="002D45A2">
            <w:pPr>
              <w:spacing w:before="240" w:after="240"/>
              <w:ind w:left="115"/>
              <w:jc w:val="center"/>
              <w:rPr>
                <w:rFonts w:ascii="Times New Roman" w:hAnsi="Times New Roman" w:cs="Times New Roman"/>
                <w:bCs/>
              </w:rPr>
            </w:pPr>
            <w:r w:rsidRPr="006966E9">
              <w:rPr>
                <w:rFonts w:ascii="Times New Roman" w:hAnsi="Times New Roman" w:cs="Times New Roman"/>
                <w:bCs/>
              </w:rPr>
              <w:t>30.361</w:t>
            </w:r>
          </w:p>
        </w:tc>
        <w:tc>
          <w:tcPr>
            <w:tcW w:w="2631" w:type="dxa"/>
            <w:vAlign w:val="center"/>
          </w:tcPr>
          <w:p w14:paraId="455D710D" w14:textId="3059AC0F" w:rsidR="006E42EB" w:rsidRPr="006966E9" w:rsidRDefault="006E42EB" w:rsidP="002D45A2">
            <w:pPr>
              <w:spacing w:before="240" w:after="240"/>
              <w:ind w:left="34"/>
              <w:jc w:val="center"/>
              <w:rPr>
                <w:rFonts w:ascii="Times New Roman" w:hAnsi="Times New Roman" w:cs="Times New Roman"/>
                <w:bCs/>
              </w:rPr>
            </w:pPr>
            <w:r w:rsidRPr="006966E9">
              <w:rPr>
                <w:rFonts w:ascii="Times New Roman" w:hAnsi="Times New Roman" w:cs="Times New Roman"/>
                <w:bCs/>
              </w:rPr>
              <w:t>35.521</w:t>
            </w:r>
          </w:p>
        </w:tc>
      </w:tr>
      <w:tr w:rsidR="006E42EB" w:rsidRPr="006966E9" w14:paraId="122D0CC5" w14:textId="7A92AD38" w:rsidTr="00975E84">
        <w:tc>
          <w:tcPr>
            <w:tcW w:w="1805" w:type="dxa"/>
            <w:vAlign w:val="center"/>
          </w:tcPr>
          <w:p w14:paraId="579F37D0" w14:textId="261DDF45" w:rsidR="006E42EB" w:rsidRPr="006966E9" w:rsidRDefault="00D1627B" w:rsidP="002D45A2">
            <w:pPr>
              <w:spacing w:before="240" w:after="240"/>
              <w:jc w:val="center"/>
              <w:rPr>
                <w:rFonts w:ascii="Times New Roman" w:hAnsi="Times New Roman" w:cs="Times New Roman"/>
                <w:b/>
              </w:rPr>
            </w:pPr>
            <w:r w:rsidRPr="006966E9">
              <w:rPr>
                <w:rFonts w:ascii="Times New Roman" w:hAnsi="Times New Roman" w:cs="Times New Roman"/>
                <w:b/>
              </w:rPr>
              <w:t>7</w:t>
            </w:r>
          </w:p>
        </w:tc>
        <w:tc>
          <w:tcPr>
            <w:tcW w:w="1876" w:type="dxa"/>
            <w:vAlign w:val="center"/>
          </w:tcPr>
          <w:p w14:paraId="099D7253" w14:textId="77777777" w:rsidR="006E42EB" w:rsidRPr="006966E9" w:rsidRDefault="006E42EB" w:rsidP="002D45A2">
            <w:pPr>
              <w:spacing w:before="240" w:after="240"/>
              <w:ind w:left="511"/>
              <w:jc w:val="center"/>
              <w:rPr>
                <w:rFonts w:ascii="Times New Roman" w:hAnsi="Times New Roman" w:cs="Times New Roman"/>
                <w:bCs/>
              </w:rPr>
            </w:pPr>
            <w:r w:rsidRPr="006966E9">
              <w:rPr>
                <w:rFonts w:ascii="Times New Roman" w:hAnsi="Times New Roman" w:cs="Times New Roman"/>
                <w:bCs/>
              </w:rPr>
              <w:t>-6.0</w:t>
            </w:r>
          </w:p>
        </w:tc>
        <w:tc>
          <w:tcPr>
            <w:tcW w:w="2704" w:type="dxa"/>
            <w:vAlign w:val="center"/>
          </w:tcPr>
          <w:p w14:paraId="1C29C920" w14:textId="49C0EEFE" w:rsidR="006E42EB" w:rsidRPr="006966E9" w:rsidRDefault="006E42EB" w:rsidP="002D45A2">
            <w:pPr>
              <w:spacing w:before="240" w:after="240"/>
              <w:ind w:left="115"/>
              <w:jc w:val="center"/>
              <w:rPr>
                <w:rFonts w:ascii="Times New Roman" w:hAnsi="Times New Roman" w:cs="Times New Roman"/>
                <w:bCs/>
              </w:rPr>
            </w:pPr>
            <w:r w:rsidRPr="006966E9">
              <w:rPr>
                <w:rFonts w:ascii="Times New Roman" w:hAnsi="Times New Roman" w:cs="Times New Roman"/>
                <w:bCs/>
              </w:rPr>
              <w:t>56.611</w:t>
            </w:r>
          </w:p>
        </w:tc>
        <w:tc>
          <w:tcPr>
            <w:tcW w:w="2631" w:type="dxa"/>
            <w:vAlign w:val="center"/>
          </w:tcPr>
          <w:p w14:paraId="680C3DC5" w14:textId="5E5FCC34" w:rsidR="006E42EB" w:rsidRPr="006966E9" w:rsidRDefault="006E42EB" w:rsidP="002D45A2">
            <w:pPr>
              <w:spacing w:before="240" w:after="240"/>
              <w:ind w:left="34"/>
              <w:jc w:val="center"/>
              <w:rPr>
                <w:rFonts w:ascii="Times New Roman" w:hAnsi="Times New Roman" w:cs="Times New Roman"/>
                <w:bCs/>
              </w:rPr>
            </w:pPr>
            <w:r w:rsidRPr="006966E9">
              <w:rPr>
                <w:rFonts w:ascii="Times New Roman" w:hAnsi="Times New Roman" w:cs="Times New Roman"/>
                <w:bCs/>
              </w:rPr>
              <w:t>60.079</w:t>
            </w:r>
          </w:p>
        </w:tc>
      </w:tr>
      <w:tr w:rsidR="006E42EB" w:rsidRPr="006966E9" w14:paraId="37B128B5" w14:textId="5F14B2D4" w:rsidTr="00975E84">
        <w:tc>
          <w:tcPr>
            <w:tcW w:w="1805" w:type="dxa"/>
            <w:vAlign w:val="center"/>
          </w:tcPr>
          <w:p w14:paraId="654F8BC0" w14:textId="630B2F42" w:rsidR="006E42EB" w:rsidRPr="006966E9" w:rsidRDefault="00D1627B" w:rsidP="002D45A2">
            <w:pPr>
              <w:spacing w:before="240" w:after="240"/>
              <w:jc w:val="center"/>
              <w:rPr>
                <w:rFonts w:ascii="Times New Roman" w:hAnsi="Times New Roman" w:cs="Times New Roman"/>
                <w:b/>
              </w:rPr>
            </w:pPr>
            <w:r w:rsidRPr="006966E9">
              <w:rPr>
                <w:rFonts w:ascii="Times New Roman" w:hAnsi="Times New Roman" w:cs="Times New Roman"/>
                <w:b/>
              </w:rPr>
              <w:t>8</w:t>
            </w:r>
          </w:p>
        </w:tc>
        <w:tc>
          <w:tcPr>
            <w:tcW w:w="1876" w:type="dxa"/>
            <w:vAlign w:val="center"/>
          </w:tcPr>
          <w:p w14:paraId="06A9925D" w14:textId="77777777" w:rsidR="006E42EB" w:rsidRPr="006966E9" w:rsidRDefault="006E42EB" w:rsidP="002D45A2">
            <w:pPr>
              <w:spacing w:before="240" w:after="240"/>
              <w:ind w:left="511"/>
              <w:jc w:val="center"/>
              <w:rPr>
                <w:rFonts w:ascii="Times New Roman" w:hAnsi="Times New Roman" w:cs="Times New Roman"/>
                <w:bCs/>
              </w:rPr>
            </w:pPr>
            <w:r w:rsidRPr="006966E9">
              <w:rPr>
                <w:rFonts w:ascii="Times New Roman" w:hAnsi="Times New Roman" w:cs="Times New Roman"/>
                <w:bCs/>
              </w:rPr>
              <w:t>-5.9</w:t>
            </w:r>
          </w:p>
        </w:tc>
        <w:tc>
          <w:tcPr>
            <w:tcW w:w="2704" w:type="dxa"/>
            <w:vAlign w:val="center"/>
          </w:tcPr>
          <w:p w14:paraId="6062ED3B" w14:textId="505FCF89" w:rsidR="006E42EB" w:rsidRPr="006966E9" w:rsidRDefault="006E42EB" w:rsidP="002D45A2">
            <w:pPr>
              <w:spacing w:before="240" w:after="240"/>
              <w:ind w:left="115"/>
              <w:jc w:val="center"/>
              <w:rPr>
                <w:rFonts w:ascii="Times New Roman" w:hAnsi="Times New Roman" w:cs="Times New Roman"/>
                <w:bCs/>
              </w:rPr>
            </w:pPr>
            <w:r w:rsidRPr="006966E9">
              <w:rPr>
                <w:rFonts w:ascii="Times New Roman" w:hAnsi="Times New Roman" w:cs="Times New Roman"/>
                <w:bCs/>
              </w:rPr>
              <w:t>30.614</w:t>
            </w:r>
          </w:p>
        </w:tc>
        <w:tc>
          <w:tcPr>
            <w:tcW w:w="2631" w:type="dxa"/>
            <w:vAlign w:val="center"/>
          </w:tcPr>
          <w:p w14:paraId="381D633B" w14:textId="2D924B63" w:rsidR="006E42EB" w:rsidRPr="006966E9" w:rsidRDefault="006E42EB" w:rsidP="002D45A2">
            <w:pPr>
              <w:spacing w:before="240" w:after="240"/>
              <w:ind w:left="34"/>
              <w:jc w:val="center"/>
              <w:rPr>
                <w:rFonts w:ascii="Times New Roman" w:hAnsi="Times New Roman" w:cs="Times New Roman"/>
                <w:bCs/>
              </w:rPr>
            </w:pPr>
            <w:r w:rsidRPr="006966E9">
              <w:rPr>
                <w:rFonts w:ascii="Times New Roman" w:hAnsi="Times New Roman" w:cs="Times New Roman"/>
                <w:bCs/>
              </w:rPr>
              <w:t>35.676</w:t>
            </w:r>
          </w:p>
        </w:tc>
      </w:tr>
    </w:tbl>
    <w:p w14:paraId="6DDFEA68" w14:textId="77777777" w:rsidR="00880EEA" w:rsidRPr="006966E9" w:rsidRDefault="00880EEA" w:rsidP="001F2334">
      <w:pPr>
        <w:spacing w:after="160" w:line="360" w:lineRule="auto"/>
        <w:jc w:val="center"/>
        <w:rPr>
          <w:rFonts w:ascii="Times New Roman" w:hAnsi="Times New Roman" w:cs="Times New Roman"/>
          <w:b/>
          <w:sz w:val="20"/>
          <w:szCs w:val="20"/>
        </w:rPr>
      </w:pPr>
    </w:p>
    <w:p w14:paraId="38D65B25" w14:textId="77777777" w:rsidR="00297B9A" w:rsidRPr="006966E9" w:rsidRDefault="00297B9A" w:rsidP="008C03A3">
      <w:pPr>
        <w:spacing w:before="240" w:after="240"/>
        <w:jc w:val="center"/>
        <w:rPr>
          <w:rFonts w:ascii="Times New Roman" w:hAnsi="Times New Roman" w:cs="Times New Roman"/>
          <w:kern w:val="0"/>
          <w:sz w:val="20"/>
          <w:szCs w:val="20"/>
        </w:rPr>
      </w:pPr>
    </w:p>
    <w:sectPr w:rsidR="00297B9A" w:rsidRPr="006966E9" w:rsidSect="004B634C">
      <w:footerReference w:type="default" r:id="rId10"/>
      <w:pgSz w:w="11906" w:h="16838"/>
      <w:pgMar w:top="1440" w:right="1440" w:bottom="1440" w:left="144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829D" w14:textId="77777777" w:rsidR="00A92829" w:rsidRDefault="00A92829" w:rsidP="00147140">
      <w:r>
        <w:separator/>
      </w:r>
    </w:p>
  </w:endnote>
  <w:endnote w:type="continuationSeparator" w:id="0">
    <w:p w14:paraId="5A50AD4A" w14:textId="77777777" w:rsidR="00A92829" w:rsidRDefault="00A92829" w:rsidP="0014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4"/>
        <w:szCs w:val="24"/>
      </w:rPr>
      <w:id w:val="774374426"/>
      <w:docPartObj>
        <w:docPartGallery w:val="Page Numbers (Bottom of Page)"/>
        <w:docPartUnique/>
      </w:docPartObj>
    </w:sdtPr>
    <w:sdtEndPr>
      <w:rPr>
        <w:noProof/>
      </w:rPr>
    </w:sdtEndPr>
    <w:sdtContent>
      <w:p w14:paraId="012DF793" w14:textId="51589000" w:rsidR="00630C5E" w:rsidRPr="005D11E7" w:rsidRDefault="00630C5E">
        <w:pPr>
          <w:pStyle w:val="Footer"/>
          <w:jc w:val="right"/>
          <w:rPr>
            <w:b/>
            <w:bCs/>
            <w:sz w:val="24"/>
            <w:szCs w:val="24"/>
          </w:rPr>
        </w:pPr>
        <w:r w:rsidRPr="005D11E7">
          <w:rPr>
            <w:b/>
            <w:bCs/>
            <w:sz w:val="24"/>
            <w:szCs w:val="24"/>
          </w:rPr>
          <w:t>S</w:t>
        </w:r>
        <w:r w:rsidRPr="005D11E7">
          <w:rPr>
            <w:b/>
            <w:bCs/>
            <w:sz w:val="24"/>
            <w:szCs w:val="24"/>
          </w:rPr>
          <w:fldChar w:fldCharType="begin"/>
        </w:r>
        <w:r w:rsidRPr="005D11E7">
          <w:rPr>
            <w:b/>
            <w:bCs/>
            <w:sz w:val="24"/>
            <w:szCs w:val="24"/>
          </w:rPr>
          <w:instrText xml:space="preserve"> PAGE   \* MERGEFORMAT </w:instrText>
        </w:r>
        <w:r w:rsidRPr="005D11E7">
          <w:rPr>
            <w:b/>
            <w:bCs/>
            <w:sz w:val="24"/>
            <w:szCs w:val="24"/>
          </w:rPr>
          <w:fldChar w:fldCharType="separate"/>
        </w:r>
        <w:r w:rsidRPr="005D11E7">
          <w:rPr>
            <w:b/>
            <w:bCs/>
            <w:noProof/>
            <w:sz w:val="24"/>
            <w:szCs w:val="24"/>
          </w:rPr>
          <w:t>2</w:t>
        </w:r>
        <w:r w:rsidRPr="005D11E7">
          <w:rPr>
            <w:b/>
            <w:bCs/>
            <w:noProof/>
            <w:sz w:val="24"/>
            <w:szCs w:val="24"/>
          </w:rPr>
          <w:fldChar w:fldCharType="end"/>
        </w:r>
      </w:p>
    </w:sdtContent>
  </w:sdt>
  <w:p w14:paraId="62CE9EB4" w14:textId="77777777" w:rsidR="00630C5E" w:rsidRDefault="0063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062C" w14:textId="77777777" w:rsidR="00A92829" w:rsidRDefault="00A92829" w:rsidP="00147140">
      <w:r>
        <w:separator/>
      </w:r>
    </w:p>
  </w:footnote>
  <w:footnote w:type="continuationSeparator" w:id="0">
    <w:p w14:paraId="6BCECBD7" w14:textId="77777777" w:rsidR="00A92829" w:rsidRDefault="00A92829" w:rsidP="00147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7D972F9"/>
    <w:multiLevelType w:val="hybridMultilevel"/>
    <w:tmpl w:val="505C4E16"/>
    <w:lvl w:ilvl="0" w:tplc="D038711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17552D5"/>
    <w:multiLevelType w:val="hybridMultilevel"/>
    <w:tmpl w:val="FE98D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760790">
    <w:abstractNumId w:val="0"/>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 w16cid:durableId="240526983">
    <w:abstractNumId w:val="0"/>
  </w:num>
  <w:num w:numId="3" w16cid:durableId="1902668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9787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4D"/>
    <w:rsid w:val="00020015"/>
    <w:rsid w:val="00020D2D"/>
    <w:rsid w:val="0003705E"/>
    <w:rsid w:val="00040019"/>
    <w:rsid w:val="00045E9A"/>
    <w:rsid w:val="00072D94"/>
    <w:rsid w:val="000731A2"/>
    <w:rsid w:val="000769C8"/>
    <w:rsid w:val="00077A53"/>
    <w:rsid w:val="00081D9C"/>
    <w:rsid w:val="000A00DF"/>
    <w:rsid w:val="000B275D"/>
    <w:rsid w:val="000C2BF9"/>
    <w:rsid w:val="000C5CC4"/>
    <w:rsid w:val="000F2105"/>
    <w:rsid w:val="000F354E"/>
    <w:rsid w:val="000F557B"/>
    <w:rsid w:val="000F6BEA"/>
    <w:rsid w:val="001019F7"/>
    <w:rsid w:val="00107C84"/>
    <w:rsid w:val="00112FBA"/>
    <w:rsid w:val="00114C4C"/>
    <w:rsid w:val="00120CB4"/>
    <w:rsid w:val="00130766"/>
    <w:rsid w:val="00147140"/>
    <w:rsid w:val="001A4DC8"/>
    <w:rsid w:val="001C02D6"/>
    <w:rsid w:val="001C5260"/>
    <w:rsid w:val="001F2334"/>
    <w:rsid w:val="00201F14"/>
    <w:rsid w:val="00202773"/>
    <w:rsid w:val="00232F48"/>
    <w:rsid w:val="002373F3"/>
    <w:rsid w:val="00241226"/>
    <w:rsid w:val="002466B3"/>
    <w:rsid w:val="00247B25"/>
    <w:rsid w:val="00270A4B"/>
    <w:rsid w:val="00283FC1"/>
    <w:rsid w:val="00297B9A"/>
    <w:rsid w:val="002B0962"/>
    <w:rsid w:val="002C6374"/>
    <w:rsid w:val="002D3C87"/>
    <w:rsid w:val="002D45A2"/>
    <w:rsid w:val="002D49BF"/>
    <w:rsid w:val="002F26FD"/>
    <w:rsid w:val="002F4205"/>
    <w:rsid w:val="00327848"/>
    <w:rsid w:val="00344917"/>
    <w:rsid w:val="00376A51"/>
    <w:rsid w:val="00387A2E"/>
    <w:rsid w:val="003A3070"/>
    <w:rsid w:val="003A33B3"/>
    <w:rsid w:val="003A33E8"/>
    <w:rsid w:val="003A37BE"/>
    <w:rsid w:val="003A6179"/>
    <w:rsid w:val="003D2478"/>
    <w:rsid w:val="003E33D5"/>
    <w:rsid w:val="003E5E6C"/>
    <w:rsid w:val="00415E2B"/>
    <w:rsid w:val="00416083"/>
    <w:rsid w:val="004215F6"/>
    <w:rsid w:val="00424CC0"/>
    <w:rsid w:val="0043782F"/>
    <w:rsid w:val="00441D13"/>
    <w:rsid w:val="0045468A"/>
    <w:rsid w:val="00460AD3"/>
    <w:rsid w:val="00481D9A"/>
    <w:rsid w:val="00495DBE"/>
    <w:rsid w:val="004B634C"/>
    <w:rsid w:val="004C4528"/>
    <w:rsid w:val="004D3160"/>
    <w:rsid w:val="004D35F1"/>
    <w:rsid w:val="004D6838"/>
    <w:rsid w:val="004E66AF"/>
    <w:rsid w:val="00522BA9"/>
    <w:rsid w:val="00545AB4"/>
    <w:rsid w:val="00551F24"/>
    <w:rsid w:val="00561630"/>
    <w:rsid w:val="00572F62"/>
    <w:rsid w:val="0058704F"/>
    <w:rsid w:val="00592430"/>
    <w:rsid w:val="00596F31"/>
    <w:rsid w:val="005B01B7"/>
    <w:rsid w:val="005C6FD1"/>
    <w:rsid w:val="005D11E7"/>
    <w:rsid w:val="005D142F"/>
    <w:rsid w:val="006023E3"/>
    <w:rsid w:val="00613247"/>
    <w:rsid w:val="00613D6E"/>
    <w:rsid w:val="00615394"/>
    <w:rsid w:val="00622861"/>
    <w:rsid w:val="00630C5E"/>
    <w:rsid w:val="00634FBF"/>
    <w:rsid w:val="00660AA6"/>
    <w:rsid w:val="00671B5B"/>
    <w:rsid w:val="006966E9"/>
    <w:rsid w:val="006978CA"/>
    <w:rsid w:val="006A16FB"/>
    <w:rsid w:val="006A4150"/>
    <w:rsid w:val="006A634D"/>
    <w:rsid w:val="006B1283"/>
    <w:rsid w:val="006C158F"/>
    <w:rsid w:val="006C56B2"/>
    <w:rsid w:val="006E0F27"/>
    <w:rsid w:val="006E42EB"/>
    <w:rsid w:val="00711125"/>
    <w:rsid w:val="0075429F"/>
    <w:rsid w:val="00783A05"/>
    <w:rsid w:val="0078544D"/>
    <w:rsid w:val="007B0E03"/>
    <w:rsid w:val="007C5E83"/>
    <w:rsid w:val="00802BE6"/>
    <w:rsid w:val="00851C2C"/>
    <w:rsid w:val="0085382D"/>
    <w:rsid w:val="00854AC3"/>
    <w:rsid w:val="00873DFA"/>
    <w:rsid w:val="00880EEA"/>
    <w:rsid w:val="008A4363"/>
    <w:rsid w:val="008B1D5A"/>
    <w:rsid w:val="008B24D2"/>
    <w:rsid w:val="008C03A3"/>
    <w:rsid w:val="008D0876"/>
    <w:rsid w:val="008E4470"/>
    <w:rsid w:val="008F1CE4"/>
    <w:rsid w:val="009118D9"/>
    <w:rsid w:val="009144F5"/>
    <w:rsid w:val="009221E7"/>
    <w:rsid w:val="009355F7"/>
    <w:rsid w:val="00957C3A"/>
    <w:rsid w:val="00961CEE"/>
    <w:rsid w:val="00972831"/>
    <w:rsid w:val="00975E84"/>
    <w:rsid w:val="00981D50"/>
    <w:rsid w:val="00984693"/>
    <w:rsid w:val="009B70C0"/>
    <w:rsid w:val="009D4F3A"/>
    <w:rsid w:val="009E5CA6"/>
    <w:rsid w:val="009F6EF6"/>
    <w:rsid w:val="00A00771"/>
    <w:rsid w:val="00A00AFD"/>
    <w:rsid w:val="00A25D0F"/>
    <w:rsid w:val="00A42754"/>
    <w:rsid w:val="00A43008"/>
    <w:rsid w:val="00A446F6"/>
    <w:rsid w:val="00A44E3E"/>
    <w:rsid w:val="00A52185"/>
    <w:rsid w:val="00A54B08"/>
    <w:rsid w:val="00A56EA1"/>
    <w:rsid w:val="00A70D8D"/>
    <w:rsid w:val="00A82490"/>
    <w:rsid w:val="00A92829"/>
    <w:rsid w:val="00A95758"/>
    <w:rsid w:val="00AA4541"/>
    <w:rsid w:val="00AB324A"/>
    <w:rsid w:val="00AD1E87"/>
    <w:rsid w:val="00AE0FB3"/>
    <w:rsid w:val="00AE2168"/>
    <w:rsid w:val="00B0122E"/>
    <w:rsid w:val="00B036D7"/>
    <w:rsid w:val="00B05EE8"/>
    <w:rsid w:val="00B1363B"/>
    <w:rsid w:val="00B450A5"/>
    <w:rsid w:val="00B67458"/>
    <w:rsid w:val="00B7722F"/>
    <w:rsid w:val="00B91161"/>
    <w:rsid w:val="00B912FE"/>
    <w:rsid w:val="00BA3F61"/>
    <w:rsid w:val="00BB58DB"/>
    <w:rsid w:val="00BD1F3E"/>
    <w:rsid w:val="00BE11C7"/>
    <w:rsid w:val="00BE59E9"/>
    <w:rsid w:val="00BE7237"/>
    <w:rsid w:val="00C33068"/>
    <w:rsid w:val="00C620FF"/>
    <w:rsid w:val="00C6258B"/>
    <w:rsid w:val="00C677BA"/>
    <w:rsid w:val="00C7409A"/>
    <w:rsid w:val="00C8275C"/>
    <w:rsid w:val="00C9190A"/>
    <w:rsid w:val="00CE06FD"/>
    <w:rsid w:val="00CF4A17"/>
    <w:rsid w:val="00D00B08"/>
    <w:rsid w:val="00D072EE"/>
    <w:rsid w:val="00D1627B"/>
    <w:rsid w:val="00D31945"/>
    <w:rsid w:val="00D43938"/>
    <w:rsid w:val="00D464F7"/>
    <w:rsid w:val="00D524D1"/>
    <w:rsid w:val="00D573A6"/>
    <w:rsid w:val="00D60D14"/>
    <w:rsid w:val="00D97443"/>
    <w:rsid w:val="00DB273F"/>
    <w:rsid w:val="00DB4A79"/>
    <w:rsid w:val="00DC0AD6"/>
    <w:rsid w:val="00DF1006"/>
    <w:rsid w:val="00E0009B"/>
    <w:rsid w:val="00E22400"/>
    <w:rsid w:val="00E444F9"/>
    <w:rsid w:val="00E646E4"/>
    <w:rsid w:val="00E74541"/>
    <w:rsid w:val="00E75047"/>
    <w:rsid w:val="00E82F00"/>
    <w:rsid w:val="00E907AE"/>
    <w:rsid w:val="00EA557B"/>
    <w:rsid w:val="00EB04F2"/>
    <w:rsid w:val="00EB0AF3"/>
    <w:rsid w:val="00EC1380"/>
    <w:rsid w:val="00ED327A"/>
    <w:rsid w:val="00EE63C5"/>
    <w:rsid w:val="00F21092"/>
    <w:rsid w:val="00F316B6"/>
    <w:rsid w:val="00F33C26"/>
    <w:rsid w:val="00F35910"/>
    <w:rsid w:val="00F65C92"/>
    <w:rsid w:val="00F82E03"/>
    <w:rsid w:val="00F85E49"/>
    <w:rsid w:val="00F916FA"/>
    <w:rsid w:val="00FA6083"/>
    <w:rsid w:val="00FA7526"/>
    <w:rsid w:val="00FD59AA"/>
    <w:rsid w:val="00FF0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74BDC"/>
  <w15:chartTrackingRefBased/>
  <w15:docId w15:val="{AF600771-7A55-4D95-82E2-817C0C98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ListParagraph"/>
    <w:next w:val="Normal"/>
    <w:link w:val="Heading1Char"/>
    <w:uiPriority w:val="2"/>
    <w:qFormat/>
    <w:rsid w:val="00F85E49"/>
    <w:pPr>
      <w:widowControl/>
      <w:numPr>
        <w:numId w:val="1"/>
      </w:numPr>
      <w:spacing w:before="240" w:after="240"/>
      <w:ind w:firstLine="0"/>
      <w:contextualSpacing w:val="0"/>
      <w:jc w:val="left"/>
      <w:outlineLvl w:val="0"/>
    </w:pPr>
    <w:rPr>
      <w:rFonts w:ascii="Times New Roman" w:eastAsia="Cambria" w:hAnsi="Times New Roman" w:cs="Times New Roman"/>
      <w:b/>
      <w:kern w:val="0"/>
      <w:sz w:val="24"/>
      <w:szCs w:val="24"/>
      <w:lang w:eastAsia="en-US"/>
    </w:rPr>
  </w:style>
  <w:style w:type="paragraph" w:styleId="Heading2">
    <w:name w:val="heading 2"/>
    <w:basedOn w:val="Heading1"/>
    <w:next w:val="Normal"/>
    <w:link w:val="Heading2Char"/>
    <w:uiPriority w:val="2"/>
    <w:qFormat/>
    <w:rsid w:val="00F85E49"/>
    <w:pPr>
      <w:numPr>
        <w:ilvl w:val="1"/>
      </w:numPr>
      <w:spacing w:after="200"/>
      <w:outlineLvl w:val="1"/>
    </w:pPr>
  </w:style>
  <w:style w:type="paragraph" w:styleId="Heading3">
    <w:name w:val="heading 3"/>
    <w:basedOn w:val="Normal"/>
    <w:next w:val="Normal"/>
    <w:link w:val="Heading3Char"/>
    <w:uiPriority w:val="2"/>
    <w:qFormat/>
    <w:rsid w:val="00F85E49"/>
    <w:pPr>
      <w:keepNext/>
      <w:keepLines/>
      <w:widowControl/>
      <w:numPr>
        <w:ilvl w:val="2"/>
        <w:numId w:val="1"/>
      </w:numPr>
      <w:spacing w:before="40" w:after="120"/>
      <w:jc w:val="left"/>
      <w:outlineLvl w:val="2"/>
    </w:pPr>
    <w:rPr>
      <w:rFonts w:ascii="Times New Roman" w:eastAsiaTheme="majorEastAsia" w:hAnsi="Times New Roman" w:cstheme="majorBidi"/>
      <w:b/>
      <w:kern w:val="0"/>
      <w:sz w:val="24"/>
      <w:szCs w:val="24"/>
      <w:lang w:eastAsia="en-US"/>
    </w:rPr>
  </w:style>
  <w:style w:type="paragraph" w:styleId="Heading4">
    <w:name w:val="heading 4"/>
    <w:basedOn w:val="Heading3"/>
    <w:next w:val="Normal"/>
    <w:link w:val="Heading4Char"/>
    <w:uiPriority w:val="2"/>
    <w:qFormat/>
    <w:rsid w:val="00F85E49"/>
    <w:pPr>
      <w:numPr>
        <w:ilvl w:val="3"/>
      </w:numPr>
      <w:outlineLvl w:val="3"/>
    </w:pPr>
    <w:rPr>
      <w:iCs/>
    </w:rPr>
  </w:style>
  <w:style w:type="paragraph" w:styleId="Heading5">
    <w:name w:val="heading 5"/>
    <w:basedOn w:val="Heading4"/>
    <w:next w:val="Normal"/>
    <w:link w:val="Heading5Char"/>
    <w:uiPriority w:val="2"/>
    <w:qFormat/>
    <w:rsid w:val="00F85E4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14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47140"/>
    <w:rPr>
      <w:sz w:val="18"/>
      <w:szCs w:val="18"/>
    </w:rPr>
  </w:style>
  <w:style w:type="paragraph" w:styleId="Footer">
    <w:name w:val="footer"/>
    <w:basedOn w:val="Normal"/>
    <w:link w:val="FooterChar"/>
    <w:uiPriority w:val="99"/>
    <w:unhideWhenUsed/>
    <w:rsid w:val="0014714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47140"/>
    <w:rPr>
      <w:sz w:val="18"/>
      <w:szCs w:val="18"/>
    </w:rPr>
  </w:style>
  <w:style w:type="character" w:styleId="Hyperlink">
    <w:name w:val="Hyperlink"/>
    <w:basedOn w:val="DefaultParagraphFont"/>
    <w:uiPriority w:val="99"/>
    <w:unhideWhenUsed/>
    <w:rsid w:val="00020015"/>
    <w:rPr>
      <w:color w:val="0000FF"/>
      <w:u w:val="single"/>
    </w:rPr>
  </w:style>
  <w:style w:type="character" w:customStyle="1" w:styleId="Heading1Char">
    <w:name w:val="Heading 1 Char"/>
    <w:basedOn w:val="DefaultParagraphFont"/>
    <w:link w:val="Heading1"/>
    <w:uiPriority w:val="2"/>
    <w:rsid w:val="00F85E49"/>
    <w:rPr>
      <w:rFonts w:ascii="Times New Roman" w:eastAsia="Cambria" w:hAnsi="Times New Roman" w:cs="Times New Roman"/>
      <w:b/>
      <w:kern w:val="0"/>
      <w:sz w:val="24"/>
      <w:szCs w:val="24"/>
      <w:lang w:eastAsia="en-US"/>
    </w:rPr>
  </w:style>
  <w:style w:type="character" w:customStyle="1" w:styleId="Heading2Char">
    <w:name w:val="Heading 2 Char"/>
    <w:basedOn w:val="DefaultParagraphFont"/>
    <w:link w:val="Heading2"/>
    <w:uiPriority w:val="2"/>
    <w:rsid w:val="00F85E49"/>
    <w:rPr>
      <w:rFonts w:ascii="Times New Roman" w:eastAsia="Cambria" w:hAnsi="Times New Roman" w:cs="Times New Roman"/>
      <w:b/>
      <w:kern w:val="0"/>
      <w:sz w:val="24"/>
      <w:szCs w:val="24"/>
      <w:lang w:eastAsia="en-US"/>
    </w:rPr>
  </w:style>
  <w:style w:type="character" w:customStyle="1" w:styleId="Heading3Char">
    <w:name w:val="Heading 3 Char"/>
    <w:basedOn w:val="DefaultParagraphFont"/>
    <w:link w:val="Heading3"/>
    <w:uiPriority w:val="2"/>
    <w:rsid w:val="00F85E49"/>
    <w:rPr>
      <w:rFonts w:ascii="Times New Roman" w:eastAsiaTheme="majorEastAsia" w:hAnsi="Times New Roman" w:cstheme="majorBidi"/>
      <w:b/>
      <w:kern w:val="0"/>
      <w:sz w:val="24"/>
      <w:szCs w:val="24"/>
      <w:lang w:eastAsia="en-US"/>
    </w:rPr>
  </w:style>
  <w:style w:type="character" w:customStyle="1" w:styleId="Heading4Char">
    <w:name w:val="Heading 4 Char"/>
    <w:basedOn w:val="DefaultParagraphFont"/>
    <w:link w:val="Heading4"/>
    <w:uiPriority w:val="2"/>
    <w:rsid w:val="00F85E49"/>
    <w:rPr>
      <w:rFonts w:ascii="Times New Roman" w:eastAsiaTheme="majorEastAsia" w:hAnsi="Times New Roman" w:cstheme="majorBidi"/>
      <w:b/>
      <w:iCs/>
      <w:kern w:val="0"/>
      <w:sz w:val="24"/>
      <w:szCs w:val="24"/>
      <w:lang w:eastAsia="en-US"/>
    </w:rPr>
  </w:style>
  <w:style w:type="character" w:customStyle="1" w:styleId="Heading5Char">
    <w:name w:val="Heading 5 Char"/>
    <w:basedOn w:val="DefaultParagraphFont"/>
    <w:link w:val="Heading5"/>
    <w:uiPriority w:val="2"/>
    <w:rsid w:val="00F85E49"/>
    <w:rPr>
      <w:rFonts w:ascii="Times New Roman" w:eastAsiaTheme="majorEastAsia" w:hAnsi="Times New Roman" w:cstheme="majorBidi"/>
      <w:b/>
      <w:iCs/>
      <w:kern w:val="0"/>
      <w:sz w:val="24"/>
      <w:szCs w:val="24"/>
      <w:lang w:eastAsia="en-US"/>
    </w:rPr>
  </w:style>
  <w:style w:type="numbering" w:customStyle="1" w:styleId="Headings">
    <w:name w:val="Headings"/>
    <w:uiPriority w:val="99"/>
    <w:rsid w:val="00F85E49"/>
    <w:pPr>
      <w:numPr>
        <w:numId w:val="2"/>
      </w:numPr>
    </w:pPr>
  </w:style>
  <w:style w:type="character" w:customStyle="1" w:styleId="q4iawc">
    <w:name w:val="q4iawc"/>
    <w:basedOn w:val="DefaultParagraphFont"/>
    <w:rsid w:val="00F85E49"/>
  </w:style>
  <w:style w:type="character" w:customStyle="1" w:styleId="jlqj4b">
    <w:name w:val="jlqj4b"/>
    <w:basedOn w:val="DefaultParagraphFont"/>
    <w:qFormat/>
    <w:rsid w:val="00F85E49"/>
  </w:style>
  <w:style w:type="table" w:styleId="TableGrid">
    <w:name w:val="Table Grid"/>
    <w:basedOn w:val="TableNormal"/>
    <w:uiPriority w:val="39"/>
    <w:rsid w:val="00F85E4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E49"/>
    <w:pPr>
      <w:ind w:left="720"/>
      <w:contextualSpacing/>
    </w:pPr>
  </w:style>
  <w:style w:type="paragraph" w:styleId="Revision">
    <w:name w:val="Revision"/>
    <w:hidden/>
    <w:uiPriority w:val="99"/>
    <w:semiHidden/>
    <w:rsid w:val="004215F6"/>
  </w:style>
  <w:style w:type="character" w:styleId="UnresolvedMention">
    <w:name w:val="Unresolved Mention"/>
    <w:basedOn w:val="DefaultParagraphFont"/>
    <w:uiPriority w:val="99"/>
    <w:semiHidden/>
    <w:unhideWhenUsed/>
    <w:rsid w:val="008A4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8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y10200205@mail.ecust.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t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93B82F-97D2-4E6B-A867-D9B1A9F05967}">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9</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ECUST</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Gary</dc:creator>
  <cp:keywords/>
  <dc:description/>
  <cp:lastModifiedBy>Asma sani</cp:lastModifiedBy>
  <cp:revision>2</cp:revision>
  <dcterms:created xsi:type="dcterms:W3CDTF">2025-03-12T06:18:00Z</dcterms:created>
  <dcterms:modified xsi:type="dcterms:W3CDTF">2025-03-12T06:18:00Z</dcterms:modified>
</cp:coreProperties>
</file>