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2D584">
      <w:pPr>
        <w:autoSpaceDE w:val="0"/>
        <w:autoSpaceDN w:val="0"/>
        <w:jc w:val="center"/>
        <w:rPr>
          <w:rFonts w:ascii="Times New Roman" w:hAnsi="Times New Roman" w:eastAsia="AdvPTimes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S</w:t>
      </w:r>
      <w:r>
        <w:rPr>
          <w:rFonts w:ascii="Times New Roman" w:hAnsi="Times New Roman" w:eastAsia="AdvPTimes"/>
          <w:b/>
          <w:bCs/>
          <w:sz w:val="32"/>
          <w:szCs w:val="32"/>
        </w:rPr>
        <w:t xml:space="preserve">upplementary </w:t>
      </w:r>
      <w:r>
        <w:rPr>
          <w:rFonts w:hint="eastAsia"/>
          <w:b/>
          <w:bCs/>
          <w:sz w:val="32"/>
          <w:szCs w:val="32"/>
          <w:lang w:val="en-US" w:eastAsia="zh-CN"/>
        </w:rPr>
        <w:t>M</w:t>
      </w:r>
      <w:r>
        <w:rPr>
          <w:rFonts w:ascii="Times New Roman" w:hAnsi="Times New Roman" w:eastAsia="AdvPTimes"/>
          <w:b/>
          <w:bCs/>
          <w:sz w:val="32"/>
          <w:szCs w:val="32"/>
        </w:rPr>
        <w:t>aterials</w:t>
      </w:r>
    </w:p>
    <w:p w14:paraId="2051212F">
      <w:pPr>
        <w:pStyle w:val="2"/>
        <w:keepNext w:val="0"/>
        <w:keepLines w:val="0"/>
        <w:widowControl/>
        <w:suppressLineNumbers w:val="0"/>
        <w:ind w:left="0" w:firstLine="0"/>
        <w:rPr>
          <w:rFonts w:ascii="Times New Roman" w:hAnsi="Times New Roman"/>
          <w:b/>
          <w:sz w:val="20"/>
          <w:szCs w:val="20"/>
        </w:rPr>
      </w:pPr>
      <w:bookmarkStart w:id="0" w:name="OLE_LINK1"/>
      <w:r>
        <w:rPr>
          <w:rFonts w:ascii="Times New Roman" w:hAnsi="Times New Roman"/>
          <w:b/>
          <w:sz w:val="20"/>
          <w:szCs w:val="20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  <w:lang w:val="en-US" w:eastAsia="zh-CN" w:bidi="ar-SA"/>
        </w:rPr>
        <w:t>Applied Microbiology and Biotechnology</w:t>
      </w:r>
    </w:p>
    <w:p w14:paraId="1953F0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B. </w:t>
      </w: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“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sz w:val="20"/>
          <w:szCs w:val="20"/>
        </w:rPr>
        <w:t>o-culture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for</w:t>
      </w:r>
      <w:r>
        <w:rPr>
          <w:rFonts w:hint="default" w:ascii="Times New Roman" w:hAnsi="Times New Roman" w:cs="Times New Roman"/>
          <w:sz w:val="20"/>
          <w:szCs w:val="20"/>
        </w:rPr>
        <w:t xml:space="preserve"> improv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ing the biosynthesis ability of </w:t>
      </w:r>
      <w:r>
        <w:rPr>
          <w:rFonts w:hint="eastAsia" w:cs="Times New Roman"/>
          <w:sz w:val="20"/>
          <w:szCs w:val="20"/>
          <w:lang w:val="en-US" w:eastAsia="zh-CN"/>
        </w:rPr>
        <w:t>H</w:t>
      </w:r>
      <w:bookmarkStart w:id="4" w:name="_GoBack"/>
      <w:bookmarkEnd w:id="4"/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uperzine A</w:t>
      </w:r>
      <w:r>
        <w:rPr>
          <w:rFonts w:hint="default" w:ascii="Times New Roman" w:hAnsi="Times New Roman" w:cs="Times New Roman"/>
          <w:sz w:val="20"/>
          <w:szCs w:val="20"/>
        </w:rPr>
        <w:t>”</w:t>
      </w:r>
    </w:p>
    <w:p w14:paraId="6A20BE7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140" w:hanging="140"/>
        <w:textAlignment w:val="auto"/>
        <w:rPr>
          <w:rFonts w:ascii="Times New Roman" w:hAnsi="Times New Roman"/>
          <w:i/>
          <w:sz w:val="20"/>
          <w:szCs w:val="20"/>
        </w:rPr>
      </w:pPr>
      <w:r>
        <w:rPr>
          <w:rFonts w:hint="eastAsia"/>
          <w:b/>
          <w:sz w:val="20"/>
          <w:szCs w:val="20"/>
          <w:lang w:val="en-US" w:eastAsia="zh-CN"/>
        </w:rPr>
        <w:t xml:space="preserve">C. </w:t>
      </w:r>
      <w:r>
        <w:rPr>
          <w:rFonts w:hint="default" w:ascii="Times New Roman" w:hAnsi="Times New Roman" w:cs="Times New Roman"/>
          <w:b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Han Wen-Xia, College of Chemical Engineering, Northwest University, Xi'an 710069, PR China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 xml:space="preserve">College of medical technology, Xi'an Medical University, Xi'an 710021, PR China, 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han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HYPERLINK "mailto:wenxiahanwendy@163.com"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wenxia@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xiyi.edu.cn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; Han Zhong-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W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en,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 xml:space="preserve">Shaanxi Renda Kangjian Pharmaceutical Biotechnology Co., LTD , Xi'an 712000, PR China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HYPERLINK "mailto:761988159@qq.com"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761988159@qq.com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;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Mi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Yu, College of Chemical Engineering, Northwest University, Xi'an 710069, PR China, 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begin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instrText xml:space="preserve"> HYPERLINK "mailto:mi_yu@nwu.edu.cn;" </w:instrTex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mi_yu@nwu.edu.cn;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Zhang Han,</w:t>
      </w:r>
      <w:r>
        <w:rPr>
          <w:rFonts w:hint="default" w:ascii="Times New Roman" w:hAnsi="Times New Roman" w:eastAsia="AdvTimes" w:cs="Times New Roman"/>
          <w:sz w:val="20"/>
          <w:szCs w:val="20"/>
          <w:highlight w:val="none"/>
          <w:vertAlign w:val="superscript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 xml:space="preserve">College of Pharmacy, Xi'an Medical University, Xi'an 710021, PR China,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HYPERLINK "mailto:2062594580@qq.com"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2062594580@qq.com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;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Li Wei-Ze,</w:t>
      </w:r>
      <w:r>
        <w:rPr>
          <w:rFonts w:hint="default" w:ascii="Times New Roman" w:hAnsi="Times New Roman" w:eastAsia="AdvTimes" w:cs="Times New Roman"/>
          <w:sz w:val="20"/>
          <w:szCs w:val="20"/>
          <w:highlight w:val="none"/>
          <w:vertAlign w:val="superscript"/>
        </w:rPr>
        <w:t xml:space="preserve">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 xml:space="preserve">College of Pharmacy, Xi'an Medical University, Xi'an 710021, PR China,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HYPERLINK "mailto:weizeli@126.com"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weizeli@126.com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;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Guan li,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College of Pharmacy, Xi'an Medical University, Xi'an 710021, PR China,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  <w:lang w:val="en-US" w:eastAsia="zh-CN"/>
        </w:rPr>
        <w:t xml:space="preserve"> 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begin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instrText xml:space="preserve"> HYPERLINK "mailto:471589432@qq.com;Zhang" </w:instrTex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471589432@qq.com</w:t>
      </w:r>
      <w:r>
        <w:rPr>
          <w:rStyle w:val="5"/>
          <w:rFonts w:hint="default" w:ascii="Times New Roman" w:hAnsi="Times New Roman" w:cs="Times New Roman"/>
          <w:i/>
          <w:sz w:val="20"/>
          <w:szCs w:val="20"/>
          <w:highlight w:val="none"/>
          <w:lang w:val="en-US" w:eastAsia="zh-CN"/>
        </w:rPr>
        <w:t>;</w:t>
      </w:r>
      <w:r>
        <w:rPr>
          <w:rStyle w:val="5"/>
          <w:rFonts w:hint="eastAsia" w:ascii="Times New Roman" w:hAnsi="Times New Roman" w:cs="Times New Roman"/>
          <w:i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Zhang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Ning,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College of Pharmacy, Xi'an Medical University, Xi'an 710021, PR China,</w:t>
      </w:r>
      <w:r>
        <w:rPr>
          <w:rFonts w:hint="eastAsia" w:ascii="Times New Roman" w:hAnsi="Times New Roman" w:cs="Times New Roman"/>
          <w:i/>
          <w:sz w:val="20"/>
          <w:szCs w:val="20"/>
          <w:highlight w:val="none"/>
          <w:lang w:val="en-US" w:eastAsia="zh-CN"/>
        </w:rPr>
        <w:t xml:space="preserve"> </w:t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begin"/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instrText xml:space="preserve"> HYPERLINK "mailto:zhangytyning@163.com;" </w:instrText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>zhangytyning@163.com;</w:t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Wang Lin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College of medical technology, Xi'an Medical University, Xi'an 710021, PR China,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  <w:lang w:val="en-US" w:eastAsia="zh-CN"/>
        </w:rPr>
        <w:t xml:space="preserve"> 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begin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instrText xml:space="preserve"> HYPERLINK "mailto:64656443@qq.com;" </w:instrTex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64656443@qq.com;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fldChar w:fldCharType="end"/>
      </w:r>
      <w:r>
        <w:rPr>
          <w:rStyle w:val="5"/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Jia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>Min,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 xml:space="preserve">Shaanxi Key Laboratory of Ischemic Cardiovascular Disease, Institute  of Basic and Translational Medicine, Xi'an Medical University, Xi'an, Shaanxi 710021, China,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HYPERLINK "mailto:13781466@qq.com"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13781466@qq.com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;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Mei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Shan-Shan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, </w:t>
      </w:r>
      <w:r>
        <w:rPr>
          <w:rFonts w:hint="default" w:ascii="Times New Roman" w:hAnsi="Times New Roman" w:cs="Times New Roman"/>
          <w:i/>
          <w:sz w:val="20"/>
          <w:szCs w:val="20"/>
          <w:highlight w:val="none"/>
        </w:rPr>
        <w:t>College of Health Administration, Xi'an Medical University, Xi'an 710021, PR China,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begin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instrText xml:space="preserve"> HYPERLINK "mailto:26799235@qq.com" </w:instrTex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1052632315</w:t>
      </w:r>
      <w:r>
        <w:rPr>
          <w:rStyle w:val="5"/>
          <w:rFonts w:hint="default" w:ascii="Times New Roman" w:hAnsi="Times New Roman" w:cs="Times New Roman"/>
          <w:sz w:val="20"/>
          <w:szCs w:val="20"/>
          <w:highlight w:val="none"/>
        </w:rPr>
        <w:t>@qq.com</w:t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fldChar w:fldCharType="end"/>
      </w:r>
      <w:r>
        <w:rPr>
          <w:rFonts w:hint="default" w:ascii="Times New Roman" w:hAnsi="Times New Roman" w:cs="Times New Roman"/>
          <w:sz w:val="20"/>
          <w:szCs w:val="20"/>
          <w:highlight w:val="none"/>
        </w:rPr>
        <w:t xml:space="preserve">. </w:t>
      </w:r>
    </w:p>
    <w:p w14:paraId="041C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0563C1"/>
          <w:sz w:val="20"/>
          <w:szCs w:val="20"/>
          <w:u w:val="single"/>
        </w:rPr>
      </w:pPr>
      <w:r>
        <w:rPr>
          <w:rFonts w:hint="eastAsia"/>
          <w:b/>
          <w:sz w:val="20"/>
          <w:szCs w:val="20"/>
          <w:lang w:val="en-US" w:eastAsia="zh-CN"/>
        </w:rPr>
        <w:t xml:space="preserve">D. </w:t>
      </w:r>
      <w:r>
        <w:rPr>
          <w:rFonts w:hint="default" w:ascii="Times New Roman" w:hAnsi="Times New Roman" w:cs="Times New Roman"/>
          <w:sz w:val="20"/>
          <w:szCs w:val="20"/>
        </w:rPr>
        <w:t xml:space="preserve">Correspondence author: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Mi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Yu, College of Chemical Engineering, Northwest University, Xi'an 710069, PR China, </w:t>
      </w:r>
      <w:r>
        <w:rPr>
          <w:rFonts w:hint="default" w:ascii="Times New Roman" w:hAnsi="Times New Roman" w:cs="Times New Roman"/>
          <w:sz w:val="20"/>
          <w:szCs w:val="20"/>
        </w:rPr>
        <w:t>Tel.: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15829743785, </w:t>
      </w:r>
      <w:r>
        <w:rPr>
          <w:rFonts w:hint="default" w:ascii="Times New Roman" w:hAnsi="Times New Roman" w:cs="Times New Roman"/>
          <w:sz w:val="20"/>
          <w:szCs w:val="20"/>
        </w:rPr>
        <w:t>E-mail address:</w:t>
      </w:r>
      <w:r>
        <w:rPr>
          <w:rStyle w:val="5"/>
          <w:rFonts w:hint="default" w:ascii="Times New Roman" w:hAnsi="Times New Roman" w:cs="Times New Roman"/>
          <w:sz w:val="20"/>
          <w:szCs w:val="20"/>
          <w:lang w:val="en-US" w:eastAsia="zh-CN"/>
        </w:rPr>
        <w:fldChar w:fldCharType="begin"/>
      </w:r>
      <w:r>
        <w:rPr>
          <w:rStyle w:val="5"/>
          <w:rFonts w:hint="default" w:ascii="Times New Roman" w:hAnsi="Times New Roman" w:cs="Times New Roman"/>
          <w:sz w:val="20"/>
          <w:szCs w:val="20"/>
          <w:lang w:val="en-US" w:eastAsia="zh-CN"/>
        </w:rPr>
        <w:instrText xml:space="preserve"> HYPERLINK "mailto:mi_yu@nwu.edu.cn;" </w:instrText>
      </w:r>
      <w:r>
        <w:rPr>
          <w:rStyle w:val="5"/>
          <w:rFonts w:hint="default" w:ascii="Times New Roman" w:hAnsi="Times New Roman" w:cs="Times New Roman"/>
          <w:sz w:val="20"/>
          <w:szCs w:val="20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cs="Times New Roman"/>
          <w:sz w:val="20"/>
          <w:szCs w:val="20"/>
          <w:lang w:val="en-US" w:eastAsia="zh-CN"/>
        </w:rPr>
        <w:t>mi_yu@nwu.edu.cn</w:t>
      </w:r>
      <w:r>
        <w:rPr>
          <w:rStyle w:val="5"/>
          <w:rFonts w:hint="default" w:ascii="Times New Roman" w:hAnsi="Times New Roman" w:cs="Times New Roman"/>
          <w:sz w:val="20"/>
          <w:szCs w:val="20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color w:val="0563C1"/>
          <w:sz w:val="20"/>
          <w:szCs w:val="20"/>
          <w:u w:val="single"/>
        </w:rPr>
        <w:t>.</w:t>
      </w:r>
    </w:p>
    <w:bookmarkEnd w:id="0"/>
    <w:p w14:paraId="1F377E6E">
      <w:pPr>
        <w:autoSpaceDE w:val="0"/>
        <w:autoSpaceDN w:val="0"/>
        <w:jc w:val="both"/>
        <w:rPr>
          <w:rFonts w:ascii="Times New Roman" w:hAnsi="Times New Roman" w:eastAsia="AdvPTimes"/>
          <w:b/>
          <w:bCs/>
          <w:sz w:val="32"/>
          <w:szCs w:val="32"/>
        </w:rPr>
      </w:pPr>
    </w:p>
    <w:p w14:paraId="709B1FBD">
      <w:pPr>
        <w:widowControl/>
        <w:jc w:val="both"/>
        <w:rPr>
          <w:rFonts w:ascii="Times New Roman" w:hAnsi="Times New Roman" w:eastAsia="Caecilia-Roman"/>
          <w:color w:val="000000"/>
          <w:sz w:val="20"/>
          <w:szCs w:val="20"/>
          <w:highlight w:val="none"/>
        </w:rPr>
      </w:pPr>
      <w:r>
        <w:rPr>
          <w:rFonts w:hint="default"/>
          <w:b/>
          <w:bCs/>
          <w:lang w:val="en-US" w:eastAsia="zh-CN"/>
        </w:rPr>
        <w:t>Tab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hint="eastAsia"/>
          <w:b/>
          <w:bCs/>
          <w:sz w:val="20"/>
          <w:szCs w:val="20"/>
          <w:lang w:val="en-US" w:eastAsia="zh-CN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1 </w:t>
      </w:r>
      <w:r>
        <w:rPr>
          <w:rFonts w:ascii="Times New Roman" w:hAnsi="Times New Roman" w:eastAsia="Caecilia-Roman"/>
          <w:color w:val="000000"/>
          <w:sz w:val="20"/>
          <w:szCs w:val="20"/>
          <w:highlight w:val="none"/>
        </w:rPr>
        <w:t>List of abbreviations</w:t>
      </w:r>
    </w:p>
    <w:p w14:paraId="2254C9E1">
      <w:pPr>
        <w:rPr>
          <w:rFonts w:hint="default"/>
          <w:lang w:val="en-US" w:eastAsia="zh-CN"/>
        </w:rPr>
      </w:pPr>
      <w:bookmarkStart w:id="1" w:name="OLE_LINK14"/>
    </w:p>
    <w:p w14:paraId="71D95DAF">
      <w:pPr>
        <w:widowControl/>
        <w:jc w:val="center"/>
        <w:rPr>
          <w:rFonts w:ascii="Times New Roman" w:hAnsi="Times New Roman" w:eastAsia="Caecilia-Roman"/>
          <w:color w:val="000000"/>
          <w:sz w:val="20"/>
          <w:szCs w:val="20"/>
          <w:highlight w:val="none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highlight w:val="none"/>
        </w:rPr>
        <w:t>Tab</w:t>
      </w:r>
      <w:r>
        <w:rPr>
          <w:rFonts w:ascii="Times New Roman" w:hAnsi="Times New Roman" w:eastAsia="Caecilia-Roman"/>
          <w:b/>
          <w:bCs/>
          <w:color w:val="000000"/>
          <w:sz w:val="20"/>
          <w:szCs w:val="20"/>
          <w:highlight w:val="none"/>
        </w:rPr>
        <w:t>.</w:t>
      </w:r>
      <w:r>
        <w:rPr>
          <w:rFonts w:hint="eastAsia" w:eastAsia="Caecilia-Roman"/>
          <w:b/>
          <w:bCs/>
          <w:color w:val="000000"/>
          <w:sz w:val="20"/>
          <w:szCs w:val="20"/>
          <w:highlight w:val="none"/>
          <w:lang w:val="en-US" w:eastAsia="zh-CN"/>
        </w:rPr>
        <w:t>S1</w:t>
      </w:r>
      <w:r>
        <w:rPr>
          <w:rFonts w:ascii="Times New Roman" w:hAnsi="Times New Roman" w:eastAsia="Caecilia-Roman"/>
          <w:color w:val="000000"/>
          <w:sz w:val="20"/>
          <w:szCs w:val="20"/>
          <w:highlight w:val="none"/>
        </w:rPr>
        <w:t xml:space="preserve">  List of abbreviations</w:t>
      </w:r>
    </w:p>
    <w:tbl>
      <w:tblPr>
        <w:tblStyle w:val="3"/>
        <w:tblW w:w="6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4239"/>
      </w:tblGrid>
      <w:tr w14:paraId="688C7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C34D"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ecilia-Roman"/>
                <w:color w:val="000000"/>
                <w:sz w:val="20"/>
                <w:szCs w:val="20"/>
                <w:highlight w:val="none"/>
              </w:rPr>
              <w:t>Abbreviations</w:t>
            </w:r>
          </w:p>
        </w:tc>
        <w:tc>
          <w:tcPr>
            <w:tcW w:w="423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F7E6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>Full name</w:t>
            </w:r>
          </w:p>
        </w:tc>
      </w:tr>
      <w:tr w14:paraId="352DC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FF696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Hup</w:t>
            </w:r>
            <w:r>
              <w:rPr>
                <w:rFonts w:hint="eastAsia"/>
                <w:sz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highlight w:val="none"/>
              </w:rPr>
              <w:t>A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B386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Huperzine A</w:t>
            </w:r>
          </w:p>
        </w:tc>
      </w:tr>
      <w:tr w14:paraId="73037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97A4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i/>
                <w:iCs/>
                <w:sz w:val="18"/>
                <w:highlight w:val="none"/>
              </w:rPr>
              <w:t>HS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D8B8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i/>
                <w:iCs/>
                <w:sz w:val="18"/>
                <w:highlight w:val="none"/>
              </w:rPr>
              <w:t>Huperzia serrata</w:t>
            </w:r>
          </w:p>
        </w:tc>
      </w:tr>
      <w:tr w14:paraId="10489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6566">
            <w:pPr>
              <w:widowControl/>
              <w:jc w:val="center"/>
              <w:rPr>
                <w:rFonts w:ascii="Times New Roman" w:hAnsi="Times New Roman"/>
                <w:i/>
                <w:iCs/>
                <w:sz w:val="18"/>
                <w:highlight w:val="none"/>
              </w:rPr>
            </w:pPr>
            <w:r>
              <w:rPr>
                <w:rFonts w:hint="default" w:ascii="Times New Roman" w:hAnsi="Times New Roman"/>
                <w:i/>
                <w:iCs/>
                <w:sz w:val="18"/>
                <w:highlight w:val="none"/>
                <w:lang w:val="en-US" w:eastAsia="zh-CN"/>
              </w:rPr>
              <w:t>LS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EC2D">
            <w:pPr>
              <w:widowControl/>
              <w:jc w:val="center"/>
              <w:rPr>
                <w:rFonts w:ascii="Times New Roman" w:hAnsi="Times New Roman"/>
                <w:i/>
                <w:iCs/>
                <w:sz w:val="18"/>
                <w:highlight w:val="none"/>
              </w:rPr>
            </w:pPr>
            <w:r>
              <w:rPr>
                <w:rFonts w:hint="default" w:ascii="Times New Roman" w:hAnsi="Times New Roman"/>
                <w:i/>
                <w:iCs/>
                <w:sz w:val="18"/>
                <w:highlight w:val="none"/>
                <w:lang w:val="en-US" w:eastAsia="zh-CN"/>
              </w:rPr>
              <w:t>Lycopodium serrata</w:t>
            </w:r>
          </w:p>
        </w:tc>
      </w:tr>
      <w:tr w14:paraId="75E31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DA9D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AD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A35A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Alzheimer's disease</w:t>
            </w:r>
          </w:p>
        </w:tc>
      </w:tr>
      <w:tr w14:paraId="65053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5A1C">
            <w:pPr>
              <w:widowControl/>
              <w:jc w:val="center"/>
              <w:rPr>
                <w:rFonts w:hint="default" w:ascii="Times New Roman" w:hAnsi="Times New Roman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highlight w:val="none"/>
                <w:lang w:val="en-US" w:eastAsia="zh-CN"/>
              </w:rPr>
              <w:t>APIs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7789">
            <w:pPr>
              <w:widowControl/>
              <w:jc w:val="center"/>
              <w:rPr>
                <w:rFonts w:ascii="Times New Roman" w:hAnsi="Times New Roman"/>
                <w:sz w:val="18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</w:rPr>
              <w:t xml:space="preserve">ctive 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</w:rPr>
              <w:t xml:space="preserve">harmaceutical 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>i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</w:rPr>
              <w:t>ngredient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 xml:space="preserve">s </w:t>
            </w:r>
          </w:p>
        </w:tc>
      </w:tr>
      <w:tr w14:paraId="729CE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080F">
            <w:pPr>
              <w:widowControl/>
              <w:jc w:val="center"/>
              <w:rPr>
                <w:rFonts w:hint="eastAsia"/>
                <w:sz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AChE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0C5C">
            <w:pPr>
              <w:widowControl/>
              <w:jc w:val="center"/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Acetylcholinesterase</w:t>
            </w:r>
          </w:p>
        </w:tc>
      </w:tr>
      <w:tr w14:paraId="6B147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29AA">
            <w:pPr>
              <w:widowControl/>
              <w:jc w:val="center"/>
              <w:rPr>
                <w:rFonts w:hint="default" w:ascii="Times New Roman" w:hAnsi="Times New Roman" w:eastAsia="宋体"/>
                <w:sz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AChE</w:t>
            </w:r>
            <w:r>
              <w:rPr>
                <w:rFonts w:hint="eastAsia"/>
                <w:sz w:val="18"/>
                <w:highlight w:val="none"/>
                <w:lang w:val="en-US" w:eastAsia="zh-CN"/>
              </w:rPr>
              <w:t>Is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2E44">
            <w:pPr>
              <w:widowControl/>
              <w:jc w:val="center"/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Acetylcholinesterase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inhibitors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92A2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4345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SHA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A42A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Standard HupA </w:t>
            </w:r>
          </w:p>
        </w:tc>
      </w:tr>
      <w:tr w14:paraId="36709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4E19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PDA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B279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Glucose potato nutrient Agar </w:t>
            </w:r>
          </w:p>
        </w:tc>
      </w:tr>
      <w:tr w14:paraId="52780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169">
            <w:pPr>
              <w:widowControl/>
              <w:jc w:val="center"/>
              <w:rPr>
                <w:rFonts w:hint="eastAsia" w:ascii="Times New Roman" w:hAnsi="Times New Roman" w:eastAsia="宋体"/>
                <w:sz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PD</w:t>
            </w:r>
            <w:r>
              <w:rPr>
                <w:rFonts w:hint="eastAsia"/>
                <w:sz w:val="18"/>
                <w:highlight w:val="none"/>
                <w:lang w:val="en-US" w:eastAsia="zh-CN"/>
              </w:rPr>
              <w:t>B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86A3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highlight w:val="none"/>
              </w:rPr>
              <w:t>potato glucose broth</w:t>
            </w:r>
          </w:p>
        </w:tc>
      </w:tr>
    </w:tbl>
    <w:p w14:paraId="32C93FB1">
      <w:pPr>
        <w:widowControl/>
        <w:jc w:val="center"/>
        <w:rPr>
          <w:rFonts w:ascii="Times New Roman" w:hAnsi="Times New Roman" w:eastAsia="Caecilia-Roman"/>
          <w:color w:val="000000"/>
          <w:sz w:val="20"/>
          <w:szCs w:val="20"/>
          <w:highlight w:val="none"/>
        </w:rPr>
      </w:pPr>
    </w:p>
    <w:bookmarkEnd w:id="1"/>
    <w:tbl>
      <w:tblPr>
        <w:tblStyle w:val="3"/>
        <w:tblW w:w="60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4239"/>
      </w:tblGrid>
      <w:tr w14:paraId="073D7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909E"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ecilia-Roman"/>
                <w:color w:val="000000"/>
                <w:sz w:val="20"/>
                <w:szCs w:val="20"/>
                <w:highlight w:val="none"/>
              </w:rPr>
              <w:t>Abbreviations</w:t>
            </w:r>
          </w:p>
        </w:tc>
        <w:tc>
          <w:tcPr>
            <w:tcW w:w="423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6614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>Full name</w:t>
            </w:r>
          </w:p>
        </w:tc>
      </w:tr>
      <w:tr w14:paraId="3CCB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2C77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Hup</w:t>
            </w:r>
            <w:r>
              <w:rPr>
                <w:rFonts w:hint="eastAsia"/>
                <w:sz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highlight w:val="none"/>
              </w:rPr>
              <w:t>A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83E9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Huperzine A</w:t>
            </w:r>
          </w:p>
        </w:tc>
      </w:tr>
      <w:tr w14:paraId="5FD91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D2D0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i/>
                <w:iCs/>
                <w:sz w:val="18"/>
                <w:highlight w:val="none"/>
              </w:rPr>
              <w:t>HS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8B3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bookmarkStart w:id="2" w:name="OLE_LINK51"/>
            <w:r>
              <w:rPr>
                <w:rFonts w:ascii="Times New Roman" w:hAnsi="Times New Roman"/>
                <w:i/>
                <w:iCs/>
                <w:sz w:val="18"/>
                <w:highlight w:val="none"/>
              </w:rPr>
              <w:t>Huperzia serrata</w:t>
            </w:r>
            <w:bookmarkEnd w:id="2"/>
          </w:p>
        </w:tc>
      </w:tr>
      <w:tr w14:paraId="23893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F41F">
            <w:pPr>
              <w:widowControl/>
              <w:jc w:val="center"/>
              <w:rPr>
                <w:rFonts w:ascii="Times New Roman" w:hAnsi="Times New Roman"/>
                <w:i/>
                <w:iCs/>
                <w:sz w:val="18"/>
                <w:highlight w:val="none"/>
              </w:rPr>
            </w:pPr>
            <w:r>
              <w:rPr>
                <w:rFonts w:hint="default" w:ascii="Times New Roman" w:hAnsi="Times New Roman"/>
                <w:i/>
                <w:iCs/>
                <w:sz w:val="18"/>
                <w:highlight w:val="none"/>
                <w:lang w:val="en-US" w:eastAsia="zh-CN"/>
              </w:rPr>
              <w:t>LS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9B6B">
            <w:pPr>
              <w:widowControl/>
              <w:jc w:val="center"/>
              <w:rPr>
                <w:rFonts w:ascii="Times New Roman" w:hAnsi="Times New Roman"/>
                <w:i/>
                <w:iCs/>
                <w:sz w:val="18"/>
                <w:highlight w:val="none"/>
              </w:rPr>
            </w:pPr>
            <w:r>
              <w:rPr>
                <w:rFonts w:hint="default" w:ascii="Times New Roman" w:hAnsi="Times New Roman"/>
                <w:i/>
                <w:iCs/>
                <w:sz w:val="18"/>
                <w:highlight w:val="none"/>
                <w:lang w:val="en-US" w:eastAsia="zh-CN"/>
              </w:rPr>
              <w:t>Lycopodium serrata</w:t>
            </w:r>
          </w:p>
        </w:tc>
      </w:tr>
      <w:tr w14:paraId="42BB2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93BC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AD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7B9D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Alzheimer's disease</w:t>
            </w:r>
          </w:p>
        </w:tc>
      </w:tr>
      <w:tr w14:paraId="69F48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8566">
            <w:pPr>
              <w:widowControl/>
              <w:jc w:val="center"/>
              <w:rPr>
                <w:rFonts w:hint="default" w:ascii="Times New Roman" w:hAnsi="Times New Roman" w:eastAsia="宋体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highlight w:val="none"/>
                <w:lang w:val="en-US" w:eastAsia="zh-CN"/>
              </w:rPr>
              <w:t>APIs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6F3C">
            <w:pPr>
              <w:widowControl/>
              <w:jc w:val="center"/>
              <w:rPr>
                <w:rFonts w:ascii="Times New Roman" w:hAnsi="Times New Roman"/>
                <w:sz w:val="18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>A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</w:rPr>
              <w:t xml:space="preserve">ctive 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</w:rPr>
              <w:t xml:space="preserve">harmaceutical 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>i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</w:rPr>
              <w:t>ngredient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 xml:space="preserve">s </w:t>
            </w:r>
          </w:p>
        </w:tc>
      </w:tr>
      <w:tr w14:paraId="3B4E0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A6CD">
            <w:pPr>
              <w:widowControl/>
              <w:jc w:val="center"/>
              <w:rPr>
                <w:rFonts w:hint="eastAsia"/>
                <w:sz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AChE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D5E1">
            <w:pPr>
              <w:widowControl/>
              <w:jc w:val="center"/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Acetylcholinesterase</w:t>
            </w:r>
          </w:p>
        </w:tc>
      </w:tr>
      <w:tr w14:paraId="03B5B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14FE">
            <w:pPr>
              <w:widowControl/>
              <w:jc w:val="center"/>
              <w:rPr>
                <w:rFonts w:hint="default" w:ascii="Times New Roman" w:hAnsi="Times New Roman" w:eastAsia="宋体"/>
                <w:sz w:val="18"/>
                <w:highlight w:val="none"/>
                <w:lang w:val="en-US" w:eastAsia="zh-CN"/>
              </w:rPr>
            </w:pPr>
            <w:bookmarkStart w:id="3" w:name="OLE_LINK12"/>
            <w:r>
              <w:rPr>
                <w:rFonts w:ascii="Times New Roman" w:hAnsi="Times New Roman"/>
                <w:sz w:val="18"/>
                <w:highlight w:val="none"/>
              </w:rPr>
              <w:t>AChE</w:t>
            </w:r>
            <w:r>
              <w:rPr>
                <w:rFonts w:hint="eastAsia"/>
                <w:sz w:val="18"/>
                <w:highlight w:val="none"/>
                <w:lang w:val="en-US" w:eastAsia="zh-CN"/>
              </w:rPr>
              <w:t>Is</w:t>
            </w:r>
            <w:bookmarkEnd w:id="3"/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62AE">
            <w:pPr>
              <w:widowControl/>
              <w:jc w:val="center"/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Acetylcholinesterase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2"/>
                <w:highlight w:val="none"/>
              </w:rPr>
              <w:t>inhibitors</w:t>
            </w:r>
            <w:r>
              <w:rPr>
                <w:rFonts w:hint="eastAsia" w:ascii="Times New Roman" w:hAnsi="Times New Roman"/>
                <w:sz w:val="18"/>
                <w:szCs w:val="22"/>
                <w:highlight w:val="none"/>
                <w:lang w:val="en-US" w:eastAsia="zh-CN"/>
              </w:rPr>
              <w:t xml:space="preserve"> </w:t>
            </w:r>
          </w:p>
        </w:tc>
      </w:tr>
      <w:tr w14:paraId="3A8029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E0E7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SHA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F9BA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Standard HupA </w:t>
            </w:r>
          </w:p>
        </w:tc>
      </w:tr>
      <w:tr w14:paraId="6EA82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27E3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PDA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4675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 xml:space="preserve">Glucose potato nutrient Agar </w:t>
            </w:r>
          </w:p>
        </w:tc>
      </w:tr>
      <w:tr w14:paraId="0D505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FCC6">
            <w:pPr>
              <w:widowControl/>
              <w:jc w:val="center"/>
              <w:rPr>
                <w:rFonts w:hint="eastAsia" w:ascii="Times New Roman" w:hAnsi="Times New Roman" w:eastAsia="宋体"/>
                <w:sz w:val="18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sz w:val="18"/>
                <w:highlight w:val="none"/>
              </w:rPr>
              <w:t>PD</w:t>
            </w:r>
            <w:r>
              <w:rPr>
                <w:rFonts w:hint="eastAsia"/>
                <w:sz w:val="18"/>
                <w:highlight w:val="none"/>
                <w:lang w:val="en-US" w:eastAsia="zh-CN"/>
              </w:rPr>
              <w:t>B</w:t>
            </w:r>
          </w:p>
        </w:tc>
        <w:tc>
          <w:tcPr>
            <w:tcW w:w="42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EB81">
            <w:pPr>
              <w:widowControl/>
              <w:jc w:val="center"/>
              <w:rPr>
                <w:rFonts w:ascii="Times New Roman" w:hAnsi="Times New Roman"/>
                <w:sz w:val="18"/>
                <w:highlight w:val="none"/>
              </w:rPr>
            </w:pPr>
            <w:r>
              <w:rPr>
                <w:rFonts w:hint="eastAsia" w:ascii="Times New Roman" w:hAnsi="Times New Roman"/>
                <w:sz w:val="18"/>
                <w:highlight w:val="none"/>
              </w:rPr>
              <w:t>potato glucose broth</w:t>
            </w:r>
          </w:p>
        </w:tc>
      </w:tr>
    </w:tbl>
    <w:p w14:paraId="2558F84E"/>
    <w:p w14:paraId="689FD597">
      <w:pPr>
        <w:widowControl/>
        <w:jc w:val="both"/>
        <w:rPr>
          <w:rFonts w:hint="eastAsia" w:eastAsia="Caecilia-Roman"/>
          <w:color w:val="000000"/>
          <w:sz w:val="20"/>
          <w:szCs w:val="20"/>
          <w:highlight w:val="none"/>
          <w:lang w:val="en-US" w:eastAsia="zh-CN"/>
        </w:rPr>
      </w:pPr>
      <w:r>
        <w:rPr>
          <w:rFonts w:hint="eastAsia"/>
          <w:b/>
          <w:bCs/>
          <w:sz w:val="20"/>
          <w:szCs w:val="20"/>
          <w:lang w:val="en-US" w:eastAsia="zh-CN"/>
        </w:rPr>
        <w:t>Fig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hint="eastAsia"/>
          <w:b/>
          <w:bCs/>
          <w:sz w:val="20"/>
          <w:szCs w:val="20"/>
          <w:lang w:val="en-US" w:eastAsia="zh-CN"/>
        </w:rPr>
        <w:t>S1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Caecilia-Roman"/>
          <w:color w:val="000000"/>
          <w:sz w:val="20"/>
          <w:szCs w:val="20"/>
          <w:highlight w:val="none"/>
        </w:rPr>
        <w:t>PCR amplification and agarose gel electrophoresis</w:t>
      </w:r>
      <w:r>
        <w:rPr>
          <w:rFonts w:hint="eastAsia" w:eastAsia="Caecilia-Roman"/>
          <w:color w:val="000000"/>
          <w:sz w:val="20"/>
          <w:szCs w:val="20"/>
          <w:highlight w:val="none"/>
          <w:lang w:val="en-US" w:eastAsia="zh-CN"/>
        </w:rPr>
        <w:t xml:space="preserve"> </w:t>
      </w:r>
    </w:p>
    <w:p w14:paraId="3F2227BB">
      <w:pPr>
        <w:widowControl/>
        <w:jc w:val="both"/>
        <w:rPr>
          <w:rFonts w:hint="eastAsia" w:eastAsia="Caecilia-Roman"/>
          <w:color w:val="000000"/>
          <w:sz w:val="20"/>
          <w:szCs w:val="20"/>
          <w:highlight w:val="none"/>
          <w:lang w:val="en-US" w:eastAsia="zh-CN"/>
        </w:rPr>
      </w:pPr>
    </w:p>
    <w:p w14:paraId="4756338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703705" cy="832485"/>
            <wp:effectExtent l="0" t="0" r="1905" b="9525"/>
            <wp:docPr id="1" name="图片 1" descr="图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A998">
      <w:pPr>
        <w:jc w:val="center"/>
        <w:rPr>
          <w:rFonts w:hint="eastAsia" w:eastAsia="宋体"/>
          <w:lang w:eastAsia="zh-CN"/>
        </w:rPr>
      </w:pPr>
    </w:p>
    <w:p w14:paraId="1CFC9072">
      <w:pPr>
        <w:jc w:val="both"/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</w:pPr>
      <w:r>
        <w:rPr>
          <w:rFonts w:hint="eastAsia"/>
          <w:b/>
          <w:bCs/>
          <w:lang w:val="en-US" w:eastAsia="zh-CN"/>
        </w:rPr>
        <w:t>Seq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hint="eastAsia"/>
          <w:b/>
          <w:bCs/>
          <w:sz w:val="20"/>
          <w:szCs w:val="20"/>
          <w:lang w:val="en-US" w:eastAsia="zh-CN"/>
        </w:rPr>
        <w:t xml:space="preserve">S1 </w:t>
      </w:r>
      <w:r>
        <w:rPr>
          <w:rFonts w:hint="eastAsia" w:ascii="Times New Roman" w:hAnsi="Times New Roman" w:eastAsia="Caecilia-Roman"/>
          <w:color w:val="000000"/>
          <w:sz w:val="20"/>
          <w:szCs w:val="20"/>
          <w:highlight w:val="none"/>
          <w:lang w:val="en-US" w:eastAsia="zh-CN"/>
        </w:rPr>
        <w:t>The</w:t>
      </w:r>
      <w:r>
        <w:rPr>
          <w:rFonts w:hint="eastAsia" w:eastAsia="Caecilia-Roman"/>
          <w:color w:val="000000"/>
          <w:sz w:val="20"/>
          <w:szCs w:val="20"/>
          <w:highlight w:val="none"/>
          <w:lang w:val="en-US" w:eastAsia="zh-CN"/>
        </w:rPr>
        <w:t xml:space="preserve"> 16S rDNA of</w:t>
      </w: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i/>
          <w:iCs/>
          <w:sz w:val="20"/>
          <w:szCs w:val="20"/>
          <w:lang w:eastAsia="zh-CN"/>
        </w:rPr>
        <w:t>Serratia marcescens</w:t>
      </w: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 xml:space="preserve"> HL1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>(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NCBI: </w:t>
      </w: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>MW632158)</w:t>
      </w:r>
    </w:p>
    <w:p w14:paraId="3A2E9207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72A5C5">
      <w:pPr>
        <w:jc w:val="both"/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</w:pP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 xml:space="preserve">&gt;Seq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 w:val="0"/>
          <w:i/>
          <w:iCs/>
          <w:sz w:val="20"/>
          <w:szCs w:val="20"/>
          <w:lang w:eastAsia="zh-CN"/>
        </w:rPr>
        <w:t>Serratia marcescens</w:t>
      </w: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 xml:space="preserve"> HL1(MW632158)</w:t>
      </w:r>
    </w:p>
    <w:p w14:paraId="76BEE742">
      <w:pPr>
        <w:jc w:val="both"/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</w:pPr>
      <w:r>
        <w:rPr>
          <w:rFonts w:hint="eastAsia" w:ascii="Times New Roman" w:hAnsi="Times New Roman"/>
          <w:b w:val="0"/>
          <w:bCs w:val="0"/>
          <w:sz w:val="20"/>
          <w:szCs w:val="20"/>
          <w:lang w:eastAsia="zh-CN"/>
        </w:rPr>
        <w:t>GGCTCAGATTGAACGCTGGCGGCAGGCTTAACACATGCAAGTCGAGCGGTAGCACAGGGGAGCTTGCTCCCCGGGTGACGAGCGGCGGACGGGTGAGTAATGTCTGGGAAACTGCCTGATGGAGGGGGATAACTACTGGAAACGGTAGCTAATACCGCATAACGTCGCAAGACCAAAGAGGGGGACCTTCGGGCCTCTTGCCATCAGATGTGCCCAGATGGGATTAGCTAGTAGGTGGGGTAATGGCTCACCTAGGCGACGATCCCTAGCTGGTCTGAGAGGATGACCAGCCACACTGGAACTGAGACACGGTCCAGACTCCTACGGGAGGCAGCAGTGGGGAATATTGCACAATGGGCGCAAGCCTGATGCAGCCATGCCGCGTGTGTGAAGAAGGCCTTCGGGTTGTAAAGCACTTTCAGCGAGGAGGAAGGTGGTGAGCTTAATACGCTCATCAATTGACGTTACTCGCAGAAGAAGCACCGGCTAACTCCGTGCCAGCAGCCGCGGTAATACGGAGGGTGCAAGCGTTAATCGGAATTACTGGGCGTAAAGCGCACGCAGGCGGTTTGTTAAGTCAGATGTGAAATCCCCGGGCTCAACCTGGGAACTGCATTTGAAACTGGCAAGCTAGAGTCTCGTAGAGGGGGGTAGAATTCCAGGTGTAGCGGTGAAATGCGTAGAGATCTGGAGGAATACCGGTGGCGAAGGCGGCCCCCTGGACGAAGACTGACGCTCAGGTGCGAAAGCGTGGGGAGCAAACAGGATTAGATACCCTGGTAGTCCACGCTGTAAACGATGTCGATTTGGAGGTTGTGCCCTTGAGGCGTGGCTTCCGGAGCTAACGCGTTAAATCGACCGCCTGGGGAGTACGGCCGCAAGGTTAAAACTCAAATGAATTGACGGGGGCCCGCACAAGCGGTGGAGCATGTGGTTTAATTCGATGCAACGCGAAGAACCTTACCTACTCTTGACATCCAGAGAACTTAGCAGAGATGCTTTGGTGCCTTCGGGAACTCTGAGACAGGTGCTGCATGGCTGTCGTCAGCTCGTGTTGTGAAATGTTGGGTTAAGTCCCGCAACGAGCGCAACCCTTATCCTTTGTTGCCAGCGGTTCGGCCGGGAACTCAAAGGAGACTGCCAGTGATAAACTGGAGGAAGGTGGGGATGACGTCAAGTCATCATGGCCCTTACGAGTAGGGCTACACACGTGCTACAATGGCGTATACAAAGAGAAGCGACCTCGCGAGAGCAAGCGGACCTCATAAAGTACGTCGTAGTCCGGATTGGAGTCTGCAACTCGACTCCATGAAGTCGGAATCGCTAGTAATCGTAGATCAGAATGCTACGGTGAATACGTTCCCGGGCCTTGTACACACCGCCCGTCACACCATGGGAGTGGGTTGCAAAAGAAGTAGTAGCTTAACCTTC</w:t>
      </w:r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P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dvTime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ecilia-Rom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10205"/>
    <w:rsid w:val="11E76024"/>
    <w:rsid w:val="12C70D3C"/>
    <w:rsid w:val="14CB2A91"/>
    <w:rsid w:val="19BC4CD8"/>
    <w:rsid w:val="22215CD2"/>
    <w:rsid w:val="22EC59D2"/>
    <w:rsid w:val="25707EAB"/>
    <w:rsid w:val="26262124"/>
    <w:rsid w:val="262D0109"/>
    <w:rsid w:val="26791F40"/>
    <w:rsid w:val="2AD0191C"/>
    <w:rsid w:val="2B6B4C3D"/>
    <w:rsid w:val="2B9714B1"/>
    <w:rsid w:val="2BB60F91"/>
    <w:rsid w:val="2C8B3FBA"/>
    <w:rsid w:val="2D7F5821"/>
    <w:rsid w:val="2EF7784D"/>
    <w:rsid w:val="31524939"/>
    <w:rsid w:val="31A10869"/>
    <w:rsid w:val="324C7EAF"/>
    <w:rsid w:val="36FF7BE6"/>
    <w:rsid w:val="398343F5"/>
    <w:rsid w:val="39C40E22"/>
    <w:rsid w:val="3CD76B89"/>
    <w:rsid w:val="435C392C"/>
    <w:rsid w:val="439E4C80"/>
    <w:rsid w:val="43BD1D7C"/>
    <w:rsid w:val="46DB276F"/>
    <w:rsid w:val="4A580C2A"/>
    <w:rsid w:val="53800563"/>
    <w:rsid w:val="55D2245F"/>
    <w:rsid w:val="598A738C"/>
    <w:rsid w:val="5BA069F2"/>
    <w:rsid w:val="5CD402D2"/>
    <w:rsid w:val="5CEB62F1"/>
    <w:rsid w:val="62E80825"/>
    <w:rsid w:val="6AA1500B"/>
    <w:rsid w:val="6BC04E8F"/>
    <w:rsid w:val="6EA2262A"/>
    <w:rsid w:val="70014111"/>
    <w:rsid w:val="7C02295A"/>
    <w:rsid w:val="7C0F1314"/>
    <w:rsid w:val="7C373BD4"/>
    <w:rsid w:val="7ED06E49"/>
    <w:rsid w:val="7F20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3466</Characters>
  <Lines>0</Lines>
  <Paragraphs>0</Paragraphs>
  <TotalTime>0</TotalTime>
  <ScaleCrop>false</ScaleCrop>
  <LinksUpToDate>false</LinksUpToDate>
  <CharactersWithSpaces>3722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2020-05-28T09:59:00Z</dcterms:created>
  <dc:creator>hp</dc:creator>
  <cp:lastModifiedBy>红叶</cp:lastModifiedBy>
  <dcterms:modified xsi:type="dcterms:W3CDTF">2025-03-22T02:37:17Z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eyJoZGlkIjoiMzEwNTM5NzYwMDRjMzkwZTVkZjY2ODkwMGIxNGU0OTUiLCJ1c2VySWQiOiIzNTM5MTQwNDkifQ==</vt:lpwstr>
  </property>
  <property fmtid="{D5CDD505-2E9C-101B-9397-08002B2CF9AE}" pid="4" name="ICV">
    <vt:lpwstr>34EBC994F20B41BAB43075DBF2DDE51C_12</vt:lpwstr>
  </property>
</Properties>
</file>