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96" w:rsidRPr="00456934" w:rsidRDefault="00C17A23" w:rsidP="00BB0196">
      <w:pPr>
        <w:spacing w:before="240" w:after="0" w:line="480" w:lineRule="auto"/>
        <w:jc w:val="both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b/>
          <w:color w:val="000000"/>
          <w:szCs w:val="24"/>
        </w:rPr>
        <w:t>Supplementary f</w:t>
      </w:r>
      <w:r w:rsidR="00BB0196" w:rsidRPr="00456934">
        <w:rPr>
          <w:rFonts w:ascii="Arial" w:eastAsia="Times New Roman" w:hAnsi="Arial" w:cs="Arial"/>
          <w:b/>
          <w:color w:val="000000"/>
          <w:szCs w:val="24"/>
        </w:rPr>
        <w:t xml:space="preserve">igure </w:t>
      </w:r>
      <w:r>
        <w:rPr>
          <w:rFonts w:ascii="Arial" w:eastAsia="Times New Roman" w:hAnsi="Arial" w:cs="Arial"/>
          <w:b/>
          <w:color w:val="000000"/>
          <w:szCs w:val="24"/>
        </w:rPr>
        <w:t xml:space="preserve">2 </w:t>
      </w:r>
      <w:r w:rsidR="00BB0196" w:rsidRPr="00456934">
        <w:rPr>
          <w:rFonts w:ascii="Arial" w:eastAsia="Times New Roman" w:hAnsi="Arial" w:cs="Arial"/>
          <w:color w:val="000000"/>
          <w:szCs w:val="24"/>
        </w:rPr>
        <w:t>:</w:t>
      </w:r>
      <w:r w:rsidR="0068409F">
        <w:rPr>
          <w:rFonts w:ascii="Arial" w:eastAsia="Times New Roman" w:hAnsi="Arial" w:cs="Arial"/>
          <w:color w:val="000000"/>
          <w:szCs w:val="24"/>
        </w:rPr>
        <w:t xml:space="preserve"> </w:t>
      </w:r>
      <w:r w:rsidR="00BB0196" w:rsidRPr="00D06B82">
        <w:rPr>
          <w:rFonts w:ascii="Arial" w:eastAsia="Times New Roman" w:hAnsi="Arial" w:cs="Arial"/>
          <w:bCs/>
          <w:color w:val="000000" w:themeColor="text1"/>
          <w:szCs w:val="24"/>
        </w:rPr>
        <w:t>Categori</w:t>
      </w:r>
      <w:r w:rsidR="000748B3" w:rsidRPr="00D06B82">
        <w:rPr>
          <w:rFonts w:ascii="Arial" w:eastAsia="Times New Roman" w:hAnsi="Arial" w:cs="Arial"/>
          <w:bCs/>
          <w:color w:val="000000" w:themeColor="text1"/>
          <w:szCs w:val="24"/>
        </w:rPr>
        <w:t>s</w:t>
      </w:r>
      <w:r w:rsidR="00BB0196" w:rsidRPr="00D06B82">
        <w:rPr>
          <w:rFonts w:ascii="Arial" w:eastAsia="Times New Roman" w:hAnsi="Arial" w:cs="Arial"/>
          <w:bCs/>
          <w:color w:val="000000" w:themeColor="text1"/>
          <w:szCs w:val="24"/>
        </w:rPr>
        <w:t>ation of patients relapsing in brain</w:t>
      </w:r>
    </w:p>
    <w:p w:rsidR="00BB0196" w:rsidRPr="00456934" w:rsidRDefault="00BB0196" w:rsidP="00BB0196">
      <w:pPr>
        <w:rPr>
          <w:rFonts w:ascii="Arial" w:eastAsia="Times New Roman" w:hAnsi="Arial" w:cs="Arial"/>
          <w:szCs w:val="24"/>
        </w:rPr>
      </w:pPr>
    </w:p>
    <w:p w:rsidR="00BB0196" w:rsidRPr="00456934" w:rsidRDefault="00E76B36" w:rsidP="00BB0196">
      <w:pPr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noProof/>
          <w:szCs w:val="24"/>
        </w:rPr>
        <w:pict>
          <v:roundrect id="_x0000_s1042" style="position:absolute;margin-left:252.75pt;margin-top:280.15pt;width:153pt;height:22.5pt;z-index:251661312" arcsize="10923f">
            <v:fill color2="fill darken(118)" rotate="t" method="linear sigma" focus="100%" type="gradient"/>
            <v:textbox>
              <w:txbxContent>
                <w:p w:rsidR="0043143E" w:rsidRPr="00351035" w:rsidRDefault="0043143E" w:rsidP="00BB0196">
                  <w:pPr>
                    <w:jc w:val="center"/>
                    <w:rPr>
                      <w:sz w:val="28"/>
                    </w:rPr>
                  </w:pPr>
                  <w:r w:rsidRPr="00351035">
                    <w:rPr>
                      <w:sz w:val="28"/>
                    </w:rPr>
                    <w:t>Did not receive PCI</w:t>
                  </w:r>
                </w:p>
              </w:txbxContent>
            </v:textbox>
          </v:roundrect>
        </w:pict>
      </w:r>
      <w:r>
        <w:rPr>
          <w:rFonts w:ascii="Arial" w:eastAsia="Times New Roman" w:hAnsi="Arial" w:cs="Arial"/>
          <w:noProof/>
          <w:szCs w:val="24"/>
        </w:rPr>
        <w:pict>
          <v:roundrect id="_x0000_s1041" style="position:absolute;margin-left:53.25pt;margin-top:280.15pt;width:154.5pt;height:22.5pt;z-index:251660288" arcsize="10923f" fillcolor="#e5b8b7 [1301]">
            <v:fill color2="fill darken(118)" rotate="t" method="linear sigma" focus="100%" type="gradient"/>
            <v:textbox style="mso-next-textbox:#_x0000_s1041">
              <w:txbxContent>
                <w:p w:rsidR="0043143E" w:rsidRPr="00351035" w:rsidRDefault="0043143E" w:rsidP="00BB0196">
                  <w:pPr>
                    <w:jc w:val="center"/>
                    <w:rPr>
                      <w:sz w:val="28"/>
                    </w:rPr>
                  </w:pPr>
                  <w:r w:rsidRPr="00351035">
                    <w:rPr>
                      <w:sz w:val="28"/>
                    </w:rPr>
                    <w:t>Received PCI</w:t>
                  </w:r>
                </w:p>
              </w:txbxContent>
            </v:textbox>
          </v:roundrect>
        </w:pict>
      </w:r>
      <w:r w:rsidR="00BB0196" w:rsidRPr="00351035">
        <w:rPr>
          <w:rFonts w:ascii="Arial" w:eastAsia="Times New Roman" w:hAnsi="Arial" w:cs="Arial"/>
          <w:noProof/>
          <w:szCs w:val="24"/>
        </w:rPr>
        <w:drawing>
          <wp:inline distT="0" distB="0" distL="0" distR="0">
            <wp:extent cx="5495925" cy="3930977"/>
            <wp:effectExtent l="0" t="0" r="0" b="0"/>
            <wp:docPr id="5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BB0196" w:rsidRPr="00456934" w:rsidRDefault="00BB0196" w:rsidP="00BB0196">
      <w:pPr>
        <w:pStyle w:val="ListParagraph"/>
        <w:rPr>
          <w:rFonts w:ascii="Arial" w:eastAsia="Times New Roman" w:hAnsi="Arial" w:cs="Arial"/>
          <w:color w:val="000000"/>
          <w:szCs w:val="24"/>
        </w:rPr>
      </w:pPr>
    </w:p>
    <w:p w:rsidR="005F55FA" w:rsidRDefault="005F55FA" w:rsidP="00BB0196">
      <w:pPr>
        <w:pStyle w:val="ListParagraph"/>
        <w:rPr>
          <w:rFonts w:ascii="Arial" w:eastAsia="Times New Roman" w:hAnsi="Arial" w:cs="Arial"/>
          <w:color w:val="000000"/>
          <w:szCs w:val="24"/>
        </w:rPr>
      </w:pPr>
      <w:r w:rsidRPr="005F55FA">
        <w:rPr>
          <w:rFonts w:ascii="Arial" w:eastAsia="Times New Roman" w:hAnsi="Arial" w:cs="Arial"/>
          <w:b/>
          <w:color w:val="000000"/>
          <w:szCs w:val="24"/>
        </w:rPr>
        <w:t>Abbreviations</w:t>
      </w:r>
      <w:r>
        <w:rPr>
          <w:rFonts w:ascii="Arial" w:eastAsia="Times New Roman" w:hAnsi="Arial" w:cs="Arial"/>
          <w:color w:val="000000"/>
          <w:szCs w:val="24"/>
        </w:rPr>
        <w:t>:</w:t>
      </w:r>
    </w:p>
    <w:p w:rsidR="005F55FA" w:rsidRDefault="005F55FA" w:rsidP="00BB0196">
      <w:pPr>
        <w:pStyle w:val="ListParagraph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LD-SCCE:</w:t>
      </w:r>
      <w:r w:rsidRPr="005F55FA">
        <w:rPr>
          <w:rFonts w:eastAsia="Times New Roman"/>
          <w:bCs/>
          <w:color w:val="000000"/>
          <w:sz w:val="24"/>
        </w:rPr>
        <w:t xml:space="preserve"> </w:t>
      </w:r>
      <w:r w:rsidRPr="005F55FA">
        <w:rPr>
          <w:rFonts w:ascii="Arial" w:eastAsia="Times New Roman" w:hAnsi="Arial" w:cs="Arial"/>
          <w:bCs/>
          <w:color w:val="000000"/>
          <w:szCs w:val="24"/>
        </w:rPr>
        <w:t>Limited stage disease small cell carcinoma esophagus</w:t>
      </w:r>
    </w:p>
    <w:p w:rsidR="005F55FA" w:rsidRDefault="005F55FA" w:rsidP="00BB0196">
      <w:pPr>
        <w:pStyle w:val="ListParagraph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ED-SCCE:</w:t>
      </w:r>
      <w:r w:rsidRPr="005F55FA">
        <w:rPr>
          <w:rFonts w:eastAsia="Times New Roman"/>
          <w:bCs/>
          <w:color w:val="000000"/>
          <w:sz w:val="24"/>
        </w:rPr>
        <w:t xml:space="preserve"> </w:t>
      </w:r>
      <w:r w:rsidRPr="005F55FA">
        <w:rPr>
          <w:rFonts w:ascii="Arial" w:eastAsia="Times New Roman" w:hAnsi="Arial" w:cs="Arial"/>
          <w:bCs/>
          <w:color w:val="000000"/>
          <w:szCs w:val="24"/>
        </w:rPr>
        <w:t>Extensive stage disease small cell carcinoma esophagus</w:t>
      </w:r>
    </w:p>
    <w:p w:rsidR="00BB0196" w:rsidRPr="00456934" w:rsidRDefault="00BB0196" w:rsidP="00BB0196">
      <w:pPr>
        <w:pStyle w:val="ListParagraph"/>
        <w:rPr>
          <w:rFonts w:ascii="Arial" w:eastAsia="Times New Roman" w:hAnsi="Arial" w:cs="Arial"/>
          <w:color w:val="000000"/>
          <w:szCs w:val="24"/>
        </w:rPr>
      </w:pPr>
      <w:r w:rsidRPr="00456934">
        <w:rPr>
          <w:rFonts w:ascii="Arial" w:eastAsia="Times New Roman" w:hAnsi="Arial" w:cs="Arial"/>
          <w:color w:val="000000"/>
          <w:szCs w:val="24"/>
        </w:rPr>
        <w:t>PCI:</w:t>
      </w:r>
      <w:r w:rsidR="00672F37">
        <w:rPr>
          <w:rFonts w:ascii="Arial" w:eastAsia="Times New Roman" w:hAnsi="Arial" w:cs="Arial"/>
          <w:color w:val="000000"/>
          <w:szCs w:val="24"/>
        </w:rPr>
        <w:t xml:space="preserve"> </w:t>
      </w:r>
      <w:r w:rsidR="005F55FA">
        <w:rPr>
          <w:rFonts w:ascii="Arial" w:eastAsia="Times New Roman" w:hAnsi="Arial" w:cs="Arial"/>
          <w:color w:val="000000"/>
          <w:szCs w:val="24"/>
        </w:rPr>
        <w:t>P</w:t>
      </w:r>
      <w:r w:rsidRPr="00456934">
        <w:rPr>
          <w:rFonts w:ascii="Arial" w:eastAsia="Times New Roman" w:hAnsi="Arial" w:cs="Arial"/>
          <w:color w:val="000000"/>
          <w:szCs w:val="24"/>
        </w:rPr>
        <w:t xml:space="preserve">rophylactic cranial irradiation </w:t>
      </w:r>
    </w:p>
    <w:p w:rsidR="00BB0196" w:rsidRPr="00456934" w:rsidRDefault="00BB0196" w:rsidP="00BB0196">
      <w:pPr>
        <w:rPr>
          <w:rFonts w:ascii="Arial" w:eastAsia="Times New Roman" w:hAnsi="Arial" w:cs="Arial"/>
          <w:color w:val="000000"/>
          <w:szCs w:val="24"/>
        </w:rPr>
      </w:pPr>
      <w:r w:rsidRPr="00456934">
        <w:rPr>
          <w:rFonts w:ascii="Arial" w:eastAsia="Times New Roman" w:hAnsi="Arial" w:cs="Arial"/>
          <w:color w:val="000000"/>
          <w:szCs w:val="24"/>
        </w:rPr>
        <w:t xml:space="preserve">             *PCI status of remaining 7 patients not known </w:t>
      </w:r>
    </w:p>
    <w:p w:rsidR="00BB0196" w:rsidRPr="00456934" w:rsidRDefault="00BB0196" w:rsidP="00BB0196">
      <w:pPr>
        <w:pStyle w:val="ListParagraph"/>
        <w:rPr>
          <w:rFonts w:ascii="Arial" w:eastAsia="Times New Roman" w:hAnsi="Arial" w:cs="Arial"/>
          <w:color w:val="000000"/>
          <w:szCs w:val="24"/>
        </w:rPr>
      </w:pPr>
      <w:r w:rsidRPr="00456934">
        <w:rPr>
          <w:rFonts w:ascii="Arial" w:eastAsia="Times New Roman" w:hAnsi="Arial" w:cs="Arial"/>
          <w:color w:val="000000"/>
          <w:szCs w:val="24"/>
        </w:rPr>
        <w:t xml:space="preserve">#PCI status of remaining </w:t>
      </w:r>
      <w:r>
        <w:rPr>
          <w:rFonts w:ascii="Arial" w:eastAsia="Times New Roman" w:hAnsi="Arial" w:cs="Arial"/>
          <w:color w:val="000000"/>
          <w:szCs w:val="24"/>
        </w:rPr>
        <w:t>7</w:t>
      </w:r>
      <w:r w:rsidRPr="00456934">
        <w:rPr>
          <w:rFonts w:ascii="Arial" w:eastAsia="Times New Roman" w:hAnsi="Arial" w:cs="Arial"/>
          <w:color w:val="000000"/>
          <w:szCs w:val="24"/>
        </w:rPr>
        <w:t xml:space="preserve"> patients not known</w:t>
      </w:r>
    </w:p>
    <w:sectPr w:rsidR="00BB0196" w:rsidRPr="00456934" w:rsidSect="00061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8451F"/>
    <w:multiLevelType w:val="hybridMultilevel"/>
    <w:tmpl w:val="DD48B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B14D36"/>
    <w:multiLevelType w:val="hybridMultilevel"/>
    <w:tmpl w:val="BBA89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34101C"/>
    <w:multiLevelType w:val="hybridMultilevel"/>
    <w:tmpl w:val="04DCB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AF5BBA"/>
    <w:multiLevelType w:val="hybridMultilevel"/>
    <w:tmpl w:val="81E0D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savePreviewPicture/>
  <w:compat/>
  <w:rsids>
    <w:rsidRoot w:val="00631866"/>
    <w:rsid w:val="000615A2"/>
    <w:rsid w:val="000748B3"/>
    <w:rsid w:val="00142C20"/>
    <w:rsid w:val="001D6E09"/>
    <w:rsid w:val="003F0D61"/>
    <w:rsid w:val="0043143E"/>
    <w:rsid w:val="004414DE"/>
    <w:rsid w:val="00444F4C"/>
    <w:rsid w:val="004A7FBB"/>
    <w:rsid w:val="00540726"/>
    <w:rsid w:val="005709B6"/>
    <w:rsid w:val="005B56C6"/>
    <w:rsid w:val="005F55FA"/>
    <w:rsid w:val="00611174"/>
    <w:rsid w:val="00631866"/>
    <w:rsid w:val="00672F37"/>
    <w:rsid w:val="0068409F"/>
    <w:rsid w:val="006E09DB"/>
    <w:rsid w:val="006E2FCC"/>
    <w:rsid w:val="0075635A"/>
    <w:rsid w:val="008F3EB7"/>
    <w:rsid w:val="00A40BD2"/>
    <w:rsid w:val="00A74F56"/>
    <w:rsid w:val="00AD11E6"/>
    <w:rsid w:val="00B52558"/>
    <w:rsid w:val="00BB0196"/>
    <w:rsid w:val="00C17A23"/>
    <w:rsid w:val="00D06B82"/>
    <w:rsid w:val="00D40BC5"/>
    <w:rsid w:val="00DB52C6"/>
    <w:rsid w:val="00DF3B01"/>
    <w:rsid w:val="00E76B36"/>
    <w:rsid w:val="00FC6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aps/>
        <w:sz w:val="16"/>
        <w:szCs w:val="16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866"/>
    <w:pPr>
      <w:spacing w:before="0" w:beforeAutospacing="0" w:after="200" w:afterAutospacing="0" w:line="276" w:lineRule="auto"/>
    </w:pPr>
    <w:rPr>
      <w:rFonts w:eastAsiaTheme="minorEastAsia"/>
      <w:caps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1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4DE"/>
    <w:rPr>
      <w:rFonts w:ascii="Tahoma" w:eastAsiaTheme="minorEastAsia" w:hAnsi="Tahoma" w:cs="Tahoma"/>
      <w:caps w:val="0"/>
    </w:rPr>
  </w:style>
  <w:style w:type="paragraph" w:styleId="ListParagraph">
    <w:name w:val="List Paragraph"/>
    <w:basedOn w:val="Normal"/>
    <w:uiPriority w:val="34"/>
    <w:qFormat/>
    <w:rsid w:val="004A7F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concepts\SMALL%20CELL%20ESOPHAGUS\DATA\SCCE_final%20analysis\27_12\27.12.20_SCCE%20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/>
      <c:barChart>
        <c:barDir val="col"/>
        <c:grouping val="stacked"/>
        <c:ser>
          <c:idx val="0"/>
          <c:order val="0"/>
          <c:tx>
            <c:strRef>
              <c:f>Sheet2!$A$2</c:f>
              <c:strCache>
                <c:ptCount val="1"/>
                <c:pt idx="0">
                  <c:v>Relapsed in brain </c:v>
                </c:pt>
              </c:strCache>
            </c:strRef>
          </c:tx>
          <c:spPr>
            <a:solidFill>
              <a:srgbClr val="FF0000"/>
            </a:solidFill>
          </c:spPr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Sheet2!$B$1:$E$1</c:f>
              <c:strCache>
                <c:ptCount val="4"/>
                <c:pt idx="0">
                  <c:v>LD-SCCE</c:v>
                </c:pt>
                <c:pt idx="1">
                  <c:v>ED-SCCE</c:v>
                </c:pt>
                <c:pt idx="2">
                  <c:v>*LD-SCCE</c:v>
                </c:pt>
                <c:pt idx="3">
                  <c:v>#ED-SCCE</c:v>
                </c:pt>
              </c:strCache>
            </c:strRef>
          </c:cat>
          <c:val>
            <c:numRef>
              <c:f>Sheet2!$B$2:$E$2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DBE-460A-9547-6CDEADAC68FF}"/>
            </c:ext>
          </c:extLst>
        </c:ser>
        <c:ser>
          <c:idx val="1"/>
          <c:order val="1"/>
          <c:tx>
            <c:strRef>
              <c:f>Sheet2!$A$3</c:f>
              <c:strCache>
                <c:ptCount val="1"/>
                <c:pt idx="0">
                  <c:v>Didn’t relapse in brain </c:v>
                </c:pt>
              </c:strCache>
            </c:strRef>
          </c:tx>
          <c:spPr>
            <a:solidFill>
              <a:srgbClr val="92D050"/>
            </a:solidFill>
          </c:spPr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Sheet2!$B$1:$E$1</c:f>
              <c:strCache>
                <c:ptCount val="4"/>
                <c:pt idx="0">
                  <c:v>LD-SCCE</c:v>
                </c:pt>
                <c:pt idx="1">
                  <c:v>ED-SCCE</c:v>
                </c:pt>
                <c:pt idx="2">
                  <c:v>*LD-SCCE</c:v>
                </c:pt>
                <c:pt idx="3">
                  <c:v>#ED-SCCE</c:v>
                </c:pt>
              </c:strCache>
            </c:strRef>
          </c:cat>
          <c:val>
            <c:numRef>
              <c:f>Sheet2!$B$3:$E$3</c:f>
              <c:numCache>
                <c:formatCode>General</c:formatCode>
                <c:ptCount val="4"/>
                <c:pt idx="0">
                  <c:v>10</c:v>
                </c:pt>
                <c:pt idx="1">
                  <c:v>6</c:v>
                </c:pt>
                <c:pt idx="2">
                  <c:v>10</c:v>
                </c:pt>
                <c:pt idx="3">
                  <c:v>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DBE-460A-9547-6CDEADAC68FF}"/>
            </c:ext>
          </c:extLst>
        </c:ser>
        <c:dLbls>
          <c:showVal val="1"/>
        </c:dLbls>
        <c:gapWidth val="75"/>
        <c:overlap val="100"/>
        <c:axId val="110792704"/>
        <c:axId val="110794240"/>
      </c:barChart>
      <c:catAx>
        <c:axId val="110792704"/>
        <c:scaling>
          <c:orientation val="minMax"/>
        </c:scaling>
        <c:axPos val="b"/>
        <c:numFmt formatCode="General" sourceLinked="0"/>
        <c:majorTickMark val="none"/>
        <c:tickLblPos val="nextTo"/>
        <c:crossAx val="110794240"/>
        <c:crosses val="autoZero"/>
        <c:auto val="1"/>
        <c:lblAlgn val="ctr"/>
        <c:lblOffset val="100"/>
      </c:catAx>
      <c:valAx>
        <c:axId val="110794240"/>
        <c:scaling>
          <c:orientation val="minMax"/>
        </c:scaling>
        <c:axPos val="l"/>
        <c:numFmt formatCode="General" sourceLinked="1"/>
        <c:majorTickMark val="none"/>
        <c:tickLblPos val="nextTo"/>
        <c:crossAx val="110792704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21380368181880224"/>
          <c:y val="3.2594085739282588E-2"/>
          <c:w val="0.51693318231234586"/>
          <c:h val="6.4294803149606533E-2"/>
        </c:manualLayout>
      </c:layout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2021-05-11T17:28:00Z</dcterms:created>
  <dcterms:modified xsi:type="dcterms:W3CDTF">2021-05-24T15:25:00Z</dcterms:modified>
</cp:coreProperties>
</file>