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4DE" w:rsidRPr="00E34C93" w:rsidRDefault="003A5C8E" w:rsidP="004414DE">
      <w:pPr>
        <w:rPr>
          <w:rFonts w:ascii="Arial" w:eastAsia="Times New Roman" w:hAnsi="Arial" w:cs="Arial"/>
          <w:color w:val="000000"/>
          <w:szCs w:val="24"/>
        </w:rPr>
      </w:pPr>
      <w:r>
        <w:rPr>
          <w:rFonts w:ascii="Arial" w:eastAsia="Times New Roman" w:hAnsi="Arial" w:cs="Arial"/>
          <w:b/>
          <w:color w:val="000000"/>
          <w:szCs w:val="24"/>
        </w:rPr>
        <w:t xml:space="preserve">Supplementary </w:t>
      </w:r>
      <w:r w:rsidR="004414DE" w:rsidRPr="00E34C93">
        <w:rPr>
          <w:rFonts w:ascii="Arial" w:eastAsia="Times New Roman" w:hAnsi="Arial" w:cs="Arial"/>
          <w:b/>
          <w:color w:val="000000"/>
          <w:szCs w:val="24"/>
        </w:rPr>
        <w:t>Figure 1</w:t>
      </w:r>
      <w:r w:rsidR="004414DE" w:rsidRPr="003A5C8E">
        <w:rPr>
          <w:rFonts w:ascii="Arial" w:eastAsia="Times New Roman" w:hAnsi="Arial" w:cs="Arial"/>
          <w:color w:val="000000"/>
          <w:szCs w:val="24"/>
        </w:rPr>
        <w:t xml:space="preserve">: Histopathology and </w:t>
      </w:r>
      <w:proofErr w:type="spellStart"/>
      <w:r w:rsidR="004414DE" w:rsidRPr="003A5C8E">
        <w:rPr>
          <w:rFonts w:ascii="Arial" w:eastAsia="Times New Roman" w:hAnsi="Arial" w:cs="Arial"/>
          <w:color w:val="000000"/>
          <w:szCs w:val="24"/>
        </w:rPr>
        <w:t>Immunohistochemistry</w:t>
      </w:r>
      <w:proofErr w:type="spellEnd"/>
      <w:r w:rsidR="004414DE" w:rsidRPr="003A5C8E">
        <w:rPr>
          <w:rFonts w:ascii="Arial" w:eastAsia="Times New Roman" w:hAnsi="Arial" w:cs="Arial"/>
          <w:color w:val="000000"/>
          <w:szCs w:val="24"/>
        </w:rPr>
        <w:t xml:space="preserve"> of small cell carcinoma esophagus</w:t>
      </w:r>
      <w:r w:rsidR="004414DE" w:rsidRPr="00456934">
        <w:rPr>
          <w:rFonts w:eastAsia="Times New Roman"/>
          <w:noProof/>
        </w:rPr>
        <w:drawing>
          <wp:inline distT="0" distB="0" distL="0" distR="0">
            <wp:extent cx="5943600" cy="4747407"/>
            <wp:effectExtent l="19050" t="0" r="0" b="0"/>
            <wp:docPr id="2" name="Picture 1" descr="C:\Users\admin\Downloads\Fig 1 small ce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Fig 1 small cell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47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2536D">
        <w:rPr>
          <w:rFonts w:ascii="Arial" w:eastAsia="Times New Roman" w:hAnsi="Arial" w:cs="Arial"/>
          <w:b/>
          <w:color w:val="000000"/>
          <w:szCs w:val="24"/>
        </w:rPr>
        <w:t xml:space="preserve">Figure </w:t>
      </w:r>
      <w:proofErr w:type="gramStart"/>
      <w:r w:rsidR="0022536D">
        <w:rPr>
          <w:rFonts w:ascii="Arial" w:eastAsia="Times New Roman" w:hAnsi="Arial" w:cs="Arial"/>
          <w:b/>
          <w:color w:val="000000"/>
          <w:szCs w:val="24"/>
        </w:rPr>
        <w:t>1:</w:t>
      </w:r>
      <w:proofErr w:type="gramEnd"/>
      <w:r w:rsidR="0022536D">
        <w:rPr>
          <w:rFonts w:ascii="Arial" w:eastAsia="Times New Roman" w:hAnsi="Arial" w:cs="Arial"/>
          <w:b/>
          <w:color w:val="000000"/>
          <w:szCs w:val="24"/>
        </w:rPr>
        <w:t>(</w:t>
      </w:r>
      <w:r w:rsidR="004414DE" w:rsidRPr="00E34C93">
        <w:rPr>
          <w:rFonts w:ascii="Arial" w:eastAsia="Times New Roman" w:hAnsi="Arial" w:cs="Arial"/>
          <w:color w:val="000000"/>
          <w:szCs w:val="24"/>
        </w:rPr>
        <w:t xml:space="preserve">a-c) H&amp;E images showing sheets of small round blue cells with </w:t>
      </w:r>
      <w:proofErr w:type="spellStart"/>
      <w:r w:rsidR="004414DE" w:rsidRPr="00E34C93">
        <w:rPr>
          <w:rFonts w:ascii="Arial" w:eastAsia="Times New Roman" w:hAnsi="Arial" w:cs="Arial"/>
          <w:color w:val="000000"/>
          <w:szCs w:val="24"/>
        </w:rPr>
        <w:t>hyperchromatic</w:t>
      </w:r>
      <w:proofErr w:type="spellEnd"/>
      <w:r w:rsidR="004414DE" w:rsidRPr="00E34C93">
        <w:rPr>
          <w:rFonts w:ascii="Arial" w:eastAsia="Times New Roman" w:hAnsi="Arial" w:cs="Arial"/>
          <w:color w:val="000000"/>
          <w:szCs w:val="24"/>
        </w:rPr>
        <w:t xml:space="preserve"> nuclei showing nuclear molding, inconspicuous nucleoli and scanty/absent cytoplasm. Apoptosis is noted. </w:t>
      </w:r>
      <w:proofErr w:type="spellStart"/>
      <w:r w:rsidR="004414DE" w:rsidRPr="00E34C93">
        <w:rPr>
          <w:rFonts w:ascii="Arial" w:eastAsia="Times New Roman" w:hAnsi="Arial" w:cs="Arial"/>
          <w:color w:val="000000"/>
          <w:szCs w:val="24"/>
        </w:rPr>
        <w:t>Immunohistochemistry</w:t>
      </w:r>
      <w:proofErr w:type="spellEnd"/>
      <w:r w:rsidR="004414DE" w:rsidRPr="00E34C93">
        <w:rPr>
          <w:rFonts w:ascii="Arial" w:eastAsia="Times New Roman" w:hAnsi="Arial" w:cs="Arial"/>
          <w:color w:val="000000"/>
          <w:szCs w:val="24"/>
        </w:rPr>
        <w:t xml:space="preserve"> showed positivity for </w:t>
      </w:r>
      <w:proofErr w:type="spellStart"/>
      <w:r w:rsidR="004414DE" w:rsidRPr="00E34C93">
        <w:rPr>
          <w:rFonts w:ascii="Arial" w:eastAsia="Times New Roman" w:hAnsi="Arial" w:cs="Arial"/>
          <w:color w:val="000000"/>
          <w:szCs w:val="24"/>
        </w:rPr>
        <w:t>chromogranin</w:t>
      </w:r>
      <w:proofErr w:type="spellEnd"/>
      <w:r w:rsidR="004414DE" w:rsidRPr="00E34C93">
        <w:rPr>
          <w:rFonts w:ascii="Arial" w:eastAsia="Times New Roman" w:hAnsi="Arial" w:cs="Arial"/>
          <w:color w:val="000000"/>
          <w:szCs w:val="24"/>
        </w:rPr>
        <w:t xml:space="preserve"> (d) and </w:t>
      </w:r>
      <w:proofErr w:type="spellStart"/>
      <w:r w:rsidR="004414DE" w:rsidRPr="00E34C93">
        <w:rPr>
          <w:rFonts w:ascii="Arial" w:eastAsia="Times New Roman" w:hAnsi="Arial" w:cs="Arial"/>
          <w:color w:val="000000"/>
          <w:szCs w:val="24"/>
        </w:rPr>
        <w:t>synaptophysin</w:t>
      </w:r>
      <w:proofErr w:type="spellEnd"/>
      <w:r w:rsidR="004414DE" w:rsidRPr="00E34C93">
        <w:rPr>
          <w:rFonts w:ascii="Arial" w:eastAsia="Times New Roman" w:hAnsi="Arial" w:cs="Arial"/>
          <w:color w:val="000000"/>
          <w:szCs w:val="24"/>
        </w:rPr>
        <w:t xml:space="preserve"> (e). The proliferation index (Ki-67) was very high (&gt;85%)</w:t>
      </w:r>
      <w:r w:rsidR="004414DE" w:rsidRPr="00E34C93">
        <w:rPr>
          <w:rFonts w:ascii="Arial" w:eastAsia="Times New Roman" w:hAnsi="Arial" w:cs="Arial"/>
          <w:color w:val="000000"/>
          <w:szCs w:val="24"/>
        </w:rPr>
        <w:br w:type="page"/>
      </w:r>
    </w:p>
    <w:p w:rsidR="00FC1FBD" w:rsidRPr="004414DE" w:rsidRDefault="003A5C8E" w:rsidP="004414DE"/>
    <w:sectPr w:rsidR="00FC1FBD" w:rsidRPr="004414DE" w:rsidSect="000615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savePreviewPicture/>
  <w:compat/>
  <w:rsids>
    <w:rsidRoot w:val="00631866"/>
    <w:rsid w:val="000615A2"/>
    <w:rsid w:val="00142C20"/>
    <w:rsid w:val="00206555"/>
    <w:rsid w:val="0022536D"/>
    <w:rsid w:val="003A5C8E"/>
    <w:rsid w:val="003F0D61"/>
    <w:rsid w:val="004414DE"/>
    <w:rsid w:val="00540726"/>
    <w:rsid w:val="005B56C6"/>
    <w:rsid w:val="00631866"/>
    <w:rsid w:val="006E2FCC"/>
    <w:rsid w:val="007536CD"/>
    <w:rsid w:val="0075635A"/>
    <w:rsid w:val="00DB52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caps/>
        <w:sz w:val="16"/>
        <w:szCs w:val="16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866"/>
    <w:pPr>
      <w:spacing w:before="0" w:beforeAutospacing="0" w:after="200" w:afterAutospacing="0" w:line="276" w:lineRule="auto"/>
    </w:pPr>
    <w:rPr>
      <w:rFonts w:eastAsiaTheme="minorEastAsia"/>
      <w:caps w:val="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414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14DE"/>
    <w:rPr>
      <w:rFonts w:ascii="Tahoma" w:eastAsiaTheme="minorEastAsia" w:hAnsi="Tahoma" w:cs="Tahoma"/>
      <w:cap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2021-05-11T17:25:00Z</dcterms:created>
  <dcterms:modified xsi:type="dcterms:W3CDTF">2021-05-11T17:29:00Z</dcterms:modified>
</cp:coreProperties>
</file>