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2D0624" w14:textId="77777777" w:rsidR="001960C7" w:rsidRPr="00993C4E" w:rsidRDefault="001960C7" w:rsidP="001960C7">
      <w:pPr>
        <w:rPr>
          <w:rFonts w:cs="Times New Roman"/>
          <w:szCs w:val="24"/>
        </w:rPr>
      </w:pPr>
      <w:r w:rsidRPr="00993C4E">
        <w:rPr>
          <w:rFonts w:cs="Times New Roman"/>
          <w:szCs w:val="24"/>
        </w:rPr>
        <w:t xml:space="preserve">Supplementary table 1: Susceptibility tube test of laboratory mosquitoes on mortality at 24 hours used for the cone bioassay as of January 2023 </w:t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701"/>
        <w:gridCol w:w="544"/>
        <w:gridCol w:w="570"/>
        <w:gridCol w:w="535"/>
        <w:gridCol w:w="535"/>
        <w:gridCol w:w="595"/>
        <w:gridCol w:w="595"/>
        <w:gridCol w:w="599"/>
        <w:gridCol w:w="599"/>
        <w:gridCol w:w="579"/>
        <w:gridCol w:w="579"/>
        <w:gridCol w:w="547"/>
        <w:gridCol w:w="593"/>
        <w:gridCol w:w="555"/>
        <w:gridCol w:w="531"/>
        <w:gridCol w:w="359"/>
      </w:tblGrid>
      <w:tr w:rsidR="001960C7" w:rsidRPr="00993C4E" w14:paraId="26DA956D" w14:textId="77777777" w:rsidTr="006761C3">
        <w:trPr>
          <w:trHeight w:val="817"/>
          <w:jc w:val="center"/>
        </w:trPr>
        <w:tc>
          <w:tcPr>
            <w:tcW w:w="426" w:type="pct"/>
            <w:shd w:val="clear" w:color="auto" w:fill="D9D9D9" w:themeFill="background1" w:themeFillShade="D9"/>
            <w:vAlign w:val="center"/>
          </w:tcPr>
          <w:p w14:paraId="2A513EC3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993C4E">
              <w:rPr>
                <w:rFonts w:cs="Times New Roman"/>
                <w:b/>
                <w:bCs/>
                <w:sz w:val="18"/>
                <w:szCs w:val="18"/>
              </w:rPr>
              <w:t>Species</w:t>
            </w:r>
          </w:p>
        </w:tc>
        <w:tc>
          <w:tcPr>
            <w:tcW w:w="121" w:type="pct"/>
            <w:shd w:val="clear" w:color="auto" w:fill="D9D9D9" w:themeFill="background1" w:themeFillShade="D9"/>
          </w:tcPr>
          <w:p w14:paraId="09E194B6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cs="Times New Roman"/>
                <w:sz w:val="18"/>
                <w:szCs w:val="18"/>
              </w:rPr>
              <w:t>Source</w:t>
            </w:r>
          </w:p>
        </w:tc>
        <w:tc>
          <w:tcPr>
            <w:tcW w:w="121" w:type="pct"/>
            <w:shd w:val="clear" w:color="auto" w:fill="D9D9D9" w:themeFill="background1" w:themeFillShade="D9"/>
          </w:tcPr>
          <w:p w14:paraId="2E12C3BD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cs="Times New Roman"/>
                <w:sz w:val="18"/>
                <w:szCs w:val="18"/>
              </w:rPr>
              <w:t>Year of  colonization</w:t>
            </w:r>
          </w:p>
        </w:tc>
        <w:tc>
          <w:tcPr>
            <w:tcW w:w="321" w:type="pct"/>
            <w:shd w:val="clear" w:color="auto" w:fill="D9D9D9" w:themeFill="background1" w:themeFillShade="D9"/>
            <w:vAlign w:val="center"/>
          </w:tcPr>
          <w:p w14:paraId="20EBF74A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cs="Times New Roman"/>
                <w:sz w:val="18"/>
                <w:szCs w:val="18"/>
              </w:rPr>
              <w:t>Permethrin (0.75%)</w:t>
            </w:r>
          </w:p>
        </w:tc>
        <w:tc>
          <w:tcPr>
            <w:tcW w:w="321" w:type="pct"/>
            <w:shd w:val="clear" w:color="auto" w:fill="D9D9D9" w:themeFill="background1" w:themeFillShade="D9"/>
            <w:vAlign w:val="center"/>
          </w:tcPr>
          <w:p w14:paraId="177A8C41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cs="Times New Roman"/>
                <w:color w:val="000000"/>
                <w:sz w:val="18"/>
                <w:szCs w:val="18"/>
              </w:rPr>
              <w:t>Permethrin (0.75%) + PBO (4%)</w:t>
            </w:r>
          </w:p>
        </w:tc>
        <w:tc>
          <w:tcPr>
            <w:tcW w:w="359" w:type="pct"/>
            <w:shd w:val="clear" w:color="auto" w:fill="D9D9D9" w:themeFill="background1" w:themeFillShade="D9"/>
            <w:vAlign w:val="center"/>
          </w:tcPr>
          <w:p w14:paraId="53636032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cs="Times New Roman"/>
                <w:sz w:val="18"/>
                <w:szCs w:val="18"/>
              </w:rPr>
              <w:t>Deltamethrin (0.05%)</w:t>
            </w:r>
          </w:p>
        </w:tc>
        <w:tc>
          <w:tcPr>
            <w:tcW w:w="359" w:type="pct"/>
            <w:shd w:val="clear" w:color="auto" w:fill="D9D9D9" w:themeFill="background1" w:themeFillShade="D9"/>
            <w:vAlign w:val="center"/>
          </w:tcPr>
          <w:p w14:paraId="266E3C0D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cs="Times New Roman"/>
                <w:color w:val="000000"/>
                <w:sz w:val="18"/>
                <w:szCs w:val="18"/>
              </w:rPr>
              <w:t>Deltamethrin (0.05%) + PBO (4%)</w:t>
            </w:r>
          </w:p>
        </w:tc>
        <w:tc>
          <w:tcPr>
            <w:tcW w:w="362" w:type="pct"/>
            <w:shd w:val="clear" w:color="auto" w:fill="D9D9D9" w:themeFill="background1" w:themeFillShade="D9"/>
            <w:vAlign w:val="center"/>
          </w:tcPr>
          <w:p w14:paraId="6E02890D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m:oMath>
              <m:r>
                <w:rPr>
                  <w:rFonts w:ascii="Cambria Math" w:hAnsi="Cambria Math" w:cs="Times New Roman"/>
                  <w:color w:val="000000"/>
                  <w:sz w:val="18"/>
                  <w:szCs w:val="18"/>
                </w:rPr>
                <m:t>α</m:t>
              </m:r>
            </m:oMath>
            <w:r w:rsidRPr="00993C4E">
              <w:rPr>
                <w:rFonts w:cs="Times New Roman"/>
                <w:color w:val="000000"/>
                <w:sz w:val="18"/>
                <w:szCs w:val="18"/>
              </w:rPr>
              <w:t>-cypermethrin (0.05%)</w:t>
            </w:r>
          </w:p>
        </w:tc>
        <w:tc>
          <w:tcPr>
            <w:tcW w:w="362" w:type="pct"/>
            <w:shd w:val="clear" w:color="auto" w:fill="D9D9D9" w:themeFill="background1" w:themeFillShade="D9"/>
            <w:vAlign w:val="center"/>
          </w:tcPr>
          <w:p w14:paraId="725098C1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m:oMath>
              <m:r>
                <w:rPr>
                  <w:rFonts w:ascii="Cambria Math" w:hAnsi="Cambria Math" w:cs="Times New Roman"/>
                  <w:color w:val="000000"/>
                  <w:sz w:val="18"/>
                  <w:szCs w:val="18"/>
                </w:rPr>
                <m:t>α</m:t>
              </m:r>
            </m:oMath>
            <w:r w:rsidRPr="00993C4E">
              <w:rPr>
                <w:rFonts w:cs="Times New Roman"/>
                <w:color w:val="000000"/>
                <w:sz w:val="18"/>
                <w:szCs w:val="18"/>
              </w:rPr>
              <w:t>-cypermethrin (0.05%) + PBO (4%)</w:t>
            </w:r>
          </w:p>
        </w:tc>
        <w:tc>
          <w:tcPr>
            <w:tcW w:w="349" w:type="pct"/>
            <w:shd w:val="clear" w:color="auto" w:fill="D9D9D9" w:themeFill="background1" w:themeFillShade="D9"/>
            <w:vAlign w:val="center"/>
          </w:tcPr>
          <w:p w14:paraId="190106A6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m:oMath>
              <m:r>
                <w:rPr>
                  <w:rFonts w:ascii="Cambria Math" w:hAnsi="Cambria Math" w:cs="Times New Roman"/>
                  <w:color w:val="000000"/>
                  <w:sz w:val="18"/>
                  <w:szCs w:val="18"/>
                </w:rPr>
                <m:t>λ</m:t>
              </m:r>
            </m:oMath>
            <w:r w:rsidRPr="00993C4E">
              <w:rPr>
                <w:rFonts w:cs="Times New Roman"/>
                <w:color w:val="000000"/>
                <w:sz w:val="18"/>
                <w:szCs w:val="18"/>
              </w:rPr>
              <w:t>-cyhalothorin (0.05%)</w:t>
            </w:r>
          </w:p>
        </w:tc>
        <w:tc>
          <w:tcPr>
            <w:tcW w:w="349" w:type="pct"/>
            <w:shd w:val="clear" w:color="auto" w:fill="D9D9D9" w:themeFill="background1" w:themeFillShade="D9"/>
            <w:vAlign w:val="center"/>
          </w:tcPr>
          <w:p w14:paraId="5768BC62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m:oMath>
              <m:r>
                <w:rPr>
                  <w:rFonts w:ascii="Cambria Math" w:hAnsi="Cambria Math" w:cs="Times New Roman"/>
                  <w:color w:val="000000"/>
                  <w:sz w:val="18"/>
                  <w:szCs w:val="18"/>
                </w:rPr>
                <m:t>λ</m:t>
              </m:r>
            </m:oMath>
            <w:r w:rsidRPr="00993C4E">
              <w:rPr>
                <w:rFonts w:cs="Times New Roman"/>
                <w:color w:val="000000"/>
                <w:sz w:val="18"/>
                <w:szCs w:val="18"/>
              </w:rPr>
              <w:t>-cyhalothorin (0.05%) + PBO (4%)</w:t>
            </w:r>
          </w:p>
        </w:tc>
        <w:tc>
          <w:tcPr>
            <w:tcW w:w="329" w:type="pct"/>
            <w:shd w:val="clear" w:color="auto" w:fill="D9D9D9" w:themeFill="background1" w:themeFillShade="D9"/>
          </w:tcPr>
          <w:p w14:paraId="680FF0A3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</w:p>
          <w:p w14:paraId="468F92C7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93C4E">
              <w:rPr>
                <w:rFonts w:cs="Times New Roman"/>
                <w:color w:val="000000"/>
                <w:sz w:val="18"/>
                <w:szCs w:val="18"/>
              </w:rPr>
              <w:t>Bendiocarb 0.1%</w:t>
            </w:r>
          </w:p>
          <w:p w14:paraId="0CFEB5E9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358" w:type="pct"/>
            <w:shd w:val="clear" w:color="auto" w:fill="D9D9D9" w:themeFill="background1" w:themeFillShade="D9"/>
          </w:tcPr>
          <w:p w14:paraId="2295686A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93C4E">
              <w:rPr>
                <w:rFonts w:cs="Times New Roman"/>
                <w:sz w:val="18"/>
                <w:szCs w:val="18"/>
              </w:rPr>
              <w:t>Bendiocarb (0.1%)+PBO (4%)</w:t>
            </w:r>
          </w:p>
        </w:tc>
        <w:tc>
          <w:tcPr>
            <w:tcW w:w="334" w:type="pct"/>
            <w:shd w:val="clear" w:color="auto" w:fill="D9D9D9" w:themeFill="background1" w:themeFillShade="D9"/>
          </w:tcPr>
          <w:p w14:paraId="58D369E5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</w:p>
          <w:p w14:paraId="419269A8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93C4E">
              <w:rPr>
                <w:rFonts w:cs="Times New Roman"/>
                <w:color w:val="000000"/>
                <w:sz w:val="18"/>
                <w:szCs w:val="18"/>
              </w:rPr>
              <w:t>Pirimiphos-methyl 170mg/m2</w:t>
            </w:r>
          </w:p>
        </w:tc>
        <w:tc>
          <w:tcPr>
            <w:tcW w:w="319" w:type="pct"/>
            <w:shd w:val="clear" w:color="auto" w:fill="D9D9D9" w:themeFill="background1" w:themeFillShade="D9"/>
          </w:tcPr>
          <w:p w14:paraId="28EC285A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93C4E">
              <w:rPr>
                <w:rFonts w:cs="Times New Roman"/>
                <w:color w:val="000000"/>
                <w:sz w:val="18"/>
                <w:szCs w:val="18"/>
              </w:rPr>
              <w:t>Pirimiphos methyl (0.25%)+ PBO (4%)</w:t>
            </w:r>
          </w:p>
        </w:tc>
        <w:tc>
          <w:tcPr>
            <w:tcW w:w="210" w:type="pct"/>
            <w:shd w:val="clear" w:color="auto" w:fill="D9D9D9" w:themeFill="background1" w:themeFillShade="D9"/>
          </w:tcPr>
          <w:p w14:paraId="06D4C1C4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</w:p>
          <w:p w14:paraId="2B1A311B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93C4E">
              <w:rPr>
                <w:rFonts w:cs="Times New Roman"/>
                <w:color w:val="000000"/>
                <w:sz w:val="18"/>
                <w:szCs w:val="18"/>
              </w:rPr>
              <w:t>PBO (4%)</w:t>
            </w:r>
          </w:p>
        </w:tc>
      </w:tr>
      <w:tr w:rsidR="001960C7" w:rsidRPr="00993C4E" w14:paraId="02FD05D3" w14:textId="77777777" w:rsidTr="006761C3">
        <w:trPr>
          <w:trHeight w:val="197"/>
          <w:jc w:val="center"/>
        </w:trPr>
        <w:tc>
          <w:tcPr>
            <w:tcW w:w="426" w:type="pct"/>
            <w:vAlign w:val="center"/>
          </w:tcPr>
          <w:p w14:paraId="2AA34E6A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993C4E">
              <w:rPr>
                <w:rFonts w:cs="Times New Roman"/>
                <w:i/>
                <w:iCs/>
                <w:sz w:val="18"/>
                <w:szCs w:val="18"/>
              </w:rPr>
              <w:t xml:space="preserve">An. arabiensis </w:t>
            </w:r>
          </w:p>
        </w:tc>
        <w:tc>
          <w:tcPr>
            <w:tcW w:w="121" w:type="pct"/>
          </w:tcPr>
          <w:p w14:paraId="56040DDA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cs="Times New Roman"/>
                <w:sz w:val="18"/>
                <w:szCs w:val="18"/>
              </w:rPr>
              <w:t>Ifakara, Tanzania</w:t>
            </w:r>
          </w:p>
        </w:tc>
        <w:tc>
          <w:tcPr>
            <w:tcW w:w="121" w:type="pct"/>
          </w:tcPr>
          <w:p w14:paraId="749439C3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cs="Times New Roman"/>
                <w:sz w:val="18"/>
                <w:szCs w:val="18"/>
              </w:rPr>
              <w:t>2005</w:t>
            </w:r>
          </w:p>
        </w:tc>
        <w:tc>
          <w:tcPr>
            <w:tcW w:w="321" w:type="pct"/>
            <w:vAlign w:val="center"/>
          </w:tcPr>
          <w:p w14:paraId="7578D84F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cs="Times New Roman"/>
                <w:sz w:val="18"/>
                <w:szCs w:val="18"/>
              </w:rPr>
              <w:t>18%</w:t>
            </w:r>
          </w:p>
        </w:tc>
        <w:tc>
          <w:tcPr>
            <w:tcW w:w="321" w:type="pct"/>
            <w:vAlign w:val="center"/>
          </w:tcPr>
          <w:p w14:paraId="380F5340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cs="Times New Roman"/>
                <w:sz w:val="18"/>
                <w:szCs w:val="18"/>
              </w:rPr>
              <w:t>100%</w:t>
            </w:r>
          </w:p>
        </w:tc>
        <w:tc>
          <w:tcPr>
            <w:tcW w:w="359" w:type="pct"/>
            <w:vAlign w:val="center"/>
          </w:tcPr>
          <w:p w14:paraId="3EF97E2A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cs="Times New Roman"/>
                <w:sz w:val="18"/>
                <w:szCs w:val="18"/>
              </w:rPr>
              <w:t>29%</w:t>
            </w:r>
          </w:p>
        </w:tc>
        <w:tc>
          <w:tcPr>
            <w:tcW w:w="359" w:type="pct"/>
            <w:vAlign w:val="center"/>
          </w:tcPr>
          <w:p w14:paraId="0469E8C7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cs="Times New Roman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362" w:type="pct"/>
            <w:vAlign w:val="center"/>
          </w:tcPr>
          <w:p w14:paraId="6E13D3C3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cs="Times New Roman"/>
                <w:sz w:val="18"/>
                <w:szCs w:val="18"/>
              </w:rPr>
              <w:t>18%</w:t>
            </w:r>
          </w:p>
        </w:tc>
        <w:tc>
          <w:tcPr>
            <w:tcW w:w="362" w:type="pct"/>
            <w:vAlign w:val="center"/>
          </w:tcPr>
          <w:p w14:paraId="09AFC5E5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cs="Times New Roman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349" w:type="pct"/>
            <w:vAlign w:val="center"/>
          </w:tcPr>
          <w:p w14:paraId="3747A4F4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cs="Times New Roman"/>
                <w:sz w:val="18"/>
                <w:szCs w:val="18"/>
              </w:rPr>
              <w:t>7%</w:t>
            </w:r>
          </w:p>
        </w:tc>
        <w:tc>
          <w:tcPr>
            <w:tcW w:w="349" w:type="pct"/>
            <w:vAlign w:val="center"/>
          </w:tcPr>
          <w:p w14:paraId="528FF869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cs="Times New Roman"/>
                <w:sz w:val="18"/>
                <w:szCs w:val="18"/>
              </w:rPr>
              <w:t>100%</w:t>
            </w:r>
          </w:p>
        </w:tc>
        <w:tc>
          <w:tcPr>
            <w:tcW w:w="329" w:type="pct"/>
            <w:vAlign w:val="center"/>
          </w:tcPr>
          <w:p w14:paraId="7839B0D4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cs="Times New Roman"/>
                <w:sz w:val="18"/>
                <w:szCs w:val="18"/>
              </w:rPr>
              <w:t>100%</w:t>
            </w:r>
          </w:p>
        </w:tc>
        <w:tc>
          <w:tcPr>
            <w:tcW w:w="358" w:type="pct"/>
            <w:vAlign w:val="center"/>
          </w:tcPr>
          <w:p w14:paraId="5841A94E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cs="Times New Roman"/>
                <w:sz w:val="18"/>
                <w:szCs w:val="18"/>
              </w:rPr>
              <w:t>-</w:t>
            </w:r>
          </w:p>
        </w:tc>
        <w:tc>
          <w:tcPr>
            <w:tcW w:w="334" w:type="pct"/>
            <w:vAlign w:val="center"/>
          </w:tcPr>
          <w:p w14:paraId="6A08EB93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cs="Times New Roman"/>
                <w:sz w:val="18"/>
                <w:szCs w:val="18"/>
              </w:rPr>
              <w:t>100%</w:t>
            </w:r>
          </w:p>
        </w:tc>
        <w:tc>
          <w:tcPr>
            <w:tcW w:w="319" w:type="pct"/>
            <w:vAlign w:val="center"/>
          </w:tcPr>
          <w:p w14:paraId="73426939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cs="Times New Roman"/>
                <w:sz w:val="18"/>
                <w:szCs w:val="18"/>
              </w:rPr>
              <w:t>-</w:t>
            </w:r>
          </w:p>
        </w:tc>
        <w:tc>
          <w:tcPr>
            <w:tcW w:w="210" w:type="pct"/>
            <w:vAlign w:val="center"/>
          </w:tcPr>
          <w:p w14:paraId="55CBB574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cs="Times New Roman"/>
                <w:sz w:val="18"/>
                <w:szCs w:val="18"/>
              </w:rPr>
              <w:t>3%</w:t>
            </w:r>
          </w:p>
        </w:tc>
      </w:tr>
      <w:tr w:rsidR="001960C7" w:rsidRPr="00993C4E" w14:paraId="327AEC0E" w14:textId="77777777" w:rsidTr="006761C3">
        <w:trPr>
          <w:trHeight w:val="197"/>
          <w:jc w:val="center"/>
        </w:trPr>
        <w:tc>
          <w:tcPr>
            <w:tcW w:w="426" w:type="pct"/>
            <w:vAlign w:val="center"/>
          </w:tcPr>
          <w:p w14:paraId="3FD52B98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993C4E">
              <w:rPr>
                <w:rFonts w:cs="Times New Roman"/>
                <w:i/>
                <w:iCs/>
                <w:sz w:val="18"/>
                <w:szCs w:val="18"/>
              </w:rPr>
              <w:t>An. funestus</w:t>
            </w:r>
            <w:r w:rsidRPr="00993C4E">
              <w:rPr>
                <w:rFonts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1" w:type="pct"/>
          </w:tcPr>
          <w:p w14:paraId="6FF64C0C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cs="Times New Roman"/>
                <w:sz w:val="18"/>
                <w:szCs w:val="18"/>
              </w:rPr>
              <w:t>NICD South Africa</w:t>
            </w:r>
          </w:p>
        </w:tc>
        <w:tc>
          <w:tcPr>
            <w:tcW w:w="121" w:type="pct"/>
          </w:tcPr>
          <w:p w14:paraId="56D0536E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cs="Times New Roman"/>
                <w:sz w:val="18"/>
                <w:szCs w:val="18"/>
              </w:rPr>
              <w:t>2018</w:t>
            </w:r>
          </w:p>
        </w:tc>
        <w:tc>
          <w:tcPr>
            <w:tcW w:w="321" w:type="pct"/>
            <w:vAlign w:val="center"/>
          </w:tcPr>
          <w:p w14:paraId="111D9288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cs="Times New Roman"/>
                <w:sz w:val="18"/>
                <w:szCs w:val="18"/>
              </w:rPr>
              <w:t>60%</w:t>
            </w:r>
          </w:p>
        </w:tc>
        <w:tc>
          <w:tcPr>
            <w:tcW w:w="321" w:type="pct"/>
            <w:vAlign w:val="center"/>
          </w:tcPr>
          <w:p w14:paraId="368B30A4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cs="Times New Roman"/>
                <w:sz w:val="18"/>
                <w:szCs w:val="18"/>
              </w:rPr>
              <w:t>100%</w:t>
            </w:r>
          </w:p>
        </w:tc>
        <w:tc>
          <w:tcPr>
            <w:tcW w:w="359" w:type="pct"/>
            <w:vAlign w:val="center"/>
          </w:tcPr>
          <w:p w14:paraId="14D5D720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cs="Times New Roman"/>
                <w:sz w:val="18"/>
                <w:szCs w:val="18"/>
              </w:rPr>
              <w:t>60%</w:t>
            </w:r>
          </w:p>
        </w:tc>
        <w:tc>
          <w:tcPr>
            <w:tcW w:w="359" w:type="pct"/>
            <w:vAlign w:val="center"/>
          </w:tcPr>
          <w:p w14:paraId="6AAAAE67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93C4E">
              <w:rPr>
                <w:rFonts w:cs="Times New Roman"/>
                <w:sz w:val="18"/>
                <w:szCs w:val="18"/>
              </w:rPr>
              <w:t>100%</w:t>
            </w:r>
          </w:p>
        </w:tc>
        <w:tc>
          <w:tcPr>
            <w:tcW w:w="362" w:type="pct"/>
            <w:vAlign w:val="center"/>
          </w:tcPr>
          <w:p w14:paraId="30F1A612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cs="Times New Roman"/>
                <w:sz w:val="18"/>
                <w:szCs w:val="18"/>
              </w:rPr>
              <w:t>50%</w:t>
            </w:r>
          </w:p>
        </w:tc>
        <w:tc>
          <w:tcPr>
            <w:tcW w:w="362" w:type="pct"/>
            <w:vAlign w:val="center"/>
          </w:tcPr>
          <w:p w14:paraId="417CD5A8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93C4E">
              <w:rPr>
                <w:rFonts w:cs="Times New Roman"/>
                <w:sz w:val="18"/>
                <w:szCs w:val="18"/>
              </w:rPr>
              <w:t>100%</w:t>
            </w:r>
          </w:p>
        </w:tc>
        <w:tc>
          <w:tcPr>
            <w:tcW w:w="349" w:type="pct"/>
            <w:vAlign w:val="center"/>
          </w:tcPr>
          <w:p w14:paraId="6D1D750E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cs="Times New Roman"/>
                <w:sz w:val="18"/>
                <w:szCs w:val="18"/>
              </w:rPr>
              <w:t>43%</w:t>
            </w:r>
          </w:p>
        </w:tc>
        <w:tc>
          <w:tcPr>
            <w:tcW w:w="349" w:type="pct"/>
            <w:vAlign w:val="center"/>
          </w:tcPr>
          <w:p w14:paraId="1E2090ED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cs="Times New Roman"/>
                <w:sz w:val="18"/>
                <w:szCs w:val="18"/>
              </w:rPr>
              <w:t>100%</w:t>
            </w:r>
          </w:p>
        </w:tc>
        <w:tc>
          <w:tcPr>
            <w:tcW w:w="329" w:type="pct"/>
            <w:vAlign w:val="center"/>
          </w:tcPr>
          <w:p w14:paraId="62648ADE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cs="Times New Roman"/>
                <w:sz w:val="18"/>
                <w:szCs w:val="18"/>
              </w:rPr>
              <w:t>100%</w:t>
            </w:r>
          </w:p>
        </w:tc>
        <w:tc>
          <w:tcPr>
            <w:tcW w:w="358" w:type="pct"/>
            <w:vAlign w:val="center"/>
          </w:tcPr>
          <w:p w14:paraId="46305E62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cs="Times New Roman"/>
                <w:sz w:val="18"/>
                <w:szCs w:val="18"/>
              </w:rPr>
              <w:t>-</w:t>
            </w:r>
          </w:p>
        </w:tc>
        <w:tc>
          <w:tcPr>
            <w:tcW w:w="334" w:type="pct"/>
            <w:vAlign w:val="center"/>
          </w:tcPr>
          <w:p w14:paraId="48A1B97B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cs="Times New Roman"/>
                <w:sz w:val="18"/>
                <w:szCs w:val="18"/>
              </w:rPr>
              <w:t>100%</w:t>
            </w:r>
          </w:p>
        </w:tc>
        <w:tc>
          <w:tcPr>
            <w:tcW w:w="319" w:type="pct"/>
            <w:vAlign w:val="center"/>
          </w:tcPr>
          <w:p w14:paraId="7F558264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cs="Times New Roman"/>
                <w:sz w:val="18"/>
                <w:szCs w:val="18"/>
              </w:rPr>
              <w:t>-</w:t>
            </w:r>
          </w:p>
        </w:tc>
        <w:tc>
          <w:tcPr>
            <w:tcW w:w="210" w:type="pct"/>
            <w:vAlign w:val="center"/>
          </w:tcPr>
          <w:p w14:paraId="0E7826F3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cs="Times New Roman"/>
                <w:sz w:val="18"/>
                <w:szCs w:val="18"/>
              </w:rPr>
              <w:t>4%</w:t>
            </w:r>
          </w:p>
        </w:tc>
      </w:tr>
      <w:tr w:rsidR="001960C7" w:rsidRPr="00993C4E" w14:paraId="4B457970" w14:textId="77777777" w:rsidTr="006761C3">
        <w:trPr>
          <w:trHeight w:val="197"/>
          <w:jc w:val="center"/>
        </w:trPr>
        <w:tc>
          <w:tcPr>
            <w:tcW w:w="426" w:type="pct"/>
            <w:vAlign w:val="center"/>
          </w:tcPr>
          <w:p w14:paraId="30BE9C45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993C4E">
              <w:rPr>
                <w:rFonts w:cs="Times New Roman"/>
                <w:i/>
                <w:iCs/>
                <w:sz w:val="18"/>
                <w:szCs w:val="18"/>
              </w:rPr>
              <w:t xml:space="preserve">Culex quinquefasciatus </w:t>
            </w:r>
          </w:p>
        </w:tc>
        <w:tc>
          <w:tcPr>
            <w:tcW w:w="121" w:type="pct"/>
          </w:tcPr>
          <w:p w14:paraId="1B7DCBF9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cs="Times New Roman"/>
                <w:sz w:val="18"/>
                <w:szCs w:val="18"/>
              </w:rPr>
              <w:t>Bagamoyo, Tanzania</w:t>
            </w:r>
          </w:p>
        </w:tc>
        <w:tc>
          <w:tcPr>
            <w:tcW w:w="121" w:type="pct"/>
          </w:tcPr>
          <w:p w14:paraId="4406DF2E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cs="Times New Roman"/>
                <w:sz w:val="18"/>
                <w:szCs w:val="18"/>
              </w:rPr>
              <w:t>2019</w:t>
            </w:r>
          </w:p>
        </w:tc>
        <w:tc>
          <w:tcPr>
            <w:tcW w:w="321" w:type="pct"/>
            <w:vAlign w:val="center"/>
          </w:tcPr>
          <w:p w14:paraId="56ACCBBD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cs="Times New Roman"/>
                <w:sz w:val="18"/>
                <w:szCs w:val="18"/>
              </w:rPr>
              <w:t>58%</w:t>
            </w:r>
          </w:p>
        </w:tc>
        <w:tc>
          <w:tcPr>
            <w:tcW w:w="321" w:type="pct"/>
            <w:vAlign w:val="center"/>
          </w:tcPr>
          <w:p w14:paraId="3E10FE4E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cs="Times New Roman"/>
                <w:sz w:val="18"/>
                <w:szCs w:val="18"/>
              </w:rPr>
              <w:t>96%</w:t>
            </w:r>
          </w:p>
        </w:tc>
        <w:tc>
          <w:tcPr>
            <w:tcW w:w="359" w:type="pct"/>
            <w:vAlign w:val="center"/>
          </w:tcPr>
          <w:p w14:paraId="2CF8DEB6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cs="Times New Roman"/>
                <w:sz w:val="18"/>
                <w:szCs w:val="18"/>
              </w:rPr>
              <w:t>21%</w:t>
            </w:r>
          </w:p>
        </w:tc>
        <w:tc>
          <w:tcPr>
            <w:tcW w:w="359" w:type="pct"/>
            <w:vAlign w:val="center"/>
          </w:tcPr>
          <w:p w14:paraId="6284C6EE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cs="Times New Roman"/>
                <w:sz w:val="18"/>
                <w:szCs w:val="18"/>
              </w:rPr>
              <w:t>71%</w:t>
            </w:r>
          </w:p>
        </w:tc>
        <w:tc>
          <w:tcPr>
            <w:tcW w:w="362" w:type="pct"/>
            <w:vAlign w:val="center"/>
          </w:tcPr>
          <w:p w14:paraId="1AD077FF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cs="Times New Roman"/>
                <w:sz w:val="18"/>
                <w:szCs w:val="18"/>
              </w:rPr>
              <w:t>30%</w:t>
            </w:r>
          </w:p>
        </w:tc>
        <w:tc>
          <w:tcPr>
            <w:tcW w:w="362" w:type="pct"/>
            <w:vAlign w:val="center"/>
          </w:tcPr>
          <w:p w14:paraId="4A983BD1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cs="Times New Roman"/>
                <w:sz w:val="18"/>
                <w:szCs w:val="18"/>
              </w:rPr>
              <w:t>51%</w:t>
            </w:r>
          </w:p>
        </w:tc>
        <w:tc>
          <w:tcPr>
            <w:tcW w:w="349" w:type="pct"/>
            <w:vAlign w:val="center"/>
          </w:tcPr>
          <w:p w14:paraId="4D3B9405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cs="Times New Roman"/>
                <w:sz w:val="18"/>
                <w:szCs w:val="18"/>
              </w:rPr>
              <w:t>30%</w:t>
            </w:r>
          </w:p>
        </w:tc>
        <w:tc>
          <w:tcPr>
            <w:tcW w:w="349" w:type="pct"/>
            <w:vAlign w:val="center"/>
          </w:tcPr>
          <w:p w14:paraId="01AA6E85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cs="Times New Roman"/>
                <w:sz w:val="18"/>
                <w:szCs w:val="18"/>
              </w:rPr>
              <w:t>70%</w:t>
            </w:r>
          </w:p>
        </w:tc>
        <w:tc>
          <w:tcPr>
            <w:tcW w:w="329" w:type="pct"/>
            <w:vAlign w:val="center"/>
          </w:tcPr>
          <w:p w14:paraId="025E8A9C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cs="Times New Roman"/>
                <w:sz w:val="18"/>
                <w:szCs w:val="18"/>
              </w:rPr>
              <w:t>17%</w:t>
            </w:r>
          </w:p>
        </w:tc>
        <w:tc>
          <w:tcPr>
            <w:tcW w:w="358" w:type="pct"/>
            <w:vAlign w:val="center"/>
          </w:tcPr>
          <w:p w14:paraId="7FF82F2E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cs="Times New Roman"/>
                <w:sz w:val="18"/>
                <w:szCs w:val="18"/>
              </w:rPr>
              <w:t>91%</w:t>
            </w:r>
          </w:p>
        </w:tc>
        <w:tc>
          <w:tcPr>
            <w:tcW w:w="334" w:type="pct"/>
            <w:vAlign w:val="center"/>
          </w:tcPr>
          <w:p w14:paraId="6F36E480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cs="Times New Roman"/>
                <w:sz w:val="18"/>
                <w:szCs w:val="18"/>
              </w:rPr>
              <w:t>1%</w:t>
            </w:r>
          </w:p>
        </w:tc>
        <w:tc>
          <w:tcPr>
            <w:tcW w:w="319" w:type="pct"/>
            <w:vAlign w:val="center"/>
          </w:tcPr>
          <w:p w14:paraId="27E8F152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cs="Times New Roman"/>
                <w:sz w:val="18"/>
                <w:szCs w:val="18"/>
              </w:rPr>
              <w:t>0%</w:t>
            </w:r>
          </w:p>
        </w:tc>
        <w:tc>
          <w:tcPr>
            <w:tcW w:w="210" w:type="pct"/>
            <w:vAlign w:val="center"/>
          </w:tcPr>
          <w:p w14:paraId="2E7EA324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cs="Times New Roman"/>
                <w:sz w:val="18"/>
                <w:szCs w:val="18"/>
              </w:rPr>
              <w:t>0%</w:t>
            </w:r>
          </w:p>
        </w:tc>
      </w:tr>
      <w:tr w:rsidR="001960C7" w:rsidRPr="00993C4E" w14:paraId="5C835B16" w14:textId="77777777" w:rsidTr="006761C3">
        <w:trPr>
          <w:trHeight w:val="197"/>
          <w:jc w:val="center"/>
        </w:trPr>
        <w:tc>
          <w:tcPr>
            <w:tcW w:w="426" w:type="pct"/>
            <w:vAlign w:val="center"/>
          </w:tcPr>
          <w:p w14:paraId="4350A3F7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993C4E">
              <w:rPr>
                <w:rFonts w:eastAsia="Times New Roman" w:cs="Times New Roman"/>
                <w:i/>
                <w:iCs/>
                <w:sz w:val="18"/>
                <w:szCs w:val="18"/>
              </w:rPr>
              <w:t xml:space="preserve">Aedes aegypti </w:t>
            </w:r>
          </w:p>
        </w:tc>
        <w:tc>
          <w:tcPr>
            <w:tcW w:w="121" w:type="pct"/>
          </w:tcPr>
          <w:p w14:paraId="07AF1240" w14:textId="77777777" w:rsidR="001960C7" w:rsidRPr="00993C4E" w:rsidRDefault="001960C7" w:rsidP="006761C3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993C4E">
              <w:rPr>
                <w:rFonts w:eastAsia="Times New Roman" w:cs="Times New Roman"/>
                <w:color w:val="000000"/>
                <w:sz w:val="18"/>
                <w:szCs w:val="18"/>
              </w:rPr>
              <w:t>Bagamoyo, Tanzania</w:t>
            </w:r>
          </w:p>
        </w:tc>
        <w:tc>
          <w:tcPr>
            <w:tcW w:w="121" w:type="pct"/>
          </w:tcPr>
          <w:p w14:paraId="625BDAB8" w14:textId="77777777" w:rsidR="001960C7" w:rsidRPr="00993C4E" w:rsidRDefault="001960C7" w:rsidP="006761C3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993C4E">
              <w:rPr>
                <w:rFonts w:eastAsia="Times New Roman" w:cs="Times New Roman"/>
                <w:color w:val="000000"/>
                <w:sz w:val="18"/>
                <w:szCs w:val="18"/>
              </w:rPr>
              <w:t>2015</w:t>
            </w:r>
          </w:p>
        </w:tc>
        <w:tc>
          <w:tcPr>
            <w:tcW w:w="321" w:type="pct"/>
            <w:vAlign w:val="center"/>
          </w:tcPr>
          <w:p w14:paraId="78E2AAE5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eastAsia="Times New Roman" w:cs="Times New Roman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321" w:type="pct"/>
            <w:vAlign w:val="center"/>
          </w:tcPr>
          <w:p w14:paraId="2AC2FC2B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cs="Times New Roman"/>
                <w:sz w:val="18"/>
                <w:szCs w:val="18"/>
              </w:rPr>
              <w:t>-</w:t>
            </w:r>
          </w:p>
        </w:tc>
        <w:tc>
          <w:tcPr>
            <w:tcW w:w="359" w:type="pct"/>
            <w:vAlign w:val="center"/>
          </w:tcPr>
          <w:p w14:paraId="1550C388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eastAsia="Times New Roman" w:cs="Times New Roman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359" w:type="pct"/>
            <w:vAlign w:val="center"/>
          </w:tcPr>
          <w:p w14:paraId="5669FDF0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cs="Times New Roman"/>
                <w:sz w:val="18"/>
                <w:szCs w:val="18"/>
              </w:rPr>
              <w:t>-</w:t>
            </w:r>
          </w:p>
        </w:tc>
        <w:tc>
          <w:tcPr>
            <w:tcW w:w="362" w:type="pct"/>
            <w:vAlign w:val="center"/>
          </w:tcPr>
          <w:p w14:paraId="3B3FCF9B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eastAsia="Times New Roman" w:cs="Times New Roman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362" w:type="pct"/>
            <w:vAlign w:val="center"/>
          </w:tcPr>
          <w:p w14:paraId="1A0C4AF9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cs="Times New Roman"/>
                <w:sz w:val="18"/>
                <w:szCs w:val="18"/>
              </w:rPr>
              <w:t>-</w:t>
            </w:r>
          </w:p>
        </w:tc>
        <w:tc>
          <w:tcPr>
            <w:tcW w:w="349" w:type="pct"/>
            <w:vAlign w:val="center"/>
          </w:tcPr>
          <w:p w14:paraId="64A4E7E1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eastAsia="Times New Roman" w:cs="Times New Roman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349" w:type="pct"/>
            <w:vAlign w:val="center"/>
          </w:tcPr>
          <w:p w14:paraId="25609023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cs="Times New Roman"/>
                <w:sz w:val="18"/>
                <w:szCs w:val="18"/>
              </w:rPr>
              <w:t>-</w:t>
            </w:r>
          </w:p>
        </w:tc>
        <w:tc>
          <w:tcPr>
            <w:tcW w:w="329" w:type="pct"/>
            <w:vAlign w:val="center"/>
          </w:tcPr>
          <w:p w14:paraId="048649B0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eastAsia="Times New Roman" w:cs="Times New Roman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358" w:type="pct"/>
            <w:vAlign w:val="center"/>
          </w:tcPr>
          <w:p w14:paraId="2EC5968B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cs="Times New Roman"/>
                <w:sz w:val="18"/>
                <w:szCs w:val="18"/>
              </w:rPr>
              <w:t>-</w:t>
            </w:r>
          </w:p>
        </w:tc>
        <w:tc>
          <w:tcPr>
            <w:tcW w:w="334" w:type="pct"/>
            <w:vAlign w:val="center"/>
          </w:tcPr>
          <w:p w14:paraId="6D2D0F69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eastAsia="Times New Roman" w:cs="Times New Roman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319" w:type="pct"/>
            <w:vAlign w:val="center"/>
          </w:tcPr>
          <w:p w14:paraId="74B522D5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cs="Times New Roman"/>
                <w:sz w:val="18"/>
                <w:szCs w:val="18"/>
              </w:rPr>
              <w:t>-</w:t>
            </w:r>
          </w:p>
        </w:tc>
        <w:tc>
          <w:tcPr>
            <w:tcW w:w="210" w:type="pct"/>
            <w:vAlign w:val="center"/>
          </w:tcPr>
          <w:p w14:paraId="64063099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993C4E">
              <w:rPr>
                <w:rFonts w:cs="Times New Roman"/>
                <w:sz w:val="18"/>
                <w:szCs w:val="18"/>
              </w:rPr>
              <w:t>0%</w:t>
            </w:r>
          </w:p>
        </w:tc>
      </w:tr>
    </w:tbl>
    <w:p w14:paraId="364A3E59" w14:textId="77777777" w:rsidR="001960C7" w:rsidRPr="00993C4E" w:rsidRDefault="001960C7" w:rsidP="001960C7">
      <w:pPr>
        <w:rPr>
          <w:rFonts w:cs="Times New Roman"/>
          <w:b/>
          <w:i/>
          <w:szCs w:val="24"/>
        </w:rPr>
      </w:pPr>
    </w:p>
    <w:p w14:paraId="5946B0A0" w14:textId="77777777" w:rsidR="001960C7" w:rsidRPr="00993C4E" w:rsidRDefault="001960C7" w:rsidP="001960C7">
      <w:pPr>
        <w:pStyle w:val="Caption"/>
        <w:sectPr w:rsidR="001960C7" w:rsidRPr="00993C4E" w:rsidSect="001960C7">
          <w:pgSz w:w="11906" w:h="16838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07F2D13B" w14:textId="77777777" w:rsidR="001960C7" w:rsidRPr="00993C4E" w:rsidRDefault="001960C7" w:rsidP="001960C7">
      <w:pPr>
        <w:pStyle w:val="Caption"/>
        <w:sectPr w:rsidR="001960C7" w:rsidRPr="00993C4E" w:rsidSect="001960C7">
          <w:type w:val="continuous"/>
          <w:pgSz w:w="11906" w:h="16838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09517584" w14:textId="77777777" w:rsidR="001960C7" w:rsidRPr="00993C4E" w:rsidRDefault="001960C7" w:rsidP="001960C7">
      <w:pPr>
        <w:pStyle w:val="Caption"/>
        <w:sectPr w:rsidR="001960C7" w:rsidRPr="00993C4E" w:rsidSect="001960C7">
          <w:type w:val="continuous"/>
          <w:pgSz w:w="11906" w:h="16838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1515FB75" w14:textId="77777777" w:rsidR="001960C7" w:rsidRPr="00993C4E" w:rsidRDefault="001960C7" w:rsidP="001960C7">
      <w:pPr>
        <w:pStyle w:val="Caption"/>
        <w:sectPr w:rsidR="001960C7" w:rsidRPr="00993C4E" w:rsidSect="001960C7">
          <w:type w:val="continuous"/>
          <w:pgSz w:w="11906" w:h="16838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075C7B51" w14:textId="77777777" w:rsidR="001960C7" w:rsidRDefault="001960C7" w:rsidP="001960C7">
      <w:pPr>
        <w:pStyle w:val="Caption"/>
      </w:pPr>
    </w:p>
    <w:p w14:paraId="01F394AB" w14:textId="77777777" w:rsidR="001960C7" w:rsidRDefault="001960C7" w:rsidP="001960C7">
      <w:pPr>
        <w:pStyle w:val="Caption"/>
      </w:pPr>
    </w:p>
    <w:p w14:paraId="789B071C" w14:textId="77777777" w:rsidR="001960C7" w:rsidRDefault="001960C7" w:rsidP="001960C7">
      <w:pPr>
        <w:pStyle w:val="Caption"/>
      </w:pPr>
    </w:p>
    <w:p w14:paraId="6E6CB6B5" w14:textId="77777777" w:rsidR="001960C7" w:rsidRDefault="001960C7" w:rsidP="001960C7">
      <w:pPr>
        <w:pStyle w:val="Caption"/>
      </w:pPr>
    </w:p>
    <w:p w14:paraId="5BAA2022" w14:textId="77777777" w:rsidR="001960C7" w:rsidRDefault="001960C7" w:rsidP="001960C7">
      <w:pPr>
        <w:pStyle w:val="Caption"/>
      </w:pPr>
    </w:p>
    <w:p w14:paraId="289FA539" w14:textId="77777777" w:rsidR="001960C7" w:rsidRDefault="001960C7" w:rsidP="001960C7">
      <w:pPr>
        <w:pStyle w:val="Caption"/>
      </w:pPr>
    </w:p>
    <w:p w14:paraId="0F9252A1" w14:textId="77777777" w:rsidR="001960C7" w:rsidRDefault="001960C7" w:rsidP="001960C7">
      <w:pPr>
        <w:pStyle w:val="Caption"/>
      </w:pPr>
    </w:p>
    <w:p w14:paraId="7B789292" w14:textId="77777777" w:rsidR="001960C7" w:rsidRDefault="001960C7" w:rsidP="001960C7">
      <w:pPr>
        <w:pStyle w:val="Caption"/>
      </w:pPr>
    </w:p>
    <w:p w14:paraId="5B9BF20F" w14:textId="77777777" w:rsidR="001960C7" w:rsidRDefault="001960C7" w:rsidP="001960C7">
      <w:pPr>
        <w:pStyle w:val="Caption"/>
      </w:pPr>
      <w:r>
        <w:br w:type="page"/>
      </w:r>
    </w:p>
    <w:p w14:paraId="08A20F95" w14:textId="77777777" w:rsidR="001960C7" w:rsidRPr="00993C4E" w:rsidRDefault="001960C7" w:rsidP="001960C7">
      <w:pPr>
        <w:pStyle w:val="Caption"/>
      </w:pPr>
      <w:r w:rsidRPr="00993C4E">
        <w:lastRenderedPageBreak/>
        <w:t>Supplementary Table 2: Summary of post-trial bioefficacy (72-hour mortality) of insecticide-treated screening in the populations of laboratory-reared mosquitoes</w:t>
      </w:r>
    </w:p>
    <w:tbl>
      <w:tblPr>
        <w:tblStyle w:val="TableGrid"/>
        <w:tblW w:w="5000" w:type="pct"/>
        <w:tblLook w:val="06A0" w:firstRow="1" w:lastRow="0" w:firstColumn="1" w:lastColumn="0" w:noHBand="1" w:noVBand="1"/>
      </w:tblPr>
      <w:tblGrid>
        <w:gridCol w:w="1708"/>
        <w:gridCol w:w="1535"/>
        <w:gridCol w:w="1125"/>
        <w:gridCol w:w="1268"/>
        <w:gridCol w:w="1268"/>
        <w:gridCol w:w="2112"/>
      </w:tblGrid>
      <w:tr w:rsidR="001960C7" w:rsidRPr="00993C4E" w14:paraId="25AADDC7" w14:textId="77777777" w:rsidTr="006761C3">
        <w:trPr>
          <w:trHeight w:val="645"/>
        </w:trPr>
        <w:tc>
          <w:tcPr>
            <w:tcW w:w="947" w:type="pct"/>
          </w:tcPr>
          <w:p w14:paraId="4C3C6A58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  <w:r w:rsidRPr="00993C4E">
              <w:rPr>
                <w:rFonts w:cs="Times New Roman"/>
                <w:b/>
                <w:bCs/>
              </w:rPr>
              <w:t>Species</w:t>
            </w:r>
          </w:p>
        </w:tc>
        <w:tc>
          <w:tcPr>
            <w:tcW w:w="851" w:type="pct"/>
          </w:tcPr>
          <w:p w14:paraId="44C89A0B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  <w:r w:rsidRPr="00993C4E">
              <w:rPr>
                <w:rFonts w:cs="Times New Roman"/>
                <w:b/>
                <w:bCs/>
              </w:rPr>
              <w:t>ITS</w:t>
            </w:r>
          </w:p>
        </w:tc>
        <w:tc>
          <w:tcPr>
            <w:tcW w:w="624" w:type="pct"/>
          </w:tcPr>
          <w:p w14:paraId="5ECA7D4C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  <w:r w:rsidRPr="00993C4E">
              <w:rPr>
                <w:rFonts w:cs="Times New Roman"/>
                <w:b/>
                <w:bCs/>
              </w:rPr>
              <w:t>No of pieces tested</w:t>
            </w:r>
          </w:p>
        </w:tc>
        <w:tc>
          <w:tcPr>
            <w:tcW w:w="703" w:type="pct"/>
          </w:tcPr>
          <w:p w14:paraId="1935BCA1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  <w:r w:rsidRPr="00993C4E">
              <w:rPr>
                <w:rFonts w:cs="Times New Roman"/>
                <w:b/>
                <w:bCs/>
              </w:rPr>
              <w:t>No. of mosquitoes</w:t>
            </w:r>
          </w:p>
          <w:p w14:paraId="3D92352B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Cs/>
              </w:rPr>
            </w:pPr>
          </w:p>
        </w:tc>
        <w:tc>
          <w:tcPr>
            <w:tcW w:w="703" w:type="pct"/>
          </w:tcPr>
          <w:p w14:paraId="2D0E93CE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  <w:r w:rsidRPr="00993C4E">
              <w:rPr>
                <w:rFonts w:cs="Times New Roman"/>
                <w:b/>
                <w:bCs/>
              </w:rPr>
              <w:t>No. of 72 hr dead mosquitoes</w:t>
            </w:r>
          </w:p>
        </w:tc>
        <w:tc>
          <w:tcPr>
            <w:tcW w:w="1171" w:type="pct"/>
          </w:tcPr>
          <w:p w14:paraId="23490FDE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  <w:r w:rsidRPr="00993C4E">
              <w:rPr>
                <w:rFonts w:cs="Times New Roman"/>
                <w:b/>
                <w:bCs/>
              </w:rPr>
              <w:t xml:space="preserve">% M72hr </w:t>
            </w:r>
          </w:p>
          <w:p w14:paraId="44F27CCF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  <w:r w:rsidRPr="00993C4E">
              <w:rPr>
                <w:rFonts w:cs="Times New Roman"/>
                <w:b/>
                <w:bCs/>
              </w:rPr>
              <w:t>(95% CI)</w:t>
            </w:r>
          </w:p>
        </w:tc>
      </w:tr>
      <w:tr w:rsidR="001960C7" w:rsidRPr="00993C4E" w14:paraId="6918237F" w14:textId="77777777" w:rsidTr="006761C3">
        <w:trPr>
          <w:trHeight w:val="50"/>
        </w:trPr>
        <w:tc>
          <w:tcPr>
            <w:tcW w:w="947" w:type="pct"/>
            <w:vMerge w:val="restart"/>
          </w:tcPr>
          <w:p w14:paraId="270AE732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i/>
              </w:rPr>
            </w:pPr>
            <w:r w:rsidRPr="00993C4E">
              <w:rPr>
                <w:rFonts w:cs="Times New Roman"/>
                <w:i/>
              </w:rPr>
              <w:t xml:space="preserve">Anopheles arabiensis </w:t>
            </w:r>
          </w:p>
          <w:p w14:paraId="68544313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  <w:r w:rsidRPr="00993C4E">
              <w:rPr>
                <w:rFonts w:cs="Times New Roman"/>
              </w:rPr>
              <w:t>(Resistant, Kingani strain)</w:t>
            </w:r>
          </w:p>
        </w:tc>
        <w:tc>
          <w:tcPr>
            <w:tcW w:w="851" w:type="pct"/>
          </w:tcPr>
          <w:p w14:paraId="039E2EE9" w14:textId="77777777" w:rsidR="001960C7" w:rsidRPr="00993C4E" w:rsidRDefault="001960C7" w:rsidP="006761C3">
            <w:pPr>
              <w:spacing w:line="240" w:lineRule="auto"/>
              <w:rPr>
                <w:rFonts w:cs="Times New Roman"/>
              </w:rPr>
            </w:pPr>
            <w:r w:rsidRPr="00993C4E">
              <w:rPr>
                <w:rFonts w:cs="Times New Roman"/>
              </w:rPr>
              <w:t xml:space="preserve">Untreated </w:t>
            </w:r>
          </w:p>
        </w:tc>
        <w:tc>
          <w:tcPr>
            <w:tcW w:w="624" w:type="pct"/>
          </w:tcPr>
          <w:p w14:paraId="667A4F8C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  <w:r w:rsidRPr="00993C4E">
              <w:rPr>
                <w:rFonts w:cs="Times New Roman"/>
              </w:rPr>
              <w:t>4</w:t>
            </w:r>
          </w:p>
        </w:tc>
        <w:tc>
          <w:tcPr>
            <w:tcW w:w="703" w:type="pct"/>
          </w:tcPr>
          <w:p w14:paraId="7D4AA2D2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  <w:r w:rsidRPr="00993C4E">
              <w:rPr>
                <w:rFonts w:cs="Times New Roman"/>
              </w:rPr>
              <w:t>380</w:t>
            </w:r>
          </w:p>
        </w:tc>
        <w:tc>
          <w:tcPr>
            <w:tcW w:w="703" w:type="pct"/>
          </w:tcPr>
          <w:p w14:paraId="335540E2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  <w:r w:rsidRPr="00993C4E">
              <w:rPr>
                <w:rFonts w:cs="Times New Roman"/>
              </w:rPr>
              <w:t>4</w:t>
            </w:r>
          </w:p>
        </w:tc>
        <w:tc>
          <w:tcPr>
            <w:tcW w:w="1171" w:type="pct"/>
          </w:tcPr>
          <w:p w14:paraId="68A6FBD6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  <w:r w:rsidRPr="00993C4E">
              <w:rPr>
                <w:rFonts w:cs="Times New Roman"/>
              </w:rPr>
              <w:t>1.1 (0 – 2.1)</w:t>
            </w:r>
          </w:p>
        </w:tc>
      </w:tr>
      <w:tr w:rsidR="001960C7" w:rsidRPr="00993C4E" w14:paraId="74E7B87A" w14:textId="77777777" w:rsidTr="006761C3">
        <w:trPr>
          <w:trHeight w:val="50"/>
        </w:trPr>
        <w:tc>
          <w:tcPr>
            <w:tcW w:w="947" w:type="pct"/>
            <w:vMerge/>
          </w:tcPr>
          <w:p w14:paraId="5E16A869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51" w:type="pct"/>
          </w:tcPr>
          <w:p w14:paraId="2647A5DA" w14:textId="77777777" w:rsidR="001960C7" w:rsidRPr="00993C4E" w:rsidRDefault="001960C7" w:rsidP="006761C3">
            <w:pPr>
              <w:spacing w:line="240" w:lineRule="auto"/>
              <w:rPr>
                <w:rFonts w:cs="Times New Roman"/>
              </w:rPr>
            </w:pPr>
            <w:r w:rsidRPr="00993C4E">
              <w:rPr>
                <w:rFonts w:cs="Times New Roman"/>
              </w:rPr>
              <w:t>East eaves</w:t>
            </w:r>
          </w:p>
        </w:tc>
        <w:tc>
          <w:tcPr>
            <w:tcW w:w="624" w:type="pct"/>
          </w:tcPr>
          <w:p w14:paraId="25B270A4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  <w:r w:rsidRPr="00993C4E">
              <w:rPr>
                <w:rFonts w:cs="Times New Roman"/>
              </w:rPr>
              <w:t>20</w:t>
            </w:r>
          </w:p>
        </w:tc>
        <w:tc>
          <w:tcPr>
            <w:tcW w:w="703" w:type="pct"/>
          </w:tcPr>
          <w:p w14:paraId="49981241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  <w:r w:rsidRPr="00993C4E">
              <w:rPr>
                <w:rFonts w:cs="Times New Roman"/>
              </w:rPr>
              <w:t>380</w:t>
            </w:r>
          </w:p>
        </w:tc>
        <w:tc>
          <w:tcPr>
            <w:tcW w:w="703" w:type="pct"/>
          </w:tcPr>
          <w:p w14:paraId="6A0116CF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  <w:r w:rsidRPr="00993C4E">
              <w:rPr>
                <w:rFonts w:cs="Times New Roman"/>
              </w:rPr>
              <w:t>151</w:t>
            </w:r>
          </w:p>
        </w:tc>
        <w:tc>
          <w:tcPr>
            <w:tcW w:w="1171" w:type="pct"/>
          </w:tcPr>
          <w:p w14:paraId="46D5032D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  <w:r w:rsidRPr="00993C4E">
              <w:rPr>
                <w:rFonts w:cs="Times New Roman"/>
              </w:rPr>
              <w:t>39.7 (33.5 – 46.0)</w:t>
            </w:r>
          </w:p>
        </w:tc>
      </w:tr>
      <w:tr w:rsidR="001960C7" w:rsidRPr="00993C4E" w14:paraId="2B067BFE" w14:textId="77777777" w:rsidTr="006761C3">
        <w:trPr>
          <w:trHeight w:val="196"/>
        </w:trPr>
        <w:tc>
          <w:tcPr>
            <w:tcW w:w="947" w:type="pct"/>
            <w:vMerge/>
          </w:tcPr>
          <w:p w14:paraId="789D0612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51" w:type="pct"/>
          </w:tcPr>
          <w:p w14:paraId="3AFED427" w14:textId="77777777" w:rsidR="001960C7" w:rsidRPr="00993C4E" w:rsidRDefault="001960C7" w:rsidP="006761C3">
            <w:pPr>
              <w:spacing w:line="240" w:lineRule="auto"/>
              <w:rPr>
                <w:rFonts w:cs="Times New Roman"/>
              </w:rPr>
            </w:pPr>
            <w:r w:rsidRPr="00993C4E">
              <w:rPr>
                <w:rFonts w:cs="Times New Roman"/>
              </w:rPr>
              <w:t>West eaves</w:t>
            </w:r>
          </w:p>
        </w:tc>
        <w:tc>
          <w:tcPr>
            <w:tcW w:w="624" w:type="pct"/>
          </w:tcPr>
          <w:p w14:paraId="5D1DC07F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  <w:r w:rsidRPr="00993C4E">
              <w:rPr>
                <w:rFonts w:cs="Times New Roman"/>
              </w:rPr>
              <w:t>20</w:t>
            </w:r>
          </w:p>
        </w:tc>
        <w:tc>
          <w:tcPr>
            <w:tcW w:w="703" w:type="pct"/>
          </w:tcPr>
          <w:p w14:paraId="596EAA4B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Cs/>
              </w:rPr>
            </w:pPr>
            <w:r w:rsidRPr="00993C4E">
              <w:rPr>
                <w:rFonts w:cs="Times New Roman"/>
              </w:rPr>
              <w:t>380</w:t>
            </w:r>
          </w:p>
        </w:tc>
        <w:tc>
          <w:tcPr>
            <w:tcW w:w="703" w:type="pct"/>
          </w:tcPr>
          <w:p w14:paraId="0587D724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  <w:r w:rsidRPr="00993C4E">
              <w:rPr>
                <w:rFonts w:cs="Times New Roman"/>
              </w:rPr>
              <w:t>142</w:t>
            </w:r>
          </w:p>
        </w:tc>
        <w:tc>
          <w:tcPr>
            <w:tcW w:w="1171" w:type="pct"/>
          </w:tcPr>
          <w:p w14:paraId="47553607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  <w:r w:rsidRPr="00993C4E">
              <w:rPr>
                <w:rFonts w:cs="Times New Roman"/>
              </w:rPr>
              <w:t>37.4 (32.0 – 42.7)</w:t>
            </w:r>
          </w:p>
        </w:tc>
      </w:tr>
      <w:tr w:rsidR="001960C7" w:rsidRPr="00993C4E" w14:paraId="7077A00E" w14:textId="77777777" w:rsidTr="006761C3">
        <w:trPr>
          <w:trHeight w:val="50"/>
        </w:trPr>
        <w:tc>
          <w:tcPr>
            <w:tcW w:w="947" w:type="pct"/>
            <w:vMerge/>
          </w:tcPr>
          <w:p w14:paraId="32CF83C2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51" w:type="pct"/>
          </w:tcPr>
          <w:p w14:paraId="5DFE8410" w14:textId="77777777" w:rsidR="001960C7" w:rsidRPr="00993C4E" w:rsidRDefault="001960C7" w:rsidP="006761C3">
            <w:pPr>
              <w:spacing w:line="240" w:lineRule="auto"/>
              <w:rPr>
                <w:rFonts w:cs="Times New Roman"/>
              </w:rPr>
            </w:pPr>
            <w:r w:rsidRPr="00993C4E">
              <w:rPr>
                <w:rFonts w:cs="Times New Roman"/>
              </w:rPr>
              <w:t>East windows</w:t>
            </w:r>
          </w:p>
        </w:tc>
        <w:tc>
          <w:tcPr>
            <w:tcW w:w="624" w:type="pct"/>
          </w:tcPr>
          <w:p w14:paraId="081D4ACF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  <w:r w:rsidRPr="00993C4E">
              <w:rPr>
                <w:rFonts w:cs="Times New Roman"/>
              </w:rPr>
              <w:t>14</w:t>
            </w:r>
          </w:p>
        </w:tc>
        <w:tc>
          <w:tcPr>
            <w:tcW w:w="703" w:type="pct"/>
          </w:tcPr>
          <w:p w14:paraId="66CB9760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  <w:r w:rsidRPr="00993C4E">
              <w:rPr>
                <w:rFonts w:cs="Times New Roman"/>
              </w:rPr>
              <w:t>280</w:t>
            </w:r>
          </w:p>
        </w:tc>
        <w:tc>
          <w:tcPr>
            <w:tcW w:w="703" w:type="pct"/>
          </w:tcPr>
          <w:p w14:paraId="2B7B3636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  <w:r w:rsidRPr="00993C4E">
              <w:rPr>
                <w:rFonts w:cs="Times New Roman"/>
              </w:rPr>
              <w:t>100</w:t>
            </w:r>
          </w:p>
        </w:tc>
        <w:tc>
          <w:tcPr>
            <w:tcW w:w="1171" w:type="pct"/>
          </w:tcPr>
          <w:p w14:paraId="30DB8485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  <w:r w:rsidRPr="00993C4E">
              <w:rPr>
                <w:rFonts w:cs="Times New Roman"/>
              </w:rPr>
              <w:t>35.7 (29.2 – 42.2)</w:t>
            </w:r>
          </w:p>
        </w:tc>
      </w:tr>
      <w:tr w:rsidR="001960C7" w:rsidRPr="00993C4E" w14:paraId="5742E981" w14:textId="77777777" w:rsidTr="006761C3">
        <w:trPr>
          <w:trHeight w:val="253"/>
        </w:trPr>
        <w:tc>
          <w:tcPr>
            <w:tcW w:w="947" w:type="pct"/>
            <w:vMerge/>
          </w:tcPr>
          <w:p w14:paraId="38442CB3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51" w:type="pct"/>
          </w:tcPr>
          <w:p w14:paraId="2A73B35C" w14:textId="77777777" w:rsidR="001960C7" w:rsidRPr="00993C4E" w:rsidRDefault="001960C7" w:rsidP="006761C3">
            <w:pPr>
              <w:spacing w:line="240" w:lineRule="auto"/>
              <w:rPr>
                <w:rFonts w:cs="Times New Roman"/>
              </w:rPr>
            </w:pPr>
            <w:r w:rsidRPr="00993C4E">
              <w:rPr>
                <w:rFonts w:cs="Times New Roman"/>
              </w:rPr>
              <w:t>West windows</w:t>
            </w:r>
          </w:p>
        </w:tc>
        <w:tc>
          <w:tcPr>
            <w:tcW w:w="624" w:type="pct"/>
          </w:tcPr>
          <w:p w14:paraId="33B48C37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  <w:r w:rsidRPr="00993C4E">
              <w:rPr>
                <w:rFonts w:cs="Times New Roman"/>
              </w:rPr>
              <w:t>16</w:t>
            </w:r>
          </w:p>
        </w:tc>
        <w:tc>
          <w:tcPr>
            <w:tcW w:w="703" w:type="pct"/>
          </w:tcPr>
          <w:p w14:paraId="3073F1DF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  <w:r w:rsidRPr="00993C4E">
              <w:rPr>
                <w:rFonts w:cs="Times New Roman"/>
              </w:rPr>
              <w:t>320</w:t>
            </w:r>
          </w:p>
        </w:tc>
        <w:tc>
          <w:tcPr>
            <w:tcW w:w="703" w:type="pct"/>
          </w:tcPr>
          <w:p w14:paraId="6B12D452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  <w:r w:rsidRPr="00993C4E">
              <w:rPr>
                <w:rFonts w:cs="Times New Roman"/>
              </w:rPr>
              <w:t>112</w:t>
            </w:r>
          </w:p>
        </w:tc>
        <w:tc>
          <w:tcPr>
            <w:tcW w:w="1171" w:type="pct"/>
          </w:tcPr>
          <w:p w14:paraId="4C684599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  <w:r w:rsidRPr="00993C4E">
              <w:rPr>
                <w:rFonts w:cs="Times New Roman"/>
              </w:rPr>
              <w:t>35.0 (28.5 – 41.5)</w:t>
            </w:r>
          </w:p>
        </w:tc>
      </w:tr>
      <w:tr w:rsidR="001960C7" w:rsidRPr="00993C4E" w14:paraId="7F2B44BB" w14:textId="77777777" w:rsidTr="006761C3">
        <w:trPr>
          <w:trHeight w:val="50"/>
        </w:trPr>
        <w:tc>
          <w:tcPr>
            <w:tcW w:w="947" w:type="pct"/>
            <w:vMerge/>
          </w:tcPr>
          <w:p w14:paraId="3D04DB6C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51" w:type="pct"/>
          </w:tcPr>
          <w:p w14:paraId="7E6284BD" w14:textId="77777777" w:rsidR="001960C7" w:rsidRPr="00993C4E" w:rsidRDefault="001960C7" w:rsidP="006761C3">
            <w:pPr>
              <w:spacing w:line="240" w:lineRule="auto"/>
              <w:rPr>
                <w:rFonts w:cs="Times New Roman"/>
                <w:b/>
              </w:rPr>
            </w:pPr>
            <w:r w:rsidRPr="00993C4E">
              <w:rPr>
                <w:rFonts w:cs="Times New Roman"/>
                <w:b/>
              </w:rPr>
              <w:t>Overall ITS</w:t>
            </w:r>
          </w:p>
        </w:tc>
        <w:tc>
          <w:tcPr>
            <w:tcW w:w="624" w:type="pct"/>
          </w:tcPr>
          <w:p w14:paraId="248B43F1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</w:rPr>
            </w:pPr>
            <w:r w:rsidRPr="00993C4E">
              <w:rPr>
                <w:rFonts w:cs="Times New Roman"/>
                <w:b/>
              </w:rPr>
              <w:t>70</w:t>
            </w:r>
          </w:p>
        </w:tc>
        <w:tc>
          <w:tcPr>
            <w:tcW w:w="703" w:type="pct"/>
          </w:tcPr>
          <w:p w14:paraId="0DBA4301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</w:rPr>
            </w:pPr>
            <w:r w:rsidRPr="00993C4E">
              <w:rPr>
                <w:rFonts w:cs="Times New Roman"/>
              </w:rPr>
              <w:t>1360</w:t>
            </w:r>
          </w:p>
        </w:tc>
        <w:tc>
          <w:tcPr>
            <w:tcW w:w="703" w:type="pct"/>
          </w:tcPr>
          <w:p w14:paraId="3DA937A8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</w:rPr>
            </w:pPr>
            <w:r w:rsidRPr="00993C4E">
              <w:rPr>
                <w:rFonts w:cs="Times New Roman"/>
                <w:b/>
              </w:rPr>
              <w:t>505</w:t>
            </w:r>
          </w:p>
        </w:tc>
        <w:tc>
          <w:tcPr>
            <w:tcW w:w="1171" w:type="pct"/>
          </w:tcPr>
          <w:p w14:paraId="1FC90E03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</w:rPr>
            </w:pPr>
            <w:r w:rsidRPr="00993C4E">
              <w:rPr>
                <w:rFonts w:cs="Times New Roman"/>
                <w:b/>
              </w:rPr>
              <w:t>37.1 (34.1 – 40.2)</w:t>
            </w:r>
          </w:p>
        </w:tc>
      </w:tr>
      <w:tr w:rsidR="001960C7" w:rsidRPr="00993C4E" w14:paraId="5FBFC7D3" w14:textId="77777777" w:rsidTr="006761C3">
        <w:trPr>
          <w:trHeight w:val="50"/>
        </w:trPr>
        <w:tc>
          <w:tcPr>
            <w:tcW w:w="947" w:type="pct"/>
            <w:vMerge w:val="restart"/>
          </w:tcPr>
          <w:p w14:paraId="39F8AA40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  <w:r w:rsidRPr="00993C4E">
              <w:rPr>
                <w:rFonts w:cs="Times New Roman"/>
                <w:i/>
              </w:rPr>
              <w:t>Anopheles funestus</w:t>
            </w:r>
            <w:r w:rsidRPr="00993C4E">
              <w:rPr>
                <w:rFonts w:cs="Times New Roman"/>
              </w:rPr>
              <w:t xml:space="preserve"> (Resistant, FUMOZ strain)</w:t>
            </w:r>
          </w:p>
        </w:tc>
        <w:tc>
          <w:tcPr>
            <w:tcW w:w="851" w:type="pct"/>
          </w:tcPr>
          <w:p w14:paraId="13A83DE2" w14:textId="77777777" w:rsidR="001960C7" w:rsidRPr="00993C4E" w:rsidRDefault="001960C7" w:rsidP="006761C3">
            <w:pPr>
              <w:spacing w:line="240" w:lineRule="auto"/>
              <w:rPr>
                <w:rFonts w:cs="Times New Roman"/>
                <w:b/>
              </w:rPr>
            </w:pPr>
            <w:r w:rsidRPr="00993C4E">
              <w:rPr>
                <w:rFonts w:cs="Times New Roman"/>
              </w:rPr>
              <w:t xml:space="preserve">Untreated </w:t>
            </w:r>
          </w:p>
        </w:tc>
        <w:tc>
          <w:tcPr>
            <w:tcW w:w="624" w:type="pct"/>
          </w:tcPr>
          <w:p w14:paraId="385AB868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</w:rPr>
            </w:pPr>
            <w:r w:rsidRPr="00993C4E">
              <w:rPr>
                <w:rFonts w:cs="Times New Roman"/>
              </w:rPr>
              <w:t>4</w:t>
            </w:r>
          </w:p>
        </w:tc>
        <w:tc>
          <w:tcPr>
            <w:tcW w:w="703" w:type="pct"/>
          </w:tcPr>
          <w:p w14:paraId="0B613531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  <w:r w:rsidRPr="00993C4E">
              <w:rPr>
                <w:rFonts w:cs="Times New Roman"/>
              </w:rPr>
              <w:t>380</w:t>
            </w:r>
          </w:p>
        </w:tc>
        <w:tc>
          <w:tcPr>
            <w:tcW w:w="703" w:type="pct"/>
          </w:tcPr>
          <w:p w14:paraId="2B425040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  <w:r w:rsidRPr="00993C4E">
              <w:rPr>
                <w:rFonts w:cs="Times New Roman"/>
              </w:rPr>
              <w:t>1</w:t>
            </w:r>
          </w:p>
        </w:tc>
        <w:tc>
          <w:tcPr>
            <w:tcW w:w="1171" w:type="pct"/>
          </w:tcPr>
          <w:p w14:paraId="2A0D6A9D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  <w:r w:rsidRPr="00993C4E">
              <w:rPr>
                <w:rFonts w:cs="Times New Roman"/>
              </w:rPr>
              <w:t>0.3 (0 – 0.8)</w:t>
            </w:r>
          </w:p>
        </w:tc>
      </w:tr>
      <w:tr w:rsidR="001960C7" w:rsidRPr="00993C4E" w14:paraId="3F25C431" w14:textId="77777777" w:rsidTr="006761C3">
        <w:trPr>
          <w:trHeight w:val="147"/>
        </w:trPr>
        <w:tc>
          <w:tcPr>
            <w:tcW w:w="947" w:type="pct"/>
            <w:vMerge/>
          </w:tcPr>
          <w:p w14:paraId="5B61CBBB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</w:rPr>
            </w:pPr>
          </w:p>
        </w:tc>
        <w:tc>
          <w:tcPr>
            <w:tcW w:w="851" w:type="pct"/>
          </w:tcPr>
          <w:p w14:paraId="51D1BC38" w14:textId="77777777" w:rsidR="001960C7" w:rsidRPr="00993C4E" w:rsidRDefault="001960C7" w:rsidP="006761C3">
            <w:pPr>
              <w:spacing w:line="240" w:lineRule="auto"/>
              <w:rPr>
                <w:rFonts w:cs="Times New Roman"/>
                <w:b/>
              </w:rPr>
            </w:pPr>
            <w:r w:rsidRPr="00993C4E">
              <w:rPr>
                <w:rFonts w:cs="Times New Roman"/>
              </w:rPr>
              <w:t>East eaves</w:t>
            </w:r>
          </w:p>
        </w:tc>
        <w:tc>
          <w:tcPr>
            <w:tcW w:w="624" w:type="pct"/>
          </w:tcPr>
          <w:p w14:paraId="762E90C6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</w:rPr>
            </w:pPr>
            <w:r w:rsidRPr="00993C4E">
              <w:rPr>
                <w:rFonts w:cs="Times New Roman"/>
              </w:rPr>
              <w:t>20</w:t>
            </w:r>
          </w:p>
        </w:tc>
        <w:tc>
          <w:tcPr>
            <w:tcW w:w="703" w:type="pct"/>
          </w:tcPr>
          <w:p w14:paraId="7374F35D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  <w:r w:rsidRPr="00993C4E">
              <w:rPr>
                <w:rFonts w:cs="Times New Roman"/>
              </w:rPr>
              <w:t>380</w:t>
            </w:r>
          </w:p>
        </w:tc>
        <w:tc>
          <w:tcPr>
            <w:tcW w:w="703" w:type="pct"/>
          </w:tcPr>
          <w:p w14:paraId="68A9254D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  <w:r w:rsidRPr="00993C4E">
              <w:rPr>
                <w:rFonts w:cs="Times New Roman"/>
              </w:rPr>
              <w:t>101</w:t>
            </w:r>
          </w:p>
        </w:tc>
        <w:tc>
          <w:tcPr>
            <w:tcW w:w="1171" w:type="pct"/>
          </w:tcPr>
          <w:p w14:paraId="3C08F82E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  <w:r w:rsidRPr="00993C4E">
              <w:rPr>
                <w:rFonts w:cs="Times New Roman"/>
              </w:rPr>
              <w:t>26.6 (20.7 – 32.4)</w:t>
            </w:r>
          </w:p>
        </w:tc>
      </w:tr>
      <w:tr w:rsidR="001960C7" w:rsidRPr="00993C4E" w14:paraId="174C9FBF" w14:textId="77777777" w:rsidTr="006761C3">
        <w:trPr>
          <w:trHeight w:val="50"/>
        </w:trPr>
        <w:tc>
          <w:tcPr>
            <w:tcW w:w="947" w:type="pct"/>
            <w:vMerge/>
          </w:tcPr>
          <w:p w14:paraId="26E47095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</w:rPr>
            </w:pPr>
          </w:p>
        </w:tc>
        <w:tc>
          <w:tcPr>
            <w:tcW w:w="851" w:type="pct"/>
          </w:tcPr>
          <w:p w14:paraId="24BFC35F" w14:textId="77777777" w:rsidR="001960C7" w:rsidRPr="00993C4E" w:rsidRDefault="001960C7" w:rsidP="006761C3">
            <w:pPr>
              <w:spacing w:line="240" w:lineRule="auto"/>
              <w:rPr>
                <w:rFonts w:cs="Times New Roman"/>
                <w:b/>
              </w:rPr>
            </w:pPr>
            <w:r w:rsidRPr="00993C4E">
              <w:rPr>
                <w:rFonts w:cs="Times New Roman"/>
              </w:rPr>
              <w:t>West eaves</w:t>
            </w:r>
          </w:p>
        </w:tc>
        <w:tc>
          <w:tcPr>
            <w:tcW w:w="624" w:type="pct"/>
          </w:tcPr>
          <w:p w14:paraId="6BB6D2AD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</w:rPr>
            </w:pPr>
            <w:r w:rsidRPr="00993C4E">
              <w:rPr>
                <w:rFonts w:cs="Times New Roman"/>
              </w:rPr>
              <w:t>20</w:t>
            </w:r>
          </w:p>
        </w:tc>
        <w:tc>
          <w:tcPr>
            <w:tcW w:w="703" w:type="pct"/>
          </w:tcPr>
          <w:p w14:paraId="5FBD1568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  <w:r w:rsidRPr="00993C4E">
              <w:rPr>
                <w:rFonts w:cs="Times New Roman"/>
              </w:rPr>
              <w:t>380</w:t>
            </w:r>
          </w:p>
        </w:tc>
        <w:tc>
          <w:tcPr>
            <w:tcW w:w="703" w:type="pct"/>
          </w:tcPr>
          <w:p w14:paraId="73EB199C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  <w:r w:rsidRPr="00993C4E">
              <w:rPr>
                <w:rFonts w:cs="Times New Roman"/>
              </w:rPr>
              <w:t>111</w:t>
            </w:r>
          </w:p>
        </w:tc>
        <w:tc>
          <w:tcPr>
            <w:tcW w:w="1171" w:type="pct"/>
          </w:tcPr>
          <w:p w14:paraId="1D4265EB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  <w:r w:rsidRPr="00993C4E">
              <w:rPr>
                <w:rFonts w:cs="Times New Roman"/>
              </w:rPr>
              <w:t>29.2 (22.2 – 36.2)</w:t>
            </w:r>
          </w:p>
        </w:tc>
      </w:tr>
      <w:tr w:rsidR="001960C7" w:rsidRPr="00993C4E" w14:paraId="5AA0E493" w14:textId="77777777" w:rsidTr="006761C3">
        <w:trPr>
          <w:trHeight w:val="50"/>
        </w:trPr>
        <w:tc>
          <w:tcPr>
            <w:tcW w:w="947" w:type="pct"/>
            <w:vMerge/>
          </w:tcPr>
          <w:p w14:paraId="71991EC7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</w:rPr>
            </w:pPr>
          </w:p>
        </w:tc>
        <w:tc>
          <w:tcPr>
            <w:tcW w:w="851" w:type="pct"/>
          </w:tcPr>
          <w:p w14:paraId="1A3EA192" w14:textId="77777777" w:rsidR="001960C7" w:rsidRPr="00993C4E" w:rsidRDefault="001960C7" w:rsidP="006761C3">
            <w:pPr>
              <w:spacing w:line="240" w:lineRule="auto"/>
              <w:rPr>
                <w:rFonts w:cs="Times New Roman"/>
                <w:b/>
              </w:rPr>
            </w:pPr>
            <w:r w:rsidRPr="00993C4E">
              <w:rPr>
                <w:rFonts w:cs="Times New Roman"/>
              </w:rPr>
              <w:t>East windows</w:t>
            </w:r>
          </w:p>
        </w:tc>
        <w:tc>
          <w:tcPr>
            <w:tcW w:w="624" w:type="pct"/>
          </w:tcPr>
          <w:p w14:paraId="6FC91974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</w:rPr>
            </w:pPr>
            <w:r w:rsidRPr="00993C4E">
              <w:rPr>
                <w:rFonts w:cs="Times New Roman"/>
              </w:rPr>
              <w:t>14</w:t>
            </w:r>
          </w:p>
        </w:tc>
        <w:tc>
          <w:tcPr>
            <w:tcW w:w="703" w:type="pct"/>
          </w:tcPr>
          <w:p w14:paraId="10E278EB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  <w:r w:rsidRPr="00993C4E">
              <w:rPr>
                <w:rFonts w:cs="Times New Roman"/>
              </w:rPr>
              <w:t>280</w:t>
            </w:r>
          </w:p>
        </w:tc>
        <w:tc>
          <w:tcPr>
            <w:tcW w:w="703" w:type="pct"/>
          </w:tcPr>
          <w:p w14:paraId="5B4599EC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  <w:r w:rsidRPr="00993C4E">
              <w:rPr>
                <w:rFonts w:cs="Times New Roman"/>
              </w:rPr>
              <w:t>105</w:t>
            </w:r>
          </w:p>
        </w:tc>
        <w:tc>
          <w:tcPr>
            <w:tcW w:w="1171" w:type="pct"/>
          </w:tcPr>
          <w:p w14:paraId="182EE8AD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  <w:r w:rsidRPr="00993C4E">
              <w:rPr>
                <w:rFonts w:cs="Times New Roman"/>
              </w:rPr>
              <w:t>37.5 (30.1 – 44.9)</w:t>
            </w:r>
          </w:p>
        </w:tc>
      </w:tr>
      <w:tr w:rsidR="001960C7" w:rsidRPr="00993C4E" w14:paraId="3C45130F" w14:textId="77777777" w:rsidTr="006761C3">
        <w:trPr>
          <w:trHeight w:val="50"/>
        </w:trPr>
        <w:tc>
          <w:tcPr>
            <w:tcW w:w="947" w:type="pct"/>
            <w:vMerge/>
          </w:tcPr>
          <w:p w14:paraId="696DD04A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</w:rPr>
            </w:pPr>
          </w:p>
        </w:tc>
        <w:tc>
          <w:tcPr>
            <w:tcW w:w="851" w:type="pct"/>
          </w:tcPr>
          <w:p w14:paraId="34DC8E82" w14:textId="77777777" w:rsidR="001960C7" w:rsidRPr="00993C4E" w:rsidRDefault="001960C7" w:rsidP="006761C3">
            <w:pPr>
              <w:spacing w:line="240" w:lineRule="auto"/>
              <w:rPr>
                <w:rFonts w:cs="Times New Roman"/>
                <w:b/>
              </w:rPr>
            </w:pPr>
            <w:r w:rsidRPr="00993C4E">
              <w:rPr>
                <w:rFonts w:cs="Times New Roman"/>
              </w:rPr>
              <w:t>West windows</w:t>
            </w:r>
          </w:p>
        </w:tc>
        <w:tc>
          <w:tcPr>
            <w:tcW w:w="624" w:type="pct"/>
          </w:tcPr>
          <w:p w14:paraId="0C53F316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</w:rPr>
            </w:pPr>
            <w:r w:rsidRPr="00993C4E">
              <w:rPr>
                <w:rFonts w:cs="Times New Roman"/>
              </w:rPr>
              <w:t>16</w:t>
            </w:r>
          </w:p>
        </w:tc>
        <w:tc>
          <w:tcPr>
            <w:tcW w:w="703" w:type="pct"/>
          </w:tcPr>
          <w:p w14:paraId="0BA14F03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  <w:r w:rsidRPr="00993C4E">
              <w:rPr>
                <w:rFonts w:cs="Times New Roman"/>
              </w:rPr>
              <w:t>320</w:t>
            </w:r>
          </w:p>
        </w:tc>
        <w:tc>
          <w:tcPr>
            <w:tcW w:w="703" w:type="pct"/>
          </w:tcPr>
          <w:p w14:paraId="4660EC86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  <w:r w:rsidRPr="00993C4E">
              <w:rPr>
                <w:rFonts w:cs="Times New Roman"/>
              </w:rPr>
              <w:t>121</w:t>
            </w:r>
          </w:p>
        </w:tc>
        <w:tc>
          <w:tcPr>
            <w:tcW w:w="1171" w:type="pct"/>
          </w:tcPr>
          <w:p w14:paraId="0F5EA0A2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  <w:r w:rsidRPr="00993C4E">
              <w:rPr>
                <w:rFonts w:cs="Times New Roman"/>
              </w:rPr>
              <w:t>37.8 (30.7 – 45.0)</w:t>
            </w:r>
          </w:p>
        </w:tc>
      </w:tr>
      <w:tr w:rsidR="001960C7" w:rsidRPr="00993C4E" w14:paraId="4BCD9CA0" w14:textId="77777777" w:rsidTr="006761C3">
        <w:trPr>
          <w:trHeight w:val="91"/>
        </w:trPr>
        <w:tc>
          <w:tcPr>
            <w:tcW w:w="947" w:type="pct"/>
            <w:vMerge/>
          </w:tcPr>
          <w:p w14:paraId="40F906BB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</w:rPr>
            </w:pPr>
          </w:p>
        </w:tc>
        <w:tc>
          <w:tcPr>
            <w:tcW w:w="851" w:type="pct"/>
          </w:tcPr>
          <w:p w14:paraId="2C841D6F" w14:textId="77777777" w:rsidR="001960C7" w:rsidRPr="00993C4E" w:rsidRDefault="001960C7" w:rsidP="006761C3">
            <w:pPr>
              <w:spacing w:line="240" w:lineRule="auto"/>
              <w:rPr>
                <w:rFonts w:cs="Times New Roman"/>
                <w:b/>
              </w:rPr>
            </w:pPr>
            <w:r w:rsidRPr="00993C4E">
              <w:rPr>
                <w:rFonts w:cs="Times New Roman"/>
                <w:b/>
              </w:rPr>
              <w:t>Overall ITS</w:t>
            </w:r>
          </w:p>
        </w:tc>
        <w:tc>
          <w:tcPr>
            <w:tcW w:w="624" w:type="pct"/>
          </w:tcPr>
          <w:p w14:paraId="6369FB92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</w:rPr>
            </w:pPr>
            <w:r w:rsidRPr="00993C4E">
              <w:rPr>
                <w:rFonts w:cs="Times New Roman"/>
                <w:b/>
              </w:rPr>
              <w:t>70</w:t>
            </w:r>
          </w:p>
        </w:tc>
        <w:tc>
          <w:tcPr>
            <w:tcW w:w="703" w:type="pct"/>
          </w:tcPr>
          <w:p w14:paraId="73E4FE7B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  <w:r w:rsidRPr="00993C4E">
              <w:rPr>
                <w:rFonts w:cs="Times New Roman"/>
              </w:rPr>
              <w:t>1360</w:t>
            </w:r>
          </w:p>
        </w:tc>
        <w:tc>
          <w:tcPr>
            <w:tcW w:w="703" w:type="pct"/>
          </w:tcPr>
          <w:p w14:paraId="3303AAD9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</w:rPr>
            </w:pPr>
            <w:r w:rsidRPr="00993C4E">
              <w:rPr>
                <w:rFonts w:cs="Times New Roman"/>
                <w:b/>
              </w:rPr>
              <w:t>438</w:t>
            </w:r>
          </w:p>
        </w:tc>
        <w:tc>
          <w:tcPr>
            <w:tcW w:w="1171" w:type="pct"/>
          </w:tcPr>
          <w:p w14:paraId="2EBE0B8B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</w:rPr>
            </w:pPr>
            <w:r w:rsidRPr="00993C4E">
              <w:rPr>
                <w:rFonts w:cs="Times New Roman"/>
                <w:b/>
              </w:rPr>
              <w:t>32.2 (28.8 – 35.7)</w:t>
            </w:r>
          </w:p>
        </w:tc>
      </w:tr>
      <w:tr w:rsidR="001960C7" w:rsidRPr="00993C4E" w14:paraId="18A54D9C" w14:textId="77777777" w:rsidTr="006761C3">
        <w:trPr>
          <w:trHeight w:val="91"/>
        </w:trPr>
        <w:tc>
          <w:tcPr>
            <w:tcW w:w="947" w:type="pct"/>
            <w:vMerge w:val="restart"/>
          </w:tcPr>
          <w:p w14:paraId="29FE8AC1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lang w:val="fr-FR"/>
              </w:rPr>
            </w:pPr>
            <w:r w:rsidRPr="00993C4E">
              <w:rPr>
                <w:rFonts w:cs="Times New Roman"/>
                <w:i/>
                <w:lang w:val="fr-FR"/>
              </w:rPr>
              <w:t>Culex quinquefasciatus</w:t>
            </w:r>
            <w:r w:rsidRPr="00993C4E">
              <w:rPr>
                <w:rFonts w:cs="Times New Roman"/>
                <w:lang w:val="fr-FR"/>
              </w:rPr>
              <w:t xml:space="preserve"> (Resistant, Bagamoyo strain)</w:t>
            </w:r>
          </w:p>
        </w:tc>
        <w:tc>
          <w:tcPr>
            <w:tcW w:w="851" w:type="pct"/>
          </w:tcPr>
          <w:p w14:paraId="251DE5C8" w14:textId="77777777" w:rsidR="001960C7" w:rsidRPr="00993C4E" w:rsidRDefault="001960C7" w:rsidP="006761C3">
            <w:pPr>
              <w:spacing w:line="240" w:lineRule="auto"/>
              <w:rPr>
                <w:rFonts w:cs="Times New Roman"/>
              </w:rPr>
            </w:pPr>
            <w:r w:rsidRPr="00993C4E">
              <w:rPr>
                <w:rFonts w:cs="Times New Roman"/>
              </w:rPr>
              <w:t xml:space="preserve">Untreated </w:t>
            </w:r>
          </w:p>
        </w:tc>
        <w:tc>
          <w:tcPr>
            <w:tcW w:w="624" w:type="pct"/>
          </w:tcPr>
          <w:p w14:paraId="0704F111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</w:rPr>
            </w:pPr>
            <w:r w:rsidRPr="00993C4E">
              <w:rPr>
                <w:rFonts w:cs="Times New Roman"/>
              </w:rPr>
              <w:t>4</w:t>
            </w:r>
          </w:p>
        </w:tc>
        <w:tc>
          <w:tcPr>
            <w:tcW w:w="703" w:type="pct"/>
          </w:tcPr>
          <w:p w14:paraId="63A0D09F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  <w:r w:rsidRPr="00993C4E">
              <w:rPr>
                <w:rFonts w:cs="Times New Roman"/>
              </w:rPr>
              <w:t>380</w:t>
            </w:r>
          </w:p>
        </w:tc>
        <w:tc>
          <w:tcPr>
            <w:tcW w:w="703" w:type="pct"/>
          </w:tcPr>
          <w:p w14:paraId="2B704D7D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  <w:r w:rsidRPr="00993C4E">
              <w:rPr>
                <w:rFonts w:cs="Times New Roman"/>
              </w:rPr>
              <w:t>4</w:t>
            </w:r>
          </w:p>
        </w:tc>
        <w:tc>
          <w:tcPr>
            <w:tcW w:w="1171" w:type="pct"/>
          </w:tcPr>
          <w:p w14:paraId="0E597334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  <w:r w:rsidRPr="00993C4E">
              <w:rPr>
                <w:rFonts w:cs="Times New Roman"/>
              </w:rPr>
              <w:t>1.1 (0 – 2.1)</w:t>
            </w:r>
          </w:p>
        </w:tc>
      </w:tr>
      <w:tr w:rsidR="001960C7" w:rsidRPr="00993C4E" w14:paraId="4BE9978C" w14:textId="77777777" w:rsidTr="006761C3">
        <w:trPr>
          <w:trHeight w:val="91"/>
        </w:trPr>
        <w:tc>
          <w:tcPr>
            <w:tcW w:w="947" w:type="pct"/>
            <w:vMerge/>
          </w:tcPr>
          <w:p w14:paraId="189F2A99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</w:rPr>
            </w:pPr>
          </w:p>
        </w:tc>
        <w:tc>
          <w:tcPr>
            <w:tcW w:w="851" w:type="pct"/>
          </w:tcPr>
          <w:p w14:paraId="2D31E9A7" w14:textId="77777777" w:rsidR="001960C7" w:rsidRPr="00993C4E" w:rsidRDefault="001960C7" w:rsidP="006761C3">
            <w:pPr>
              <w:spacing w:line="240" w:lineRule="auto"/>
              <w:rPr>
                <w:rFonts w:cs="Times New Roman"/>
              </w:rPr>
            </w:pPr>
            <w:r w:rsidRPr="00993C4E">
              <w:rPr>
                <w:rFonts w:cs="Times New Roman"/>
              </w:rPr>
              <w:t>East eaves</w:t>
            </w:r>
          </w:p>
        </w:tc>
        <w:tc>
          <w:tcPr>
            <w:tcW w:w="624" w:type="pct"/>
          </w:tcPr>
          <w:p w14:paraId="6EDD7CBD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</w:rPr>
            </w:pPr>
            <w:r w:rsidRPr="00993C4E">
              <w:rPr>
                <w:rFonts w:cs="Times New Roman"/>
              </w:rPr>
              <w:t>20</w:t>
            </w:r>
          </w:p>
        </w:tc>
        <w:tc>
          <w:tcPr>
            <w:tcW w:w="703" w:type="pct"/>
          </w:tcPr>
          <w:p w14:paraId="42074D08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  <w:r w:rsidRPr="00993C4E">
              <w:rPr>
                <w:rFonts w:cs="Times New Roman"/>
              </w:rPr>
              <w:t>380</w:t>
            </w:r>
          </w:p>
        </w:tc>
        <w:tc>
          <w:tcPr>
            <w:tcW w:w="703" w:type="pct"/>
          </w:tcPr>
          <w:p w14:paraId="2D22F4D0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  <w:r w:rsidRPr="00993C4E">
              <w:rPr>
                <w:rFonts w:cs="Times New Roman"/>
              </w:rPr>
              <w:t>154</w:t>
            </w:r>
          </w:p>
        </w:tc>
        <w:tc>
          <w:tcPr>
            <w:tcW w:w="1171" w:type="pct"/>
          </w:tcPr>
          <w:p w14:paraId="31169F4A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  <w:r w:rsidRPr="00993C4E">
              <w:rPr>
                <w:rFonts w:cs="Times New Roman"/>
              </w:rPr>
              <w:t>40.5 (34.0 – 47.1)</w:t>
            </w:r>
          </w:p>
        </w:tc>
      </w:tr>
      <w:tr w:rsidR="001960C7" w:rsidRPr="00993C4E" w14:paraId="710C077E" w14:textId="77777777" w:rsidTr="006761C3">
        <w:trPr>
          <w:trHeight w:val="91"/>
        </w:trPr>
        <w:tc>
          <w:tcPr>
            <w:tcW w:w="947" w:type="pct"/>
            <w:vMerge/>
          </w:tcPr>
          <w:p w14:paraId="5B67C281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</w:rPr>
            </w:pPr>
          </w:p>
        </w:tc>
        <w:tc>
          <w:tcPr>
            <w:tcW w:w="851" w:type="pct"/>
          </w:tcPr>
          <w:p w14:paraId="369DB73D" w14:textId="77777777" w:rsidR="001960C7" w:rsidRPr="00993C4E" w:rsidRDefault="001960C7" w:rsidP="006761C3">
            <w:pPr>
              <w:spacing w:line="240" w:lineRule="auto"/>
              <w:rPr>
                <w:rFonts w:cs="Times New Roman"/>
              </w:rPr>
            </w:pPr>
            <w:r w:rsidRPr="00993C4E">
              <w:rPr>
                <w:rFonts w:cs="Times New Roman"/>
              </w:rPr>
              <w:t>West eaves</w:t>
            </w:r>
          </w:p>
        </w:tc>
        <w:tc>
          <w:tcPr>
            <w:tcW w:w="624" w:type="pct"/>
          </w:tcPr>
          <w:p w14:paraId="5B8B79F9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</w:rPr>
            </w:pPr>
            <w:r w:rsidRPr="00993C4E">
              <w:rPr>
                <w:rFonts w:cs="Times New Roman"/>
              </w:rPr>
              <w:t>20</w:t>
            </w:r>
          </w:p>
        </w:tc>
        <w:tc>
          <w:tcPr>
            <w:tcW w:w="703" w:type="pct"/>
          </w:tcPr>
          <w:p w14:paraId="10D324FE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  <w:r w:rsidRPr="00993C4E">
              <w:rPr>
                <w:rFonts w:cs="Times New Roman"/>
              </w:rPr>
              <w:t>380</w:t>
            </w:r>
          </w:p>
        </w:tc>
        <w:tc>
          <w:tcPr>
            <w:tcW w:w="703" w:type="pct"/>
          </w:tcPr>
          <w:p w14:paraId="0F3EEE75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  <w:r w:rsidRPr="00993C4E">
              <w:rPr>
                <w:rFonts w:cs="Times New Roman"/>
              </w:rPr>
              <w:t>170</w:t>
            </w:r>
          </w:p>
        </w:tc>
        <w:tc>
          <w:tcPr>
            <w:tcW w:w="1171" w:type="pct"/>
          </w:tcPr>
          <w:p w14:paraId="7C4EAB3C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  <w:r w:rsidRPr="00993C4E">
              <w:rPr>
                <w:rFonts w:cs="Times New Roman"/>
              </w:rPr>
              <w:t>44.7 (38.0 – 51.4)</w:t>
            </w:r>
          </w:p>
        </w:tc>
      </w:tr>
      <w:tr w:rsidR="001960C7" w:rsidRPr="00993C4E" w14:paraId="0558ABA0" w14:textId="77777777" w:rsidTr="006761C3">
        <w:trPr>
          <w:trHeight w:val="91"/>
        </w:trPr>
        <w:tc>
          <w:tcPr>
            <w:tcW w:w="947" w:type="pct"/>
            <w:vMerge/>
          </w:tcPr>
          <w:p w14:paraId="75885FC9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</w:rPr>
            </w:pPr>
          </w:p>
        </w:tc>
        <w:tc>
          <w:tcPr>
            <w:tcW w:w="851" w:type="pct"/>
          </w:tcPr>
          <w:p w14:paraId="0BCF9B55" w14:textId="77777777" w:rsidR="001960C7" w:rsidRPr="00993C4E" w:rsidRDefault="001960C7" w:rsidP="006761C3">
            <w:pPr>
              <w:spacing w:line="240" w:lineRule="auto"/>
              <w:rPr>
                <w:rFonts w:cs="Times New Roman"/>
              </w:rPr>
            </w:pPr>
            <w:r w:rsidRPr="00993C4E">
              <w:rPr>
                <w:rFonts w:cs="Times New Roman"/>
              </w:rPr>
              <w:t>East windows</w:t>
            </w:r>
          </w:p>
        </w:tc>
        <w:tc>
          <w:tcPr>
            <w:tcW w:w="624" w:type="pct"/>
          </w:tcPr>
          <w:p w14:paraId="3686C25A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</w:rPr>
            </w:pPr>
            <w:r w:rsidRPr="00993C4E">
              <w:rPr>
                <w:rFonts w:cs="Times New Roman"/>
              </w:rPr>
              <w:t>14</w:t>
            </w:r>
          </w:p>
        </w:tc>
        <w:tc>
          <w:tcPr>
            <w:tcW w:w="703" w:type="pct"/>
          </w:tcPr>
          <w:p w14:paraId="6ADAD28E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  <w:r w:rsidRPr="00993C4E">
              <w:rPr>
                <w:rFonts w:cs="Times New Roman"/>
              </w:rPr>
              <w:t>280</w:t>
            </w:r>
          </w:p>
        </w:tc>
        <w:tc>
          <w:tcPr>
            <w:tcW w:w="703" w:type="pct"/>
          </w:tcPr>
          <w:p w14:paraId="67CC85F3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  <w:r w:rsidRPr="00993C4E">
              <w:rPr>
                <w:rFonts w:cs="Times New Roman"/>
              </w:rPr>
              <w:t>134</w:t>
            </w:r>
          </w:p>
        </w:tc>
        <w:tc>
          <w:tcPr>
            <w:tcW w:w="1171" w:type="pct"/>
          </w:tcPr>
          <w:p w14:paraId="2C3B9891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  <w:r w:rsidRPr="00993C4E">
              <w:rPr>
                <w:rFonts w:cs="Times New Roman"/>
              </w:rPr>
              <w:t>47.9 (40.2 – 55.5)</w:t>
            </w:r>
          </w:p>
        </w:tc>
      </w:tr>
      <w:tr w:rsidR="001960C7" w:rsidRPr="00993C4E" w14:paraId="5F7426FD" w14:textId="77777777" w:rsidTr="006761C3">
        <w:trPr>
          <w:trHeight w:val="91"/>
        </w:trPr>
        <w:tc>
          <w:tcPr>
            <w:tcW w:w="947" w:type="pct"/>
            <w:vMerge/>
          </w:tcPr>
          <w:p w14:paraId="35BCCE66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</w:rPr>
            </w:pPr>
          </w:p>
        </w:tc>
        <w:tc>
          <w:tcPr>
            <w:tcW w:w="851" w:type="pct"/>
          </w:tcPr>
          <w:p w14:paraId="2746FE84" w14:textId="77777777" w:rsidR="001960C7" w:rsidRPr="00993C4E" w:rsidRDefault="001960C7" w:rsidP="006761C3">
            <w:pPr>
              <w:spacing w:line="240" w:lineRule="auto"/>
              <w:rPr>
                <w:rFonts w:cs="Times New Roman"/>
              </w:rPr>
            </w:pPr>
            <w:r w:rsidRPr="00993C4E">
              <w:rPr>
                <w:rFonts w:cs="Times New Roman"/>
              </w:rPr>
              <w:t>West windows</w:t>
            </w:r>
          </w:p>
        </w:tc>
        <w:tc>
          <w:tcPr>
            <w:tcW w:w="624" w:type="pct"/>
          </w:tcPr>
          <w:p w14:paraId="699ED129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</w:rPr>
            </w:pPr>
            <w:r w:rsidRPr="00993C4E">
              <w:rPr>
                <w:rFonts w:cs="Times New Roman"/>
              </w:rPr>
              <w:t>16</w:t>
            </w:r>
          </w:p>
        </w:tc>
        <w:tc>
          <w:tcPr>
            <w:tcW w:w="703" w:type="pct"/>
          </w:tcPr>
          <w:p w14:paraId="0CCB0F7A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  <w:r w:rsidRPr="00993C4E">
              <w:rPr>
                <w:rFonts w:cs="Times New Roman"/>
              </w:rPr>
              <w:t>320</w:t>
            </w:r>
          </w:p>
        </w:tc>
        <w:tc>
          <w:tcPr>
            <w:tcW w:w="703" w:type="pct"/>
          </w:tcPr>
          <w:p w14:paraId="651D7F47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  <w:r w:rsidRPr="00993C4E">
              <w:rPr>
                <w:rFonts w:cs="Times New Roman"/>
              </w:rPr>
              <w:t>151</w:t>
            </w:r>
          </w:p>
        </w:tc>
        <w:tc>
          <w:tcPr>
            <w:tcW w:w="1171" w:type="pct"/>
          </w:tcPr>
          <w:p w14:paraId="37A8BD55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  <w:r w:rsidRPr="00993C4E">
              <w:rPr>
                <w:rFonts w:cs="Times New Roman"/>
              </w:rPr>
              <w:t>47.2 (40.2 – 54.2)</w:t>
            </w:r>
          </w:p>
        </w:tc>
      </w:tr>
      <w:tr w:rsidR="001960C7" w:rsidRPr="00993C4E" w14:paraId="1FEE46E1" w14:textId="77777777" w:rsidTr="006761C3">
        <w:trPr>
          <w:trHeight w:val="91"/>
        </w:trPr>
        <w:tc>
          <w:tcPr>
            <w:tcW w:w="947" w:type="pct"/>
            <w:vMerge/>
          </w:tcPr>
          <w:p w14:paraId="0608B232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</w:rPr>
            </w:pPr>
          </w:p>
        </w:tc>
        <w:tc>
          <w:tcPr>
            <w:tcW w:w="851" w:type="pct"/>
          </w:tcPr>
          <w:p w14:paraId="16A8EC6D" w14:textId="77777777" w:rsidR="001960C7" w:rsidRPr="00993C4E" w:rsidRDefault="001960C7" w:rsidP="006761C3">
            <w:pPr>
              <w:spacing w:line="240" w:lineRule="auto"/>
              <w:rPr>
                <w:rFonts w:cs="Times New Roman"/>
                <w:b/>
              </w:rPr>
            </w:pPr>
            <w:r w:rsidRPr="00993C4E">
              <w:rPr>
                <w:rFonts w:cs="Times New Roman"/>
                <w:b/>
              </w:rPr>
              <w:t>Overall ITS</w:t>
            </w:r>
          </w:p>
        </w:tc>
        <w:tc>
          <w:tcPr>
            <w:tcW w:w="624" w:type="pct"/>
          </w:tcPr>
          <w:p w14:paraId="6982D747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</w:rPr>
            </w:pPr>
            <w:r w:rsidRPr="00993C4E">
              <w:rPr>
                <w:rFonts w:cs="Times New Roman"/>
                <w:b/>
              </w:rPr>
              <w:t>70</w:t>
            </w:r>
          </w:p>
        </w:tc>
        <w:tc>
          <w:tcPr>
            <w:tcW w:w="703" w:type="pct"/>
          </w:tcPr>
          <w:p w14:paraId="5B89BC26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  <w:r w:rsidRPr="00993C4E">
              <w:rPr>
                <w:rFonts w:cs="Times New Roman"/>
              </w:rPr>
              <w:t>1360</w:t>
            </w:r>
          </w:p>
        </w:tc>
        <w:tc>
          <w:tcPr>
            <w:tcW w:w="703" w:type="pct"/>
          </w:tcPr>
          <w:p w14:paraId="4E03D339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</w:rPr>
            </w:pPr>
            <w:r w:rsidRPr="00993C4E">
              <w:rPr>
                <w:rFonts w:cs="Times New Roman"/>
                <w:b/>
              </w:rPr>
              <w:t>609</w:t>
            </w:r>
          </w:p>
        </w:tc>
        <w:tc>
          <w:tcPr>
            <w:tcW w:w="1171" w:type="pct"/>
          </w:tcPr>
          <w:p w14:paraId="03CB0E3F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</w:rPr>
            </w:pPr>
            <w:r w:rsidRPr="00993C4E">
              <w:rPr>
                <w:rFonts w:cs="Times New Roman"/>
                <w:b/>
              </w:rPr>
              <w:t>44.8 (41.3 – 48.3)</w:t>
            </w:r>
          </w:p>
        </w:tc>
      </w:tr>
      <w:tr w:rsidR="001960C7" w:rsidRPr="00993C4E" w14:paraId="07377832" w14:textId="77777777" w:rsidTr="006761C3">
        <w:trPr>
          <w:trHeight w:val="91"/>
        </w:trPr>
        <w:tc>
          <w:tcPr>
            <w:tcW w:w="947" w:type="pct"/>
            <w:vMerge w:val="restart"/>
          </w:tcPr>
          <w:p w14:paraId="1321DDDD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lang w:val="fr-FR"/>
              </w:rPr>
            </w:pPr>
            <w:r w:rsidRPr="00993C4E">
              <w:rPr>
                <w:rFonts w:cs="Times New Roman"/>
                <w:i/>
                <w:lang w:val="fr-FR"/>
              </w:rPr>
              <w:t>Aedes aegypti</w:t>
            </w:r>
            <w:r w:rsidRPr="00993C4E">
              <w:rPr>
                <w:rFonts w:cs="Times New Roman"/>
                <w:lang w:val="fr-FR"/>
              </w:rPr>
              <w:t xml:space="preserve"> (Susceptible, Bagamoyo strain)</w:t>
            </w:r>
          </w:p>
        </w:tc>
        <w:tc>
          <w:tcPr>
            <w:tcW w:w="851" w:type="pct"/>
          </w:tcPr>
          <w:p w14:paraId="15491CA3" w14:textId="77777777" w:rsidR="001960C7" w:rsidRPr="00993C4E" w:rsidRDefault="001960C7" w:rsidP="006761C3">
            <w:pPr>
              <w:spacing w:line="240" w:lineRule="auto"/>
              <w:rPr>
                <w:rFonts w:cs="Times New Roman"/>
              </w:rPr>
            </w:pPr>
            <w:r w:rsidRPr="00993C4E">
              <w:rPr>
                <w:rFonts w:cs="Times New Roman"/>
              </w:rPr>
              <w:t xml:space="preserve">Untreated </w:t>
            </w:r>
          </w:p>
        </w:tc>
        <w:tc>
          <w:tcPr>
            <w:tcW w:w="624" w:type="pct"/>
          </w:tcPr>
          <w:p w14:paraId="30DC5948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</w:rPr>
            </w:pPr>
            <w:r w:rsidRPr="00993C4E">
              <w:rPr>
                <w:rFonts w:cs="Times New Roman"/>
              </w:rPr>
              <w:t>4</w:t>
            </w:r>
          </w:p>
        </w:tc>
        <w:tc>
          <w:tcPr>
            <w:tcW w:w="703" w:type="pct"/>
          </w:tcPr>
          <w:p w14:paraId="1059DE40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  <w:r w:rsidRPr="00993C4E">
              <w:rPr>
                <w:rFonts w:cs="Times New Roman"/>
              </w:rPr>
              <w:t>380</w:t>
            </w:r>
          </w:p>
        </w:tc>
        <w:tc>
          <w:tcPr>
            <w:tcW w:w="703" w:type="pct"/>
          </w:tcPr>
          <w:p w14:paraId="62AFEE7A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  <w:r w:rsidRPr="00993C4E">
              <w:rPr>
                <w:rFonts w:cs="Times New Roman"/>
              </w:rPr>
              <w:t>2</w:t>
            </w:r>
          </w:p>
        </w:tc>
        <w:tc>
          <w:tcPr>
            <w:tcW w:w="1171" w:type="pct"/>
          </w:tcPr>
          <w:p w14:paraId="125CA520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  <w:r w:rsidRPr="00993C4E">
              <w:rPr>
                <w:rFonts w:cs="Times New Roman"/>
              </w:rPr>
              <w:t>0.5 (0 – 1.3)</w:t>
            </w:r>
          </w:p>
        </w:tc>
      </w:tr>
      <w:tr w:rsidR="001960C7" w:rsidRPr="00993C4E" w14:paraId="7552309A" w14:textId="77777777" w:rsidTr="006761C3">
        <w:trPr>
          <w:trHeight w:val="91"/>
        </w:trPr>
        <w:tc>
          <w:tcPr>
            <w:tcW w:w="947" w:type="pct"/>
            <w:vMerge/>
          </w:tcPr>
          <w:p w14:paraId="760AD926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</w:rPr>
            </w:pPr>
          </w:p>
        </w:tc>
        <w:tc>
          <w:tcPr>
            <w:tcW w:w="851" w:type="pct"/>
          </w:tcPr>
          <w:p w14:paraId="19396F7B" w14:textId="77777777" w:rsidR="001960C7" w:rsidRPr="00993C4E" w:rsidRDefault="001960C7" w:rsidP="006761C3">
            <w:pPr>
              <w:spacing w:line="240" w:lineRule="auto"/>
              <w:rPr>
                <w:rFonts w:cs="Times New Roman"/>
              </w:rPr>
            </w:pPr>
            <w:r w:rsidRPr="00993C4E">
              <w:rPr>
                <w:rFonts w:cs="Times New Roman"/>
              </w:rPr>
              <w:t>East eaves</w:t>
            </w:r>
          </w:p>
        </w:tc>
        <w:tc>
          <w:tcPr>
            <w:tcW w:w="624" w:type="pct"/>
          </w:tcPr>
          <w:p w14:paraId="4B769215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</w:rPr>
            </w:pPr>
            <w:r w:rsidRPr="00993C4E">
              <w:rPr>
                <w:rFonts w:cs="Times New Roman"/>
              </w:rPr>
              <w:t>20</w:t>
            </w:r>
          </w:p>
        </w:tc>
        <w:tc>
          <w:tcPr>
            <w:tcW w:w="703" w:type="pct"/>
          </w:tcPr>
          <w:p w14:paraId="1ECF05A6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  <w:r w:rsidRPr="00993C4E">
              <w:rPr>
                <w:rFonts w:cs="Times New Roman"/>
              </w:rPr>
              <w:t>380</w:t>
            </w:r>
          </w:p>
        </w:tc>
        <w:tc>
          <w:tcPr>
            <w:tcW w:w="703" w:type="pct"/>
          </w:tcPr>
          <w:p w14:paraId="071878DD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  <w:r w:rsidRPr="00993C4E">
              <w:rPr>
                <w:rFonts w:cs="Times New Roman"/>
              </w:rPr>
              <w:t>51</w:t>
            </w:r>
          </w:p>
        </w:tc>
        <w:tc>
          <w:tcPr>
            <w:tcW w:w="1171" w:type="pct"/>
          </w:tcPr>
          <w:p w14:paraId="50E17BAB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  <w:r w:rsidRPr="00993C4E">
              <w:rPr>
                <w:rFonts w:cs="Times New Roman"/>
              </w:rPr>
              <w:t>13.4 (9.4 – 17.4)</w:t>
            </w:r>
          </w:p>
        </w:tc>
      </w:tr>
      <w:tr w:rsidR="001960C7" w:rsidRPr="00993C4E" w14:paraId="00BE04E6" w14:textId="77777777" w:rsidTr="006761C3">
        <w:trPr>
          <w:trHeight w:val="91"/>
        </w:trPr>
        <w:tc>
          <w:tcPr>
            <w:tcW w:w="947" w:type="pct"/>
            <w:vMerge/>
          </w:tcPr>
          <w:p w14:paraId="6D1F69D8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</w:rPr>
            </w:pPr>
          </w:p>
        </w:tc>
        <w:tc>
          <w:tcPr>
            <w:tcW w:w="851" w:type="pct"/>
          </w:tcPr>
          <w:p w14:paraId="692C84DE" w14:textId="77777777" w:rsidR="001960C7" w:rsidRPr="00993C4E" w:rsidRDefault="001960C7" w:rsidP="006761C3">
            <w:pPr>
              <w:spacing w:line="240" w:lineRule="auto"/>
              <w:rPr>
                <w:rFonts w:cs="Times New Roman"/>
              </w:rPr>
            </w:pPr>
            <w:r w:rsidRPr="00993C4E">
              <w:rPr>
                <w:rFonts w:cs="Times New Roman"/>
              </w:rPr>
              <w:t>West eaves</w:t>
            </w:r>
          </w:p>
        </w:tc>
        <w:tc>
          <w:tcPr>
            <w:tcW w:w="624" w:type="pct"/>
          </w:tcPr>
          <w:p w14:paraId="6BF22D29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</w:rPr>
            </w:pPr>
            <w:r w:rsidRPr="00993C4E">
              <w:rPr>
                <w:rFonts w:cs="Times New Roman"/>
              </w:rPr>
              <w:t>20</w:t>
            </w:r>
          </w:p>
        </w:tc>
        <w:tc>
          <w:tcPr>
            <w:tcW w:w="703" w:type="pct"/>
          </w:tcPr>
          <w:p w14:paraId="44BB690B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  <w:r w:rsidRPr="00993C4E">
              <w:rPr>
                <w:rFonts w:cs="Times New Roman"/>
              </w:rPr>
              <w:t>380</w:t>
            </w:r>
          </w:p>
        </w:tc>
        <w:tc>
          <w:tcPr>
            <w:tcW w:w="703" w:type="pct"/>
          </w:tcPr>
          <w:p w14:paraId="64B99B3E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  <w:r w:rsidRPr="00993C4E">
              <w:rPr>
                <w:rFonts w:cs="Times New Roman"/>
              </w:rPr>
              <w:t>56</w:t>
            </w:r>
          </w:p>
        </w:tc>
        <w:tc>
          <w:tcPr>
            <w:tcW w:w="1171" w:type="pct"/>
          </w:tcPr>
          <w:p w14:paraId="3F8587F8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  <w:r w:rsidRPr="00993C4E">
              <w:rPr>
                <w:rFonts w:cs="Times New Roman"/>
              </w:rPr>
              <w:t>14.7 (10.5 – 19.0)</w:t>
            </w:r>
          </w:p>
        </w:tc>
      </w:tr>
      <w:tr w:rsidR="001960C7" w:rsidRPr="00993C4E" w14:paraId="3C3C7F3A" w14:textId="77777777" w:rsidTr="006761C3">
        <w:trPr>
          <w:trHeight w:val="91"/>
        </w:trPr>
        <w:tc>
          <w:tcPr>
            <w:tcW w:w="947" w:type="pct"/>
            <w:vMerge/>
          </w:tcPr>
          <w:p w14:paraId="14CE89D4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</w:rPr>
            </w:pPr>
          </w:p>
        </w:tc>
        <w:tc>
          <w:tcPr>
            <w:tcW w:w="851" w:type="pct"/>
          </w:tcPr>
          <w:p w14:paraId="528A4C2D" w14:textId="77777777" w:rsidR="001960C7" w:rsidRPr="00993C4E" w:rsidRDefault="001960C7" w:rsidP="006761C3">
            <w:pPr>
              <w:spacing w:line="240" w:lineRule="auto"/>
              <w:rPr>
                <w:rFonts w:cs="Times New Roman"/>
              </w:rPr>
            </w:pPr>
            <w:r w:rsidRPr="00993C4E">
              <w:rPr>
                <w:rFonts w:cs="Times New Roman"/>
              </w:rPr>
              <w:t>East windows</w:t>
            </w:r>
          </w:p>
        </w:tc>
        <w:tc>
          <w:tcPr>
            <w:tcW w:w="624" w:type="pct"/>
          </w:tcPr>
          <w:p w14:paraId="1E994E9A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</w:rPr>
            </w:pPr>
            <w:r w:rsidRPr="00993C4E">
              <w:rPr>
                <w:rFonts w:cs="Times New Roman"/>
              </w:rPr>
              <w:t>14</w:t>
            </w:r>
          </w:p>
        </w:tc>
        <w:tc>
          <w:tcPr>
            <w:tcW w:w="703" w:type="pct"/>
          </w:tcPr>
          <w:p w14:paraId="7A69297B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  <w:r w:rsidRPr="00993C4E">
              <w:rPr>
                <w:rFonts w:cs="Times New Roman"/>
              </w:rPr>
              <w:t>280</w:t>
            </w:r>
          </w:p>
        </w:tc>
        <w:tc>
          <w:tcPr>
            <w:tcW w:w="703" w:type="pct"/>
          </w:tcPr>
          <w:p w14:paraId="2F695516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  <w:r w:rsidRPr="00993C4E">
              <w:rPr>
                <w:rFonts w:cs="Times New Roman"/>
              </w:rPr>
              <w:t>34</w:t>
            </w:r>
          </w:p>
        </w:tc>
        <w:tc>
          <w:tcPr>
            <w:tcW w:w="1171" w:type="pct"/>
          </w:tcPr>
          <w:p w14:paraId="76F1FB24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  <w:r w:rsidRPr="00993C4E">
              <w:rPr>
                <w:rFonts w:cs="Times New Roman"/>
              </w:rPr>
              <w:t>12.1 (7.7 – 16.6)</w:t>
            </w:r>
          </w:p>
        </w:tc>
      </w:tr>
      <w:tr w:rsidR="001960C7" w:rsidRPr="00993C4E" w14:paraId="47E0EEF7" w14:textId="77777777" w:rsidTr="006761C3">
        <w:trPr>
          <w:trHeight w:val="91"/>
        </w:trPr>
        <w:tc>
          <w:tcPr>
            <w:tcW w:w="947" w:type="pct"/>
            <w:vMerge/>
          </w:tcPr>
          <w:p w14:paraId="77E9A451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</w:rPr>
            </w:pPr>
          </w:p>
        </w:tc>
        <w:tc>
          <w:tcPr>
            <w:tcW w:w="851" w:type="pct"/>
          </w:tcPr>
          <w:p w14:paraId="5951A5DE" w14:textId="77777777" w:rsidR="001960C7" w:rsidRPr="00993C4E" w:rsidRDefault="001960C7" w:rsidP="006761C3">
            <w:pPr>
              <w:spacing w:line="240" w:lineRule="auto"/>
              <w:rPr>
                <w:rFonts w:cs="Times New Roman"/>
              </w:rPr>
            </w:pPr>
            <w:r w:rsidRPr="00993C4E">
              <w:rPr>
                <w:rFonts w:cs="Times New Roman"/>
              </w:rPr>
              <w:t>West windows</w:t>
            </w:r>
          </w:p>
        </w:tc>
        <w:tc>
          <w:tcPr>
            <w:tcW w:w="624" w:type="pct"/>
          </w:tcPr>
          <w:p w14:paraId="2C552BF6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</w:rPr>
            </w:pPr>
            <w:r w:rsidRPr="00993C4E">
              <w:rPr>
                <w:rFonts w:cs="Times New Roman"/>
              </w:rPr>
              <w:t>16</w:t>
            </w:r>
          </w:p>
        </w:tc>
        <w:tc>
          <w:tcPr>
            <w:tcW w:w="703" w:type="pct"/>
          </w:tcPr>
          <w:p w14:paraId="5A844EF0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  <w:r w:rsidRPr="00993C4E">
              <w:rPr>
                <w:rFonts w:cs="Times New Roman"/>
              </w:rPr>
              <w:t>320</w:t>
            </w:r>
          </w:p>
        </w:tc>
        <w:tc>
          <w:tcPr>
            <w:tcW w:w="703" w:type="pct"/>
          </w:tcPr>
          <w:p w14:paraId="20D52D79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  <w:r w:rsidRPr="00993C4E">
              <w:rPr>
                <w:rFonts w:cs="Times New Roman"/>
              </w:rPr>
              <w:t>43</w:t>
            </w:r>
          </w:p>
        </w:tc>
        <w:tc>
          <w:tcPr>
            <w:tcW w:w="1171" w:type="pct"/>
          </w:tcPr>
          <w:p w14:paraId="2D3E3E18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</w:rPr>
            </w:pPr>
            <w:r w:rsidRPr="00993C4E">
              <w:rPr>
                <w:rFonts w:cs="Times New Roman"/>
              </w:rPr>
              <w:t>13.4 (8.6 – 18.2)</w:t>
            </w:r>
          </w:p>
        </w:tc>
      </w:tr>
      <w:tr w:rsidR="001960C7" w:rsidRPr="00993C4E" w14:paraId="4108A5DF" w14:textId="77777777" w:rsidTr="006761C3">
        <w:trPr>
          <w:trHeight w:val="91"/>
        </w:trPr>
        <w:tc>
          <w:tcPr>
            <w:tcW w:w="947" w:type="pct"/>
            <w:vMerge/>
          </w:tcPr>
          <w:p w14:paraId="1B3C682D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</w:rPr>
            </w:pPr>
          </w:p>
        </w:tc>
        <w:tc>
          <w:tcPr>
            <w:tcW w:w="851" w:type="pct"/>
          </w:tcPr>
          <w:p w14:paraId="77755625" w14:textId="77777777" w:rsidR="001960C7" w:rsidRPr="00993C4E" w:rsidRDefault="001960C7" w:rsidP="006761C3">
            <w:pPr>
              <w:spacing w:line="240" w:lineRule="auto"/>
              <w:rPr>
                <w:rFonts w:cs="Times New Roman"/>
                <w:b/>
              </w:rPr>
            </w:pPr>
            <w:r w:rsidRPr="00993C4E">
              <w:rPr>
                <w:rFonts w:cs="Times New Roman"/>
                <w:b/>
              </w:rPr>
              <w:t>Overall ITS</w:t>
            </w:r>
          </w:p>
        </w:tc>
        <w:tc>
          <w:tcPr>
            <w:tcW w:w="624" w:type="pct"/>
          </w:tcPr>
          <w:p w14:paraId="6B76B470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</w:rPr>
            </w:pPr>
            <w:r w:rsidRPr="00993C4E">
              <w:rPr>
                <w:rFonts w:cs="Times New Roman"/>
                <w:b/>
              </w:rPr>
              <w:t>70</w:t>
            </w:r>
          </w:p>
        </w:tc>
        <w:tc>
          <w:tcPr>
            <w:tcW w:w="703" w:type="pct"/>
          </w:tcPr>
          <w:p w14:paraId="43F51536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  <w:r w:rsidRPr="00993C4E">
              <w:rPr>
                <w:rFonts w:cs="Times New Roman"/>
              </w:rPr>
              <w:t>1360</w:t>
            </w:r>
          </w:p>
        </w:tc>
        <w:tc>
          <w:tcPr>
            <w:tcW w:w="703" w:type="pct"/>
          </w:tcPr>
          <w:p w14:paraId="2C3BA172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</w:rPr>
            </w:pPr>
            <w:r w:rsidRPr="00993C4E">
              <w:rPr>
                <w:rFonts w:cs="Times New Roman"/>
                <w:b/>
              </w:rPr>
              <w:t>184</w:t>
            </w:r>
          </w:p>
        </w:tc>
        <w:tc>
          <w:tcPr>
            <w:tcW w:w="1171" w:type="pct"/>
          </w:tcPr>
          <w:p w14:paraId="06AD4A50" w14:textId="77777777" w:rsidR="001960C7" w:rsidRPr="00993C4E" w:rsidRDefault="001960C7" w:rsidP="006761C3">
            <w:pPr>
              <w:spacing w:line="240" w:lineRule="auto"/>
              <w:jc w:val="center"/>
              <w:rPr>
                <w:rFonts w:cs="Times New Roman"/>
                <w:b/>
              </w:rPr>
            </w:pPr>
            <w:r w:rsidRPr="00993C4E">
              <w:rPr>
                <w:rFonts w:cs="Times New Roman"/>
                <w:b/>
              </w:rPr>
              <w:t>13.5 (11.4 – 15.7)</w:t>
            </w:r>
          </w:p>
        </w:tc>
      </w:tr>
    </w:tbl>
    <w:p w14:paraId="03D02871" w14:textId="77777777" w:rsidR="001960C7" w:rsidRPr="00993C4E" w:rsidRDefault="001960C7" w:rsidP="001960C7">
      <w:pPr>
        <w:rPr>
          <w:rFonts w:cs="Times New Roman"/>
          <w:szCs w:val="24"/>
        </w:rPr>
      </w:pPr>
      <w:r w:rsidRPr="00993C4E">
        <w:rPr>
          <w:rFonts w:cs="Times New Roman"/>
          <w:iCs/>
          <w:sz w:val="20"/>
          <w:szCs w:val="20"/>
        </w:rPr>
        <w:t xml:space="preserve">Note: Not all houses had windows in the east or west. </w:t>
      </w:r>
    </w:p>
    <w:p w14:paraId="63AC3504" w14:textId="77777777" w:rsidR="001960C7" w:rsidRPr="00993C4E" w:rsidRDefault="001960C7" w:rsidP="001960C7">
      <w:pPr>
        <w:keepNext/>
        <w:spacing w:after="0" w:line="240" w:lineRule="auto"/>
        <w:rPr>
          <w:rFonts w:cs="Times New Roman"/>
          <w:szCs w:val="24"/>
        </w:rPr>
      </w:pPr>
    </w:p>
    <w:p w14:paraId="070ABFCA" w14:textId="77777777" w:rsidR="004E780C" w:rsidRDefault="004E780C"/>
    <w:sectPr w:rsidR="004E780C" w:rsidSect="001960C7">
      <w:type w:val="continuous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0C7"/>
    <w:rsid w:val="001960C7"/>
    <w:rsid w:val="002978F5"/>
    <w:rsid w:val="003852CF"/>
    <w:rsid w:val="004E780C"/>
    <w:rsid w:val="00D22311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7E92C8"/>
  <w15:chartTrackingRefBased/>
  <w15:docId w15:val="{9236B594-DD41-4EFB-93F0-BAD0BFE22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60C7"/>
    <w:pPr>
      <w:spacing w:line="480" w:lineRule="auto"/>
    </w:pPr>
    <w:rPr>
      <w:rFonts w:ascii="Times New Roman" w:hAnsi="Times New Roman"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960C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60C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60C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60C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60C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60C7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60C7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60C7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60C7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60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60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60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60C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60C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60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60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60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60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60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960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60C7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960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60C7"/>
    <w:pPr>
      <w:spacing w:before="160" w:line="278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960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60C7"/>
    <w:pPr>
      <w:spacing w:line="278" w:lineRule="auto"/>
      <w:ind w:left="720"/>
      <w:contextualSpacing/>
    </w:pPr>
    <w:rPr>
      <w:rFonts w:asciiTheme="minorHAnsi" w:hAnsiTheme="minorHAns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960C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60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60C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60C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qFormat/>
    <w:rsid w:val="001960C7"/>
    <w:pPr>
      <w:spacing w:after="0" w:line="240" w:lineRule="auto"/>
    </w:pPr>
    <w:rPr>
      <w:kern w:val="0"/>
      <w:sz w:val="22"/>
      <w:szCs w:val="22"/>
      <w:lang w:val="de-CH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autoRedefine/>
    <w:uiPriority w:val="35"/>
    <w:unhideWhenUsed/>
    <w:qFormat/>
    <w:rsid w:val="001960C7"/>
    <w:pPr>
      <w:keepNext/>
      <w:spacing w:after="0" w:line="240" w:lineRule="auto"/>
    </w:pPr>
    <w:rPr>
      <w:rFonts w:eastAsia="Calibri" w:cs="Times New Roman"/>
      <w:b/>
      <w:bCs/>
      <w:iCs/>
      <w:color w:val="000000" w:themeColor="text1"/>
      <w:szCs w:val="24"/>
      <w:lang w:val="en-GB"/>
    </w:rPr>
  </w:style>
  <w:style w:type="character" w:styleId="LineNumber">
    <w:name w:val="line number"/>
    <w:basedOn w:val="DefaultParagraphFont"/>
    <w:uiPriority w:val="99"/>
    <w:semiHidden/>
    <w:unhideWhenUsed/>
    <w:rsid w:val="001960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361</Words>
  <Characters>2064</Characters>
  <Application>Microsoft Office Word</Application>
  <DocSecurity>0</DocSecurity>
  <Lines>17</Lines>
  <Paragraphs>4</Paragraphs>
  <ScaleCrop>false</ScaleCrop>
  <Company/>
  <LinksUpToDate>false</LinksUpToDate>
  <CharactersWithSpaces>2421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2025-03-28T12:40:00Z</dcterms:created>
  <dcterms:modified xsi:type="dcterms:W3CDTF">2025-03-28T12:40:00Z</dcterms:modified>
</cp:coreProperties>
</file>