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A1C" w:rsidRPr="003E20A5" w:rsidRDefault="007F4A1C" w:rsidP="007F4A1C">
      <w:pPr>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Evaluating the multifunctional resilience of river health to human service demand: A comparison among fuzzy logic, entropy and AHP based MCDM models</w:t>
      </w:r>
    </w:p>
    <w:p w:rsidR="004B2CAC" w:rsidRPr="003E20A5" w:rsidRDefault="004B2CAC" w:rsidP="004B2CAC">
      <w:pPr>
        <w:shd w:val="clear" w:color="auto" w:fill="FFFFFF"/>
        <w:spacing w:line="360" w:lineRule="auto"/>
        <w:jc w:val="both"/>
        <w:rPr>
          <w:rFonts w:ascii="Times New Roman" w:hAnsi="Times New Roman" w:cs="Times New Roman"/>
          <w:b/>
          <w:bCs/>
          <w:sz w:val="20"/>
          <w:szCs w:val="20"/>
        </w:rPr>
      </w:pPr>
      <w:r w:rsidRPr="003E20A5">
        <w:rPr>
          <w:rFonts w:ascii="Times New Roman" w:hAnsi="Times New Roman" w:cs="Times New Roman"/>
          <w:b/>
          <w:bCs/>
          <w:sz w:val="20"/>
          <w:szCs w:val="20"/>
        </w:rPr>
        <w:t>Raj Kumar Bhattacharya</w:t>
      </w:r>
      <w:r w:rsidRPr="003E20A5">
        <w:rPr>
          <w:rFonts w:ascii="Times New Roman" w:hAnsi="Times New Roman" w:cs="Times New Roman"/>
          <w:b/>
          <w:bCs/>
          <w:sz w:val="20"/>
          <w:szCs w:val="20"/>
          <w:vertAlign w:val="superscript"/>
        </w:rPr>
        <w:t>1*</w:t>
      </w:r>
      <w:r w:rsidRPr="003E20A5">
        <w:rPr>
          <w:rFonts w:ascii="Times New Roman" w:hAnsi="Times New Roman" w:cs="Times New Roman"/>
          <w:b/>
          <w:bCs/>
          <w:sz w:val="20"/>
          <w:szCs w:val="20"/>
        </w:rPr>
        <w:t>, Nilanjana Das Chatterjee</w:t>
      </w:r>
      <w:r w:rsidRPr="003E20A5">
        <w:rPr>
          <w:rFonts w:ascii="Times New Roman" w:hAnsi="Times New Roman" w:cs="Times New Roman"/>
          <w:b/>
          <w:bCs/>
          <w:sz w:val="20"/>
          <w:szCs w:val="20"/>
          <w:vertAlign w:val="superscript"/>
        </w:rPr>
        <w:t>1</w:t>
      </w:r>
      <w:r w:rsidRPr="003E20A5">
        <w:rPr>
          <w:rFonts w:ascii="Times New Roman" w:hAnsi="Times New Roman" w:cs="Times New Roman"/>
          <w:b/>
          <w:bCs/>
          <w:sz w:val="20"/>
          <w:szCs w:val="20"/>
        </w:rPr>
        <w:t xml:space="preserve">, </w:t>
      </w:r>
      <w:proofErr w:type="spellStart"/>
      <w:r w:rsidRPr="003E20A5">
        <w:rPr>
          <w:rFonts w:ascii="Times New Roman" w:hAnsi="Times New Roman" w:cs="Times New Roman"/>
          <w:b/>
          <w:bCs/>
          <w:sz w:val="20"/>
          <w:szCs w:val="20"/>
        </w:rPr>
        <w:t>Kousik</w:t>
      </w:r>
      <w:proofErr w:type="spellEnd"/>
      <w:r w:rsidRPr="003E20A5">
        <w:rPr>
          <w:rFonts w:ascii="Times New Roman" w:hAnsi="Times New Roman" w:cs="Times New Roman"/>
          <w:b/>
          <w:bCs/>
          <w:sz w:val="20"/>
          <w:szCs w:val="20"/>
        </w:rPr>
        <w:t xml:space="preserve"> Das</w:t>
      </w:r>
      <w:r w:rsidRPr="003E20A5">
        <w:rPr>
          <w:rFonts w:ascii="Times New Roman" w:hAnsi="Times New Roman" w:cs="Times New Roman"/>
          <w:b/>
          <w:bCs/>
          <w:sz w:val="20"/>
          <w:szCs w:val="20"/>
          <w:vertAlign w:val="superscript"/>
        </w:rPr>
        <w:t>1</w:t>
      </w:r>
    </w:p>
    <w:p w:rsidR="004B2CAC" w:rsidRPr="003E20A5" w:rsidRDefault="004B2CAC" w:rsidP="004B2CAC">
      <w:pPr>
        <w:spacing w:after="0" w:line="360" w:lineRule="auto"/>
        <w:jc w:val="both"/>
        <w:rPr>
          <w:rFonts w:ascii="Times New Roman" w:hAnsi="Times New Roman" w:cs="Times New Roman"/>
          <w:bCs/>
          <w:sz w:val="20"/>
          <w:szCs w:val="20"/>
        </w:rPr>
      </w:pPr>
      <w:r w:rsidRPr="003E20A5">
        <w:rPr>
          <w:rFonts w:ascii="Times New Roman" w:hAnsi="Times New Roman" w:cs="Times New Roman"/>
          <w:sz w:val="20"/>
          <w:szCs w:val="20"/>
        </w:rPr>
        <w:t>Department of Geography</w:t>
      </w:r>
      <w:r w:rsidRPr="003E20A5">
        <w:rPr>
          <w:rFonts w:ascii="Times New Roman" w:hAnsi="Times New Roman" w:cs="Times New Roman"/>
          <w:bCs/>
          <w:sz w:val="20"/>
          <w:szCs w:val="20"/>
        </w:rPr>
        <w:t>, Vidyasagar University, West Bengal, India</w:t>
      </w:r>
    </w:p>
    <w:p w:rsidR="004B2CAC" w:rsidRPr="003E20A5" w:rsidRDefault="004B2CAC" w:rsidP="004B2CAC">
      <w:pPr>
        <w:shd w:val="clear" w:color="auto" w:fill="FFFFFF"/>
        <w:spacing w:line="360" w:lineRule="auto"/>
        <w:jc w:val="both"/>
        <w:rPr>
          <w:rFonts w:ascii="Times New Roman" w:hAnsi="Times New Roman" w:cs="Times New Roman"/>
          <w:bCs/>
          <w:sz w:val="20"/>
          <w:szCs w:val="20"/>
        </w:rPr>
      </w:pPr>
      <w:r w:rsidRPr="003E20A5">
        <w:rPr>
          <w:rFonts w:ascii="Times New Roman" w:hAnsi="Times New Roman" w:cs="Times New Roman"/>
          <w:bCs/>
          <w:sz w:val="20"/>
          <w:szCs w:val="20"/>
        </w:rPr>
        <w:t>*rajgeovu10@gmail.com</w:t>
      </w:r>
    </w:p>
    <w:p w:rsidR="004B2CAC" w:rsidRPr="003E20A5" w:rsidRDefault="004B2CAC" w:rsidP="004B2CAC">
      <w:pPr>
        <w:tabs>
          <w:tab w:val="left" w:pos="2478"/>
        </w:tabs>
        <w:autoSpaceDE w:val="0"/>
        <w:autoSpaceDN w:val="0"/>
        <w:adjustRightInd w:val="0"/>
        <w:spacing w:after="0" w:line="360" w:lineRule="auto"/>
        <w:jc w:val="both"/>
        <w:rPr>
          <w:rFonts w:ascii="Times New Roman" w:eastAsiaTheme="minorEastAsia" w:hAnsi="Times New Roman" w:cs="Times New Roman"/>
          <w:b/>
          <w:sz w:val="20"/>
          <w:szCs w:val="20"/>
        </w:rPr>
      </w:pPr>
      <w:r w:rsidRPr="003E20A5">
        <w:rPr>
          <w:rFonts w:ascii="Times New Roman" w:eastAsiaTheme="minorEastAsia" w:hAnsi="Times New Roman" w:cs="Times New Roman"/>
          <w:b/>
          <w:sz w:val="20"/>
          <w:szCs w:val="20"/>
        </w:rPr>
        <w:t>Suppl. materials</w:t>
      </w:r>
    </w:p>
    <w:p w:rsidR="00692F8C" w:rsidRPr="003E20A5" w:rsidRDefault="00692F8C" w:rsidP="008A6252">
      <w:pPr>
        <w:autoSpaceDE w:val="0"/>
        <w:autoSpaceDN w:val="0"/>
        <w:adjustRightInd w:val="0"/>
        <w:spacing w:after="0" w:line="360" w:lineRule="auto"/>
        <w:jc w:val="both"/>
        <w:rPr>
          <w:rFonts w:ascii="Times New Roman" w:hAnsi="Times New Roman" w:cs="Times New Roman"/>
          <w:b/>
          <w:iCs/>
          <w:sz w:val="20"/>
          <w:szCs w:val="20"/>
        </w:rPr>
      </w:pPr>
    </w:p>
    <w:p w:rsidR="00D5368B" w:rsidRPr="003E20A5" w:rsidRDefault="00D5368B" w:rsidP="008A625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iCs/>
          <w:sz w:val="20"/>
          <w:szCs w:val="20"/>
        </w:rPr>
        <w:t>Assessment indicator system</w:t>
      </w:r>
    </w:p>
    <w:p w:rsidR="009B6231" w:rsidRPr="003E20A5" w:rsidRDefault="009B6231" w:rsidP="009B6231">
      <w:pPr>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Determination of assessment criteria has more significant role to find out the influence intensi</w:t>
      </w:r>
      <w:r w:rsidR="0071676B" w:rsidRPr="003E20A5">
        <w:rPr>
          <w:rFonts w:ascii="Times New Roman" w:hAnsi="Times New Roman" w:cs="Times New Roman"/>
          <w:sz w:val="20"/>
          <w:szCs w:val="20"/>
        </w:rPr>
        <w:t>ty on river health (Deng et al.</w:t>
      </w:r>
      <w:r w:rsidRPr="003E20A5">
        <w:rPr>
          <w:rFonts w:ascii="Times New Roman" w:hAnsi="Times New Roman" w:cs="Times New Roman"/>
          <w:sz w:val="20"/>
          <w:szCs w:val="20"/>
        </w:rPr>
        <w:t xml:space="preserve"> 2015). However, human demand changed the assessment criteria day by day, and no one consistent standard has been properly setup (Karr, 1999). Several typical methods include field surveys, ground truth verification, comparative analyses, reference system for relevant research results and national standards are used to determine the river h</w:t>
      </w:r>
      <w:r w:rsidR="0071676B" w:rsidRPr="003E20A5">
        <w:rPr>
          <w:rFonts w:ascii="Times New Roman" w:hAnsi="Times New Roman" w:cs="Times New Roman"/>
          <w:sz w:val="20"/>
          <w:szCs w:val="20"/>
        </w:rPr>
        <w:t>ealth assessment (Zhao and Yang</w:t>
      </w:r>
      <w:r w:rsidRPr="003E20A5">
        <w:rPr>
          <w:rFonts w:ascii="Times New Roman" w:hAnsi="Times New Roman" w:cs="Times New Roman"/>
          <w:sz w:val="20"/>
          <w:szCs w:val="20"/>
        </w:rPr>
        <w:t xml:space="preserve"> 2009; Sad</w:t>
      </w:r>
      <w:r w:rsidR="0071676B" w:rsidRPr="003E20A5">
        <w:rPr>
          <w:rFonts w:ascii="Times New Roman" w:hAnsi="Times New Roman" w:cs="Times New Roman"/>
          <w:sz w:val="20"/>
          <w:szCs w:val="20"/>
        </w:rPr>
        <w:t>at et al.</w:t>
      </w:r>
      <w:r w:rsidRPr="003E20A5">
        <w:rPr>
          <w:rFonts w:ascii="Times New Roman" w:hAnsi="Times New Roman" w:cs="Times New Roman"/>
          <w:sz w:val="20"/>
          <w:szCs w:val="20"/>
        </w:rPr>
        <w:t xml:space="preserve"> 2019). With the assignment of different criteria assessment, threshold ranges of physical, ecological, social indicators are easily determined amongst different river sites. In this study, standard evaluation methods, expert consultation method, surface water quality index (WHO 2011), overa</w:t>
      </w:r>
      <w:r w:rsidR="0071676B" w:rsidRPr="003E20A5">
        <w:rPr>
          <w:rFonts w:ascii="Times New Roman" w:hAnsi="Times New Roman" w:cs="Times New Roman"/>
          <w:sz w:val="20"/>
          <w:szCs w:val="20"/>
        </w:rPr>
        <w:t>ll pollution index (Yang et al.</w:t>
      </w:r>
      <w:r w:rsidRPr="003E20A5">
        <w:rPr>
          <w:rFonts w:ascii="Times New Roman" w:hAnsi="Times New Roman" w:cs="Times New Roman"/>
          <w:sz w:val="20"/>
          <w:szCs w:val="20"/>
        </w:rPr>
        <w:t xml:space="preserve"> 2018) and biodiversity indices are used to find out the threshold limit in each indicators, which may help to classify their range i.e. very well, well, critical, poor and very poor, respectively.    </w:t>
      </w:r>
    </w:p>
    <w:p w:rsidR="000E7B11" w:rsidRPr="003E20A5" w:rsidRDefault="009A52A5" w:rsidP="008A625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 xml:space="preserve">Human activity index </w:t>
      </w:r>
      <w:r w:rsidR="00E006C0" w:rsidRPr="003E20A5">
        <w:rPr>
          <w:rFonts w:ascii="Times New Roman" w:hAnsi="Times New Roman" w:cs="Times New Roman"/>
          <w:b/>
          <w:sz w:val="20"/>
          <w:szCs w:val="20"/>
        </w:rPr>
        <w:t xml:space="preserve">in riparian zone </w:t>
      </w:r>
      <w:r w:rsidRPr="003E20A5">
        <w:rPr>
          <w:rFonts w:ascii="Times New Roman" w:hAnsi="Times New Roman" w:cs="Times New Roman"/>
          <w:b/>
          <w:sz w:val="20"/>
          <w:szCs w:val="20"/>
        </w:rPr>
        <w:t>(A1)</w:t>
      </w:r>
    </w:p>
    <w:p w:rsidR="009A52A5" w:rsidRPr="003E20A5" w:rsidRDefault="00764E02"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Trends of several human development activities including fishing, sand mining, road and bridge construction, vegetation depletion, domestic waste stacking along the riparian sites are considered as human </w:t>
      </w:r>
      <w:r w:rsidR="0071676B" w:rsidRPr="003E20A5">
        <w:rPr>
          <w:rFonts w:ascii="Times New Roman" w:hAnsi="Times New Roman" w:cs="Times New Roman"/>
          <w:sz w:val="20"/>
          <w:szCs w:val="20"/>
        </w:rPr>
        <w:t>activity intensity (Yang et al.</w:t>
      </w:r>
      <w:r w:rsidRPr="003E20A5">
        <w:rPr>
          <w:rFonts w:ascii="Times New Roman" w:hAnsi="Times New Roman" w:cs="Times New Roman"/>
          <w:sz w:val="20"/>
          <w:szCs w:val="20"/>
        </w:rPr>
        <w:t xml:space="preserve"> 2018). </w:t>
      </w:r>
      <w:r w:rsidR="000504EF" w:rsidRPr="003E20A5">
        <w:rPr>
          <w:rFonts w:ascii="Times New Roman" w:hAnsi="Times New Roman" w:cs="Times New Roman"/>
          <w:sz w:val="20"/>
          <w:szCs w:val="20"/>
        </w:rPr>
        <w:t xml:space="preserve">Very poor activity index is </w:t>
      </w:r>
      <w:r w:rsidR="00E74C37" w:rsidRPr="003E20A5">
        <w:rPr>
          <w:rFonts w:ascii="Times New Roman" w:hAnsi="Times New Roman" w:cs="Times New Roman"/>
          <w:sz w:val="20"/>
          <w:szCs w:val="20"/>
        </w:rPr>
        <w:t>regarded</w:t>
      </w:r>
      <w:r w:rsidR="000504EF" w:rsidRPr="003E20A5">
        <w:rPr>
          <w:rFonts w:ascii="Times New Roman" w:hAnsi="Times New Roman" w:cs="Times New Roman"/>
          <w:sz w:val="20"/>
          <w:szCs w:val="20"/>
        </w:rPr>
        <w:t xml:space="preserve"> where losses of biotic habitat diversity, degradation of structure and function of river ecosystem, and cut off the connectivity of river channel-floodplain are mostly occurred. </w:t>
      </w:r>
      <w:r w:rsidR="00B826EA" w:rsidRPr="003E20A5">
        <w:rPr>
          <w:rFonts w:ascii="Times New Roman" w:hAnsi="Times New Roman" w:cs="Times New Roman"/>
          <w:sz w:val="20"/>
          <w:szCs w:val="20"/>
        </w:rPr>
        <w:t>While, v</w:t>
      </w:r>
      <w:r w:rsidR="00E74C37" w:rsidRPr="003E20A5">
        <w:rPr>
          <w:rFonts w:ascii="Times New Roman" w:hAnsi="Times New Roman" w:cs="Times New Roman"/>
          <w:sz w:val="20"/>
          <w:szCs w:val="20"/>
        </w:rPr>
        <w:t xml:space="preserve">ery well activity index is </w:t>
      </w:r>
      <w:r w:rsidR="004825F4" w:rsidRPr="003E20A5">
        <w:rPr>
          <w:rFonts w:ascii="Times New Roman" w:hAnsi="Times New Roman" w:cs="Times New Roman"/>
          <w:sz w:val="20"/>
          <w:szCs w:val="20"/>
        </w:rPr>
        <w:t>considered</w:t>
      </w:r>
      <w:r w:rsidR="00E74C37" w:rsidRPr="003E20A5">
        <w:rPr>
          <w:rFonts w:ascii="Times New Roman" w:hAnsi="Times New Roman" w:cs="Times New Roman"/>
          <w:sz w:val="20"/>
          <w:szCs w:val="20"/>
        </w:rPr>
        <w:t xml:space="preserve"> when all of those human development activities have not found up to 25</w:t>
      </w:r>
      <w:r w:rsidR="004152C8" w:rsidRPr="003E20A5">
        <w:rPr>
          <w:rFonts w:ascii="Times New Roman" w:hAnsi="Times New Roman" w:cs="Times New Roman"/>
          <w:sz w:val="20"/>
          <w:szCs w:val="20"/>
        </w:rPr>
        <w:t>m</w:t>
      </w:r>
      <w:r w:rsidR="00E74C37" w:rsidRPr="003E20A5">
        <w:rPr>
          <w:rFonts w:ascii="Times New Roman" w:hAnsi="Times New Roman" w:cs="Times New Roman"/>
          <w:sz w:val="20"/>
          <w:szCs w:val="20"/>
        </w:rPr>
        <w:t>-50m width along the left and right riparian sites</w:t>
      </w:r>
      <w:r w:rsidR="0071676B" w:rsidRPr="003E20A5">
        <w:rPr>
          <w:rFonts w:ascii="Times New Roman" w:hAnsi="Times New Roman" w:cs="Times New Roman"/>
          <w:sz w:val="20"/>
          <w:szCs w:val="20"/>
        </w:rPr>
        <w:t xml:space="preserve"> (Zheng et al. 2007; Ding et al. 2015; Yang et al. </w:t>
      </w:r>
      <w:r w:rsidR="005E36B8" w:rsidRPr="003E20A5">
        <w:rPr>
          <w:rFonts w:ascii="Times New Roman" w:hAnsi="Times New Roman" w:cs="Times New Roman"/>
          <w:sz w:val="20"/>
          <w:szCs w:val="20"/>
        </w:rPr>
        <w:t>2017)</w:t>
      </w:r>
      <w:r w:rsidR="00E74C37" w:rsidRPr="003E20A5">
        <w:rPr>
          <w:rFonts w:ascii="Times New Roman" w:hAnsi="Times New Roman" w:cs="Times New Roman"/>
          <w:sz w:val="20"/>
          <w:szCs w:val="20"/>
        </w:rPr>
        <w:t xml:space="preserve">.  </w:t>
      </w:r>
    </w:p>
    <w:p w:rsidR="00E87DCE" w:rsidRPr="003E20A5" w:rsidRDefault="00A20156"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Riparian</w:t>
      </w:r>
      <w:r w:rsidRPr="003E20A5">
        <w:rPr>
          <w:rFonts w:ascii="Times New Roman" w:hAnsi="Times New Roman" w:cs="Times New Roman"/>
          <w:sz w:val="20"/>
          <w:szCs w:val="20"/>
        </w:rPr>
        <w:t xml:space="preserve"> </w:t>
      </w:r>
      <w:r w:rsidRPr="003E20A5">
        <w:rPr>
          <w:rFonts w:ascii="Times New Roman" w:hAnsi="Times New Roman" w:cs="Times New Roman"/>
          <w:b/>
          <w:sz w:val="20"/>
          <w:szCs w:val="20"/>
        </w:rPr>
        <w:t>v</w:t>
      </w:r>
      <w:r w:rsidR="00E87DCE" w:rsidRPr="003E20A5">
        <w:rPr>
          <w:rFonts w:ascii="Times New Roman" w:hAnsi="Times New Roman" w:cs="Times New Roman"/>
          <w:b/>
          <w:sz w:val="20"/>
          <w:szCs w:val="20"/>
        </w:rPr>
        <w:t>egetation buffer width (A2)</w:t>
      </w:r>
    </w:p>
    <w:p w:rsidR="00822982" w:rsidRPr="003E20A5" w:rsidRDefault="008601D2"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With the following of vegetation protection condition, large volume of riparian vegetation coverage </w:t>
      </w:r>
      <w:r w:rsidR="004152C8" w:rsidRPr="003E20A5">
        <w:rPr>
          <w:rFonts w:ascii="Times New Roman" w:hAnsi="Times New Roman" w:cs="Times New Roman"/>
          <w:sz w:val="20"/>
          <w:szCs w:val="20"/>
        </w:rPr>
        <w:t xml:space="preserve">not only </w:t>
      </w:r>
      <w:r w:rsidRPr="003E20A5">
        <w:rPr>
          <w:rFonts w:ascii="Times New Roman" w:hAnsi="Times New Roman" w:cs="Times New Roman"/>
          <w:sz w:val="20"/>
          <w:szCs w:val="20"/>
        </w:rPr>
        <w:t>initiated the hab</w:t>
      </w:r>
      <w:r w:rsidR="004152C8" w:rsidRPr="003E20A5">
        <w:rPr>
          <w:rFonts w:ascii="Times New Roman" w:hAnsi="Times New Roman" w:cs="Times New Roman"/>
          <w:sz w:val="20"/>
          <w:szCs w:val="20"/>
        </w:rPr>
        <w:t xml:space="preserve">itat potentiality for organisms but also favourable for biological diversity formation to conserve the vegetation water as well as protect the bank </w:t>
      </w:r>
      <w:r w:rsidR="0071676B" w:rsidRPr="003E20A5">
        <w:rPr>
          <w:rFonts w:ascii="Times New Roman" w:hAnsi="Times New Roman" w:cs="Times New Roman"/>
          <w:sz w:val="20"/>
          <w:szCs w:val="20"/>
        </w:rPr>
        <w:t>erosion (Yang et al.</w:t>
      </w:r>
      <w:r w:rsidR="004152C8" w:rsidRPr="003E20A5">
        <w:rPr>
          <w:rFonts w:ascii="Times New Roman" w:hAnsi="Times New Roman" w:cs="Times New Roman"/>
          <w:sz w:val="20"/>
          <w:szCs w:val="20"/>
        </w:rPr>
        <w:t xml:space="preserve"> 2018). </w:t>
      </w:r>
      <w:r w:rsidR="001B709C" w:rsidRPr="003E20A5">
        <w:rPr>
          <w:rFonts w:ascii="Times New Roman" w:hAnsi="Times New Roman" w:cs="Times New Roman"/>
          <w:sz w:val="20"/>
          <w:szCs w:val="20"/>
        </w:rPr>
        <w:t xml:space="preserve">Human </w:t>
      </w:r>
      <w:r w:rsidR="008F3170" w:rsidRPr="003E20A5">
        <w:rPr>
          <w:rFonts w:ascii="Times New Roman" w:hAnsi="Times New Roman" w:cs="Times New Roman"/>
          <w:sz w:val="20"/>
          <w:szCs w:val="20"/>
        </w:rPr>
        <w:t>activities can threats as</w:t>
      </w:r>
      <w:r w:rsidR="00EB5DAC" w:rsidRPr="003E20A5">
        <w:rPr>
          <w:rFonts w:ascii="Times New Roman" w:hAnsi="Times New Roman" w:cs="Times New Roman"/>
          <w:sz w:val="20"/>
          <w:szCs w:val="20"/>
        </w:rPr>
        <w:t xml:space="preserve"> more hindrances for disturbing the native species in the riparian vegetation zone where production modes are directly reflected by various land use types. </w:t>
      </w:r>
      <w:r w:rsidR="00FF7093" w:rsidRPr="003E20A5">
        <w:rPr>
          <w:rFonts w:ascii="Times New Roman" w:hAnsi="Times New Roman" w:cs="Times New Roman"/>
          <w:sz w:val="20"/>
          <w:szCs w:val="20"/>
        </w:rPr>
        <w:t>In Kangsabati River, sand mining, agricultural practice</w:t>
      </w:r>
      <w:r w:rsidR="00CA08B2" w:rsidRPr="003E20A5">
        <w:rPr>
          <w:rFonts w:ascii="Times New Roman" w:hAnsi="Times New Roman" w:cs="Times New Roman"/>
          <w:sz w:val="20"/>
          <w:szCs w:val="20"/>
        </w:rPr>
        <w:t xml:space="preserve"> in riparian zone causes of adverse effects for changing the vegetation composition and structure</w:t>
      </w:r>
      <w:r w:rsidR="00750783" w:rsidRPr="003E20A5">
        <w:rPr>
          <w:rFonts w:ascii="Times New Roman" w:hAnsi="Times New Roman" w:cs="Times New Roman"/>
          <w:sz w:val="20"/>
          <w:szCs w:val="20"/>
        </w:rPr>
        <w:t xml:space="preserve">; hence intensity of erosion becomes highly </w:t>
      </w:r>
      <w:r w:rsidR="00DC3ED9" w:rsidRPr="003E20A5">
        <w:rPr>
          <w:rFonts w:ascii="Times New Roman" w:hAnsi="Times New Roman" w:cs="Times New Roman"/>
          <w:sz w:val="20"/>
          <w:szCs w:val="20"/>
        </w:rPr>
        <w:t>increases</w:t>
      </w:r>
      <w:r w:rsidR="009F39CB" w:rsidRPr="003E20A5">
        <w:rPr>
          <w:rFonts w:ascii="Times New Roman" w:hAnsi="Times New Roman" w:cs="Times New Roman"/>
          <w:sz w:val="20"/>
          <w:szCs w:val="20"/>
        </w:rPr>
        <w:t xml:space="preserve"> (</w:t>
      </w:r>
      <w:r w:rsidR="0071676B" w:rsidRPr="003E20A5">
        <w:rPr>
          <w:rFonts w:ascii="Times New Roman" w:hAnsi="Times New Roman" w:cs="Times New Roman"/>
          <w:sz w:val="20"/>
          <w:szCs w:val="20"/>
        </w:rPr>
        <w:t>Bhattacharya et al.</w:t>
      </w:r>
      <w:r w:rsidR="00982F19" w:rsidRPr="003E20A5">
        <w:rPr>
          <w:rFonts w:ascii="Times New Roman" w:hAnsi="Times New Roman" w:cs="Times New Roman"/>
          <w:sz w:val="20"/>
          <w:szCs w:val="20"/>
        </w:rPr>
        <w:t xml:space="preserve"> 2019</w:t>
      </w:r>
      <w:r w:rsidR="00997F13" w:rsidRPr="003E20A5">
        <w:rPr>
          <w:rFonts w:ascii="Times New Roman" w:hAnsi="Times New Roman" w:cs="Times New Roman"/>
          <w:sz w:val="20"/>
          <w:szCs w:val="20"/>
        </w:rPr>
        <w:t>a</w:t>
      </w:r>
      <w:r w:rsidR="00982F19" w:rsidRPr="003E20A5">
        <w:rPr>
          <w:rFonts w:ascii="Times New Roman" w:hAnsi="Times New Roman" w:cs="Times New Roman"/>
          <w:sz w:val="20"/>
          <w:szCs w:val="20"/>
        </w:rPr>
        <w:t>)</w:t>
      </w:r>
      <w:r w:rsidR="00DC3ED9" w:rsidRPr="003E20A5">
        <w:rPr>
          <w:rFonts w:ascii="Times New Roman" w:hAnsi="Times New Roman" w:cs="Times New Roman"/>
          <w:sz w:val="20"/>
          <w:szCs w:val="20"/>
        </w:rPr>
        <w:t xml:space="preserve">. </w:t>
      </w:r>
      <w:r w:rsidR="00750783" w:rsidRPr="003E20A5">
        <w:rPr>
          <w:rFonts w:ascii="Times New Roman" w:hAnsi="Times New Roman" w:cs="Times New Roman"/>
          <w:sz w:val="20"/>
          <w:szCs w:val="20"/>
        </w:rPr>
        <w:t>Consequently, sediment supply from delivery outlets to channel is gradually amplified</w:t>
      </w:r>
      <w:r w:rsidR="0012187C" w:rsidRPr="003E20A5">
        <w:rPr>
          <w:rFonts w:ascii="Times New Roman" w:hAnsi="Times New Roman" w:cs="Times New Roman"/>
          <w:sz w:val="20"/>
          <w:szCs w:val="20"/>
        </w:rPr>
        <w:t xml:space="preserve"> (Bhattacharya et al., 2020</w:t>
      </w:r>
      <w:r w:rsidR="00447E1A" w:rsidRPr="003E20A5">
        <w:rPr>
          <w:rFonts w:ascii="Times New Roman" w:hAnsi="Times New Roman" w:cs="Times New Roman"/>
          <w:sz w:val="20"/>
          <w:szCs w:val="20"/>
        </w:rPr>
        <w:t>a</w:t>
      </w:r>
      <w:r w:rsidR="0012187C" w:rsidRPr="003E20A5">
        <w:rPr>
          <w:rFonts w:ascii="Times New Roman" w:hAnsi="Times New Roman" w:cs="Times New Roman"/>
          <w:sz w:val="20"/>
          <w:szCs w:val="20"/>
        </w:rPr>
        <w:t>)</w:t>
      </w:r>
      <w:r w:rsidR="00750783" w:rsidRPr="003E20A5">
        <w:rPr>
          <w:rFonts w:ascii="Times New Roman" w:hAnsi="Times New Roman" w:cs="Times New Roman"/>
          <w:sz w:val="20"/>
          <w:szCs w:val="20"/>
        </w:rPr>
        <w:t xml:space="preserve">. </w:t>
      </w:r>
    </w:p>
    <w:p w:rsidR="00915106" w:rsidRPr="003E20A5" w:rsidRDefault="00915106"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Bank erosion degree (A3)</w:t>
      </w:r>
    </w:p>
    <w:p w:rsidR="000E40D4" w:rsidRPr="003E20A5" w:rsidRDefault="00AA2FF0"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Degradation of river habitat, estuary silting and riverbed emerging are occurred by prime ecological factors such as bank erosion, soil erosion and water loss</w:t>
      </w:r>
      <w:r w:rsidR="0071676B" w:rsidRPr="003E20A5">
        <w:rPr>
          <w:rFonts w:ascii="Times New Roman" w:hAnsi="Times New Roman" w:cs="Times New Roman"/>
          <w:sz w:val="20"/>
          <w:szCs w:val="20"/>
        </w:rPr>
        <w:t xml:space="preserve"> (Yang et al.</w:t>
      </w:r>
      <w:r w:rsidR="00C55D32" w:rsidRPr="003E20A5">
        <w:rPr>
          <w:rFonts w:ascii="Times New Roman" w:hAnsi="Times New Roman" w:cs="Times New Roman"/>
          <w:sz w:val="20"/>
          <w:szCs w:val="20"/>
        </w:rPr>
        <w:t xml:space="preserve"> 2018). </w:t>
      </w:r>
      <w:r w:rsidRPr="003E20A5">
        <w:rPr>
          <w:rFonts w:ascii="Times New Roman" w:hAnsi="Times New Roman" w:cs="Times New Roman"/>
          <w:sz w:val="20"/>
          <w:szCs w:val="20"/>
        </w:rPr>
        <w:t xml:space="preserve"> </w:t>
      </w:r>
      <w:r w:rsidR="000651DA" w:rsidRPr="003E20A5">
        <w:rPr>
          <w:rFonts w:ascii="Times New Roman" w:hAnsi="Times New Roman" w:cs="Times New Roman"/>
          <w:sz w:val="20"/>
          <w:szCs w:val="20"/>
        </w:rPr>
        <w:t>Bank erosion is one of them</w:t>
      </w:r>
      <w:r w:rsidR="0023358D" w:rsidRPr="003E20A5">
        <w:rPr>
          <w:rFonts w:ascii="Times New Roman" w:hAnsi="Times New Roman" w:cs="Times New Roman"/>
          <w:sz w:val="20"/>
          <w:szCs w:val="20"/>
        </w:rPr>
        <w:t xml:space="preserve"> to degrade the riparian habitat and biodiversity.</w:t>
      </w:r>
      <w:r w:rsidR="000651DA" w:rsidRPr="003E20A5">
        <w:rPr>
          <w:rFonts w:ascii="Times New Roman" w:hAnsi="Times New Roman" w:cs="Times New Roman"/>
          <w:sz w:val="20"/>
          <w:szCs w:val="20"/>
        </w:rPr>
        <w:t xml:space="preserve"> </w:t>
      </w:r>
      <w:r w:rsidR="0023358D" w:rsidRPr="003E20A5">
        <w:rPr>
          <w:rFonts w:ascii="Times New Roman" w:hAnsi="Times New Roman" w:cs="Times New Roman"/>
          <w:sz w:val="20"/>
          <w:szCs w:val="20"/>
        </w:rPr>
        <w:t>M</w:t>
      </w:r>
      <w:r w:rsidRPr="003E20A5">
        <w:rPr>
          <w:rFonts w:ascii="Times New Roman" w:hAnsi="Times New Roman" w:cs="Times New Roman"/>
          <w:sz w:val="20"/>
          <w:szCs w:val="20"/>
        </w:rPr>
        <w:t xml:space="preserve">aximum bank erosion and shifting in Kangsabati River is progressively </w:t>
      </w:r>
      <w:r w:rsidRPr="003E20A5">
        <w:rPr>
          <w:rFonts w:ascii="Times New Roman" w:hAnsi="Times New Roman" w:cs="Times New Roman"/>
          <w:sz w:val="20"/>
          <w:szCs w:val="20"/>
        </w:rPr>
        <w:lastRenderedPageBreak/>
        <w:t xml:space="preserve">grown up near the higher bank slope along the upper course but it become accelerated </w:t>
      </w:r>
      <w:r w:rsidR="00203EA0" w:rsidRPr="003E20A5">
        <w:rPr>
          <w:rFonts w:ascii="Times New Roman" w:hAnsi="Times New Roman" w:cs="Times New Roman"/>
          <w:sz w:val="20"/>
          <w:szCs w:val="20"/>
        </w:rPr>
        <w:t>in</w:t>
      </w:r>
      <w:r w:rsidRPr="003E20A5">
        <w:rPr>
          <w:rFonts w:ascii="Times New Roman" w:hAnsi="Times New Roman" w:cs="Times New Roman"/>
          <w:sz w:val="20"/>
          <w:szCs w:val="20"/>
        </w:rPr>
        <w:t xml:space="preserve"> sand mining sites along the middle and lower course. </w:t>
      </w:r>
      <w:r w:rsidR="004F6668" w:rsidRPr="003E20A5">
        <w:rPr>
          <w:rFonts w:ascii="Times New Roman" w:hAnsi="Times New Roman" w:cs="Times New Roman"/>
          <w:sz w:val="20"/>
          <w:szCs w:val="20"/>
        </w:rPr>
        <w:t>Contrastingly, s</w:t>
      </w:r>
      <w:r w:rsidR="000651DA" w:rsidRPr="003E20A5">
        <w:rPr>
          <w:rFonts w:ascii="Times New Roman" w:hAnsi="Times New Roman" w:cs="Times New Roman"/>
          <w:sz w:val="20"/>
          <w:szCs w:val="20"/>
        </w:rPr>
        <w:t xml:space="preserve">ediment accumulation across the riparian zone can restrict the bank erosion, as a result, minimum erosion is observed in sandbar sites but erosion expanded in mining and pit sites. </w:t>
      </w:r>
      <w:r w:rsidR="00252AC8" w:rsidRPr="003E20A5">
        <w:rPr>
          <w:rFonts w:ascii="Times New Roman" w:hAnsi="Times New Roman" w:cs="Times New Roman"/>
          <w:sz w:val="20"/>
          <w:szCs w:val="20"/>
        </w:rPr>
        <w:t>Assessment level is inversely related between bank erosion and river health connotation that means very well level is assigned as &lt;0.20 and very poor assigned as &gt;0.80</w:t>
      </w:r>
      <w:r w:rsidR="00240CEF" w:rsidRPr="003E20A5">
        <w:rPr>
          <w:rFonts w:ascii="Times New Roman" w:hAnsi="Times New Roman" w:cs="Times New Roman"/>
          <w:sz w:val="20"/>
          <w:szCs w:val="20"/>
        </w:rPr>
        <w:t xml:space="preserve"> ( </w:t>
      </w:r>
      <w:r w:rsidR="0071676B" w:rsidRPr="003E20A5">
        <w:rPr>
          <w:rFonts w:ascii="Times New Roman" w:hAnsi="Times New Roman" w:cs="Times New Roman"/>
          <w:sz w:val="20"/>
          <w:szCs w:val="20"/>
        </w:rPr>
        <w:t>Zheng et al. 2007; Yang et al.</w:t>
      </w:r>
      <w:r w:rsidR="00240CEF" w:rsidRPr="003E20A5">
        <w:rPr>
          <w:rFonts w:ascii="Times New Roman" w:hAnsi="Times New Roman" w:cs="Times New Roman"/>
          <w:sz w:val="20"/>
          <w:szCs w:val="20"/>
        </w:rPr>
        <w:t xml:space="preserve"> 2017). </w:t>
      </w:r>
      <w:r w:rsidR="00252AC8" w:rsidRPr="003E20A5">
        <w:rPr>
          <w:rFonts w:ascii="Times New Roman" w:hAnsi="Times New Roman" w:cs="Times New Roman"/>
          <w:sz w:val="20"/>
          <w:szCs w:val="20"/>
        </w:rPr>
        <w:t xml:space="preserve"> </w:t>
      </w:r>
    </w:p>
    <w:p w:rsidR="000E40D4" w:rsidRPr="003E20A5" w:rsidRDefault="00F548CA"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W</w:t>
      </w:r>
      <w:r w:rsidR="00F7743D" w:rsidRPr="003E20A5">
        <w:rPr>
          <w:rFonts w:ascii="Times New Roman" w:hAnsi="Times New Roman" w:cs="Times New Roman"/>
          <w:b/>
          <w:sz w:val="20"/>
          <w:szCs w:val="20"/>
        </w:rPr>
        <w:t>ater flow condition (B1)</w:t>
      </w:r>
    </w:p>
    <w:p w:rsidR="00F7743D" w:rsidRPr="003E20A5" w:rsidRDefault="009B218C"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Water flow </w:t>
      </w:r>
      <w:r w:rsidR="00660E44" w:rsidRPr="003E20A5">
        <w:rPr>
          <w:rFonts w:ascii="Times New Roman" w:hAnsi="Times New Roman" w:cs="Times New Roman"/>
          <w:sz w:val="20"/>
          <w:szCs w:val="20"/>
        </w:rPr>
        <w:t xml:space="preserve">is most effective indicators for preserving the </w:t>
      </w:r>
      <w:r w:rsidR="00AE0D73" w:rsidRPr="003E20A5">
        <w:rPr>
          <w:rFonts w:ascii="Times New Roman" w:hAnsi="Times New Roman" w:cs="Times New Roman"/>
          <w:sz w:val="20"/>
          <w:szCs w:val="20"/>
        </w:rPr>
        <w:t>basic</w:t>
      </w:r>
      <w:r w:rsidR="00660E44" w:rsidRPr="003E20A5">
        <w:rPr>
          <w:rFonts w:ascii="Times New Roman" w:hAnsi="Times New Roman" w:cs="Times New Roman"/>
          <w:sz w:val="20"/>
          <w:szCs w:val="20"/>
        </w:rPr>
        <w:t xml:space="preserve"> ecological process of key species along with maintain the entire river ecosystem structure and function i.e. biotic and energy exchange, biotic spawn, sediment cycle, and pollution dilution </w:t>
      </w:r>
      <w:r w:rsidR="0071676B" w:rsidRPr="003E20A5">
        <w:rPr>
          <w:rFonts w:ascii="Times New Roman" w:hAnsi="Times New Roman" w:cs="Times New Roman"/>
          <w:sz w:val="20"/>
          <w:szCs w:val="20"/>
        </w:rPr>
        <w:t>(Song et al. 2007; Yang et al.</w:t>
      </w:r>
      <w:r w:rsidR="00660E44" w:rsidRPr="003E20A5">
        <w:rPr>
          <w:rFonts w:ascii="Times New Roman" w:hAnsi="Times New Roman" w:cs="Times New Roman"/>
          <w:sz w:val="20"/>
          <w:szCs w:val="20"/>
        </w:rPr>
        <w:t xml:space="preserve"> 2013</w:t>
      </w:r>
      <w:r w:rsidR="00AF6185" w:rsidRPr="003E20A5">
        <w:rPr>
          <w:rFonts w:ascii="Times New Roman" w:hAnsi="Times New Roman" w:cs="Times New Roman"/>
          <w:sz w:val="20"/>
          <w:szCs w:val="20"/>
        </w:rPr>
        <w:t>a</w:t>
      </w:r>
      <w:r w:rsidR="0071676B" w:rsidRPr="003E20A5">
        <w:rPr>
          <w:rFonts w:ascii="Times New Roman" w:hAnsi="Times New Roman" w:cs="Times New Roman"/>
          <w:sz w:val="20"/>
          <w:szCs w:val="20"/>
        </w:rPr>
        <w:t>; Yang et al.</w:t>
      </w:r>
      <w:r w:rsidR="00660E44" w:rsidRPr="003E20A5">
        <w:rPr>
          <w:rFonts w:ascii="Times New Roman" w:hAnsi="Times New Roman" w:cs="Times New Roman"/>
          <w:sz w:val="20"/>
          <w:szCs w:val="20"/>
        </w:rPr>
        <w:t xml:space="preserve"> 2018). </w:t>
      </w:r>
      <w:r w:rsidR="005A1D8A" w:rsidRPr="003E20A5">
        <w:rPr>
          <w:rFonts w:ascii="Times New Roman" w:hAnsi="Times New Roman" w:cs="Times New Roman"/>
          <w:sz w:val="20"/>
          <w:szCs w:val="20"/>
        </w:rPr>
        <w:t xml:space="preserve">In this study, flow condition for river health connotation is determined </w:t>
      </w:r>
      <w:r w:rsidR="001E3EAA" w:rsidRPr="003E20A5">
        <w:rPr>
          <w:rFonts w:ascii="Times New Roman" w:hAnsi="Times New Roman" w:cs="Times New Roman"/>
          <w:sz w:val="20"/>
          <w:szCs w:val="20"/>
        </w:rPr>
        <w:t>through the</w:t>
      </w:r>
      <w:r w:rsidR="005A1D8A" w:rsidRPr="003E20A5">
        <w:rPr>
          <w:rFonts w:ascii="Times New Roman" w:hAnsi="Times New Roman" w:cs="Times New Roman"/>
          <w:sz w:val="20"/>
          <w:szCs w:val="20"/>
        </w:rPr>
        <w:t xml:space="preserve"> corresponding criteria </w:t>
      </w:r>
      <w:r w:rsidR="00D26007" w:rsidRPr="003E20A5">
        <w:rPr>
          <w:rFonts w:ascii="Times New Roman" w:hAnsi="Times New Roman" w:cs="Times New Roman"/>
          <w:sz w:val="20"/>
          <w:szCs w:val="20"/>
        </w:rPr>
        <w:t xml:space="preserve">of </w:t>
      </w:r>
      <w:r w:rsidR="00834110" w:rsidRPr="003E20A5">
        <w:rPr>
          <w:rFonts w:ascii="Times New Roman" w:hAnsi="Times New Roman" w:cs="Times New Roman"/>
          <w:sz w:val="20"/>
          <w:szCs w:val="20"/>
        </w:rPr>
        <w:t>Ganga</w:t>
      </w:r>
      <w:r w:rsidR="00D26007" w:rsidRPr="003E20A5">
        <w:rPr>
          <w:rFonts w:ascii="Times New Roman" w:hAnsi="Times New Roman" w:cs="Times New Roman"/>
          <w:sz w:val="20"/>
          <w:szCs w:val="20"/>
        </w:rPr>
        <w:t xml:space="preserve"> River, </w:t>
      </w:r>
      <w:r w:rsidR="001C5440" w:rsidRPr="003E20A5">
        <w:rPr>
          <w:rFonts w:ascii="Times New Roman" w:hAnsi="Times New Roman" w:cs="Times New Roman"/>
          <w:sz w:val="20"/>
          <w:szCs w:val="20"/>
        </w:rPr>
        <w:t>India</w:t>
      </w:r>
      <w:r w:rsidR="009E05CA" w:rsidRPr="003E20A5">
        <w:rPr>
          <w:rFonts w:ascii="Times New Roman" w:hAnsi="Times New Roman" w:cs="Times New Roman"/>
          <w:sz w:val="20"/>
          <w:szCs w:val="20"/>
        </w:rPr>
        <w:t xml:space="preserve"> (</w:t>
      </w:r>
      <w:proofErr w:type="spellStart"/>
      <w:r w:rsidR="0071676B" w:rsidRPr="003E20A5">
        <w:rPr>
          <w:rFonts w:ascii="Times New Roman" w:hAnsi="Times New Roman" w:cs="Times New Roman"/>
          <w:sz w:val="20"/>
          <w:szCs w:val="20"/>
        </w:rPr>
        <w:t>Dutta</w:t>
      </w:r>
      <w:proofErr w:type="spellEnd"/>
      <w:r w:rsidR="0071676B" w:rsidRPr="003E20A5">
        <w:rPr>
          <w:rFonts w:ascii="Times New Roman" w:hAnsi="Times New Roman" w:cs="Times New Roman"/>
          <w:sz w:val="20"/>
          <w:szCs w:val="20"/>
        </w:rPr>
        <w:t xml:space="preserve"> et al.</w:t>
      </w:r>
      <w:r w:rsidR="001C5440" w:rsidRPr="003E20A5">
        <w:rPr>
          <w:rFonts w:ascii="Times New Roman" w:hAnsi="Times New Roman" w:cs="Times New Roman"/>
          <w:sz w:val="20"/>
          <w:szCs w:val="20"/>
        </w:rPr>
        <w:t xml:space="preserve"> 2017</w:t>
      </w:r>
      <w:r w:rsidR="009E05CA" w:rsidRPr="003E20A5">
        <w:rPr>
          <w:rFonts w:ascii="Times New Roman" w:hAnsi="Times New Roman" w:cs="Times New Roman"/>
          <w:sz w:val="20"/>
          <w:szCs w:val="20"/>
        </w:rPr>
        <w:t>)</w:t>
      </w:r>
      <w:r w:rsidR="00FC43EF" w:rsidRPr="003E20A5">
        <w:rPr>
          <w:rFonts w:ascii="Times New Roman" w:hAnsi="Times New Roman" w:cs="Times New Roman"/>
          <w:sz w:val="20"/>
          <w:szCs w:val="20"/>
        </w:rPr>
        <w:t xml:space="preserve">. </w:t>
      </w:r>
      <w:r w:rsidR="00277863" w:rsidRPr="003E20A5">
        <w:rPr>
          <w:rFonts w:ascii="Times New Roman" w:hAnsi="Times New Roman" w:cs="Times New Roman"/>
          <w:sz w:val="20"/>
          <w:szCs w:val="20"/>
        </w:rPr>
        <w:t xml:space="preserve">Moreover, annual water yield including flow regime is greatly influenced on habitat complexity, biotic diversity and lateral connectivity of river ecosystem. </w:t>
      </w:r>
    </w:p>
    <w:p w:rsidR="00F7743D" w:rsidRPr="003E20A5" w:rsidRDefault="00DC7A8C"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Mean flow velocity (B2)</w:t>
      </w:r>
    </w:p>
    <w:p w:rsidR="00927684" w:rsidRPr="003E20A5" w:rsidRDefault="005C78C5"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Flow velocity is an important</w:t>
      </w:r>
      <w:r w:rsidR="001862FA" w:rsidRPr="003E20A5">
        <w:rPr>
          <w:rFonts w:ascii="Times New Roman" w:hAnsi="Times New Roman" w:cs="Times New Roman"/>
          <w:sz w:val="20"/>
          <w:szCs w:val="20"/>
        </w:rPr>
        <w:t xml:space="preserve"> physiographic</w:t>
      </w:r>
      <w:r w:rsidRPr="003E20A5">
        <w:rPr>
          <w:rFonts w:ascii="Times New Roman" w:hAnsi="Times New Roman" w:cs="Times New Roman"/>
          <w:sz w:val="20"/>
          <w:szCs w:val="20"/>
        </w:rPr>
        <w:t xml:space="preserve"> indicator, which has been </w:t>
      </w:r>
      <w:r w:rsidR="00EE210D" w:rsidRPr="003E20A5">
        <w:rPr>
          <w:rFonts w:ascii="Times New Roman" w:hAnsi="Times New Roman" w:cs="Times New Roman"/>
          <w:sz w:val="20"/>
          <w:szCs w:val="20"/>
        </w:rPr>
        <w:t>controlled</w:t>
      </w:r>
      <w:r w:rsidRPr="003E20A5">
        <w:rPr>
          <w:rFonts w:ascii="Times New Roman" w:hAnsi="Times New Roman" w:cs="Times New Roman"/>
          <w:sz w:val="20"/>
          <w:szCs w:val="20"/>
        </w:rPr>
        <w:t xml:space="preserve"> to develop of particular habitat potentiality in the every river segment level</w:t>
      </w:r>
      <w:r w:rsidR="00102C3C" w:rsidRPr="003E20A5">
        <w:rPr>
          <w:rFonts w:ascii="Times New Roman" w:hAnsi="Times New Roman" w:cs="Times New Roman"/>
          <w:sz w:val="20"/>
          <w:szCs w:val="20"/>
        </w:rPr>
        <w:t xml:space="preserve"> (</w:t>
      </w:r>
      <w:proofErr w:type="spellStart"/>
      <w:r w:rsidR="00102C3C" w:rsidRPr="003E20A5">
        <w:rPr>
          <w:rFonts w:ascii="Times New Roman" w:hAnsi="Times New Roman" w:cs="Times New Roman"/>
          <w:sz w:val="20"/>
          <w:szCs w:val="20"/>
        </w:rPr>
        <w:t>Dutta</w:t>
      </w:r>
      <w:proofErr w:type="spellEnd"/>
      <w:r w:rsidR="0071676B" w:rsidRPr="003E20A5">
        <w:rPr>
          <w:rFonts w:ascii="Times New Roman" w:hAnsi="Times New Roman" w:cs="Times New Roman"/>
          <w:sz w:val="20"/>
          <w:szCs w:val="20"/>
        </w:rPr>
        <w:t xml:space="preserve"> et al.</w:t>
      </w:r>
      <w:r w:rsidR="00102C3C" w:rsidRPr="003E20A5">
        <w:rPr>
          <w:rFonts w:ascii="Times New Roman" w:hAnsi="Times New Roman" w:cs="Times New Roman"/>
          <w:sz w:val="20"/>
          <w:szCs w:val="20"/>
        </w:rPr>
        <w:t xml:space="preserve"> 2017)</w:t>
      </w:r>
      <w:r w:rsidRPr="003E20A5">
        <w:rPr>
          <w:rFonts w:ascii="Times New Roman" w:hAnsi="Times New Roman" w:cs="Times New Roman"/>
          <w:sz w:val="20"/>
          <w:szCs w:val="20"/>
        </w:rPr>
        <w:t xml:space="preserve">. </w:t>
      </w:r>
      <w:r w:rsidR="00EE210D" w:rsidRPr="003E20A5">
        <w:rPr>
          <w:rFonts w:ascii="Times New Roman" w:hAnsi="Times New Roman" w:cs="Times New Roman"/>
          <w:sz w:val="20"/>
          <w:szCs w:val="20"/>
        </w:rPr>
        <w:t xml:space="preserve">In particular upstream movement, high flow velocity can significantly disturbed the biological community; hence river habitat changed as red zones caused by suddenly increases the water discharge. Contrastingly, </w:t>
      </w:r>
      <w:r w:rsidR="001862FA" w:rsidRPr="003E20A5">
        <w:rPr>
          <w:rFonts w:ascii="Times New Roman" w:hAnsi="Times New Roman" w:cs="Times New Roman"/>
          <w:sz w:val="20"/>
          <w:szCs w:val="20"/>
        </w:rPr>
        <w:t xml:space="preserve">low to moderate flow velocity in deep pool along the middle and downstream, which is supported the maximum diversity as well as provided the health connotation. </w:t>
      </w:r>
      <w:r w:rsidR="00B5698F" w:rsidRPr="003E20A5">
        <w:rPr>
          <w:rFonts w:ascii="Times New Roman" w:hAnsi="Times New Roman" w:cs="Times New Roman"/>
          <w:sz w:val="20"/>
          <w:szCs w:val="20"/>
        </w:rPr>
        <w:t>In Kangsabati River, maximum flow velocity is observed along the upper course during monsoonal flow while minimum flow velocity occurred along the middle course during post monsoon season</w:t>
      </w:r>
      <w:r w:rsidR="0071676B" w:rsidRPr="003E20A5">
        <w:rPr>
          <w:rFonts w:ascii="Times New Roman" w:hAnsi="Times New Roman" w:cs="Times New Roman"/>
          <w:sz w:val="20"/>
          <w:szCs w:val="20"/>
        </w:rPr>
        <w:t xml:space="preserve"> (</w:t>
      </w:r>
      <w:proofErr w:type="spellStart"/>
      <w:r w:rsidR="0071676B" w:rsidRPr="003E20A5">
        <w:rPr>
          <w:rFonts w:ascii="Times New Roman" w:hAnsi="Times New Roman" w:cs="Times New Roman"/>
          <w:sz w:val="20"/>
          <w:szCs w:val="20"/>
        </w:rPr>
        <w:t>Mittal</w:t>
      </w:r>
      <w:proofErr w:type="spellEnd"/>
      <w:r w:rsidR="0071676B" w:rsidRPr="003E20A5">
        <w:rPr>
          <w:rFonts w:ascii="Times New Roman" w:hAnsi="Times New Roman" w:cs="Times New Roman"/>
          <w:sz w:val="20"/>
          <w:szCs w:val="20"/>
        </w:rPr>
        <w:t xml:space="preserve"> et al.</w:t>
      </w:r>
      <w:r w:rsidR="00E515CC" w:rsidRPr="003E20A5">
        <w:rPr>
          <w:rFonts w:ascii="Times New Roman" w:hAnsi="Times New Roman" w:cs="Times New Roman"/>
          <w:sz w:val="20"/>
          <w:szCs w:val="20"/>
        </w:rPr>
        <w:t xml:space="preserve"> 2014)</w:t>
      </w:r>
      <w:r w:rsidR="00B5698F" w:rsidRPr="003E20A5">
        <w:rPr>
          <w:rFonts w:ascii="Times New Roman" w:hAnsi="Times New Roman" w:cs="Times New Roman"/>
          <w:sz w:val="20"/>
          <w:szCs w:val="20"/>
        </w:rPr>
        <w:t xml:space="preserve">. </w:t>
      </w:r>
    </w:p>
    <w:p w:rsidR="00945139" w:rsidRPr="003E20A5" w:rsidRDefault="00945139"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Substrate compositions (C1)</w:t>
      </w:r>
    </w:p>
    <w:p w:rsidR="00D73012" w:rsidRPr="003E20A5" w:rsidRDefault="00E65258"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River substrate </w:t>
      </w:r>
      <w:r w:rsidR="00E5359B" w:rsidRPr="003E20A5">
        <w:rPr>
          <w:rFonts w:ascii="Times New Roman" w:hAnsi="Times New Roman" w:cs="Times New Roman"/>
          <w:sz w:val="20"/>
          <w:szCs w:val="20"/>
        </w:rPr>
        <w:t>characteristic</w:t>
      </w:r>
      <w:r w:rsidRPr="003E20A5">
        <w:rPr>
          <w:rFonts w:ascii="Times New Roman" w:hAnsi="Times New Roman" w:cs="Times New Roman"/>
          <w:sz w:val="20"/>
          <w:szCs w:val="20"/>
        </w:rPr>
        <w:t xml:space="preserve"> and structure are denoted as substrate composition to provide </w:t>
      </w:r>
      <w:r w:rsidR="00DC15EC" w:rsidRPr="003E20A5">
        <w:rPr>
          <w:rFonts w:ascii="Times New Roman" w:hAnsi="Times New Roman" w:cs="Times New Roman"/>
          <w:sz w:val="20"/>
          <w:szCs w:val="20"/>
        </w:rPr>
        <w:t xml:space="preserve">the </w:t>
      </w:r>
      <w:r w:rsidRPr="003E20A5">
        <w:rPr>
          <w:rFonts w:ascii="Times New Roman" w:hAnsi="Times New Roman" w:cs="Times New Roman"/>
          <w:sz w:val="20"/>
          <w:szCs w:val="20"/>
        </w:rPr>
        <w:t xml:space="preserve">diverse habitat </w:t>
      </w:r>
      <w:r w:rsidR="00DC15EC" w:rsidRPr="003E20A5">
        <w:rPr>
          <w:rFonts w:ascii="Times New Roman" w:hAnsi="Times New Roman" w:cs="Times New Roman"/>
          <w:sz w:val="20"/>
          <w:szCs w:val="20"/>
        </w:rPr>
        <w:t xml:space="preserve">complexity </w:t>
      </w:r>
      <w:r w:rsidRPr="003E20A5">
        <w:rPr>
          <w:rFonts w:ascii="Times New Roman" w:hAnsi="Times New Roman" w:cs="Times New Roman"/>
          <w:sz w:val="20"/>
          <w:szCs w:val="20"/>
        </w:rPr>
        <w:t>especially aquatic organisms through the sheltering for benthonic organisms and offered the vast spawn site</w:t>
      </w:r>
      <w:r w:rsidR="0071676B" w:rsidRPr="003E20A5">
        <w:rPr>
          <w:rFonts w:ascii="Times New Roman" w:hAnsi="Times New Roman" w:cs="Times New Roman"/>
          <w:sz w:val="20"/>
          <w:szCs w:val="20"/>
        </w:rPr>
        <w:t xml:space="preserve"> for fish species (</w:t>
      </w:r>
      <w:proofErr w:type="spellStart"/>
      <w:r w:rsidR="0071676B" w:rsidRPr="003E20A5">
        <w:rPr>
          <w:rFonts w:ascii="Times New Roman" w:hAnsi="Times New Roman" w:cs="Times New Roman"/>
          <w:sz w:val="20"/>
          <w:szCs w:val="20"/>
        </w:rPr>
        <w:t>Dutta</w:t>
      </w:r>
      <w:proofErr w:type="spellEnd"/>
      <w:r w:rsidR="0071676B" w:rsidRPr="003E20A5">
        <w:rPr>
          <w:rFonts w:ascii="Times New Roman" w:hAnsi="Times New Roman" w:cs="Times New Roman"/>
          <w:sz w:val="20"/>
          <w:szCs w:val="20"/>
        </w:rPr>
        <w:t xml:space="preserve"> et al. 2017; Yang et al.</w:t>
      </w:r>
      <w:r w:rsidRPr="003E20A5">
        <w:rPr>
          <w:rFonts w:ascii="Times New Roman" w:hAnsi="Times New Roman" w:cs="Times New Roman"/>
          <w:sz w:val="20"/>
          <w:szCs w:val="20"/>
        </w:rPr>
        <w:t xml:space="preserve"> 2018). </w:t>
      </w:r>
      <w:r w:rsidR="00926882" w:rsidRPr="003E20A5">
        <w:rPr>
          <w:rFonts w:ascii="Times New Roman" w:hAnsi="Times New Roman" w:cs="Times New Roman"/>
          <w:sz w:val="20"/>
          <w:szCs w:val="20"/>
        </w:rPr>
        <w:t>Based on particle size, substrate is to be classified into four classes i.e. boulders (ø&gt;60 mm), gravel (ø=3-60 mm), sand (ø= 3-0.25 mm), mud (ø&lt;0.25 mm)</w:t>
      </w:r>
      <w:r w:rsidR="009D71B5" w:rsidRPr="003E20A5">
        <w:rPr>
          <w:rFonts w:ascii="Times New Roman" w:hAnsi="Times New Roman" w:cs="Times New Roman"/>
          <w:sz w:val="20"/>
          <w:szCs w:val="20"/>
        </w:rPr>
        <w:t>, respectively</w:t>
      </w:r>
      <w:r w:rsidR="0071676B" w:rsidRPr="003E20A5">
        <w:rPr>
          <w:rFonts w:ascii="Times New Roman" w:hAnsi="Times New Roman" w:cs="Times New Roman"/>
          <w:sz w:val="20"/>
          <w:szCs w:val="20"/>
        </w:rPr>
        <w:t xml:space="preserve"> (</w:t>
      </w:r>
      <w:proofErr w:type="spellStart"/>
      <w:r w:rsidR="0071676B" w:rsidRPr="003E20A5">
        <w:rPr>
          <w:rFonts w:ascii="Times New Roman" w:hAnsi="Times New Roman" w:cs="Times New Roman"/>
          <w:sz w:val="20"/>
          <w:szCs w:val="20"/>
        </w:rPr>
        <w:t>Kristensen</w:t>
      </w:r>
      <w:proofErr w:type="spellEnd"/>
      <w:r w:rsidR="0071676B" w:rsidRPr="003E20A5">
        <w:rPr>
          <w:rFonts w:ascii="Times New Roman" w:hAnsi="Times New Roman" w:cs="Times New Roman"/>
          <w:sz w:val="20"/>
          <w:szCs w:val="20"/>
        </w:rPr>
        <w:t xml:space="preserve"> et al.</w:t>
      </w:r>
      <w:r w:rsidR="00926882" w:rsidRPr="003E20A5">
        <w:rPr>
          <w:rFonts w:ascii="Times New Roman" w:hAnsi="Times New Roman" w:cs="Times New Roman"/>
          <w:sz w:val="20"/>
          <w:szCs w:val="20"/>
        </w:rPr>
        <w:t xml:space="preserve"> 2011</w:t>
      </w:r>
      <w:r w:rsidR="0071676B" w:rsidRPr="003E20A5">
        <w:rPr>
          <w:rFonts w:ascii="Times New Roman" w:hAnsi="Times New Roman" w:cs="Times New Roman"/>
          <w:sz w:val="20"/>
          <w:szCs w:val="20"/>
        </w:rPr>
        <w:t>; Wang et al.</w:t>
      </w:r>
      <w:r w:rsidR="005F7FCE" w:rsidRPr="003E20A5">
        <w:rPr>
          <w:rFonts w:ascii="Times New Roman" w:hAnsi="Times New Roman" w:cs="Times New Roman"/>
          <w:sz w:val="20"/>
          <w:szCs w:val="20"/>
        </w:rPr>
        <w:t xml:space="preserve"> 2019</w:t>
      </w:r>
      <w:r w:rsidR="00926882" w:rsidRPr="003E20A5">
        <w:rPr>
          <w:rFonts w:ascii="Times New Roman" w:hAnsi="Times New Roman" w:cs="Times New Roman"/>
          <w:sz w:val="20"/>
          <w:szCs w:val="20"/>
        </w:rPr>
        <w:t xml:space="preserve">). In addition, hard clay and peat both are included under substrate classification; however grain size of those particles has very finer. </w:t>
      </w:r>
    </w:p>
    <w:p w:rsidR="00003D26" w:rsidRPr="003E20A5" w:rsidRDefault="00E364A5"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Channel</w:t>
      </w:r>
      <w:r w:rsidR="005318FB" w:rsidRPr="003E20A5">
        <w:rPr>
          <w:rFonts w:ascii="Times New Roman" w:hAnsi="Times New Roman" w:cs="Times New Roman"/>
          <w:b/>
          <w:sz w:val="20"/>
          <w:szCs w:val="20"/>
        </w:rPr>
        <w:t xml:space="preserve"> average width (C2)</w:t>
      </w:r>
    </w:p>
    <w:p w:rsidR="00D57C48" w:rsidRPr="003E20A5" w:rsidRDefault="009B0CF8"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Channe</w:t>
      </w:r>
      <w:r w:rsidR="00D57C48" w:rsidRPr="003E20A5">
        <w:rPr>
          <w:rFonts w:ascii="Times New Roman" w:hAnsi="Times New Roman" w:cs="Times New Roman"/>
          <w:sz w:val="20"/>
          <w:szCs w:val="20"/>
        </w:rPr>
        <w:t>l width is determined by quantitative analysis of hydraulic geometry to use for identifying the morphological attributes of river segments namely, routine of sediment and flow regime, physical habitats, interaction between channel and floodplai</w:t>
      </w:r>
      <w:r w:rsidR="0071676B" w:rsidRPr="003E20A5">
        <w:rPr>
          <w:rFonts w:ascii="Times New Roman" w:hAnsi="Times New Roman" w:cs="Times New Roman"/>
          <w:sz w:val="20"/>
          <w:szCs w:val="20"/>
        </w:rPr>
        <w:t>n (</w:t>
      </w:r>
      <w:proofErr w:type="spellStart"/>
      <w:r w:rsidR="0071676B" w:rsidRPr="003E20A5">
        <w:rPr>
          <w:rFonts w:ascii="Times New Roman" w:hAnsi="Times New Roman" w:cs="Times New Roman"/>
          <w:sz w:val="20"/>
          <w:szCs w:val="20"/>
        </w:rPr>
        <w:t>Stewardson</w:t>
      </w:r>
      <w:proofErr w:type="spellEnd"/>
      <w:r w:rsidR="0071676B" w:rsidRPr="003E20A5">
        <w:rPr>
          <w:rFonts w:ascii="Times New Roman" w:hAnsi="Times New Roman" w:cs="Times New Roman"/>
          <w:sz w:val="20"/>
          <w:szCs w:val="20"/>
        </w:rPr>
        <w:t xml:space="preserve"> 2005; Yang et al.</w:t>
      </w:r>
      <w:r w:rsidR="00D57C48" w:rsidRPr="003E20A5">
        <w:rPr>
          <w:rFonts w:ascii="Times New Roman" w:hAnsi="Times New Roman" w:cs="Times New Roman"/>
          <w:sz w:val="20"/>
          <w:szCs w:val="20"/>
        </w:rPr>
        <w:t xml:space="preserve"> 2013b). </w:t>
      </w:r>
      <w:r w:rsidR="003060FF" w:rsidRPr="003E20A5">
        <w:rPr>
          <w:rFonts w:ascii="Times New Roman" w:hAnsi="Times New Roman" w:cs="Times New Roman"/>
          <w:sz w:val="20"/>
          <w:szCs w:val="20"/>
        </w:rPr>
        <w:t xml:space="preserve">Wider channel always provided </w:t>
      </w:r>
      <w:r w:rsidR="00C2438D" w:rsidRPr="003E20A5">
        <w:rPr>
          <w:rFonts w:ascii="Times New Roman" w:hAnsi="Times New Roman" w:cs="Times New Roman"/>
          <w:sz w:val="20"/>
          <w:szCs w:val="20"/>
        </w:rPr>
        <w:t>the extensive physical habitat potentiality than narrow channel (</w:t>
      </w:r>
      <w:proofErr w:type="spellStart"/>
      <w:r w:rsidR="0071676B" w:rsidRPr="003E20A5">
        <w:rPr>
          <w:rFonts w:ascii="Times New Roman" w:hAnsi="Times New Roman" w:cs="Times New Roman"/>
          <w:sz w:val="20"/>
          <w:szCs w:val="20"/>
        </w:rPr>
        <w:t>Maddock</w:t>
      </w:r>
      <w:proofErr w:type="spellEnd"/>
      <w:r w:rsidR="00E515CC" w:rsidRPr="003E20A5">
        <w:rPr>
          <w:rFonts w:ascii="Times New Roman" w:hAnsi="Times New Roman" w:cs="Times New Roman"/>
          <w:sz w:val="20"/>
          <w:szCs w:val="20"/>
        </w:rPr>
        <w:t xml:space="preserve"> 1999). </w:t>
      </w:r>
      <w:r w:rsidR="00782F2B" w:rsidRPr="003E20A5">
        <w:rPr>
          <w:rFonts w:ascii="Times New Roman" w:hAnsi="Times New Roman" w:cs="Times New Roman"/>
          <w:sz w:val="20"/>
          <w:szCs w:val="20"/>
        </w:rPr>
        <w:t>In Kangsabati River, channel width including riparian zone has more extensive along the middle course segments but width become narrowing along the upper and lowe</w:t>
      </w:r>
      <w:r w:rsidR="0071676B" w:rsidRPr="003E20A5">
        <w:rPr>
          <w:rFonts w:ascii="Times New Roman" w:hAnsi="Times New Roman" w:cs="Times New Roman"/>
          <w:sz w:val="20"/>
          <w:szCs w:val="20"/>
        </w:rPr>
        <w:t>r segments (Bhattacharya et al.</w:t>
      </w:r>
      <w:r w:rsidR="00782F2B" w:rsidRPr="003E20A5">
        <w:rPr>
          <w:rFonts w:ascii="Times New Roman" w:hAnsi="Times New Roman" w:cs="Times New Roman"/>
          <w:sz w:val="20"/>
          <w:szCs w:val="20"/>
        </w:rPr>
        <w:t xml:space="preserve"> 2019</w:t>
      </w:r>
      <w:r w:rsidR="00997F13" w:rsidRPr="003E20A5">
        <w:rPr>
          <w:rFonts w:ascii="Times New Roman" w:hAnsi="Times New Roman" w:cs="Times New Roman"/>
          <w:sz w:val="20"/>
          <w:szCs w:val="20"/>
        </w:rPr>
        <w:t>a</w:t>
      </w:r>
      <w:r w:rsidR="00782F2B" w:rsidRPr="003E20A5">
        <w:rPr>
          <w:rFonts w:ascii="Times New Roman" w:hAnsi="Times New Roman" w:cs="Times New Roman"/>
          <w:sz w:val="20"/>
          <w:szCs w:val="20"/>
        </w:rPr>
        <w:t xml:space="preserve">). </w:t>
      </w:r>
      <w:r w:rsidR="00936925" w:rsidRPr="003E20A5">
        <w:rPr>
          <w:rFonts w:ascii="Times New Roman" w:hAnsi="Times New Roman" w:cs="Times New Roman"/>
          <w:sz w:val="20"/>
          <w:szCs w:val="20"/>
        </w:rPr>
        <w:t>Riparian vegetation buffer has progressively grown up with the channel width</w:t>
      </w:r>
      <w:r w:rsidR="001A54D8" w:rsidRPr="003E20A5">
        <w:rPr>
          <w:rFonts w:ascii="Times New Roman" w:hAnsi="Times New Roman" w:cs="Times New Roman"/>
          <w:sz w:val="20"/>
          <w:szCs w:val="20"/>
        </w:rPr>
        <w:t xml:space="preserve"> throughout the course</w:t>
      </w:r>
      <w:r w:rsidR="00936925" w:rsidRPr="003E20A5">
        <w:rPr>
          <w:rFonts w:ascii="Times New Roman" w:hAnsi="Times New Roman" w:cs="Times New Roman"/>
          <w:sz w:val="20"/>
          <w:szCs w:val="20"/>
        </w:rPr>
        <w:t>.</w:t>
      </w:r>
    </w:p>
    <w:p w:rsidR="00A51414" w:rsidRPr="003E20A5" w:rsidRDefault="00E364A5" w:rsidP="00A51414">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Channel</w:t>
      </w:r>
      <w:r w:rsidR="00A51414" w:rsidRPr="003E20A5">
        <w:rPr>
          <w:rFonts w:ascii="Times New Roman" w:hAnsi="Times New Roman" w:cs="Times New Roman"/>
          <w:b/>
          <w:sz w:val="20"/>
          <w:szCs w:val="20"/>
        </w:rPr>
        <w:t xml:space="preserve"> average depth (C3)</w:t>
      </w:r>
    </w:p>
    <w:p w:rsidR="00A51414" w:rsidRPr="003E20A5" w:rsidRDefault="00786A0A" w:rsidP="00A51414">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Water depth </w:t>
      </w:r>
      <w:r w:rsidR="00805542" w:rsidRPr="003E20A5">
        <w:rPr>
          <w:rFonts w:ascii="Times New Roman" w:hAnsi="Times New Roman" w:cs="Times New Roman"/>
          <w:sz w:val="20"/>
          <w:szCs w:val="20"/>
        </w:rPr>
        <w:t>in open channel</w:t>
      </w:r>
      <w:r w:rsidR="00A87AA5" w:rsidRPr="003E20A5">
        <w:rPr>
          <w:rFonts w:ascii="Times New Roman" w:hAnsi="Times New Roman" w:cs="Times New Roman"/>
          <w:sz w:val="20"/>
          <w:szCs w:val="20"/>
        </w:rPr>
        <w:t>, shallow water and deep pools sustained primary habitat potentiality of river ecosystem, and successively contributed to habitat complexity including maximum diversity (</w:t>
      </w:r>
      <w:proofErr w:type="spellStart"/>
      <w:r w:rsidR="0071676B" w:rsidRPr="003E20A5">
        <w:rPr>
          <w:rFonts w:ascii="Times New Roman" w:hAnsi="Times New Roman" w:cs="Times New Roman"/>
          <w:sz w:val="20"/>
          <w:szCs w:val="20"/>
        </w:rPr>
        <w:t>Dutta</w:t>
      </w:r>
      <w:proofErr w:type="spellEnd"/>
      <w:r w:rsidR="0071676B" w:rsidRPr="003E20A5">
        <w:rPr>
          <w:rFonts w:ascii="Times New Roman" w:hAnsi="Times New Roman" w:cs="Times New Roman"/>
          <w:sz w:val="20"/>
          <w:szCs w:val="20"/>
        </w:rPr>
        <w:t xml:space="preserve"> et al.</w:t>
      </w:r>
      <w:r w:rsidR="00943101" w:rsidRPr="003E20A5">
        <w:rPr>
          <w:rFonts w:ascii="Times New Roman" w:hAnsi="Times New Roman" w:cs="Times New Roman"/>
          <w:sz w:val="20"/>
          <w:szCs w:val="20"/>
        </w:rPr>
        <w:t xml:space="preserve"> 2017). </w:t>
      </w:r>
      <w:r w:rsidR="00664EAF" w:rsidRPr="003E20A5">
        <w:rPr>
          <w:rFonts w:ascii="Times New Roman" w:hAnsi="Times New Roman" w:cs="Times New Roman"/>
          <w:sz w:val="20"/>
          <w:szCs w:val="20"/>
        </w:rPr>
        <w:t>Maximum aquatic species diversity including fish community has observed in more deep pools with moderate to low water diversity</w:t>
      </w:r>
      <w:r w:rsidR="00F0596D" w:rsidRPr="003E20A5">
        <w:rPr>
          <w:rFonts w:ascii="Times New Roman" w:hAnsi="Times New Roman" w:cs="Times New Roman"/>
          <w:sz w:val="20"/>
          <w:szCs w:val="20"/>
        </w:rPr>
        <w:t xml:space="preserve"> of alluvial channel</w:t>
      </w:r>
      <w:r w:rsidR="00664EAF" w:rsidRPr="003E20A5">
        <w:rPr>
          <w:rFonts w:ascii="Times New Roman" w:hAnsi="Times New Roman" w:cs="Times New Roman"/>
          <w:sz w:val="20"/>
          <w:szCs w:val="20"/>
        </w:rPr>
        <w:t xml:space="preserve"> while water depth (&lt;1m) has negatively affected on species diversity. </w:t>
      </w:r>
      <w:r w:rsidR="008D3BF1" w:rsidRPr="003E20A5">
        <w:rPr>
          <w:rFonts w:ascii="Times New Roman" w:hAnsi="Times New Roman" w:cs="Times New Roman"/>
          <w:sz w:val="20"/>
          <w:szCs w:val="20"/>
        </w:rPr>
        <w:lastRenderedPageBreak/>
        <w:t xml:space="preserve">After the construction of Mukutmonipur dam (1956), channel depth in Kangsabati River has been </w:t>
      </w:r>
      <w:r w:rsidR="00417E8D" w:rsidRPr="003E20A5">
        <w:rPr>
          <w:rFonts w:ascii="Times New Roman" w:hAnsi="Times New Roman" w:cs="Times New Roman"/>
          <w:sz w:val="20"/>
          <w:szCs w:val="20"/>
        </w:rPr>
        <w:t>drastically reduces; hence minimum flow discharge is now more dominated over the season (</w:t>
      </w:r>
      <w:proofErr w:type="spellStart"/>
      <w:r w:rsidR="00417E8D" w:rsidRPr="003E20A5">
        <w:rPr>
          <w:rFonts w:ascii="Times New Roman" w:hAnsi="Times New Roman" w:cs="Times New Roman"/>
          <w:sz w:val="20"/>
          <w:szCs w:val="20"/>
        </w:rPr>
        <w:t>Mittal</w:t>
      </w:r>
      <w:proofErr w:type="spellEnd"/>
      <w:r w:rsidR="00417E8D" w:rsidRPr="003E20A5">
        <w:rPr>
          <w:rFonts w:ascii="Times New Roman" w:hAnsi="Times New Roman" w:cs="Times New Roman"/>
          <w:sz w:val="20"/>
          <w:szCs w:val="20"/>
        </w:rPr>
        <w:t xml:space="preserve"> et al. 2014). </w:t>
      </w:r>
      <w:r w:rsidR="00DA192C" w:rsidRPr="003E20A5">
        <w:rPr>
          <w:rFonts w:ascii="Times New Roman" w:hAnsi="Times New Roman" w:cs="Times New Roman"/>
          <w:sz w:val="20"/>
          <w:szCs w:val="20"/>
        </w:rPr>
        <w:t>Recently, massive sand mining in this alluvial river creates numerous pit pools that help to survive the ecological richness, and greatly influences on flora and fauna composition</w:t>
      </w:r>
      <w:r w:rsidR="0071676B" w:rsidRPr="003E20A5">
        <w:rPr>
          <w:rFonts w:ascii="Times New Roman" w:hAnsi="Times New Roman" w:cs="Times New Roman"/>
          <w:sz w:val="20"/>
          <w:szCs w:val="20"/>
        </w:rPr>
        <w:t xml:space="preserve"> (Bhattacharya et al.</w:t>
      </w:r>
      <w:r w:rsidR="00157689" w:rsidRPr="003E20A5">
        <w:rPr>
          <w:rFonts w:ascii="Times New Roman" w:hAnsi="Times New Roman" w:cs="Times New Roman"/>
          <w:sz w:val="20"/>
          <w:szCs w:val="20"/>
        </w:rPr>
        <w:t xml:space="preserve"> 2019</w:t>
      </w:r>
      <w:r w:rsidR="00997F13" w:rsidRPr="003E20A5">
        <w:rPr>
          <w:rFonts w:ascii="Times New Roman" w:hAnsi="Times New Roman" w:cs="Times New Roman"/>
          <w:sz w:val="20"/>
          <w:szCs w:val="20"/>
        </w:rPr>
        <w:t>b</w:t>
      </w:r>
      <w:r w:rsidR="00157689" w:rsidRPr="003E20A5">
        <w:rPr>
          <w:rFonts w:ascii="Times New Roman" w:hAnsi="Times New Roman" w:cs="Times New Roman"/>
          <w:sz w:val="20"/>
          <w:szCs w:val="20"/>
        </w:rPr>
        <w:t>)</w:t>
      </w:r>
      <w:r w:rsidR="00DA192C" w:rsidRPr="003E20A5">
        <w:rPr>
          <w:rFonts w:ascii="Times New Roman" w:hAnsi="Times New Roman" w:cs="Times New Roman"/>
          <w:sz w:val="20"/>
          <w:szCs w:val="20"/>
        </w:rPr>
        <w:t>.</w:t>
      </w:r>
    </w:p>
    <w:p w:rsidR="003C3138" w:rsidRPr="003E20A5" w:rsidRDefault="009E0D6E" w:rsidP="00A51414">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Habitat</w:t>
      </w:r>
      <w:r w:rsidR="00786C6F" w:rsidRPr="003E20A5">
        <w:rPr>
          <w:rFonts w:ascii="Times New Roman" w:hAnsi="Times New Roman" w:cs="Times New Roman"/>
          <w:b/>
          <w:sz w:val="20"/>
          <w:szCs w:val="20"/>
        </w:rPr>
        <w:t xml:space="preserve"> complexity (D</w:t>
      </w:r>
      <w:r w:rsidR="00F12CF6" w:rsidRPr="003E20A5">
        <w:rPr>
          <w:rFonts w:ascii="Times New Roman" w:hAnsi="Times New Roman" w:cs="Times New Roman"/>
          <w:b/>
          <w:sz w:val="20"/>
          <w:szCs w:val="20"/>
        </w:rPr>
        <w:t>5</w:t>
      </w:r>
      <w:r w:rsidR="00786C6F" w:rsidRPr="003E20A5">
        <w:rPr>
          <w:rFonts w:ascii="Times New Roman" w:hAnsi="Times New Roman" w:cs="Times New Roman"/>
          <w:b/>
          <w:sz w:val="20"/>
          <w:szCs w:val="20"/>
        </w:rPr>
        <w:t>)</w:t>
      </w:r>
    </w:p>
    <w:p w:rsidR="00972482" w:rsidRPr="003E20A5" w:rsidRDefault="0000578C"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Habitat complexity indicates characteristic and composition of river habitat along with microhabitat and biotic habitat association that is grown up in gravel river bed, shrinking hole across the bank margin, pool, riffle, dry branches, embankment, natural leaves, and hydrophytes (Yang et al.</w:t>
      </w:r>
      <w:r w:rsidR="0071676B" w:rsidRPr="003E20A5">
        <w:rPr>
          <w:rFonts w:ascii="Times New Roman" w:hAnsi="Times New Roman" w:cs="Times New Roman"/>
          <w:sz w:val="20"/>
          <w:szCs w:val="20"/>
        </w:rPr>
        <w:t xml:space="preserve"> 2018; Wang et al.</w:t>
      </w:r>
      <w:r w:rsidRPr="003E20A5">
        <w:rPr>
          <w:rFonts w:ascii="Times New Roman" w:hAnsi="Times New Roman" w:cs="Times New Roman"/>
          <w:sz w:val="20"/>
          <w:szCs w:val="20"/>
        </w:rPr>
        <w:t xml:space="preserve"> 2019). </w:t>
      </w:r>
      <w:r w:rsidR="00F11CF5" w:rsidRPr="003E20A5">
        <w:rPr>
          <w:rFonts w:ascii="Times New Roman" w:hAnsi="Times New Roman" w:cs="Times New Roman"/>
          <w:sz w:val="20"/>
          <w:szCs w:val="20"/>
        </w:rPr>
        <w:t xml:space="preserve">Habitat complexity </w:t>
      </w:r>
      <w:r w:rsidR="00387BB4" w:rsidRPr="003E20A5">
        <w:rPr>
          <w:rFonts w:ascii="Times New Roman" w:hAnsi="Times New Roman" w:cs="Times New Roman"/>
          <w:sz w:val="20"/>
          <w:szCs w:val="20"/>
        </w:rPr>
        <w:t xml:space="preserve">has negative impact on species competition in one hand and can more influence the suitable space for all living species in other hand. Based on substrate composition, sand and mud composed habitat has zero complexity while gravel composed habitat has maximum complexity. </w:t>
      </w:r>
      <w:r w:rsidR="00126804" w:rsidRPr="003E20A5">
        <w:rPr>
          <w:rFonts w:ascii="Times New Roman" w:hAnsi="Times New Roman" w:cs="Times New Roman"/>
          <w:sz w:val="20"/>
          <w:szCs w:val="20"/>
        </w:rPr>
        <w:t xml:space="preserve">In this study, maximum habitat complexity concentrated in coarse grain river bed along the upper course but complexity has been declined in finer grain bed along the lower course, respectively. </w:t>
      </w:r>
      <w:r w:rsidR="00F213A7" w:rsidRPr="003E20A5">
        <w:rPr>
          <w:rFonts w:ascii="Times New Roman" w:hAnsi="Times New Roman" w:cs="Times New Roman"/>
          <w:b/>
          <w:sz w:val="20"/>
          <w:szCs w:val="20"/>
        </w:rPr>
        <w:t>Human activity (E1)</w:t>
      </w:r>
    </w:p>
    <w:p w:rsidR="004E14B8" w:rsidRPr="003E20A5" w:rsidRDefault="008A1128"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Human </w:t>
      </w:r>
      <w:r w:rsidR="002C216D" w:rsidRPr="003E20A5">
        <w:rPr>
          <w:rFonts w:ascii="Times New Roman" w:hAnsi="Times New Roman" w:cs="Times New Roman"/>
          <w:sz w:val="20"/>
          <w:szCs w:val="20"/>
        </w:rPr>
        <w:t>act</w:t>
      </w:r>
      <w:r w:rsidR="005354DB" w:rsidRPr="003E20A5">
        <w:rPr>
          <w:rFonts w:ascii="Times New Roman" w:hAnsi="Times New Roman" w:cs="Times New Roman"/>
          <w:sz w:val="20"/>
          <w:szCs w:val="20"/>
        </w:rPr>
        <w:t xml:space="preserve">ivities </w:t>
      </w:r>
      <w:r w:rsidR="00670C4D" w:rsidRPr="003E20A5">
        <w:rPr>
          <w:rFonts w:ascii="Times New Roman" w:hAnsi="Times New Roman" w:cs="Times New Roman"/>
          <w:sz w:val="20"/>
          <w:szCs w:val="20"/>
        </w:rPr>
        <w:t>have great impact on river health</w:t>
      </w:r>
      <w:r w:rsidR="005354DB" w:rsidRPr="003E20A5">
        <w:rPr>
          <w:rFonts w:ascii="Times New Roman" w:hAnsi="Times New Roman" w:cs="Times New Roman"/>
          <w:sz w:val="20"/>
          <w:szCs w:val="20"/>
        </w:rPr>
        <w:t xml:space="preserve"> through </w:t>
      </w:r>
      <w:r w:rsidR="00AC0865" w:rsidRPr="003E20A5">
        <w:rPr>
          <w:rFonts w:ascii="Times New Roman" w:hAnsi="Times New Roman" w:cs="Times New Roman"/>
          <w:sz w:val="20"/>
          <w:szCs w:val="20"/>
        </w:rPr>
        <w:t>the controlling of river ecosystem likes</w:t>
      </w:r>
      <w:r w:rsidR="002C216D" w:rsidRPr="003E20A5">
        <w:rPr>
          <w:rFonts w:ascii="Times New Roman" w:hAnsi="Times New Roman" w:cs="Times New Roman"/>
          <w:sz w:val="20"/>
          <w:szCs w:val="20"/>
        </w:rPr>
        <w:t xml:space="preserve"> alter</w:t>
      </w:r>
      <w:r w:rsidR="005354DB" w:rsidRPr="003E20A5">
        <w:rPr>
          <w:rFonts w:ascii="Times New Roman" w:hAnsi="Times New Roman" w:cs="Times New Roman"/>
          <w:sz w:val="20"/>
          <w:szCs w:val="20"/>
        </w:rPr>
        <w:t>ing of</w:t>
      </w:r>
      <w:r w:rsidR="002C216D" w:rsidRPr="003E20A5">
        <w:rPr>
          <w:rFonts w:ascii="Times New Roman" w:hAnsi="Times New Roman" w:cs="Times New Roman"/>
          <w:sz w:val="20"/>
          <w:szCs w:val="20"/>
        </w:rPr>
        <w:t xml:space="preserve"> </w:t>
      </w:r>
      <w:r w:rsidR="00020957" w:rsidRPr="003E20A5">
        <w:rPr>
          <w:rFonts w:ascii="Times New Roman" w:hAnsi="Times New Roman" w:cs="Times New Roman"/>
          <w:sz w:val="20"/>
          <w:szCs w:val="20"/>
        </w:rPr>
        <w:t xml:space="preserve">water flow, </w:t>
      </w:r>
      <w:r w:rsidR="005354DB" w:rsidRPr="003E20A5">
        <w:rPr>
          <w:rFonts w:ascii="Times New Roman" w:hAnsi="Times New Roman" w:cs="Times New Roman"/>
          <w:sz w:val="20"/>
          <w:szCs w:val="20"/>
        </w:rPr>
        <w:t xml:space="preserve">degradation of </w:t>
      </w:r>
      <w:r w:rsidR="00020957" w:rsidRPr="003E20A5">
        <w:rPr>
          <w:rFonts w:ascii="Times New Roman" w:hAnsi="Times New Roman" w:cs="Times New Roman"/>
          <w:sz w:val="20"/>
          <w:szCs w:val="20"/>
        </w:rPr>
        <w:t>river habitat and biotic condition</w:t>
      </w:r>
      <w:r w:rsidR="005354DB" w:rsidRPr="003E20A5">
        <w:rPr>
          <w:rFonts w:ascii="Times New Roman" w:hAnsi="Times New Roman" w:cs="Times New Roman"/>
          <w:sz w:val="20"/>
          <w:szCs w:val="20"/>
        </w:rPr>
        <w:t xml:space="preserve"> (</w:t>
      </w:r>
      <w:proofErr w:type="spellStart"/>
      <w:r w:rsidR="005354DB" w:rsidRPr="003E20A5">
        <w:rPr>
          <w:rFonts w:ascii="Times New Roman" w:hAnsi="Times New Roman" w:cs="Times New Roman"/>
          <w:sz w:val="20"/>
          <w:szCs w:val="20"/>
        </w:rPr>
        <w:t>Aazami</w:t>
      </w:r>
      <w:proofErr w:type="spellEnd"/>
      <w:r w:rsidR="0071676B" w:rsidRPr="003E20A5">
        <w:rPr>
          <w:rFonts w:ascii="Times New Roman" w:hAnsi="Times New Roman" w:cs="Times New Roman"/>
          <w:sz w:val="20"/>
          <w:szCs w:val="20"/>
        </w:rPr>
        <w:t xml:space="preserve"> et al.</w:t>
      </w:r>
      <w:r w:rsidR="005354DB" w:rsidRPr="003E20A5">
        <w:rPr>
          <w:rFonts w:ascii="Times New Roman" w:hAnsi="Times New Roman" w:cs="Times New Roman"/>
          <w:sz w:val="20"/>
          <w:szCs w:val="20"/>
        </w:rPr>
        <w:t xml:space="preserve"> 2015). </w:t>
      </w:r>
      <w:r w:rsidR="005D297C" w:rsidRPr="003E20A5">
        <w:rPr>
          <w:rFonts w:ascii="Times New Roman" w:hAnsi="Times New Roman" w:cs="Times New Roman"/>
          <w:sz w:val="20"/>
          <w:szCs w:val="20"/>
        </w:rPr>
        <w:t>Various anth</w:t>
      </w:r>
      <w:r w:rsidR="00411A22" w:rsidRPr="003E20A5">
        <w:rPr>
          <w:rFonts w:ascii="Times New Roman" w:hAnsi="Times New Roman" w:cs="Times New Roman"/>
          <w:sz w:val="20"/>
          <w:szCs w:val="20"/>
        </w:rPr>
        <w:t>ropogenic activities including riverine land cover</w:t>
      </w:r>
      <w:r w:rsidR="00845DF2" w:rsidRPr="003E20A5">
        <w:rPr>
          <w:rFonts w:ascii="Times New Roman" w:hAnsi="Times New Roman" w:cs="Times New Roman"/>
          <w:sz w:val="20"/>
          <w:szCs w:val="20"/>
        </w:rPr>
        <w:t xml:space="preserve"> can</w:t>
      </w:r>
      <w:r w:rsidR="00411A22" w:rsidRPr="003E20A5">
        <w:rPr>
          <w:rFonts w:ascii="Times New Roman" w:hAnsi="Times New Roman" w:cs="Times New Roman"/>
          <w:sz w:val="20"/>
          <w:szCs w:val="20"/>
        </w:rPr>
        <w:t xml:space="preserve"> changes </w:t>
      </w:r>
      <w:r w:rsidR="003073C1" w:rsidRPr="003E20A5">
        <w:rPr>
          <w:rFonts w:ascii="Times New Roman" w:hAnsi="Times New Roman" w:cs="Times New Roman"/>
          <w:sz w:val="20"/>
          <w:szCs w:val="20"/>
        </w:rPr>
        <w:t xml:space="preserve">the </w:t>
      </w:r>
      <w:r w:rsidR="00411A22" w:rsidRPr="003E20A5">
        <w:rPr>
          <w:rFonts w:ascii="Times New Roman" w:hAnsi="Times New Roman" w:cs="Times New Roman"/>
          <w:sz w:val="20"/>
          <w:szCs w:val="20"/>
        </w:rPr>
        <w:t xml:space="preserve">hydrological systems, stream water quality, </w:t>
      </w:r>
      <w:r w:rsidR="00CA45F7" w:rsidRPr="003E20A5">
        <w:rPr>
          <w:rFonts w:ascii="Times New Roman" w:hAnsi="Times New Roman" w:cs="Times New Roman"/>
          <w:sz w:val="20"/>
          <w:szCs w:val="20"/>
        </w:rPr>
        <w:t xml:space="preserve">structure of flora and fauna assemblages </w:t>
      </w:r>
      <w:r w:rsidR="00AF77AF" w:rsidRPr="003E20A5">
        <w:rPr>
          <w:rFonts w:ascii="Times New Roman" w:hAnsi="Times New Roman" w:cs="Times New Roman"/>
          <w:sz w:val="20"/>
          <w:szCs w:val="20"/>
        </w:rPr>
        <w:t>in the entire</w:t>
      </w:r>
      <w:r w:rsidR="0071676B" w:rsidRPr="003E20A5">
        <w:rPr>
          <w:rFonts w:ascii="Times New Roman" w:hAnsi="Times New Roman" w:cs="Times New Roman"/>
          <w:sz w:val="20"/>
          <w:szCs w:val="20"/>
        </w:rPr>
        <w:t xml:space="preserve"> course (Lee et al. 2009; Ai et al. 2015; Shi et al.</w:t>
      </w:r>
      <w:r w:rsidR="00CA45F7" w:rsidRPr="003E20A5">
        <w:rPr>
          <w:rFonts w:ascii="Times New Roman" w:hAnsi="Times New Roman" w:cs="Times New Roman"/>
          <w:sz w:val="20"/>
          <w:szCs w:val="20"/>
        </w:rPr>
        <w:t xml:space="preserve"> 2017; C</w:t>
      </w:r>
      <w:r w:rsidR="0071676B" w:rsidRPr="003E20A5">
        <w:rPr>
          <w:rFonts w:ascii="Times New Roman" w:hAnsi="Times New Roman" w:cs="Times New Roman"/>
          <w:sz w:val="20"/>
          <w:szCs w:val="20"/>
        </w:rPr>
        <w:t>heng et al.</w:t>
      </w:r>
      <w:r w:rsidR="00CA45F7" w:rsidRPr="003E20A5">
        <w:rPr>
          <w:rFonts w:ascii="Times New Roman" w:hAnsi="Times New Roman" w:cs="Times New Roman"/>
          <w:sz w:val="20"/>
          <w:szCs w:val="20"/>
        </w:rPr>
        <w:t xml:space="preserve"> 2018). </w:t>
      </w:r>
      <w:r w:rsidR="00AF77AF" w:rsidRPr="003E20A5">
        <w:rPr>
          <w:rFonts w:ascii="Times New Roman" w:hAnsi="Times New Roman" w:cs="Times New Roman"/>
          <w:sz w:val="20"/>
          <w:szCs w:val="20"/>
        </w:rPr>
        <w:t xml:space="preserve">In Kangsabati River, sand mining, channelization, urban expand in floodplain and bank margin, and inverse riverine land use change are declined the river health over the </w:t>
      </w:r>
      <w:r w:rsidR="0071676B" w:rsidRPr="003E20A5">
        <w:rPr>
          <w:rFonts w:ascii="Times New Roman" w:hAnsi="Times New Roman" w:cs="Times New Roman"/>
          <w:sz w:val="20"/>
          <w:szCs w:val="20"/>
        </w:rPr>
        <w:t>years (Bhattacharya et al.</w:t>
      </w:r>
      <w:r w:rsidR="005C5993" w:rsidRPr="003E20A5">
        <w:rPr>
          <w:rFonts w:ascii="Times New Roman" w:hAnsi="Times New Roman" w:cs="Times New Roman"/>
          <w:sz w:val="20"/>
          <w:szCs w:val="20"/>
        </w:rPr>
        <w:t xml:space="preserve"> 2019a)</w:t>
      </w:r>
      <w:r w:rsidR="00AF77AF" w:rsidRPr="003E20A5">
        <w:rPr>
          <w:rFonts w:ascii="Times New Roman" w:hAnsi="Times New Roman" w:cs="Times New Roman"/>
          <w:sz w:val="20"/>
          <w:szCs w:val="20"/>
        </w:rPr>
        <w:t xml:space="preserve">. </w:t>
      </w:r>
      <w:r w:rsidR="00D62883" w:rsidRPr="003E20A5">
        <w:rPr>
          <w:rFonts w:ascii="Times New Roman" w:hAnsi="Times New Roman" w:cs="Times New Roman"/>
          <w:sz w:val="20"/>
          <w:szCs w:val="20"/>
        </w:rPr>
        <w:t>Moreover, huge human service demand crossed the resilience capacity of river ecosystem integrity</w:t>
      </w:r>
      <w:r w:rsidR="004E14B8" w:rsidRPr="003E20A5">
        <w:rPr>
          <w:rFonts w:ascii="Times New Roman" w:hAnsi="Times New Roman" w:cs="Times New Roman"/>
          <w:sz w:val="20"/>
          <w:szCs w:val="20"/>
        </w:rPr>
        <w:t>.</w:t>
      </w:r>
    </w:p>
    <w:p w:rsidR="00F57E1D" w:rsidRPr="003E20A5" w:rsidRDefault="00F57E1D"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Groundwater depletion level (E2)</w:t>
      </w:r>
    </w:p>
    <w:p w:rsidR="00F57E1D" w:rsidRPr="003E20A5" w:rsidRDefault="008D4676"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Groundwater hydrology and ecology has great impact on river ecosystem function; however </w:t>
      </w:r>
      <w:r w:rsidR="008A764E" w:rsidRPr="003E20A5">
        <w:rPr>
          <w:rFonts w:ascii="Times New Roman" w:hAnsi="Times New Roman" w:cs="Times New Roman"/>
          <w:sz w:val="20"/>
          <w:szCs w:val="20"/>
        </w:rPr>
        <w:t xml:space="preserve">over exploitation and surface water intrusion </w:t>
      </w:r>
      <w:r w:rsidR="005F18DB" w:rsidRPr="003E20A5">
        <w:rPr>
          <w:rFonts w:ascii="Times New Roman" w:hAnsi="Times New Roman" w:cs="Times New Roman"/>
          <w:sz w:val="20"/>
          <w:szCs w:val="20"/>
        </w:rPr>
        <w:t>has been</w:t>
      </w:r>
      <w:r w:rsidR="008A764E" w:rsidRPr="003E20A5">
        <w:rPr>
          <w:rFonts w:ascii="Times New Roman" w:hAnsi="Times New Roman" w:cs="Times New Roman"/>
          <w:sz w:val="20"/>
          <w:szCs w:val="20"/>
        </w:rPr>
        <w:t xml:space="preserve"> depleted the groundwater level since last decade</w:t>
      </w:r>
      <w:r w:rsidR="0071676B" w:rsidRPr="003E20A5">
        <w:rPr>
          <w:rFonts w:ascii="Times New Roman" w:hAnsi="Times New Roman" w:cs="Times New Roman"/>
          <w:sz w:val="20"/>
          <w:szCs w:val="20"/>
        </w:rPr>
        <w:t xml:space="preserve"> (</w:t>
      </w:r>
      <w:proofErr w:type="spellStart"/>
      <w:r w:rsidR="0071676B" w:rsidRPr="003E20A5">
        <w:rPr>
          <w:rFonts w:ascii="Times New Roman" w:hAnsi="Times New Roman" w:cs="Times New Roman"/>
          <w:sz w:val="20"/>
          <w:szCs w:val="20"/>
        </w:rPr>
        <w:t>Boulton</w:t>
      </w:r>
      <w:proofErr w:type="spellEnd"/>
      <w:r w:rsidR="003E554E" w:rsidRPr="003E20A5">
        <w:rPr>
          <w:rFonts w:ascii="Times New Roman" w:hAnsi="Times New Roman" w:cs="Times New Roman"/>
          <w:sz w:val="20"/>
          <w:szCs w:val="20"/>
        </w:rPr>
        <w:t xml:space="preserve"> 2000).</w:t>
      </w:r>
      <w:r w:rsidR="00FB11B6" w:rsidRPr="003E20A5">
        <w:rPr>
          <w:rFonts w:ascii="Times New Roman" w:hAnsi="Times New Roman" w:cs="Times New Roman"/>
          <w:sz w:val="20"/>
          <w:szCs w:val="20"/>
        </w:rPr>
        <w:t xml:space="preserve"> </w:t>
      </w:r>
      <w:r w:rsidR="00B56486" w:rsidRPr="003E20A5">
        <w:rPr>
          <w:rFonts w:ascii="Times New Roman" w:hAnsi="Times New Roman" w:cs="Times New Roman"/>
          <w:sz w:val="20"/>
          <w:szCs w:val="20"/>
        </w:rPr>
        <w:t xml:space="preserve">In addition, most of the exchange is occurred in </w:t>
      </w:r>
      <w:r w:rsidR="00403D67" w:rsidRPr="003E20A5">
        <w:rPr>
          <w:rFonts w:ascii="Times New Roman" w:hAnsi="Times New Roman" w:cs="Times New Roman"/>
          <w:sz w:val="20"/>
          <w:szCs w:val="20"/>
        </w:rPr>
        <w:t xml:space="preserve">hyporehic zone situated in the </w:t>
      </w:r>
      <w:r w:rsidR="00B56486" w:rsidRPr="003E20A5">
        <w:rPr>
          <w:rFonts w:ascii="Times New Roman" w:hAnsi="Times New Roman" w:cs="Times New Roman"/>
          <w:sz w:val="20"/>
          <w:szCs w:val="20"/>
        </w:rPr>
        <w:t>bottom layer of saturated sediments and the river bank</w:t>
      </w:r>
      <w:r w:rsidR="002C05F9" w:rsidRPr="003E20A5">
        <w:rPr>
          <w:rFonts w:ascii="Times New Roman" w:hAnsi="Times New Roman" w:cs="Times New Roman"/>
          <w:sz w:val="20"/>
          <w:szCs w:val="20"/>
        </w:rPr>
        <w:t>, which zone alters the water flow, microbial and chemistry processes through the transforming the decomposing organic matter, consuming oxygen, nutrients</w:t>
      </w:r>
      <w:r w:rsidR="0071676B" w:rsidRPr="003E20A5">
        <w:rPr>
          <w:rFonts w:ascii="Times New Roman" w:hAnsi="Times New Roman" w:cs="Times New Roman"/>
          <w:sz w:val="20"/>
          <w:szCs w:val="20"/>
        </w:rPr>
        <w:t>, and other activities (</w:t>
      </w:r>
      <w:proofErr w:type="spellStart"/>
      <w:r w:rsidR="0071676B" w:rsidRPr="003E20A5">
        <w:rPr>
          <w:rFonts w:ascii="Times New Roman" w:hAnsi="Times New Roman" w:cs="Times New Roman"/>
          <w:sz w:val="20"/>
          <w:szCs w:val="20"/>
        </w:rPr>
        <w:t>Boulton</w:t>
      </w:r>
      <w:proofErr w:type="spellEnd"/>
      <w:r w:rsidR="002C05F9" w:rsidRPr="003E20A5">
        <w:rPr>
          <w:rFonts w:ascii="Times New Roman" w:hAnsi="Times New Roman" w:cs="Times New Roman"/>
          <w:sz w:val="20"/>
          <w:szCs w:val="20"/>
        </w:rPr>
        <w:t xml:space="preserve"> 1993). </w:t>
      </w:r>
      <w:r w:rsidR="0005265C" w:rsidRPr="003E20A5">
        <w:rPr>
          <w:rFonts w:ascii="Times New Roman" w:hAnsi="Times New Roman" w:cs="Times New Roman"/>
          <w:sz w:val="20"/>
          <w:szCs w:val="20"/>
        </w:rPr>
        <w:t>Over exploitation of groundwater can hampered the hyporehic zone</w:t>
      </w:r>
      <w:r w:rsidR="00E13E82" w:rsidRPr="003E20A5">
        <w:rPr>
          <w:rFonts w:ascii="Times New Roman" w:hAnsi="Times New Roman" w:cs="Times New Roman"/>
          <w:sz w:val="20"/>
          <w:szCs w:val="20"/>
        </w:rPr>
        <w:t xml:space="preserve">, algal growth and invertebrate composition. </w:t>
      </w:r>
      <w:r w:rsidR="00202C75" w:rsidRPr="003E20A5">
        <w:rPr>
          <w:rFonts w:ascii="Times New Roman" w:hAnsi="Times New Roman" w:cs="Times New Roman"/>
          <w:sz w:val="20"/>
          <w:szCs w:val="20"/>
        </w:rPr>
        <w:t>In this study area, groundwater health has been more depleted caused by over water utilization and presence of resistant for recharge in the dense settlement sites, crop land sites across the river bank</w:t>
      </w:r>
      <w:r w:rsidR="0071676B" w:rsidRPr="003E20A5">
        <w:rPr>
          <w:rFonts w:ascii="Times New Roman" w:hAnsi="Times New Roman" w:cs="Times New Roman"/>
          <w:sz w:val="20"/>
          <w:szCs w:val="20"/>
        </w:rPr>
        <w:t xml:space="preserve"> (Bhattacharya et al.</w:t>
      </w:r>
      <w:r w:rsidR="00CA1750" w:rsidRPr="003E20A5">
        <w:rPr>
          <w:rFonts w:ascii="Times New Roman" w:hAnsi="Times New Roman" w:cs="Times New Roman"/>
          <w:sz w:val="20"/>
          <w:szCs w:val="20"/>
        </w:rPr>
        <w:t xml:space="preserve"> 2020</w:t>
      </w:r>
      <w:r w:rsidR="00447E1A" w:rsidRPr="003E20A5">
        <w:rPr>
          <w:rFonts w:ascii="Times New Roman" w:hAnsi="Times New Roman" w:cs="Times New Roman"/>
          <w:sz w:val="20"/>
          <w:szCs w:val="20"/>
        </w:rPr>
        <w:t>b</w:t>
      </w:r>
      <w:r w:rsidR="00CA1750" w:rsidRPr="003E20A5">
        <w:rPr>
          <w:rFonts w:ascii="Times New Roman" w:hAnsi="Times New Roman" w:cs="Times New Roman"/>
          <w:sz w:val="20"/>
          <w:szCs w:val="20"/>
        </w:rPr>
        <w:t>)</w:t>
      </w:r>
      <w:r w:rsidR="00202C75" w:rsidRPr="003E20A5">
        <w:rPr>
          <w:rFonts w:ascii="Times New Roman" w:hAnsi="Times New Roman" w:cs="Times New Roman"/>
          <w:sz w:val="20"/>
          <w:szCs w:val="20"/>
        </w:rPr>
        <w:t xml:space="preserve">. </w:t>
      </w:r>
      <w:r w:rsidR="00891EF2" w:rsidRPr="003E20A5">
        <w:rPr>
          <w:rFonts w:ascii="Times New Roman" w:hAnsi="Times New Roman" w:cs="Times New Roman"/>
          <w:sz w:val="20"/>
          <w:szCs w:val="20"/>
        </w:rPr>
        <w:t xml:space="preserve">Land use change and land cover alteration has negative impact on groundwater potentiality, which causes the degradation of hyporehic zone as well as river health. </w:t>
      </w:r>
    </w:p>
    <w:p w:rsidR="00CA45F7" w:rsidRPr="003E20A5" w:rsidRDefault="000F6B6A"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Developmental work (E3)</w:t>
      </w:r>
    </w:p>
    <w:p w:rsidR="00F42A09" w:rsidRPr="003E20A5" w:rsidRDefault="00F336CC" w:rsidP="002936FF">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Dynamic process </w:t>
      </w:r>
      <w:r w:rsidR="00283726" w:rsidRPr="003E20A5">
        <w:rPr>
          <w:rFonts w:ascii="Times New Roman" w:hAnsi="Times New Roman" w:cs="Times New Roman"/>
          <w:sz w:val="20"/>
          <w:szCs w:val="20"/>
        </w:rPr>
        <w:t xml:space="preserve">has </w:t>
      </w:r>
      <w:r w:rsidR="008134DB" w:rsidRPr="003E20A5">
        <w:rPr>
          <w:rFonts w:ascii="Times New Roman" w:hAnsi="Times New Roman" w:cs="Times New Roman"/>
          <w:sz w:val="20"/>
          <w:szCs w:val="20"/>
        </w:rPr>
        <w:t xml:space="preserve">been </w:t>
      </w:r>
      <w:r w:rsidR="00283726" w:rsidRPr="003E20A5">
        <w:rPr>
          <w:rFonts w:ascii="Times New Roman" w:hAnsi="Times New Roman" w:cs="Times New Roman"/>
          <w:sz w:val="20"/>
          <w:szCs w:val="20"/>
        </w:rPr>
        <w:t>identified in the entire evolution</w:t>
      </w:r>
      <w:r w:rsidRPr="003E20A5">
        <w:rPr>
          <w:rFonts w:ascii="Times New Roman" w:hAnsi="Times New Roman" w:cs="Times New Roman"/>
          <w:sz w:val="20"/>
          <w:szCs w:val="20"/>
        </w:rPr>
        <w:t xml:space="preserve"> </w:t>
      </w:r>
      <w:r w:rsidR="007C1B27" w:rsidRPr="003E20A5">
        <w:rPr>
          <w:rFonts w:ascii="Times New Roman" w:hAnsi="Times New Roman" w:cs="Times New Roman"/>
          <w:sz w:val="20"/>
          <w:szCs w:val="20"/>
        </w:rPr>
        <w:t xml:space="preserve">of river ecosystem, which is observed as regular process </w:t>
      </w:r>
      <w:r w:rsidR="00DC75B9" w:rsidRPr="003E20A5">
        <w:rPr>
          <w:rFonts w:ascii="Times New Roman" w:hAnsi="Times New Roman" w:cs="Times New Roman"/>
          <w:sz w:val="20"/>
          <w:szCs w:val="20"/>
        </w:rPr>
        <w:t>for achieving a dynamic balance between river ecosystem protection an</w:t>
      </w:r>
      <w:r w:rsidR="0071676B" w:rsidRPr="003E20A5">
        <w:rPr>
          <w:rFonts w:ascii="Times New Roman" w:hAnsi="Times New Roman" w:cs="Times New Roman"/>
          <w:sz w:val="20"/>
          <w:szCs w:val="20"/>
        </w:rPr>
        <w:t>d human development (</w:t>
      </w:r>
      <w:proofErr w:type="spellStart"/>
      <w:r w:rsidR="0071676B" w:rsidRPr="003E20A5">
        <w:rPr>
          <w:rFonts w:ascii="Times New Roman" w:hAnsi="Times New Roman" w:cs="Times New Roman"/>
          <w:sz w:val="20"/>
          <w:szCs w:val="20"/>
        </w:rPr>
        <w:t>Luo</w:t>
      </w:r>
      <w:proofErr w:type="spellEnd"/>
      <w:r w:rsidR="0071676B" w:rsidRPr="003E20A5">
        <w:rPr>
          <w:rFonts w:ascii="Times New Roman" w:hAnsi="Times New Roman" w:cs="Times New Roman"/>
          <w:sz w:val="20"/>
          <w:szCs w:val="20"/>
        </w:rPr>
        <w:t xml:space="preserve"> et al.</w:t>
      </w:r>
      <w:r w:rsidR="00DC75B9" w:rsidRPr="003E20A5">
        <w:rPr>
          <w:rFonts w:ascii="Times New Roman" w:hAnsi="Times New Roman" w:cs="Times New Roman"/>
          <w:sz w:val="20"/>
          <w:szCs w:val="20"/>
        </w:rPr>
        <w:t xml:space="preserve"> 2018). </w:t>
      </w:r>
      <w:r w:rsidR="00702290" w:rsidRPr="003E20A5">
        <w:rPr>
          <w:rFonts w:ascii="Times New Roman" w:hAnsi="Times New Roman" w:cs="Times New Roman"/>
          <w:sz w:val="20"/>
          <w:szCs w:val="20"/>
        </w:rPr>
        <w:t xml:space="preserve">Socioeconomic development </w:t>
      </w:r>
      <w:r w:rsidR="00003A1C" w:rsidRPr="003E20A5">
        <w:rPr>
          <w:rFonts w:ascii="Times New Roman" w:hAnsi="Times New Roman" w:cs="Times New Roman"/>
          <w:sz w:val="20"/>
          <w:szCs w:val="20"/>
        </w:rPr>
        <w:t>is to be a key hindrance for river health, and raises a contradiction between river ecosystem protection and human activities. With the following of human service demand, long-term harmonious relationship depicted the generation of several problems from the ongoing huma</w:t>
      </w:r>
      <w:r w:rsidR="008E3386" w:rsidRPr="003E20A5">
        <w:rPr>
          <w:rFonts w:ascii="Times New Roman" w:hAnsi="Times New Roman" w:cs="Times New Roman"/>
          <w:sz w:val="20"/>
          <w:szCs w:val="20"/>
        </w:rPr>
        <w:t>n development and river health. In Kangsabati River, construction of Mukutmonipur dam and Anicut dam</w:t>
      </w:r>
      <w:r w:rsidR="00FA2C7A" w:rsidRPr="003E20A5">
        <w:rPr>
          <w:rFonts w:ascii="Times New Roman" w:hAnsi="Times New Roman" w:cs="Times New Roman"/>
          <w:sz w:val="20"/>
          <w:szCs w:val="20"/>
        </w:rPr>
        <w:t xml:space="preserve">, </w:t>
      </w:r>
      <w:r w:rsidR="00AF602F" w:rsidRPr="003E20A5">
        <w:rPr>
          <w:rFonts w:ascii="Times New Roman" w:hAnsi="Times New Roman" w:cs="Times New Roman"/>
          <w:sz w:val="20"/>
          <w:szCs w:val="20"/>
        </w:rPr>
        <w:t xml:space="preserve">bridge construction, </w:t>
      </w:r>
      <w:r w:rsidR="00377E73" w:rsidRPr="003E20A5">
        <w:rPr>
          <w:rFonts w:ascii="Times New Roman" w:hAnsi="Times New Roman" w:cs="Times New Roman"/>
          <w:sz w:val="20"/>
          <w:szCs w:val="20"/>
        </w:rPr>
        <w:t xml:space="preserve">weirs, </w:t>
      </w:r>
      <w:r w:rsidR="00FA2C7A" w:rsidRPr="003E20A5">
        <w:rPr>
          <w:rFonts w:ascii="Times New Roman" w:hAnsi="Times New Roman" w:cs="Times New Roman"/>
          <w:sz w:val="20"/>
          <w:szCs w:val="20"/>
        </w:rPr>
        <w:t>rapid industrial development and urban pollution cause</w:t>
      </w:r>
      <w:r w:rsidR="00D61366" w:rsidRPr="003E20A5">
        <w:rPr>
          <w:rFonts w:ascii="Times New Roman" w:hAnsi="Times New Roman" w:cs="Times New Roman"/>
          <w:sz w:val="20"/>
          <w:szCs w:val="20"/>
        </w:rPr>
        <w:t>d</w:t>
      </w:r>
      <w:r w:rsidR="00FA2C7A" w:rsidRPr="003E20A5">
        <w:rPr>
          <w:rFonts w:ascii="Times New Roman" w:hAnsi="Times New Roman" w:cs="Times New Roman"/>
          <w:sz w:val="20"/>
          <w:szCs w:val="20"/>
        </w:rPr>
        <w:t xml:space="preserve"> the gradually deteriorat</w:t>
      </w:r>
      <w:r w:rsidR="00D61366" w:rsidRPr="003E20A5">
        <w:rPr>
          <w:rFonts w:ascii="Times New Roman" w:hAnsi="Times New Roman" w:cs="Times New Roman"/>
          <w:sz w:val="20"/>
          <w:szCs w:val="20"/>
        </w:rPr>
        <w:t>ing</w:t>
      </w:r>
      <w:r w:rsidR="00FA2C7A" w:rsidRPr="003E20A5">
        <w:rPr>
          <w:rFonts w:ascii="Times New Roman" w:hAnsi="Times New Roman" w:cs="Times New Roman"/>
          <w:sz w:val="20"/>
          <w:szCs w:val="20"/>
        </w:rPr>
        <w:t xml:space="preserve"> of river ecosystem and basin water environment</w:t>
      </w:r>
      <w:r w:rsidR="00833FFE" w:rsidRPr="003E20A5">
        <w:rPr>
          <w:rFonts w:ascii="Times New Roman" w:hAnsi="Times New Roman" w:cs="Times New Roman"/>
          <w:sz w:val="20"/>
          <w:szCs w:val="20"/>
        </w:rPr>
        <w:t xml:space="preserve"> (</w:t>
      </w:r>
      <w:r w:rsidR="0071676B" w:rsidRPr="003E20A5">
        <w:rPr>
          <w:rFonts w:ascii="Times New Roman" w:hAnsi="Times New Roman" w:cs="Times New Roman"/>
          <w:sz w:val="20"/>
          <w:szCs w:val="20"/>
        </w:rPr>
        <w:t>Das et al.</w:t>
      </w:r>
      <w:r w:rsidR="004564F2" w:rsidRPr="003E20A5">
        <w:rPr>
          <w:rFonts w:ascii="Times New Roman" w:hAnsi="Times New Roman" w:cs="Times New Roman"/>
          <w:sz w:val="20"/>
          <w:szCs w:val="20"/>
        </w:rPr>
        <w:t xml:space="preserve"> 2020</w:t>
      </w:r>
      <w:r w:rsidR="00833FFE" w:rsidRPr="003E20A5">
        <w:rPr>
          <w:rFonts w:ascii="Times New Roman" w:hAnsi="Times New Roman" w:cs="Times New Roman"/>
          <w:sz w:val="20"/>
          <w:szCs w:val="20"/>
        </w:rPr>
        <w:t>)</w:t>
      </w:r>
      <w:r w:rsidR="00FA2C7A" w:rsidRPr="003E20A5">
        <w:rPr>
          <w:rFonts w:ascii="Times New Roman" w:hAnsi="Times New Roman" w:cs="Times New Roman"/>
          <w:sz w:val="20"/>
          <w:szCs w:val="20"/>
        </w:rPr>
        <w:t xml:space="preserve">. </w:t>
      </w:r>
    </w:p>
    <w:p w:rsidR="002936FF" w:rsidRPr="003E20A5" w:rsidRDefault="002936FF" w:rsidP="002936FF">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iCs/>
          <w:sz w:val="20"/>
          <w:szCs w:val="20"/>
        </w:rPr>
        <w:lastRenderedPageBreak/>
        <w:t xml:space="preserve">Assessment </w:t>
      </w:r>
      <w:r w:rsidR="00667BFA" w:rsidRPr="003E20A5">
        <w:rPr>
          <w:rFonts w:ascii="Times New Roman" w:hAnsi="Times New Roman" w:cs="Times New Roman"/>
          <w:b/>
          <w:iCs/>
          <w:sz w:val="20"/>
          <w:szCs w:val="20"/>
        </w:rPr>
        <w:t>index</w:t>
      </w:r>
      <w:r w:rsidRPr="003E20A5">
        <w:rPr>
          <w:rFonts w:ascii="Times New Roman" w:hAnsi="Times New Roman" w:cs="Times New Roman"/>
          <w:b/>
          <w:iCs/>
          <w:sz w:val="20"/>
          <w:szCs w:val="20"/>
        </w:rPr>
        <w:t xml:space="preserve"> system</w:t>
      </w:r>
    </w:p>
    <w:p w:rsidR="003A6500" w:rsidRPr="003E20A5" w:rsidRDefault="00151933" w:rsidP="00822982">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Water quality</w:t>
      </w:r>
      <w:r w:rsidR="003B1C6F" w:rsidRPr="003E20A5">
        <w:rPr>
          <w:rFonts w:ascii="Times New Roman" w:hAnsi="Times New Roman" w:cs="Times New Roman"/>
          <w:b/>
          <w:sz w:val="20"/>
          <w:szCs w:val="20"/>
        </w:rPr>
        <w:t xml:space="preserve"> (B3)</w:t>
      </w:r>
      <w:r w:rsidRPr="003E20A5">
        <w:rPr>
          <w:rFonts w:ascii="Times New Roman" w:hAnsi="Times New Roman" w:cs="Times New Roman"/>
          <w:b/>
          <w:sz w:val="20"/>
          <w:szCs w:val="20"/>
        </w:rPr>
        <w:t xml:space="preserve"> </w:t>
      </w:r>
      <w:r w:rsidR="0065287E" w:rsidRPr="003E20A5">
        <w:rPr>
          <w:rFonts w:ascii="Times New Roman" w:hAnsi="Times New Roman" w:cs="Times New Roman"/>
          <w:b/>
          <w:sz w:val="20"/>
          <w:szCs w:val="20"/>
        </w:rPr>
        <w:t>and pollution level</w:t>
      </w:r>
      <w:r w:rsidR="003B1C6F" w:rsidRPr="003E20A5">
        <w:rPr>
          <w:rFonts w:ascii="Times New Roman" w:hAnsi="Times New Roman" w:cs="Times New Roman"/>
          <w:b/>
          <w:sz w:val="20"/>
          <w:szCs w:val="20"/>
        </w:rPr>
        <w:t xml:space="preserve"> (B4)</w:t>
      </w:r>
    </w:p>
    <w:p w:rsidR="0044768B" w:rsidRPr="003E20A5" w:rsidRDefault="00E9488C" w:rsidP="00822982">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Chemical, biological and physical components interaction helps to comprehensively determine the various attributes like water quality (Yang et al., 2018). </w:t>
      </w:r>
      <w:r w:rsidR="00771C8B" w:rsidRPr="003E20A5">
        <w:rPr>
          <w:rFonts w:ascii="Times New Roman" w:hAnsi="Times New Roman" w:cs="Times New Roman"/>
          <w:sz w:val="20"/>
          <w:szCs w:val="20"/>
        </w:rPr>
        <w:t>Physicochemical parameters</w:t>
      </w:r>
      <w:r w:rsidR="00320080" w:rsidRPr="003E20A5">
        <w:rPr>
          <w:rFonts w:ascii="Times New Roman" w:hAnsi="Times New Roman" w:cs="Times New Roman"/>
          <w:sz w:val="20"/>
          <w:szCs w:val="20"/>
        </w:rPr>
        <w:t xml:space="preserve"> (PP)</w:t>
      </w:r>
      <w:r w:rsidR="00771C8B" w:rsidRPr="003E20A5">
        <w:rPr>
          <w:rFonts w:ascii="Times New Roman" w:hAnsi="Times New Roman" w:cs="Times New Roman"/>
          <w:sz w:val="20"/>
          <w:szCs w:val="20"/>
        </w:rPr>
        <w:t xml:space="preserve"> i.e. salinity, dissolved oxygen (DO), electric conductivity (EC), </w:t>
      </w:r>
      <w:r w:rsidR="006A4CB2" w:rsidRPr="003E20A5">
        <w:rPr>
          <w:rFonts w:ascii="Times New Roman" w:hAnsi="Times New Roman" w:cs="Times New Roman"/>
          <w:sz w:val="20"/>
          <w:szCs w:val="20"/>
        </w:rPr>
        <w:t>total dissolved solids (TDS), P</w:t>
      </w:r>
      <w:r w:rsidR="006A4CB2" w:rsidRPr="003E20A5">
        <w:rPr>
          <w:rFonts w:ascii="Times New Roman" w:hAnsi="Times New Roman" w:cs="Times New Roman"/>
          <w:sz w:val="20"/>
          <w:szCs w:val="20"/>
          <w:vertAlign w:val="superscript"/>
        </w:rPr>
        <w:t>H</w:t>
      </w:r>
      <w:r w:rsidR="00771C8B" w:rsidRPr="003E20A5">
        <w:rPr>
          <w:rFonts w:ascii="Times New Roman" w:hAnsi="Times New Roman" w:cs="Times New Roman"/>
          <w:sz w:val="20"/>
          <w:szCs w:val="20"/>
        </w:rPr>
        <w:t xml:space="preserve"> </w:t>
      </w:r>
      <w:r w:rsidR="00EC256D" w:rsidRPr="003E20A5">
        <w:rPr>
          <w:rFonts w:ascii="Times New Roman" w:hAnsi="Times New Roman" w:cs="Times New Roman"/>
          <w:sz w:val="20"/>
          <w:szCs w:val="20"/>
        </w:rPr>
        <w:t xml:space="preserve">along with </w:t>
      </w:r>
      <w:r w:rsidR="000C416D" w:rsidRPr="003E20A5">
        <w:rPr>
          <w:rFonts w:ascii="Times New Roman" w:hAnsi="Times New Roman" w:cs="Times New Roman"/>
          <w:sz w:val="20"/>
          <w:szCs w:val="20"/>
        </w:rPr>
        <w:t xml:space="preserve">major </w:t>
      </w:r>
      <w:proofErr w:type="spellStart"/>
      <w:r w:rsidR="000C416D" w:rsidRPr="003E20A5">
        <w:rPr>
          <w:rFonts w:ascii="Times New Roman" w:hAnsi="Times New Roman" w:cs="Times New Roman"/>
          <w:sz w:val="20"/>
          <w:szCs w:val="20"/>
        </w:rPr>
        <w:t>cations</w:t>
      </w:r>
      <w:proofErr w:type="spellEnd"/>
      <w:r w:rsidR="000C416D" w:rsidRPr="003E20A5">
        <w:rPr>
          <w:rFonts w:ascii="Times New Roman" w:hAnsi="Times New Roman" w:cs="Times New Roman"/>
          <w:sz w:val="20"/>
          <w:szCs w:val="20"/>
        </w:rPr>
        <w:t xml:space="preserve"> such as Mg</w:t>
      </w:r>
      <w:r w:rsidR="000C416D" w:rsidRPr="003E20A5">
        <w:rPr>
          <w:rFonts w:ascii="Times New Roman" w:hAnsi="Times New Roman" w:cs="Times New Roman"/>
          <w:sz w:val="20"/>
          <w:szCs w:val="20"/>
          <w:vertAlign w:val="superscript"/>
        </w:rPr>
        <w:t>2+</w:t>
      </w:r>
      <w:r w:rsidR="000C416D" w:rsidRPr="003E20A5">
        <w:rPr>
          <w:rFonts w:ascii="Times New Roman" w:hAnsi="Times New Roman" w:cs="Times New Roman"/>
          <w:sz w:val="20"/>
          <w:szCs w:val="20"/>
        </w:rPr>
        <w:t xml:space="preserve"> and anions such as NO</w:t>
      </w:r>
      <w:r w:rsidR="000C416D" w:rsidRPr="003E20A5">
        <w:rPr>
          <w:rFonts w:ascii="Times New Roman" w:hAnsi="Times New Roman" w:cs="Times New Roman"/>
          <w:sz w:val="20"/>
          <w:szCs w:val="20"/>
          <w:vertAlign w:val="subscript"/>
        </w:rPr>
        <w:t>3</w:t>
      </w:r>
      <w:r w:rsidR="000C416D" w:rsidRPr="003E20A5">
        <w:rPr>
          <w:rFonts w:ascii="Times New Roman" w:hAnsi="Times New Roman" w:cs="Times New Roman"/>
          <w:sz w:val="20"/>
          <w:szCs w:val="20"/>
          <w:vertAlign w:val="superscript"/>
        </w:rPr>
        <w:t>-</w:t>
      </w:r>
      <w:r w:rsidR="000C416D" w:rsidRPr="003E20A5">
        <w:rPr>
          <w:rFonts w:ascii="Times New Roman" w:hAnsi="Times New Roman" w:cs="Times New Roman"/>
          <w:sz w:val="20"/>
          <w:szCs w:val="20"/>
        </w:rPr>
        <w:t xml:space="preserve"> controlled the composition of surface and groundwater water quality (Sharma et</w:t>
      </w:r>
      <w:r w:rsidR="0071676B" w:rsidRPr="003E20A5">
        <w:rPr>
          <w:rFonts w:ascii="Times New Roman" w:hAnsi="Times New Roman" w:cs="Times New Roman"/>
          <w:sz w:val="20"/>
          <w:szCs w:val="20"/>
        </w:rPr>
        <w:t xml:space="preserve"> al., 2014; Bhattacharya et al.</w:t>
      </w:r>
      <w:r w:rsidR="000C416D" w:rsidRPr="003E20A5">
        <w:rPr>
          <w:rFonts w:ascii="Times New Roman" w:hAnsi="Times New Roman" w:cs="Times New Roman"/>
          <w:sz w:val="20"/>
          <w:szCs w:val="20"/>
        </w:rPr>
        <w:t xml:space="preserve"> 2019c</w:t>
      </w:r>
      <w:r w:rsidR="0034109B" w:rsidRPr="003E20A5">
        <w:rPr>
          <w:rFonts w:ascii="Times New Roman" w:hAnsi="Times New Roman" w:cs="Times New Roman"/>
          <w:sz w:val="20"/>
          <w:szCs w:val="20"/>
        </w:rPr>
        <w:t xml:space="preserve">). </w:t>
      </w:r>
      <w:r w:rsidR="00D657B0" w:rsidRPr="003E20A5">
        <w:rPr>
          <w:rFonts w:ascii="Times New Roman" w:hAnsi="Times New Roman" w:cs="Times New Roman"/>
          <w:sz w:val="20"/>
          <w:szCs w:val="20"/>
        </w:rPr>
        <w:t xml:space="preserve">Moreover, </w:t>
      </w:r>
      <w:r w:rsidR="00320080" w:rsidRPr="003E20A5">
        <w:rPr>
          <w:rFonts w:ascii="Times New Roman" w:hAnsi="Times New Roman" w:cs="Times New Roman"/>
          <w:sz w:val="20"/>
          <w:szCs w:val="20"/>
        </w:rPr>
        <w:t xml:space="preserve">PPs like DO, </w:t>
      </w:r>
      <w:r w:rsidR="00672549" w:rsidRPr="003E20A5">
        <w:rPr>
          <w:rFonts w:ascii="Times New Roman" w:hAnsi="Times New Roman" w:cs="Times New Roman"/>
          <w:sz w:val="20"/>
          <w:szCs w:val="20"/>
        </w:rPr>
        <w:t>P</w:t>
      </w:r>
      <w:r w:rsidR="00672549" w:rsidRPr="003E20A5">
        <w:rPr>
          <w:rFonts w:ascii="Times New Roman" w:hAnsi="Times New Roman" w:cs="Times New Roman"/>
          <w:sz w:val="20"/>
          <w:szCs w:val="20"/>
          <w:vertAlign w:val="superscript"/>
        </w:rPr>
        <w:t>H</w:t>
      </w:r>
      <w:r w:rsidR="00672549" w:rsidRPr="003E20A5">
        <w:rPr>
          <w:rFonts w:ascii="Times New Roman" w:hAnsi="Times New Roman" w:cs="Times New Roman"/>
          <w:sz w:val="20"/>
          <w:szCs w:val="20"/>
        </w:rPr>
        <w:t xml:space="preserve">, </w:t>
      </w:r>
      <w:r w:rsidR="00320080" w:rsidRPr="003E20A5">
        <w:rPr>
          <w:rFonts w:ascii="Times New Roman" w:hAnsi="Times New Roman" w:cs="Times New Roman"/>
          <w:sz w:val="20"/>
          <w:szCs w:val="20"/>
        </w:rPr>
        <w:t>NH</w:t>
      </w:r>
      <w:r w:rsidR="00320080" w:rsidRPr="003E20A5">
        <w:rPr>
          <w:rFonts w:ascii="Times New Roman" w:hAnsi="Times New Roman" w:cs="Times New Roman"/>
          <w:sz w:val="20"/>
          <w:szCs w:val="20"/>
          <w:vertAlign w:val="subscript"/>
        </w:rPr>
        <w:t>3</w:t>
      </w:r>
      <w:r w:rsidR="00320080" w:rsidRPr="003E20A5">
        <w:rPr>
          <w:rFonts w:ascii="Times New Roman" w:hAnsi="Times New Roman" w:cs="Times New Roman"/>
          <w:sz w:val="20"/>
          <w:szCs w:val="20"/>
        </w:rPr>
        <w:t xml:space="preserve">-N </w:t>
      </w:r>
      <w:r w:rsidR="00672549" w:rsidRPr="003E20A5">
        <w:rPr>
          <w:rFonts w:ascii="Times New Roman" w:hAnsi="Times New Roman" w:cs="Times New Roman"/>
          <w:sz w:val="20"/>
          <w:szCs w:val="20"/>
        </w:rPr>
        <w:t xml:space="preserve">are used to </w:t>
      </w:r>
      <w:r w:rsidR="00957838" w:rsidRPr="003E20A5">
        <w:rPr>
          <w:rFonts w:ascii="Times New Roman" w:hAnsi="Times New Roman" w:cs="Times New Roman"/>
          <w:sz w:val="20"/>
          <w:szCs w:val="20"/>
        </w:rPr>
        <w:t>measure</w:t>
      </w:r>
      <w:r w:rsidR="00672549" w:rsidRPr="003E20A5">
        <w:rPr>
          <w:rFonts w:ascii="Times New Roman" w:hAnsi="Times New Roman" w:cs="Times New Roman"/>
          <w:sz w:val="20"/>
          <w:szCs w:val="20"/>
        </w:rPr>
        <w:t xml:space="preserve"> the </w:t>
      </w:r>
      <w:r w:rsidR="00957838" w:rsidRPr="003E20A5">
        <w:rPr>
          <w:rFonts w:ascii="Times New Roman" w:hAnsi="Times New Roman" w:cs="Times New Roman"/>
          <w:sz w:val="20"/>
          <w:szCs w:val="20"/>
        </w:rPr>
        <w:t xml:space="preserve">pollution indices to find out the </w:t>
      </w:r>
      <w:r w:rsidR="00672549" w:rsidRPr="003E20A5">
        <w:rPr>
          <w:rFonts w:ascii="Times New Roman" w:hAnsi="Times New Roman" w:cs="Times New Roman"/>
          <w:sz w:val="20"/>
          <w:szCs w:val="20"/>
        </w:rPr>
        <w:t>intensity of pollution level along with indentify the maximu</w:t>
      </w:r>
      <w:r w:rsidR="0071676B" w:rsidRPr="003E20A5">
        <w:rPr>
          <w:rFonts w:ascii="Times New Roman" w:hAnsi="Times New Roman" w:cs="Times New Roman"/>
          <w:sz w:val="20"/>
          <w:szCs w:val="20"/>
        </w:rPr>
        <w:t>m major pollutants (Yang et al.</w:t>
      </w:r>
      <w:r w:rsidR="00672549" w:rsidRPr="003E20A5">
        <w:rPr>
          <w:rFonts w:ascii="Times New Roman" w:hAnsi="Times New Roman" w:cs="Times New Roman"/>
          <w:sz w:val="20"/>
          <w:szCs w:val="20"/>
        </w:rPr>
        <w:t xml:space="preserve"> 2018). </w:t>
      </w:r>
      <w:r w:rsidR="0098703C" w:rsidRPr="003E20A5">
        <w:rPr>
          <w:rFonts w:ascii="Times New Roman" w:hAnsi="Times New Roman" w:cs="Times New Roman"/>
          <w:sz w:val="20"/>
          <w:szCs w:val="20"/>
        </w:rPr>
        <w:t xml:space="preserve">Substrate quality in water can </w:t>
      </w:r>
      <w:r w:rsidR="00AE4900" w:rsidRPr="003E20A5">
        <w:rPr>
          <w:rFonts w:ascii="Times New Roman" w:hAnsi="Times New Roman" w:cs="Times New Roman"/>
          <w:sz w:val="20"/>
          <w:szCs w:val="20"/>
        </w:rPr>
        <w:t>change</w:t>
      </w:r>
      <w:r w:rsidR="0098703C" w:rsidRPr="003E20A5">
        <w:rPr>
          <w:rFonts w:ascii="Times New Roman" w:hAnsi="Times New Roman" w:cs="Times New Roman"/>
          <w:sz w:val="20"/>
          <w:szCs w:val="20"/>
        </w:rPr>
        <w:t xml:space="preserve"> the habitat suitability of biological community</w:t>
      </w:r>
      <w:r w:rsidR="00AE4900" w:rsidRPr="003E20A5">
        <w:rPr>
          <w:rFonts w:ascii="Times New Roman" w:hAnsi="Times New Roman" w:cs="Times New Roman"/>
          <w:sz w:val="20"/>
          <w:szCs w:val="20"/>
        </w:rPr>
        <w:t xml:space="preserve"> (</w:t>
      </w:r>
      <w:proofErr w:type="spellStart"/>
      <w:r w:rsidR="00AE4900" w:rsidRPr="003E20A5">
        <w:rPr>
          <w:rFonts w:ascii="Times New Roman" w:hAnsi="Times New Roman" w:cs="Times New Roman"/>
          <w:sz w:val="20"/>
          <w:szCs w:val="20"/>
        </w:rPr>
        <w:t>Kuriqi</w:t>
      </w:r>
      <w:proofErr w:type="spellEnd"/>
      <w:r w:rsidR="00AE4900" w:rsidRPr="003E20A5">
        <w:rPr>
          <w:rFonts w:ascii="Times New Roman" w:hAnsi="Times New Roman" w:cs="Times New Roman"/>
          <w:sz w:val="20"/>
          <w:szCs w:val="20"/>
        </w:rPr>
        <w:t xml:space="preserve"> 2014)</w:t>
      </w:r>
      <w:r w:rsidR="0098703C" w:rsidRPr="003E20A5">
        <w:rPr>
          <w:rFonts w:ascii="Times New Roman" w:hAnsi="Times New Roman" w:cs="Times New Roman"/>
          <w:sz w:val="20"/>
          <w:szCs w:val="20"/>
        </w:rPr>
        <w:t>, bank structure, riparian stability, and channel morphological responses</w:t>
      </w:r>
      <w:r w:rsidR="0071676B" w:rsidRPr="003E20A5">
        <w:rPr>
          <w:rFonts w:ascii="Times New Roman" w:hAnsi="Times New Roman" w:cs="Times New Roman"/>
          <w:sz w:val="20"/>
          <w:szCs w:val="20"/>
        </w:rPr>
        <w:t xml:space="preserve"> (</w:t>
      </w:r>
      <w:proofErr w:type="spellStart"/>
      <w:r w:rsidR="0071676B" w:rsidRPr="003E20A5">
        <w:rPr>
          <w:rFonts w:ascii="Times New Roman" w:hAnsi="Times New Roman" w:cs="Times New Roman"/>
          <w:sz w:val="20"/>
          <w:szCs w:val="20"/>
        </w:rPr>
        <w:t>Bayram</w:t>
      </w:r>
      <w:proofErr w:type="spellEnd"/>
      <w:r w:rsidR="0071676B" w:rsidRPr="003E20A5">
        <w:rPr>
          <w:rFonts w:ascii="Times New Roman" w:hAnsi="Times New Roman" w:cs="Times New Roman"/>
          <w:sz w:val="20"/>
          <w:szCs w:val="20"/>
        </w:rPr>
        <w:t xml:space="preserve"> and </w:t>
      </w:r>
      <w:proofErr w:type="spellStart"/>
      <w:r w:rsidR="0071676B" w:rsidRPr="003E20A5">
        <w:rPr>
          <w:rFonts w:ascii="Times New Roman" w:hAnsi="Times New Roman" w:cs="Times New Roman"/>
          <w:sz w:val="20"/>
          <w:szCs w:val="20"/>
        </w:rPr>
        <w:t>Onsoy</w:t>
      </w:r>
      <w:proofErr w:type="spellEnd"/>
      <w:r w:rsidR="00AE4900" w:rsidRPr="003E20A5">
        <w:rPr>
          <w:rFonts w:ascii="Times New Roman" w:hAnsi="Times New Roman" w:cs="Times New Roman"/>
          <w:sz w:val="20"/>
          <w:szCs w:val="20"/>
        </w:rPr>
        <w:t xml:space="preserve"> 2015).</w:t>
      </w:r>
      <w:r w:rsidR="005F6FD2" w:rsidRPr="003E20A5">
        <w:rPr>
          <w:rFonts w:ascii="Times New Roman" w:hAnsi="Times New Roman" w:cs="Times New Roman"/>
          <w:sz w:val="20"/>
          <w:szCs w:val="20"/>
        </w:rPr>
        <w:t xml:space="preserve"> </w:t>
      </w:r>
      <w:r w:rsidR="007506EE" w:rsidRPr="003E20A5">
        <w:rPr>
          <w:rFonts w:ascii="Times New Roman" w:hAnsi="Times New Roman" w:cs="Times New Roman"/>
          <w:sz w:val="20"/>
          <w:szCs w:val="20"/>
        </w:rPr>
        <w:t xml:space="preserve">However, </w:t>
      </w:r>
      <w:r w:rsidR="00F53996" w:rsidRPr="003E20A5">
        <w:rPr>
          <w:rFonts w:ascii="Times New Roman" w:hAnsi="Times New Roman" w:cs="Times New Roman"/>
          <w:sz w:val="20"/>
          <w:szCs w:val="20"/>
        </w:rPr>
        <w:t>overgrowing</w:t>
      </w:r>
      <w:r w:rsidR="000968AE" w:rsidRPr="003E20A5">
        <w:rPr>
          <w:rFonts w:ascii="Times New Roman" w:hAnsi="Times New Roman" w:cs="Times New Roman"/>
          <w:sz w:val="20"/>
          <w:szCs w:val="20"/>
        </w:rPr>
        <w:t xml:space="preserve"> anthropogenic activities have negative impacts </w:t>
      </w:r>
      <w:r w:rsidR="0065287E" w:rsidRPr="003E20A5">
        <w:rPr>
          <w:rFonts w:ascii="Times New Roman" w:hAnsi="Times New Roman" w:cs="Times New Roman"/>
          <w:sz w:val="20"/>
          <w:szCs w:val="20"/>
        </w:rPr>
        <w:t>on water quality,</w:t>
      </w:r>
      <w:r w:rsidR="000968AE" w:rsidRPr="003E20A5">
        <w:rPr>
          <w:rFonts w:ascii="Times New Roman" w:hAnsi="Times New Roman" w:cs="Times New Roman"/>
          <w:sz w:val="20"/>
          <w:szCs w:val="20"/>
        </w:rPr>
        <w:t xml:space="preserve"> </w:t>
      </w:r>
      <w:r w:rsidR="008F2E14" w:rsidRPr="003E20A5">
        <w:rPr>
          <w:rFonts w:ascii="Times New Roman" w:hAnsi="Times New Roman" w:cs="Times New Roman"/>
          <w:sz w:val="20"/>
          <w:szCs w:val="20"/>
        </w:rPr>
        <w:t xml:space="preserve">and expanded the consequences to river ecosystem. </w:t>
      </w:r>
      <w:r w:rsidR="00865C67" w:rsidRPr="003E20A5">
        <w:rPr>
          <w:rFonts w:ascii="Times New Roman" w:hAnsi="Times New Roman" w:cs="Times New Roman"/>
          <w:sz w:val="20"/>
          <w:szCs w:val="20"/>
        </w:rPr>
        <w:t xml:space="preserve">Sand mining is </w:t>
      </w:r>
      <w:r w:rsidR="009027B9" w:rsidRPr="003E20A5">
        <w:rPr>
          <w:rFonts w:ascii="Times New Roman" w:hAnsi="Times New Roman" w:cs="Times New Roman"/>
          <w:sz w:val="20"/>
          <w:szCs w:val="20"/>
        </w:rPr>
        <w:t xml:space="preserve">a </w:t>
      </w:r>
      <w:r w:rsidR="00865C67" w:rsidRPr="003E20A5">
        <w:rPr>
          <w:rFonts w:ascii="Times New Roman" w:hAnsi="Times New Roman" w:cs="Times New Roman"/>
          <w:sz w:val="20"/>
          <w:szCs w:val="20"/>
        </w:rPr>
        <w:t xml:space="preserve">big challenging </w:t>
      </w:r>
      <w:r w:rsidR="00FF20CA" w:rsidRPr="003E20A5">
        <w:rPr>
          <w:rFonts w:ascii="Times New Roman" w:hAnsi="Times New Roman" w:cs="Times New Roman"/>
          <w:sz w:val="20"/>
          <w:szCs w:val="20"/>
        </w:rPr>
        <w:t>problem</w:t>
      </w:r>
      <w:r w:rsidR="00865C67" w:rsidRPr="003E20A5">
        <w:rPr>
          <w:rFonts w:ascii="Times New Roman" w:hAnsi="Times New Roman" w:cs="Times New Roman"/>
          <w:sz w:val="20"/>
          <w:szCs w:val="20"/>
        </w:rPr>
        <w:t xml:space="preserve"> to deteriorate the water quality in Kangsabati River; hence habitat suitability gradually degraded </w:t>
      </w:r>
      <w:r w:rsidR="009F3F08" w:rsidRPr="003E20A5">
        <w:rPr>
          <w:rFonts w:ascii="Times New Roman" w:hAnsi="Times New Roman" w:cs="Times New Roman"/>
          <w:sz w:val="20"/>
          <w:szCs w:val="20"/>
        </w:rPr>
        <w:t xml:space="preserve">in particularly middle and lower course </w:t>
      </w:r>
      <w:r w:rsidR="0071676B" w:rsidRPr="003E20A5">
        <w:rPr>
          <w:rFonts w:ascii="Times New Roman" w:hAnsi="Times New Roman" w:cs="Times New Roman"/>
          <w:sz w:val="20"/>
          <w:szCs w:val="20"/>
        </w:rPr>
        <w:t>(Bhattacharya et al.</w:t>
      </w:r>
      <w:r w:rsidR="00617CEA" w:rsidRPr="003E20A5">
        <w:rPr>
          <w:rFonts w:ascii="Times New Roman" w:hAnsi="Times New Roman" w:cs="Times New Roman"/>
          <w:sz w:val="20"/>
          <w:szCs w:val="20"/>
        </w:rPr>
        <w:t xml:space="preserve"> 20</w:t>
      </w:r>
      <w:r w:rsidR="00F54889" w:rsidRPr="003E20A5">
        <w:rPr>
          <w:rFonts w:ascii="Times New Roman" w:hAnsi="Times New Roman" w:cs="Times New Roman"/>
          <w:sz w:val="20"/>
          <w:szCs w:val="20"/>
        </w:rPr>
        <w:t>20</w:t>
      </w:r>
      <w:r w:rsidR="00617CEA" w:rsidRPr="003E20A5">
        <w:rPr>
          <w:rFonts w:ascii="Times New Roman" w:hAnsi="Times New Roman" w:cs="Times New Roman"/>
          <w:sz w:val="20"/>
          <w:szCs w:val="20"/>
        </w:rPr>
        <w:t xml:space="preserve">c). Therefore, it is point that polluted water composition has negative impact on river health throughout the course. </w:t>
      </w:r>
    </w:p>
    <w:p w:rsidR="00263ACD" w:rsidRPr="003E20A5" w:rsidRDefault="00263ACD" w:rsidP="00896925">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 xml:space="preserve">River meandering degree </w:t>
      </w:r>
      <w:r w:rsidR="004955A9" w:rsidRPr="003E20A5">
        <w:rPr>
          <w:rFonts w:ascii="Times New Roman" w:hAnsi="Times New Roman" w:cs="Times New Roman"/>
          <w:b/>
          <w:sz w:val="20"/>
          <w:szCs w:val="20"/>
        </w:rPr>
        <w:t>(C4)</w:t>
      </w:r>
    </w:p>
    <w:p w:rsidR="00896925" w:rsidRPr="003E20A5" w:rsidRDefault="00E47AEC" w:rsidP="00896925">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 xml:space="preserve">Meandering </w:t>
      </w:r>
      <w:r w:rsidR="00BD517D" w:rsidRPr="003E20A5">
        <w:rPr>
          <w:rFonts w:ascii="Times New Roman" w:hAnsi="Times New Roman" w:cs="Times New Roman"/>
          <w:sz w:val="20"/>
          <w:szCs w:val="20"/>
        </w:rPr>
        <w:t>degree reflects</w:t>
      </w:r>
      <w:r w:rsidR="00F71DB6" w:rsidRPr="003E20A5">
        <w:rPr>
          <w:rFonts w:ascii="Times New Roman" w:hAnsi="Times New Roman" w:cs="Times New Roman"/>
          <w:sz w:val="20"/>
          <w:szCs w:val="20"/>
        </w:rPr>
        <w:t xml:space="preserve"> </w:t>
      </w:r>
      <w:r w:rsidR="00BD517D" w:rsidRPr="003E20A5">
        <w:rPr>
          <w:rFonts w:ascii="Times New Roman" w:hAnsi="Times New Roman" w:cs="Times New Roman"/>
          <w:sz w:val="20"/>
          <w:szCs w:val="20"/>
        </w:rPr>
        <w:t>natural curvature of rivers as well as flow continuity of different structure and functions; however meandering has been intensively modified caused by navigation, flooding, over agricultural irrigation, and straightening construction for railways and roads</w:t>
      </w:r>
      <w:r w:rsidR="0071676B" w:rsidRPr="003E20A5">
        <w:rPr>
          <w:rFonts w:ascii="Times New Roman" w:hAnsi="Times New Roman" w:cs="Times New Roman"/>
          <w:sz w:val="20"/>
          <w:szCs w:val="20"/>
        </w:rPr>
        <w:t xml:space="preserve"> (Yang et al.</w:t>
      </w:r>
      <w:r w:rsidR="004670FD" w:rsidRPr="003E20A5">
        <w:rPr>
          <w:rFonts w:ascii="Times New Roman" w:hAnsi="Times New Roman" w:cs="Times New Roman"/>
          <w:sz w:val="20"/>
          <w:szCs w:val="20"/>
        </w:rPr>
        <w:t xml:space="preserve"> 2018)</w:t>
      </w:r>
      <w:r w:rsidR="00BD517D" w:rsidRPr="003E20A5">
        <w:rPr>
          <w:rFonts w:ascii="Times New Roman" w:hAnsi="Times New Roman" w:cs="Times New Roman"/>
          <w:sz w:val="20"/>
          <w:szCs w:val="20"/>
        </w:rPr>
        <w:t xml:space="preserve">. </w:t>
      </w:r>
      <w:r w:rsidR="004C2729" w:rsidRPr="003E20A5">
        <w:rPr>
          <w:rFonts w:ascii="Times New Roman" w:hAnsi="Times New Roman" w:cs="Times New Roman"/>
          <w:sz w:val="20"/>
          <w:szCs w:val="20"/>
        </w:rPr>
        <w:t xml:space="preserve">On the other hand, channelization has been interrupted the natural flow pattern in stream since past decades. </w:t>
      </w:r>
      <w:r w:rsidR="007179F6" w:rsidRPr="003E20A5">
        <w:rPr>
          <w:rFonts w:ascii="Times New Roman" w:hAnsi="Times New Roman" w:cs="Times New Roman"/>
          <w:sz w:val="20"/>
          <w:szCs w:val="20"/>
        </w:rPr>
        <w:t xml:space="preserve">Meandering does not only demonstrated the channel planform change but also reveals the entire morphological responses namely, sediment transition, biotic and energy exchange, longitudinal connectivity, and </w:t>
      </w:r>
      <w:r w:rsidR="001E6590" w:rsidRPr="003E20A5">
        <w:rPr>
          <w:rFonts w:ascii="Times New Roman" w:hAnsi="Times New Roman" w:cs="Times New Roman"/>
          <w:sz w:val="20"/>
          <w:szCs w:val="20"/>
        </w:rPr>
        <w:t xml:space="preserve">aquatic habitat diversity. Meandering degree is measured with the taking of two points from channel the bed along the straight and middle lines. </w:t>
      </w:r>
      <w:r w:rsidR="00A62D30" w:rsidRPr="003E20A5">
        <w:rPr>
          <w:rFonts w:ascii="Times New Roman" w:hAnsi="Times New Roman" w:cs="Times New Roman"/>
          <w:sz w:val="20"/>
          <w:szCs w:val="20"/>
        </w:rPr>
        <w:t xml:space="preserve">In this study, maximum meandering degree is concentrated along the middle and lower course than upper course (Bhattacharya et </w:t>
      </w:r>
      <w:r w:rsidR="0071676B" w:rsidRPr="003E20A5">
        <w:rPr>
          <w:rFonts w:ascii="Times New Roman" w:hAnsi="Times New Roman" w:cs="Times New Roman"/>
          <w:sz w:val="20"/>
          <w:szCs w:val="20"/>
        </w:rPr>
        <w:t xml:space="preserve">al. </w:t>
      </w:r>
      <w:r w:rsidR="00A62D30" w:rsidRPr="003E20A5">
        <w:rPr>
          <w:rFonts w:ascii="Times New Roman" w:hAnsi="Times New Roman" w:cs="Times New Roman"/>
          <w:sz w:val="20"/>
          <w:szCs w:val="20"/>
        </w:rPr>
        <w:t xml:space="preserve">2019a). </w:t>
      </w:r>
      <w:r w:rsidR="00ED3951" w:rsidRPr="003E20A5">
        <w:rPr>
          <w:rFonts w:ascii="Times New Roman" w:hAnsi="Times New Roman" w:cs="Times New Roman"/>
          <w:sz w:val="20"/>
          <w:szCs w:val="20"/>
        </w:rPr>
        <w:t>Moreover, intensive sand mining can inversely changes of meandering degree to interrupt the erosion and deposition sequences.</w:t>
      </w:r>
    </w:p>
    <w:p w:rsidR="00B81825" w:rsidRPr="003E20A5" w:rsidRDefault="00996502" w:rsidP="00B81825">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Biodiversity index</w:t>
      </w:r>
      <w:r w:rsidR="00B81825" w:rsidRPr="003E20A5">
        <w:rPr>
          <w:rFonts w:ascii="Times New Roman" w:hAnsi="Times New Roman" w:cs="Times New Roman"/>
          <w:b/>
          <w:sz w:val="20"/>
          <w:szCs w:val="20"/>
        </w:rPr>
        <w:t xml:space="preserve"> </w:t>
      </w:r>
      <w:r w:rsidR="004955A9" w:rsidRPr="003E20A5">
        <w:rPr>
          <w:rFonts w:ascii="Times New Roman" w:hAnsi="Times New Roman" w:cs="Times New Roman"/>
          <w:b/>
          <w:sz w:val="20"/>
          <w:szCs w:val="20"/>
        </w:rPr>
        <w:t>(D1</w:t>
      </w:r>
      <w:r w:rsidR="00FF1ABD" w:rsidRPr="003E20A5">
        <w:rPr>
          <w:rFonts w:ascii="Times New Roman" w:hAnsi="Times New Roman" w:cs="Times New Roman"/>
          <w:b/>
          <w:sz w:val="20"/>
          <w:szCs w:val="20"/>
        </w:rPr>
        <w:t xml:space="preserve">, 2, 3, 4, </w:t>
      </w:r>
      <w:r w:rsidR="00F12CF6" w:rsidRPr="003E20A5">
        <w:rPr>
          <w:rFonts w:ascii="Times New Roman" w:hAnsi="Times New Roman" w:cs="Times New Roman"/>
          <w:b/>
          <w:sz w:val="20"/>
          <w:szCs w:val="20"/>
        </w:rPr>
        <w:t>6</w:t>
      </w:r>
      <w:r w:rsidR="004955A9" w:rsidRPr="003E20A5">
        <w:rPr>
          <w:rFonts w:ascii="Times New Roman" w:hAnsi="Times New Roman" w:cs="Times New Roman"/>
          <w:b/>
          <w:sz w:val="20"/>
          <w:szCs w:val="20"/>
        </w:rPr>
        <w:t>)</w:t>
      </w:r>
    </w:p>
    <w:p w:rsidR="00B81825" w:rsidRPr="003E20A5" w:rsidRDefault="00577785" w:rsidP="00896925">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sz w:val="20"/>
          <w:szCs w:val="20"/>
        </w:rPr>
        <w:t>River ecosystem health is effectively determined using of biological indices</w:t>
      </w:r>
      <w:r w:rsidR="0071676B" w:rsidRPr="003E20A5">
        <w:rPr>
          <w:rFonts w:ascii="Times New Roman" w:hAnsi="Times New Roman" w:cs="Times New Roman"/>
          <w:sz w:val="20"/>
          <w:szCs w:val="20"/>
        </w:rPr>
        <w:t xml:space="preserve"> (</w:t>
      </w:r>
      <w:proofErr w:type="spellStart"/>
      <w:r w:rsidR="0071676B" w:rsidRPr="003E20A5">
        <w:rPr>
          <w:rFonts w:ascii="Times New Roman" w:hAnsi="Times New Roman" w:cs="Times New Roman"/>
          <w:sz w:val="20"/>
          <w:szCs w:val="20"/>
        </w:rPr>
        <w:t>Meng</w:t>
      </w:r>
      <w:proofErr w:type="spellEnd"/>
      <w:r w:rsidR="0071676B" w:rsidRPr="003E20A5">
        <w:rPr>
          <w:rFonts w:ascii="Times New Roman" w:hAnsi="Times New Roman" w:cs="Times New Roman"/>
          <w:sz w:val="20"/>
          <w:szCs w:val="20"/>
        </w:rPr>
        <w:t xml:space="preserve"> et al.</w:t>
      </w:r>
      <w:r w:rsidR="00A3556C" w:rsidRPr="003E20A5">
        <w:rPr>
          <w:rFonts w:ascii="Times New Roman" w:hAnsi="Times New Roman" w:cs="Times New Roman"/>
          <w:sz w:val="20"/>
          <w:szCs w:val="20"/>
        </w:rPr>
        <w:t xml:space="preserve"> 2009)</w:t>
      </w:r>
      <w:r w:rsidRPr="003E20A5">
        <w:rPr>
          <w:rFonts w:ascii="Times New Roman" w:hAnsi="Times New Roman" w:cs="Times New Roman"/>
          <w:sz w:val="20"/>
          <w:szCs w:val="20"/>
        </w:rPr>
        <w:t>, in particular aquatic organisms i.e. micro invertebrates (Smith et al., 1999), algae</w:t>
      </w:r>
      <w:r w:rsidR="00A3556C" w:rsidRPr="003E20A5">
        <w:rPr>
          <w:rFonts w:ascii="Times New Roman" w:hAnsi="Times New Roman" w:cs="Times New Roman"/>
          <w:sz w:val="20"/>
          <w:szCs w:val="20"/>
        </w:rPr>
        <w:t xml:space="preserve"> (</w:t>
      </w:r>
      <w:proofErr w:type="spellStart"/>
      <w:r w:rsidR="00A3556C" w:rsidRPr="003E20A5">
        <w:rPr>
          <w:rFonts w:ascii="Times New Roman" w:hAnsi="Times New Roman" w:cs="Times New Roman"/>
          <w:sz w:val="20"/>
          <w:szCs w:val="20"/>
        </w:rPr>
        <w:t>Poikane</w:t>
      </w:r>
      <w:proofErr w:type="spellEnd"/>
      <w:r w:rsidR="00A3556C" w:rsidRPr="003E20A5">
        <w:rPr>
          <w:rFonts w:ascii="Times New Roman" w:hAnsi="Times New Roman" w:cs="Times New Roman"/>
          <w:sz w:val="20"/>
          <w:szCs w:val="20"/>
        </w:rPr>
        <w:t xml:space="preserve"> et al. 2016)</w:t>
      </w:r>
      <w:r w:rsidRPr="003E20A5">
        <w:rPr>
          <w:rFonts w:ascii="Times New Roman" w:hAnsi="Times New Roman" w:cs="Times New Roman"/>
          <w:sz w:val="20"/>
          <w:szCs w:val="20"/>
        </w:rPr>
        <w:t xml:space="preserve">, fish (Karr, 1981), plankton </w:t>
      </w:r>
      <w:r w:rsidR="00A3556C" w:rsidRPr="003E20A5">
        <w:rPr>
          <w:rFonts w:ascii="Times New Roman" w:hAnsi="Times New Roman" w:cs="Times New Roman"/>
          <w:sz w:val="20"/>
          <w:szCs w:val="20"/>
        </w:rPr>
        <w:t xml:space="preserve">(Reynolds 2003) </w:t>
      </w:r>
      <w:r w:rsidRPr="003E20A5">
        <w:rPr>
          <w:rFonts w:ascii="Times New Roman" w:hAnsi="Times New Roman" w:cs="Times New Roman"/>
          <w:sz w:val="20"/>
          <w:szCs w:val="20"/>
        </w:rPr>
        <w:t>are considered as crucial indicators for accessing or evaluating the h</w:t>
      </w:r>
      <w:r w:rsidR="0071676B" w:rsidRPr="003E20A5">
        <w:rPr>
          <w:rFonts w:ascii="Times New Roman" w:hAnsi="Times New Roman" w:cs="Times New Roman"/>
          <w:sz w:val="20"/>
          <w:szCs w:val="20"/>
        </w:rPr>
        <w:t>ealth connotation (Cheng et al.</w:t>
      </w:r>
      <w:r w:rsidRPr="003E20A5">
        <w:rPr>
          <w:rFonts w:ascii="Times New Roman" w:hAnsi="Times New Roman" w:cs="Times New Roman"/>
          <w:sz w:val="20"/>
          <w:szCs w:val="20"/>
        </w:rPr>
        <w:t xml:space="preserve"> 2018).</w:t>
      </w:r>
      <w:r w:rsidR="00DA6ED2" w:rsidRPr="003E20A5">
        <w:rPr>
          <w:rFonts w:ascii="Times New Roman" w:hAnsi="Times New Roman" w:cs="Times New Roman"/>
          <w:sz w:val="20"/>
          <w:szCs w:val="20"/>
        </w:rPr>
        <w:t xml:space="preserve"> </w:t>
      </w:r>
      <w:r w:rsidR="00692D10" w:rsidRPr="003E20A5">
        <w:rPr>
          <w:rFonts w:ascii="Times New Roman" w:hAnsi="Times New Roman" w:cs="Times New Roman"/>
          <w:sz w:val="20"/>
          <w:szCs w:val="20"/>
        </w:rPr>
        <w:t xml:space="preserve">Micro invertebrates are important biological indicators </w:t>
      </w:r>
      <w:r w:rsidR="00825FF8" w:rsidRPr="003E20A5">
        <w:rPr>
          <w:rFonts w:ascii="Times New Roman" w:hAnsi="Times New Roman" w:cs="Times New Roman"/>
          <w:sz w:val="20"/>
          <w:szCs w:val="20"/>
        </w:rPr>
        <w:t>due to</w:t>
      </w:r>
      <w:r w:rsidR="00692D10" w:rsidRPr="003E20A5">
        <w:rPr>
          <w:rFonts w:ascii="Times New Roman" w:hAnsi="Times New Roman" w:cs="Times New Roman"/>
          <w:sz w:val="20"/>
          <w:szCs w:val="20"/>
        </w:rPr>
        <w:t xml:space="preserve"> providing their sedentary behaviour, ubiquitous nature, quick sampling and identification, and long life cycle </w:t>
      </w:r>
      <w:r w:rsidR="0071676B" w:rsidRPr="003E20A5">
        <w:rPr>
          <w:rFonts w:ascii="Times New Roman" w:hAnsi="Times New Roman" w:cs="Times New Roman"/>
          <w:sz w:val="20"/>
          <w:szCs w:val="20"/>
        </w:rPr>
        <w:t>(</w:t>
      </w:r>
      <w:proofErr w:type="spellStart"/>
      <w:r w:rsidR="0071676B" w:rsidRPr="003E20A5">
        <w:rPr>
          <w:rFonts w:ascii="Times New Roman" w:hAnsi="Times New Roman" w:cs="Times New Roman"/>
          <w:sz w:val="20"/>
          <w:szCs w:val="20"/>
        </w:rPr>
        <w:t>Birk</w:t>
      </w:r>
      <w:proofErr w:type="spellEnd"/>
      <w:r w:rsidR="0071676B" w:rsidRPr="003E20A5">
        <w:rPr>
          <w:rFonts w:ascii="Times New Roman" w:hAnsi="Times New Roman" w:cs="Times New Roman"/>
          <w:sz w:val="20"/>
          <w:szCs w:val="20"/>
        </w:rPr>
        <w:t xml:space="preserve"> et al. 2012; Shan et al.</w:t>
      </w:r>
      <w:r w:rsidR="00692D10" w:rsidRPr="003E20A5">
        <w:rPr>
          <w:rFonts w:ascii="Times New Roman" w:hAnsi="Times New Roman" w:cs="Times New Roman"/>
          <w:sz w:val="20"/>
          <w:szCs w:val="20"/>
        </w:rPr>
        <w:t xml:space="preserve"> 2016). </w:t>
      </w:r>
      <w:r w:rsidR="009A6A22" w:rsidRPr="003E20A5">
        <w:rPr>
          <w:rFonts w:ascii="Times New Roman" w:hAnsi="Times New Roman" w:cs="Times New Roman"/>
          <w:sz w:val="20"/>
          <w:szCs w:val="20"/>
        </w:rPr>
        <w:t xml:space="preserve">According to Bhattacharya et al (2019c), species diversity and richness in aquatic community has been deteriorated caused by massive instream sand mining in Kangsabati River. </w:t>
      </w:r>
      <w:r w:rsidR="00370BCA" w:rsidRPr="003E20A5">
        <w:rPr>
          <w:rFonts w:ascii="Times New Roman" w:hAnsi="Times New Roman" w:cs="Times New Roman"/>
          <w:sz w:val="20"/>
          <w:szCs w:val="20"/>
        </w:rPr>
        <w:t xml:space="preserve">Maximum habitat degradation is occurred in mining sites than natural sandbar. </w:t>
      </w:r>
    </w:p>
    <w:p w:rsidR="00EF21C4" w:rsidRPr="003E20A5" w:rsidRDefault="00EF21C4" w:rsidP="00EF21C4">
      <w:pPr>
        <w:spacing w:after="0" w:line="360" w:lineRule="auto"/>
        <w:jc w:val="both"/>
        <w:rPr>
          <w:rFonts w:ascii="Times New Roman" w:eastAsiaTheme="minorEastAsia" w:hAnsi="Times New Roman" w:cs="Times New Roman"/>
          <w:b/>
          <w:sz w:val="20"/>
          <w:szCs w:val="20"/>
        </w:rPr>
      </w:pPr>
      <w:r w:rsidRPr="003E20A5">
        <w:rPr>
          <w:rFonts w:ascii="Times New Roman" w:eastAsiaTheme="minorEastAsia" w:hAnsi="Times New Roman" w:cs="Times New Roman"/>
          <w:b/>
          <w:sz w:val="20"/>
          <w:szCs w:val="20"/>
        </w:rPr>
        <w:t>Multi-criteria decision making models</w:t>
      </w:r>
    </w:p>
    <w:p w:rsidR="00912037" w:rsidRPr="003E20A5" w:rsidRDefault="00912037" w:rsidP="00912037">
      <w:pPr>
        <w:spacing w:after="0" w:line="360" w:lineRule="auto"/>
        <w:jc w:val="both"/>
        <w:rPr>
          <w:rFonts w:ascii="Times New Roman" w:eastAsiaTheme="minorEastAsia" w:hAnsi="Times New Roman" w:cs="Times New Roman"/>
          <w:b/>
          <w:sz w:val="20"/>
          <w:szCs w:val="20"/>
        </w:rPr>
      </w:pPr>
      <w:r w:rsidRPr="003E20A5">
        <w:rPr>
          <w:rFonts w:ascii="Times New Roman" w:eastAsiaTheme="minorEastAsia" w:hAnsi="Times New Roman" w:cs="Times New Roman"/>
          <w:b/>
          <w:sz w:val="20"/>
          <w:szCs w:val="20"/>
        </w:rPr>
        <w:t>VIKOR method</w:t>
      </w:r>
    </w:p>
    <w:p w:rsidR="00912037" w:rsidRPr="003E20A5" w:rsidRDefault="00912037" w:rsidP="00912037">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Decision matrix is prime step of VIKOR method, and then best and worst values availability of each indicator is determined from decision matrix table using Eqs. (</w:t>
      </w:r>
      <w:r w:rsidR="0000101B" w:rsidRPr="003E20A5">
        <w:rPr>
          <w:rFonts w:ascii="Times New Roman" w:eastAsiaTheme="minorEastAsia" w:hAnsi="Times New Roman" w:cs="Times New Roman"/>
          <w:sz w:val="20"/>
          <w:szCs w:val="20"/>
        </w:rPr>
        <w:t>1-4</w:t>
      </w:r>
      <w:r w:rsidRPr="003E20A5">
        <w:rPr>
          <w:rFonts w:ascii="Times New Roman" w:eastAsiaTheme="minorEastAsia" w:hAnsi="Times New Roman" w:cs="Times New Roman"/>
          <w:sz w:val="20"/>
          <w:szCs w:val="20"/>
        </w:rPr>
        <w:t>)</w:t>
      </w:r>
    </w:p>
    <w:p w:rsidR="00912037" w:rsidRPr="003E20A5" w:rsidRDefault="00912037" w:rsidP="00912037">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In the case of criterion is positive</w:t>
      </w:r>
    </w:p>
    <w:p w:rsidR="00912037" w:rsidRPr="003E20A5" w:rsidRDefault="00553CE0" w:rsidP="00912037">
      <w:pPr>
        <w:spacing w:after="0" w:line="360" w:lineRule="auto"/>
        <w:jc w:val="center"/>
        <w:rPr>
          <w:rFonts w:ascii="Times New Roman" w:eastAsiaTheme="minorEastAsia" w:hAnsi="Times New Roman" w:cs="Times New Roman"/>
          <w:sz w:val="20"/>
          <w:szCs w:val="20"/>
        </w:rPr>
      </w:pPr>
      <m:oMathPara>
        <m:oMath>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Cambria Math" w:cs="Times New Roman"/>
                  <w:sz w:val="20"/>
                  <w:szCs w:val="20"/>
                </w:rPr>
                <m:t>*</m:t>
              </m:r>
            </m:sup>
          </m:sSubSup>
          <m:r>
            <w:rPr>
              <w:rFonts w:ascii="Cambria Math" w:eastAsiaTheme="minorEastAsia" w:hAnsi="Times New Roman" w:cs="Times New Roman"/>
              <w:sz w:val="20"/>
              <w:szCs w:val="20"/>
            </w:rPr>
            <m:t>=</m:t>
          </m:r>
          <m:sPre>
            <m:sPrePr>
              <m:ctrlPr>
                <w:rPr>
                  <w:rFonts w:ascii="Cambria Math" w:eastAsiaTheme="minorEastAsia" w:hAnsi="Times New Roman" w:cs="Times New Roman"/>
                  <w:i/>
                  <w:sz w:val="20"/>
                  <w:szCs w:val="20"/>
                </w:rPr>
              </m:ctrlPr>
            </m:sPrePr>
            <m:sub>
              <m:r>
                <w:rPr>
                  <w:rFonts w:ascii="Cambria Math" w:hAnsi="Cambria Math" w:cs="Times New Roman"/>
                  <w:sz w:val="20"/>
                  <w:szCs w:val="20"/>
                </w:rPr>
                <m:t>j</m:t>
              </m:r>
            </m:sub>
            <m:sup>
              <m:r>
                <w:rPr>
                  <w:rFonts w:ascii="Cambria Math" w:hAnsi="Cambria Math" w:cs="Times New Roman"/>
                  <w:sz w:val="20"/>
                  <w:szCs w:val="20"/>
                </w:rPr>
                <m:t>max</m:t>
              </m:r>
            </m:sup>
            <m:e>
              <m:sSub>
                <m:sSubPr>
                  <m:ctrlPr>
                    <w:rPr>
                      <w:rFonts w:ascii="Cambria Math" w:hAnsi="Times New Roman"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ij</m:t>
                  </m:r>
                </m:sub>
              </m:sSub>
            </m:e>
          </m:sPre>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and</m:t>
          </m:r>
          <m:r>
            <w:rPr>
              <w:rFonts w:ascii="Cambria Math" w:eastAsiaTheme="minorEastAsia" w:hAnsi="Times New Roman" w:cs="Times New Roman"/>
              <w:sz w:val="20"/>
              <w:szCs w:val="20"/>
            </w:rPr>
            <m:t xml:space="preserve"> </m:t>
          </m:r>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Times New Roman" w:cs="Times New Roman"/>
                  <w:sz w:val="20"/>
                  <w:szCs w:val="20"/>
                </w:rPr>
                <m:t>-</m:t>
              </m:r>
            </m:sup>
          </m:sSubSup>
          <m:r>
            <w:rPr>
              <w:rFonts w:ascii="Cambria Math" w:eastAsiaTheme="minorEastAsia" w:hAnsi="Times New Roman" w:cs="Times New Roman"/>
              <w:sz w:val="20"/>
              <w:szCs w:val="20"/>
            </w:rPr>
            <m:t>=</m:t>
          </m:r>
          <m:sPre>
            <m:sPrePr>
              <m:ctrlPr>
                <w:rPr>
                  <w:rFonts w:ascii="Cambria Math" w:eastAsiaTheme="minorEastAsia" w:hAnsi="Times New Roman" w:cs="Times New Roman"/>
                  <w:i/>
                  <w:sz w:val="20"/>
                  <w:szCs w:val="20"/>
                </w:rPr>
              </m:ctrlPr>
            </m:sPrePr>
            <m:sub>
              <m:r>
                <w:rPr>
                  <w:rFonts w:ascii="Cambria Math" w:hAnsi="Cambria Math" w:cs="Times New Roman"/>
                  <w:sz w:val="20"/>
                  <w:szCs w:val="20"/>
                </w:rPr>
                <m:t>j</m:t>
              </m:r>
            </m:sub>
            <m:sup>
              <m:r>
                <w:rPr>
                  <w:rFonts w:ascii="Cambria Math" w:hAnsi="Cambria Math" w:cs="Times New Roman"/>
                  <w:sz w:val="20"/>
                  <w:szCs w:val="20"/>
                </w:rPr>
                <m:t>min</m:t>
              </m:r>
            </m:sup>
            <m:e>
              <m:sSub>
                <m:sSubPr>
                  <m:ctrlPr>
                    <w:rPr>
                      <w:rFonts w:ascii="Cambria Math" w:hAnsi="Times New Roman"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ij</m:t>
                  </m:r>
                </m:sub>
              </m:sSub>
            </m:e>
          </m:sPre>
          <m:r>
            <w:rPr>
              <w:rFonts w:ascii="Cambria Math" w:eastAsiaTheme="minorEastAsia" w:hAnsi="Times New Roman" w:cs="Times New Roman"/>
              <w:sz w:val="20"/>
              <w:szCs w:val="20"/>
            </w:rPr>
            <m:t xml:space="preserve">                        </m:t>
          </m:r>
          <m:d>
            <m:dPr>
              <m:ctrlPr>
                <w:rPr>
                  <w:rFonts w:ascii="Cambria Math" w:eastAsiaTheme="minorEastAsia" w:hAnsi="Times New Roman" w:cs="Times New Roman"/>
                  <w:i/>
                  <w:sz w:val="20"/>
                  <w:szCs w:val="20"/>
                </w:rPr>
              </m:ctrlPr>
            </m:dPr>
            <m:e>
              <m:r>
                <w:rPr>
                  <w:rFonts w:ascii="Cambria Math" w:eastAsiaTheme="minorEastAsia" w:hAnsi="Times New Roman" w:cs="Times New Roman"/>
                  <w:sz w:val="20"/>
                  <w:szCs w:val="20"/>
                </w:rPr>
                <m:t>1</m:t>
              </m:r>
            </m:e>
          </m:d>
        </m:oMath>
      </m:oMathPara>
    </w:p>
    <w:p w:rsidR="00912037" w:rsidRPr="003E20A5" w:rsidRDefault="00912037" w:rsidP="00912037">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lastRenderedPageBreak/>
        <w:t>In the case of benchmark is negative</w:t>
      </w:r>
    </w:p>
    <w:p w:rsidR="00912037" w:rsidRPr="003E20A5" w:rsidRDefault="00553CE0" w:rsidP="00912037">
      <w:pPr>
        <w:spacing w:after="0" w:line="360" w:lineRule="auto"/>
        <w:jc w:val="center"/>
        <w:rPr>
          <w:rFonts w:ascii="Times New Roman" w:eastAsiaTheme="minorEastAsia" w:hAnsi="Times New Roman" w:cs="Times New Roman"/>
          <w:sz w:val="20"/>
          <w:szCs w:val="20"/>
        </w:rPr>
      </w:pPr>
      <m:oMathPara>
        <m:oMath>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Cambria Math" w:cs="Times New Roman"/>
                  <w:sz w:val="20"/>
                  <w:szCs w:val="20"/>
                </w:rPr>
                <m:t>*</m:t>
              </m:r>
            </m:sup>
          </m:sSubSup>
          <m:r>
            <w:rPr>
              <w:rFonts w:ascii="Cambria Math" w:eastAsiaTheme="minorEastAsia" w:hAnsi="Times New Roman" w:cs="Times New Roman"/>
              <w:sz w:val="20"/>
              <w:szCs w:val="20"/>
            </w:rPr>
            <m:t>=</m:t>
          </m:r>
          <m:sPre>
            <m:sPrePr>
              <m:ctrlPr>
                <w:rPr>
                  <w:rFonts w:ascii="Cambria Math" w:eastAsiaTheme="minorEastAsia" w:hAnsi="Times New Roman" w:cs="Times New Roman"/>
                  <w:i/>
                  <w:sz w:val="20"/>
                  <w:szCs w:val="20"/>
                </w:rPr>
              </m:ctrlPr>
            </m:sPrePr>
            <m:sub>
              <m:r>
                <w:rPr>
                  <w:rFonts w:ascii="Cambria Math" w:hAnsi="Cambria Math" w:cs="Times New Roman"/>
                  <w:sz w:val="20"/>
                  <w:szCs w:val="20"/>
                </w:rPr>
                <m:t>j</m:t>
              </m:r>
            </m:sub>
            <m:sup>
              <m:r>
                <w:rPr>
                  <w:rFonts w:ascii="Cambria Math" w:hAnsi="Cambria Math" w:cs="Times New Roman"/>
                  <w:sz w:val="20"/>
                  <w:szCs w:val="20"/>
                </w:rPr>
                <m:t>min</m:t>
              </m:r>
            </m:sup>
            <m:e>
              <m:sSub>
                <m:sSubPr>
                  <m:ctrlPr>
                    <w:rPr>
                      <w:rFonts w:ascii="Cambria Math" w:hAnsi="Times New Roman"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ij</m:t>
                  </m:r>
                </m:sub>
              </m:sSub>
            </m:e>
          </m:sPre>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and</m:t>
          </m:r>
          <m:r>
            <w:rPr>
              <w:rFonts w:ascii="Cambria Math" w:eastAsiaTheme="minorEastAsia" w:hAnsi="Times New Roman" w:cs="Times New Roman"/>
              <w:sz w:val="20"/>
              <w:szCs w:val="20"/>
            </w:rPr>
            <m:t xml:space="preserve"> </m:t>
          </m:r>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Times New Roman" w:cs="Times New Roman"/>
                  <w:sz w:val="20"/>
                  <w:szCs w:val="20"/>
                </w:rPr>
                <m:t>-</m:t>
              </m:r>
            </m:sup>
          </m:sSubSup>
          <m:r>
            <w:rPr>
              <w:rFonts w:ascii="Cambria Math" w:eastAsiaTheme="minorEastAsia" w:hAnsi="Times New Roman" w:cs="Times New Roman"/>
              <w:sz w:val="20"/>
              <w:szCs w:val="20"/>
            </w:rPr>
            <m:t>=</m:t>
          </m:r>
          <m:sPre>
            <m:sPrePr>
              <m:ctrlPr>
                <w:rPr>
                  <w:rFonts w:ascii="Cambria Math" w:eastAsiaTheme="minorEastAsia" w:hAnsi="Times New Roman" w:cs="Times New Roman"/>
                  <w:i/>
                  <w:sz w:val="20"/>
                  <w:szCs w:val="20"/>
                </w:rPr>
              </m:ctrlPr>
            </m:sPrePr>
            <m:sub>
              <m:r>
                <w:rPr>
                  <w:rFonts w:ascii="Cambria Math" w:hAnsi="Cambria Math" w:cs="Times New Roman"/>
                  <w:sz w:val="20"/>
                  <w:szCs w:val="20"/>
                </w:rPr>
                <m:t>j</m:t>
              </m:r>
            </m:sub>
            <m:sup>
              <m:r>
                <w:rPr>
                  <w:rFonts w:ascii="Cambria Math" w:hAnsi="Cambria Math" w:cs="Times New Roman"/>
                  <w:sz w:val="20"/>
                  <w:szCs w:val="20"/>
                </w:rPr>
                <m:t>max</m:t>
              </m:r>
            </m:sup>
            <m:e>
              <m:sSub>
                <m:sSubPr>
                  <m:ctrlPr>
                    <w:rPr>
                      <w:rFonts w:ascii="Cambria Math" w:hAnsi="Times New Roman"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ij</m:t>
                  </m:r>
                </m:sub>
              </m:sSub>
            </m:e>
          </m:sPre>
          <m:r>
            <w:rPr>
              <w:rFonts w:ascii="Cambria Math" w:eastAsiaTheme="minorEastAsia" w:hAnsi="Times New Roman" w:cs="Times New Roman"/>
              <w:sz w:val="20"/>
              <w:szCs w:val="20"/>
            </w:rPr>
            <m:t xml:space="preserve">                        </m:t>
          </m:r>
          <m:d>
            <m:dPr>
              <m:ctrlPr>
                <w:rPr>
                  <w:rFonts w:ascii="Cambria Math" w:eastAsiaTheme="minorEastAsia" w:hAnsi="Times New Roman" w:cs="Times New Roman"/>
                  <w:i/>
                  <w:sz w:val="20"/>
                  <w:szCs w:val="20"/>
                </w:rPr>
              </m:ctrlPr>
            </m:dPr>
            <m:e>
              <m:r>
                <w:rPr>
                  <w:rFonts w:ascii="Cambria Math" w:eastAsiaTheme="minorEastAsia" w:hAnsi="Times New Roman" w:cs="Times New Roman"/>
                  <w:sz w:val="20"/>
                  <w:szCs w:val="20"/>
                </w:rPr>
                <m:t>2</m:t>
              </m:r>
            </m:e>
          </m:d>
        </m:oMath>
      </m:oMathPara>
    </w:p>
    <w:p w:rsidR="00912037" w:rsidRPr="003E20A5" w:rsidRDefault="00912037" w:rsidP="00912037">
      <w:pPr>
        <w:spacing w:after="0" w:line="360" w:lineRule="auto"/>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 xml:space="preserve">Where, </w:t>
      </w:r>
      <w:proofErr w:type="spellStart"/>
      <w:r w:rsidRPr="003E20A5">
        <w:rPr>
          <w:rFonts w:ascii="Times New Roman" w:eastAsiaTheme="minorEastAsia" w:hAnsi="Times New Roman" w:cs="Times New Roman"/>
          <w:sz w:val="20"/>
          <w:szCs w:val="20"/>
        </w:rPr>
        <w:t>f</w:t>
      </w:r>
      <w:r w:rsidRPr="003E20A5">
        <w:rPr>
          <w:rFonts w:ascii="Times New Roman" w:eastAsiaTheme="minorEastAsia" w:hAnsi="Times New Roman" w:cs="Times New Roman"/>
          <w:sz w:val="20"/>
          <w:szCs w:val="20"/>
          <w:vertAlign w:val="subscript"/>
        </w:rPr>
        <w:t>i</w:t>
      </w:r>
      <w:proofErr w:type="spellEnd"/>
      <w:r w:rsidRPr="003E20A5">
        <w:rPr>
          <w:rFonts w:ascii="Times New Roman" w:eastAsiaTheme="minorEastAsia" w:hAnsi="Times New Roman" w:cs="Times New Roman"/>
          <w:sz w:val="20"/>
          <w:szCs w:val="20"/>
          <w:vertAlign w:val="superscript"/>
        </w:rPr>
        <w:t>*</w:t>
      </w:r>
      <w:r w:rsidRPr="003E20A5">
        <w:rPr>
          <w:rFonts w:ascii="Times New Roman" w:eastAsiaTheme="minorEastAsia" w:hAnsi="Times New Roman" w:cs="Times New Roman"/>
          <w:sz w:val="20"/>
          <w:szCs w:val="20"/>
        </w:rPr>
        <w:t xml:space="preserve"> denotes the best values, and </w:t>
      </w:r>
      <w:proofErr w:type="spellStart"/>
      <w:r w:rsidRPr="003E20A5">
        <w:rPr>
          <w:rFonts w:ascii="Times New Roman" w:eastAsiaTheme="minorEastAsia" w:hAnsi="Times New Roman" w:cs="Times New Roman"/>
          <w:sz w:val="20"/>
          <w:szCs w:val="20"/>
        </w:rPr>
        <w:t>f</w:t>
      </w:r>
      <w:r w:rsidRPr="003E20A5">
        <w:rPr>
          <w:rFonts w:ascii="Times New Roman" w:eastAsiaTheme="minorEastAsia" w:hAnsi="Times New Roman" w:cs="Times New Roman"/>
          <w:sz w:val="20"/>
          <w:szCs w:val="20"/>
          <w:vertAlign w:val="subscript"/>
        </w:rPr>
        <w:t>i</w:t>
      </w:r>
      <w:proofErr w:type="spellEnd"/>
      <w:r w:rsidRPr="003E20A5">
        <w:rPr>
          <w:rFonts w:ascii="Times New Roman" w:eastAsiaTheme="minorEastAsia" w:hAnsi="Times New Roman" w:cs="Times New Roman"/>
          <w:sz w:val="20"/>
          <w:szCs w:val="20"/>
          <w:vertAlign w:val="superscript"/>
        </w:rPr>
        <w:t>-</w:t>
      </w:r>
      <w:r w:rsidRPr="003E20A5">
        <w:rPr>
          <w:rFonts w:ascii="Times New Roman" w:eastAsiaTheme="minorEastAsia" w:hAnsi="Times New Roman" w:cs="Times New Roman"/>
          <w:sz w:val="20"/>
          <w:szCs w:val="20"/>
        </w:rPr>
        <w:t xml:space="preserve"> denotes the worst values</w:t>
      </w:r>
    </w:p>
    <w:p w:rsidR="00912037" w:rsidRPr="003E20A5" w:rsidRDefault="00912037" w:rsidP="00912037">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This step is comprises to calculate the maximum group utility values (Si) and minimum individual loneliness values from the opposite group side (R) following respective Eqs. (</w:t>
      </w:r>
      <w:r w:rsidR="008B2135" w:rsidRPr="003E20A5">
        <w:rPr>
          <w:rFonts w:ascii="Times New Roman" w:eastAsiaTheme="minorEastAsia" w:hAnsi="Times New Roman" w:cs="Times New Roman"/>
          <w:sz w:val="20"/>
          <w:szCs w:val="20"/>
        </w:rPr>
        <w:t>3</w:t>
      </w:r>
      <w:r w:rsidRPr="003E20A5">
        <w:rPr>
          <w:rFonts w:ascii="Times New Roman" w:eastAsiaTheme="minorEastAsia" w:hAnsi="Times New Roman" w:cs="Times New Roman"/>
          <w:sz w:val="20"/>
          <w:szCs w:val="20"/>
        </w:rPr>
        <w:t>) and (</w:t>
      </w:r>
      <w:r w:rsidR="008B2135" w:rsidRPr="003E20A5">
        <w:rPr>
          <w:rFonts w:ascii="Times New Roman" w:eastAsiaTheme="minorEastAsia" w:hAnsi="Times New Roman" w:cs="Times New Roman"/>
          <w:sz w:val="20"/>
          <w:szCs w:val="20"/>
        </w:rPr>
        <w:t>4</w:t>
      </w:r>
      <w:r w:rsidRPr="003E20A5">
        <w:rPr>
          <w:rFonts w:ascii="Times New Roman" w:eastAsiaTheme="minorEastAsia" w:hAnsi="Times New Roman" w:cs="Times New Roman"/>
          <w:sz w:val="20"/>
          <w:szCs w:val="20"/>
        </w:rPr>
        <w:t>)</w:t>
      </w:r>
    </w:p>
    <w:p w:rsidR="00912037" w:rsidRPr="003E20A5" w:rsidRDefault="00553CE0" w:rsidP="00912037">
      <w:pPr>
        <w:spacing w:after="0" w:line="360" w:lineRule="auto"/>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S</m:t>
              </m:r>
            </m:e>
            <m:sub>
              <m:r>
                <w:rPr>
                  <w:rFonts w:ascii="Cambria Math" w:eastAsiaTheme="minorEastAsia" w:hAnsi="Cambria Math" w:cs="Times New Roman"/>
                  <w:sz w:val="20"/>
                  <w:szCs w:val="20"/>
                </w:rPr>
                <m:t>j</m:t>
              </m:r>
            </m:sub>
          </m:sSub>
          <m:r>
            <w:rPr>
              <w:rFonts w:ascii="Cambria Math" w:eastAsiaTheme="minorEastAsia" w:hAnsi="Times New Roman" w:cs="Times New Roman"/>
              <w:sz w:val="20"/>
              <w:szCs w:val="20"/>
            </w:rPr>
            <m:t>=</m:t>
          </m:r>
          <m:nary>
            <m:naryPr>
              <m:chr m:val="∑"/>
              <m:limLoc m:val="undOvr"/>
              <m:ctrlPr>
                <w:rPr>
                  <w:rFonts w:ascii="Cambria Math" w:eastAsiaTheme="minorEastAsia" w:hAnsi="Times New Roman" w:cs="Times New Roman"/>
                  <w:i/>
                  <w:sz w:val="20"/>
                  <w:szCs w:val="20"/>
                </w:rPr>
              </m:ctrlPr>
            </m:naryPr>
            <m:sub>
              <m:r>
                <w:rPr>
                  <w:rFonts w:ascii="Cambria Math" w:eastAsiaTheme="minorEastAsia" w:hAnsi="Cambria Math" w:cs="Times New Roman"/>
                  <w:sz w:val="20"/>
                  <w:szCs w:val="20"/>
                </w:rPr>
                <m:t>i</m:t>
              </m:r>
              <m:r>
                <w:rPr>
                  <w:rFonts w:ascii="Cambria Math" w:eastAsiaTheme="minorEastAsia" w:hAnsi="Times New Roman" w:cs="Times New Roman"/>
                  <w:sz w:val="20"/>
                  <w:szCs w:val="20"/>
                </w:rPr>
                <m:t>=1</m:t>
              </m:r>
            </m:sub>
            <m:sup>
              <m:r>
                <w:rPr>
                  <w:rFonts w:ascii="Cambria Math" w:eastAsiaTheme="minorEastAsia" w:hAnsi="Cambria Math" w:cs="Times New Roman"/>
                  <w:sz w:val="20"/>
                  <w:szCs w:val="20"/>
                </w:rPr>
                <m:t>n</m:t>
              </m:r>
            </m:sup>
            <m:e>
              <m:f>
                <m:fPr>
                  <m:ctrlPr>
                    <w:rPr>
                      <w:rFonts w:ascii="Cambria Math" w:eastAsiaTheme="minorEastAsia" w:hAnsi="Times New Roman" w:cs="Times New Roman"/>
                      <w:i/>
                      <w:sz w:val="20"/>
                      <w:szCs w:val="20"/>
                    </w:rPr>
                  </m:ctrlPr>
                </m:fPr>
                <m:num>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W</m:t>
                      </m:r>
                    </m:e>
                    <m:sub>
                      <m:r>
                        <w:rPr>
                          <w:rFonts w:ascii="Cambria Math" w:eastAsiaTheme="minorEastAsia" w:hAnsi="Cambria Math" w:cs="Times New Roman"/>
                          <w:sz w:val="20"/>
                          <w:szCs w:val="20"/>
                        </w:rPr>
                        <m:t>i</m:t>
                      </m:r>
                    </m:sub>
                  </m:sSub>
                  <m:r>
                    <w:rPr>
                      <w:rFonts w:ascii="Cambria Math" w:eastAsiaTheme="minorEastAsia" w:hAnsi="Times New Roman" w:cs="Times New Roman"/>
                      <w:sz w:val="20"/>
                      <w:szCs w:val="20"/>
                    </w:rPr>
                    <m:t>(</m:t>
                  </m:r>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Cambria Math" w:cs="Times New Roman"/>
                          <w:sz w:val="20"/>
                          <w:szCs w:val="20"/>
                        </w:rPr>
                        <m:t>*</m:t>
                      </m:r>
                    </m:sup>
                  </m:sSubSup>
                  <m:r>
                    <w:rPr>
                      <w:rFonts w:ascii="Times New Roman" w:eastAsiaTheme="minorEastAsia" w:hAnsi="Times New Roman" w:cs="Times New Roman"/>
                      <w:sz w:val="20"/>
                      <w:szCs w:val="20"/>
                    </w:rPr>
                    <m:t>-</m:t>
                  </m:r>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num>
                <m:den>
                  <m:sSubSup>
                    <m:sSubSupPr>
                      <m:ctrlPr>
                        <w:rPr>
                          <w:rFonts w:ascii="Cambria Math" w:eastAsiaTheme="minorEastAsia" w:hAnsi="Times New Roman" w:cs="Times New Roman"/>
                          <w:i/>
                          <w:sz w:val="20"/>
                          <w:szCs w:val="20"/>
                        </w:rPr>
                      </m:ctrlPr>
                    </m:sSubSupPr>
                    <m:e>
                      <m:r>
                        <w:rPr>
                          <w:rFonts w:ascii="Cambria Math" w:eastAsiaTheme="minorEastAsia" w:hAnsi="Times New Roman" w:cs="Times New Roman"/>
                          <w:sz w:val="20"/>
                          <w:szCs w:val="20"/>
                        </w:rPr>
                        <m:t>(</m:t>
                      </m:r>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Cambria Math" w:cs="Times New Roman"/>
                          <w:sz w:val="20"/>
                          <w:szCs w:val="20"/>
                        </w:rPr>
                        <m:t>*</m:t>
                      </m:r>
                    </m:sup>
                  </m:sSubSup>
                  <m:r>
                    <w:rPr>
                      <w:rFonts w:ascii="Times New Roman" w:eastAsiaTheme="minorEastAsia" w:hAnsi="Times New Roman" w:cs="Times New Roman"/>
                      <w:sz w:val="20"/>
                      <w:szCs w:val="20"/>
                    </w:rPr>
                    <m:t>-</m:t>
                  </m:r>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Times New Roman" w:cs="Times New Roman"/>
                          <w:sz w:val="20"/>
                          <w:szCs w:val="20"/>
                        </w:rPr>
                        <m:t>-</m:t>
                      </m:r>
                    </m:sup>
                  </m:sSubSup>
                  <m:r>
                    <w:rPr>
                      <w:rFonts w:ascii="Cambria Math" w:eastAsiaTheme="minorEastAsia" w:hAnsi="Times New Roman" w:cs="Times New Roman"/>
                      <w:sz w:val="20"/>
                      <w:szCs w:val="20"/>
                    </w:rPr>
                    <m:t>)</m:t>
                  </m:r>
                </m:den>
              </m:f>
              <m:r>
                <w:rPr>
                  <w:rFonts w:ascii="Cambria Math" w:eastAsiaTheme="minorEastAsia" w:hAnsi="Times New Roman" w:cs="Times New Roman"/>
                  <w:sz w:val="20"/>
                  <w:szCs w:val="20"/>
                </w:rPr>
                <m:t xml:space="preserve"> </m:t>
              </m:r>
            </m:e>
          </m:nary>
          <m:r>
            <w:rPr>
              <w:rFonts w:ascii="Cambria Math" w:eastAsiaTheme="minorEastAsia" w:hAnsi="Times New Roman" w:cs="Times New Roman"/>
              <w:sz w:val="20"/>
              <w:szCs w:val="20"/>
            </w:rPr>
            <m:t xml:space="preserve">                                                   (3)</m:t>
          </m:r>
        </m:oMath>
      </m:oMathPara>
    </w:p>
    <w:p w:rsidR="00912037" w:rsidRPr="003E20A5" w:rsidRDefault="00553CE0" w:rsidP="00912037">
      <w:pPr>
        <w:spacing w:after="0" w:line="360" w:lineRule="auto"/>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R</m:t>
              </m:r>
            </m:e>
            <m:sub>
              <m:r>
                <w:rPr>
                  <w:rFonts w:ascii="Cambria Math" w:eastAsiaTheme="minorEastAsia" w:hAnsi="Cambria Math" w:cs="Times New Roman"/>
                  <w:sz w:val="20"/>
                  <w:szCs w:val="20"/>
                </w:rPr>
                <m:t>j</m:t>
              </m:r>
            </m:sub>
          </m:sSub>
          <m:r>
            <w:rPr>
              <w:rFonts w:ascii="Cambria Math" w:eastAsiaTheme="minorEastAsia" w:hAnsi="Times New Roman" w:cs="Times New Roman"/>
              <w:sz w:val="20"/>
              <w:szCs w:val="20"/>
            </w:rPr>
            <m:t>=</m:t>
          </m:r>
          <m:r>
            <w:rPr>
              <w:rFonts w:ascii="Cambria Math" w:eastAsiaTheme="minorEastAsia" w:hAnsi="Cambria Math" w:cs="Times New Roman"/>
              <w:sz w:val="20"/>
              <w:szCs w:val="20"/>
            </w:rPr>
            <m:t>max</m:t>
          </m:r>
          <m:d>
            <m:dPr>
              <m:begChr m:val="["/>
              <m:endChr m:val="]"/>
              <m:ctrlPr>
                <w:rPr>
                  <w:rFonts w:ascii="Cambria Math" w:eastAsiaTheme="minorEastAsia" w:hAnsi="Times New Roman" w:cs="Times New Roman"/>
                  <w:i/>
                  <w:sz w:val="20"/>
                  <w:szCs w:val="20"/>
                </w:rPr>
              </m:ctrlPr>
            </m:dPr>
            <m:e>
              <m:nary>
                <m:naryPr>
                  <m:chr m:val="∑"/>
                  <m:limLoc m:val="undOvr"/>
                  <m:ctrlPr>
                    <w:rPr>
                      <w:rFonts w:ascii="Cambria Math" w:eastAsiaTheme="minorEastAsia" w:hAnsi="Times New Roman" w:cs="Times New Roman"/>
                      <w:i/>
                      <w:sz w:val="20"/>
                      <w:szCs w:val="20"/>
                    </w:rPr>
                  </m:ctrlPr>
                </m:naryPr>
                <m:sub>
                  <m:r>
                    <w:rPr>
                      <w:rFonts w:ascii="Cambria Math" w:eastAsiaTheme="minorEastAsia" w:hAnsi="Cambria Math" w:cs="Times New Roman"/>
                      <w:sz w:val="20"/>
                      <w:szCs w:val="20"/>
                    </w:rPr>
                    <m:t>i</m:t>
                  </m:r>
                  <m:r>
                    <w:rPr>
                      <w:rFonts w:ascii="Cambria Math" w:eastAsiaTheme="minorEastAsia" w:hAnsi="Times New Roman" w:cs="Times New Roman"/>
                      <w:sz w:val="20"/>
                      <w:szCs w:val="20"/>
                    </w:rPr>
                    <m:t>=1</m:t>
                  </m:r>
                </m:sub>
                <m:sup>
                  <m:r>
                    <w:rPr>
                      <w:rFonts w:ascii="Cambria Math" w:eastAsiaTheme="minorEastAsia" w:hAnsi="Cambria Math" w:cs="Times New Roman"/>
                      <w:sz w:val="20"/>
                      <w:szCs w:val="20"/>
                    </w:rPr>
                    <m:t>n</m:t>
                  </m:r>
                </m:sup>
                <m:e>
                  <m:f>
                    <m:fPr>
                      <m:ctrlPr>
                        <w:rPr>
                          <w:rFonts w:ascii="Cambria Math" w:eastAsiaTheme="minorEastAsia" w:hAnsi="Times New Roman" w:cs="Times New Roman"/>
                          <w:i/>
                          <w:sz w:val="20"/>
                          <w:szCs w:val="20"/>
                        </w:rPr>
                      </m:ctrlPr>
                    </m:fPr>
                    <m:num>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W</m:t>
                          </m:r>
                        </m:e>
                        <m:sub>
                          <m:r>
                            <w:rPr>
                              <w:rFonts w:ascii="Cambria Math" w:eastAsiaTheme="minorEastAsia" w:hAnsi="Cambria Math" w:cs="Times New Roman"/>
                              <w:sz w:val="20"/>
                              <w:szCs w:val="20"/>
                            </w:rPr>
                            <m:t>i</m:t>
                          </m:r>
                        </m:sub>
                      </m:sSub>
                      <m:r>
                        <w:rPr>
                          <w:rFonts w:ascii="Cambria Math" w:eastAsiaTheme="minorEastAsia" w:hAnsi="Times New Roman" w:cs="Times New Roman"/>
                          <w:sz w:val="20"/>
                          <w:szCs w:val="20"/>
                        </w:rPr>
                        <m:t>(</m:t>
                      </m:r>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Cambria Math" w:cs="Times New Roman"/>
                              <w:sz w:val="20"/>
                              <w:szCs w:val="20"/>
                            </w:rPr>
                            <m:t>*</m:t>
                          </m:r>
                        </m:sup>
                      </m:sSubSup>
                      <m:r>
                        <w:rPr>
                          <w:rFonts w:ascii="Times New Roman" w:eastAsiaTheme="minorEastAsia" w:hAnsi="Times New Roman" w:cs="Times New Roman"/>
                          <w:sz w:val="20"/>
                          <w:szCs w:val="20"/>
                        </w:rPr>
                        <m:t>-</m:t>
                      </m:r>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num>
                    <m:den>
                      <m:r>
                        <w:rPr>
                          <w:rFonts w:ascii="Cambria Math" w:eastAsiaTheme="minorEastAsia" w:hAnsi="Times New Roman" w:cs="Times New Roman"/>
                          <w:sz w:val="20"/>
                          <w:szCs w:val="20"/>
                        </w:rPr>
                        <m:t>(</m:t>
                      </m:r>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Cambria Math" w:cs="Times New Roman"/>
                              <w:sz w:val="20"/>
                              <w:szCs w:val="20"/>
                            </w:rPr>
                            <m:t>*</m:t>
                          </m:r>
                        </m:sup>
                      </m:sSubSup>
                      <m:r>
                        <w:rPr>
                          <w:rFonts w:ascii="Times New Roman" w:eastAsiaTheme="minorEastAsia" w:hAnsi="Times New Roman" w:cs="Times New Roman"/>
                          <w:sz w:val="20"/>
                          <w:szCs w:val="20"/>
                        </w:rPr>
                        <m:t>-</m:t>
                      </m:r>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i</m:t>
                          </m:r>
                        </m:sub>
                        <m:sup>
                          <m:r>
                            <w:rPr>
                              <w:rFonts w:ascii="Times New Roman" w:eastAsiaTheme="minorEastAsia" w:hAnsi="Times New Roman" w:cs="Times New Roman"/>
                              <w:sz w:val="20"/>
                              <w:szCs w:val="20"/>
                            </w:rPr>
                            <m:t>-</m:t>
                          </m:r>
                        </m:sup>
                      </m:sSubSup>
                      <m:r>
                        <w:rPr>
                          <w:rFonts w:ascii="Cambria Math" w:eastAsiaTheme="minorEastAsia" w:hAnsi="Times New Roman" w:cs="Times New Roman"/>
                          <w:sz w:val="20"/>
                          <w:szCs w:val="20"/>
                        </w:rPr>
                        <m:t>)</m:t>
                      </m:r>
                    </m:den>
                  </m:f>
                </m:e>
              </m:nary>
            </m:e>
          </m:d>
          <m:r>
            <w:rPr>
              <w:rFonts w:ascii="Cambria Math" w:eastAsiaTheme="minorEastAsia" w:hAnsi="Times New Roman" w:cs="Times New Roman"/>
              <w:sz w:val="20"/>
              <w:szCs w:val="20"/>
            </w:rPr>
            <m:t xml:space="preserve">                                      (4)</m:t>
          </m:r>
        </m:oMath>
      </m:oMathPara>
    </w:p>
    <w:p w:rsidR="00F42A09" w:rsidRPr="003E20A5" w:rsidRDefault="00912037" w:rsidP="00912037">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 xml:space="preserve">In this relation, </w:t>
      </w:r>
      <w:proofErr w:type="spellStart"/>
      <w:proofErr w:type="gramStart"/>
      <w:r w:rsidRPr="003E20A5">
        <w:rPr>
          <w:rFonts w:ascii="Times New Roman" w:eastAsiaTheme="minorEastAsia" w:hAnsi="Times New Roman" w:cs="Times New Roman"/>
          <w:sz w:val="20"/>
          <w:szCs w:val="20"/>
        </w:rPr>
        <w:t>W</w:t>
      </w:r>
      <w:r w:rsidRPr="003E20A5">
        <w:rPr>
          <w:rFonts w:ascii="Times New Roman" w:eastAsiaTheme="minorEastAsia" w:hAnsi="Times New Roman" w:cs="Times New Roman"/>
          <w:sz w:val="20"/>
          <w:szCs w:val="20"/>
          <w:vertAlign w:val="subscript"/>
        </w:rPr>
        <w:t>i</w:t>
      </w:r>
      <w:proofErr w:type="spellEnd"/>
      <w:proofErr w:type="gramEnd"/>
      <w:r w:rsidRPr="003E20A5">
        <w:rPr>
          <w:rFonts w:ascii="Times New Roman" w:eastAsiaTheme="minorEastAsia" w:hAnsi="Times New Roman" w:cs="Times New Roman"/>
          <w:sz w:val="20"/>
          <w:szCs w:val="20"/>
        </w:rPr>
        <w:t xml:space="preserve"> stated the </w:t>
      </w:r>
      <w:proofErr w:type="spellStart"/>
      <w:r w:rsidRPr="003E20A5">
        <w:rPr>
          <w:rFonts w:ascii="Times New Roman" w:eastAsiaTheme="minorEastAsia" w:hAnsi="Times New Roman" w:cs="Times New Roman"/>
          <w:sz w:val="20"/>
          <w:szCs w:val="20"/>
        </w:rPr>
        <w:t>i</w:t>
      </w:r>
      <w:r w:rsidRPr="003E20A5">
        <w:rPr>
          <w:rFonts w:ascii="Times New Roman" w:eastAsiaTheme="minorEastAsia" w:hAnsi="Times New Roman" w:cs="Times New Roman"/>
          <w:sz w:val="20"/>
          <w:szCs w:val="20"/>
          <w:vertAlign w:val="superscript"/>
        </w:rPr>
        <w:t>th</w:t>
      </w:r>
      <w:proofErr w:type="spellEnd"/>
      <w:r w:rsidRPr="003E20A5">
        <w:rPr>
          <w:rFonts w:ascii="Times New Roman" w:eastAsiaTheme="minorEastAsia" w:hAnsi="Times New Roman" w:cs="Times New Roman"/>
          <w:sz w:val="20"/>
          <w:szCs w:val="20"/>
        </w:rPr>
        <w:t xml:space="preserve"> criterion weight obtaining from relative importance of criteria. Then, advantage function or hybrid function value of Q is determined by converge the function of S and R equations including each weight</w:t>
      </w:r>
      <w:r w:rsidR="008B2135" w:rsidRPr="003E20A5">
        <w:rPr>
          <w:rFonts w:ascii="Times New Roman" w:eastAsiaTheme="minorEastAsia" w:hAnsi="Times New Roman" w:cs="Times New Roman"/>
          <w:sz w:val="20"/>
          <w:szCs w:val="20"/>
        </w:rPr>
        <w:t>.</w:t>
      </w:r>
    </w:p>
    <w:p w:rsidR="00F42A09" w:rsidRPr="003E20A5" w:rsidRDefault="00F42A09" w:rsidP="00912037">
      <w:pPr>
        <w:spacing w:after="0" w:line="360" w:lineRule="auto"/>
        <w:jc w:val="both"/>
        <w:rPr>
          <w:rFonts w:ascii="Times New Roman" w:eastAsiaTheme="minorEastAsia" w:hAnsi="Times New Roman" w:cs="Times New Roman"/>
          <w:sz w:val="20"/>
          <w:szCs w:val="20"/>
        </w:rPr>
      </w:pPr>
    </w:p>
    <w:p w:rsidR="00912037" w:rsidRPr="003E20A5" w:rsidRDefault="00912037" w:rsidP="00912037">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b/>
          <w:sz w:val="20"/>
          <w:szCs w:val="20"/>
        </w:rPr>
        <w:t>SAW method</w:t>
      </w:r>
    </w:p>
    <w:p w:rsidR="004353F4" w:rsidRPr="003E20A5" w:rsidRDefault="004353F4" w:rsidP="004353F4">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This method is measured rating option using five consecutive steps i.e. (Bhattacharya et al., 2020a)</w:t>
      </w:r>
    </w:p>
    <w:p w:rsidR="004353F4" w:rsidRPr="003E20A5" w:rsidRDefault="004353F4" w:rsidP="004353F4">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Step 1:</w:t>
      </w:r>
      <w:r w:rsidRPr="003E20A5">
        <w:rPr>
          <w:rFonts w:ascii="Times New Roman" w:eastAsiaTheme="minorEastAsia" w:hAnsi="Times New Roman" w:cs="Times New Roman"/>
          <w:sz w:val="20"/>
          <w:szCs w:val="20"/>
        </w:rPr>
        <w:t xml:space="preserve"> Normalized initial matrix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of </w:t>
      </w:r>
      <w:proofErr w:type="spellStart"/>
      <w:r w:rsidRPr="003E20A5">
        <w:rPr>
          <w:rFonts w:ascii="Times New Roman" w:eastAsiaTheme="minorEastAsia" w:hAnsi="Times New Roman" w:cs="Times New Roman"/>
          <w:sz w:val="20"/>
          <w:szCs w:val="20"/>
        </w:rPr>
        <w:t>j</w:t>
      </w:r>
      <w:r w:rsidRPr="003E20A5">
        <w:rPr>
          <w:rFonts w:ascii="Times New Roman" w:eastAsiaTheme="minorEastAsia" w:hAnsi="Times New Roman" w:cs="Times New Roman"/>
          <w:sz w:val="20"/>
          <w:szCs w:val="20"/>
          <w:vertAlign w:val="superscript"/>
        </w:rPr>
        <w:t>th</w:t>
      </w:r>
      <w:proofErr w:type="spellEnd"/>
      <w:r w:rsidRPr="003E20A5">
        <w:rPr>
          <w:rFonts w:ascii="Times New Roman" w:eastAsiaTheme="minorEastAsia" w:hAnsi="Times New Roman" w:cs="Times New Roman"/>
          <w:sz w:val="20"/>
          <w:szCs w:val="20"/>
        </w:rPr>
        <w:t xml:space="preserve"> criterion is calculated based on decision matrix as follow Eq. (</w:t>
      </w:r>
      <w:r w:rsidR="00903C84" w:rsidRPr="003E20A5">
        <w:rPr>
          <w:rFonts w:ascii="Times New Roman" w:eastAsiaTheme="minorEastAsia" w:hAnsi="Times New Roman" w:cs="Times New Roman"/>
          <w:sz w:val="20"/>
          <w:szCs w:val="20"/>
        </w:rPr>
        <w:t>5</w:t>
      </w:r>
      <w:r w:rsidRPr="003E20A5">
        <w:rPr>
          <w:rFonts w:ascii="Times New Roman" w:eastAsiaTheme="minorEastAsia" w:hAnsi="Times New Roman" w:cs="Times New Roman"/>
          <w:sz w:val="20"/>
          <w:szCs w:val="20"/>
        </w:rPr>
        <w:t>)</w:t>
      </w:r>
    </w:p>
    <w:p w:rsidR="004353F4" w:rsidRPr="003E20A5" w:rsidRDefault="00553CE0" w:rsidP="004353F4">
      <w:pPr>
        <w:spacing w:after="0" w:line="360" w:lineRule="auto"/>
        <w:jc w:val="center"/>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P</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f>
            <m:fPr>
              <m:ctrlPr>
                <w:rPr>
                  <w:rFonts w:ascii="Cambria Math" w:eastAsiaTheme="minorEastAsia" w:hAnsi="Times New Roman" w:cs="Times New Roman"/>
                  <w:i/>
                  <w:sz w:val="20"/>
                  <w:szCs w:val="20"/>
                </w:rPr>
              </m:ctrlPr>
            </m:fPr>
            <m:num>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ij</m:t>
                  </m:r>
                </m:sub>
              </m:sSub>
            </m:num>
            <m:den>
              <m:nary>
                <m:naryPr>
                  <m:chr m:val="∑"/>
                  <m:limLoc m:val="undOvr"/>
                  <m:ctrlPr>
                    <w:rPr>
                      <w:rFonts w:ascii="Cambria Math" w:eastAsiaTheme="minorEastAsia" w:hAnsi="Times New Roman" w:cs="Times New Roman"/>
                      <w:i/>
                      <w:sz w:val="20"/>
                      <w:szCs w:val="20"/>
                    </w:rPr>
                  </m:ctrlPr>
                </m:naryPr>
                <m:sub>
                  <m:r>
                    <w:rPr>
                      <w:rFonts w:ascii="Cambria Math" w:eastAsiaTheme="minorEastAsia" w:hAnsi="Cambria Math" w:cs="Times New Roman"/>
                      <w:sz w:val="20"/>
                      <w:szCs w:val="20"/>
                    </w:rPr>
                    <m:t>b</m:t>
                  </m:r>
                </m:sub>
                <m:sup>
                  <m:r>
                    <w:rPr>
                      <w:rFonts w:ascii="Cambria Math" w:eastAsiaTheme="minorEastAsia" w:hAnsi="Cambria Math" w:cs="Times New Roman"/>
                      <w:sz w:val="20"/>
                      <w:szCs w:val="20"/>
                    </w:rPr>
                    <m:t>a</m:t>
                  </m:r>
                </m:sup>
                <m:e>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ij</m:t>
                      </m:r>
                    </m:sub>
                  </m:sSub>
                </m:e>
              </m:nary>
            </m:den>
          </m:f>
          <m:r>
            <w:rPr>
              <w:rFonts w:ascii="Cambria Math" w:eastAsiaTheme="minorEastAsia" w:hAnsi="Times New Roman" w:cs="Times New Roman"/>
              <w:sz w:val="20"/>
              <w:szCs w:val="20"/>
            </w:rPr>
            <m:t xml:space="preserve">                                                                    (5)</m:t>
          </m:r>
        </m:oMath>
      </m:oMathPara>
    </w:p>
    <w:p w:rsidR="004353F4" w:rsidRPr="003E20A5" w:rsidRDefault="004353F4" w:rsidP="004353F4">
      <w:pPr>
        <w:spacing w:after="0" w:line="360" w:lineRule="auto"/>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 xml:space="preserve">Where </w:t>
      </w:r>
      <w:proofErr w:type="spellStart"/>
      <w:r w:rsidRPr="003E20A5">
        <w:rPr>
          <w:rFonts w:ascii="Times New Roman" w:eastAsiaTheme="minorEastAsia" w:hAnsi="Times New Roman" w:cs="Times New Roman"/>
          <w:sz w:val="20"/>
          <w:szCs w:val="20"/>
        </w:rPr>
        <w:t>M</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denotes initial weights, and a indicates criteria number</w:t>
      </w:r>
    </w:p>
    <w:p w:rsidR="004353F4" w:rsidRPr="003E20A5" w:rsidRDefault="004353F4" w:rsidP="004353F4">
      <w:pPr>
        <w:spacing w:after="0" w:line="360" w:lineRule="auto"/>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2: </w:t>
      </w:r>
      <w:r w:rsidRPr="003E20A5">
        <w:rPr>
          <w:rFonts w:ascii="Times New Roman" w:eastAsiaTheme="minorEastAsia" w:hAnsi="Times New Roman" w:cs="Times New Roman"/>
          <w:sz w:val="20"/>
          <w:szCs w:val="20"/>
        </w:rPr>
        <w:t xml:space="preserve">This step is comprises for determining the relationship as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w:t>
      </w:r>
      <w:r w:rsidRPr="003E20A5">
        <w:rPr>
          <w:rFonts w:ascii="Times New Roman" w:eastAsiaTheme="minorEastAsia" w:hAnsi="Times New Roman" w:cs="Times New Roman"/>
          <w:sz w:val="20"/>
          <w:szCs w:val="20"/>
          <w:vertAlign w:val="superscript"/>
        </w:rPr>
        <w:t>max</w:t>
      </w:r>
      <w:r w:rsidRPr="003E20A5">
        <w:rPr>
          <w:rFonts w:ascii="Times New Roman" w:eastAsiaTheme="minorEastAsia" w:hAnsi="Times New Roman" w:cs="Times New Roman"/>
          <w:sz w:val="20"/>
          <w:szCs w:val="20"/>
        </w:rPr>
        <w:t xml:space="preserve"> or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w:t>
      </w:r>
      <w:r w:rsidRPr="003E20A5">
        <w:rPr>
          <w:rFonts w:ascii="Times New Roman" w:eastAsiaTheme="minorEastAsia" w:hAnsi="Times New Roman" w:cs="Times New Roman"/>
          <w:sz w:val="20"/>
          <w:szCs w:val="20"/>
          <w:vertAlign w:val="superscript"/>
        </w:rPr>
        <w:t>min</w:t>
      </w:r>
    </w:p>
    <w:p w:rsidR="004353F4" w:rsidRPr="003E20A5" w:rsidRDefault="004353F4" w:rsidP="004353F4">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 xml:space="preserve">Normalized weight is used to obtain these two different relations, where maximum value in efficient index denotes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w:t>
      </w:r>
      <w:r w:rsidRPr="003E20A5">
        <w:rPr>
          <w:rFonts w:ascii="Times New Roman" w:eastAsiaTheme="minorEastAsia" w:hAnsi="Times New Roman" w:cs="Times New Roman"/>
          <w:sz w:val="20"/>
          <w:szCs w:val="20"/>
          <w:vertAlign w:val="superscript"/>
        </w:rPr>
        <w:t>max</w:t>
      </w:r>
      <w:r w:rsidRPr="003E20A5">
        <w:rPr>
          <w:rFonts w:ascii="Times New Roman" w:eastAsiaTheme="minorEastAsia" w:hAnsi="Times New Roman" w:cs="Times New Roman"/>
          <w:sz w:val="20"/>
          <w:szCs w:val="20"/>
        </w:rPr>
        <w:t xml:space="preserve">, and minimum value in efficient index indicates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w:t>
      </w:r>
      <w:proofErr w:type="spellStart"/>
      <w:r w:rsidRPr="003E20A5">
        <w:rPr>
          <w:rFonts w:ascii="Times New Roman" w:eastAsiaTheme="minorEastAsia" w:hAnsi="Times New Roman" w:cs="Times New Roman"/>
          <w:sz w:val="20"/>
          <w:szCs w:val="20"/>
        </w:rPr>
        <w:t>P</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w:t>
      </w:r>
      <w:r w:rsidRPr="003E20A5">
        <w:rPr>
          <w:rFonts w:ascii="Times New Roman" w:eastAsiaTheme="minorEastAsia" w:hAnsi="Times New Roman" w:cs="Times New Roman"/>
          <w:sz w:val="20"/>
          <w:szCs w:val="20"/>
          <w:vertAlign w:val="superscript"/>
        </w:rPr>
        <w:t>min</w:t>
      </w:r>
    </w:p>
    <w:p w:rsidR="004353F4" w:rsidRPr="003E20A5" w:rsidRDefault="004353F4" w:rsidP="004353F4">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3: </w:t>
      </w:r>
      <w:r w:rsidRPr="003E20A5">
        <w:rPr>
          <w:rFonts w:ascii="Times New Roman" w:eastAsiaTheme="minorEastAsia" w:hAnsi="Times New Roman" w:cs="Times New Roman"/>
          <w:sz w:val="20"/>
          <w:szCs w:val="20"/>
        </w:rPr>
        <w:t>In this context, consistency index is crucial tool to estimate the normalize value given by Eq. (</w:t>
      </w:r>
      <w:r w:rsidR="00B76CFA" w:rsidRPr="003E20A5">
        <w:rPr>
          <w:rFonts w:ascii="Times New Roman" w:eastAsiaTheme="minorEastAsia" w:hAnsi="Times New Roman" w:cs="Times New Roman"/>
          <w:sz w:val="20"/>
          <w:szCs w:val="20"/>
        </w:rPr>
        <w:t>5.1</w:t>
      </w:r>
      <w:r w:rsidRPr="003E20A5">
        <w:rPr>
          <w:rFonts w:ascii="Times New Roman" w:eastAsiaTheme="minorEastAsia" w:hAnsi="Times New Roman" w:cs="Times New Roman"/>
          <w:sz w:val="20"/>
          <w:szCs w:val="20"/>
        </w:rPr>
        <w:t>) for maximum efficiency index and Eq. (</w:t>
      </w:r>
      <w:r w:rsidR="00B76CFA" w:rsidRPr="003E20A5">
        <w:rPr>
          <w:rFonts w:ascii="Times New Roman" w:eastAsiaTheme="minorEastAsia" w:hAnsi="Times New Roman" w:cs="Times New Roman"/>
          <w:sz w:val="20"/>
          <w:szCs w:val="20"/>
        </w:rPr>
        <w:t>5.2</w:t>
      </w:r>
      <w:r w:rsidRPr="003E20A5">
        <w:rPr>
          <w:rFonts w:ascii="Times New Roman" w:eastAsiaTheme="minorEastAsia" w:hAnsi="Times New Roman" w:cs="Times New Roman"/>
          <w:sz w:val="20"/>
          <w:szCs w:val="20"/>
        </w:rPr>
        <w:t>) for minimum efficiency index</w:t>
      </w:r>
    </w:p>
    <w:p w:rsidR="004353F4" w:rsidRPr="003E20A5" w:rsidRDefault="00553CE0" w:rsidP="004353F4">
      <w:pPr>
        <w:spacing w:after="0" w:line="360" w:lineRule="auto"/>
        <w:jc w:val="both"/>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P</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f>
            <m:fPr>
              <m:ctrlPr>
                <w:rPr>
                  <w:rFonts w:ascii="Cambria Math" w:eastAsiaTheme="minorEastAsia" w:hAnsi="Times New Roman" w:cs="Times New Roman"/>
                  <w:i/>
                  <w:sz w:val="20"/>
                  <w:szCs w:val="20"/>
                </w:rPr>
              </m:ctrlPr>
            </m:fPr>
            <m:num>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ij</m:t>
                  </m:r>
                </m:sub>
              </m:sSub>
            </m:num>
            <m:den>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P</m:t>
                  </m:r>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max</m:t>
                  </m:r>
                </m:sup>
              </m:sSubSup>
            </m:den>
          </m:f>
          <m:r>
            <w:rPr>
              <w:rFonts w:ascii="Cambria Math" w:eastAsiaTheme="minorEastAsia" w:hAnsi="Times New Roman" w:cs="Times New Roman"/>
              <w:sz w:val="20"/>
              <w:szCs w:val="20"/>
            </w:rPr>
            <m:t xml:space="preserve">                                                                       (5.1)</m:t>
          </m:r>
        </m:oMath>
      </m:oMathPara>
    </w:p>
    <w:p w:rsidR="004353F4" w:rsidRPr="003E20A5" w:rsidRDefault="00553CE0" w:rsidP="004353F4">
      <w:pPr>
        <w:spacing w:after="0" w:line="360" w:lineRule="auto"/>
        <w:jc w:val="both"/>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P</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f>
            <m:fPr>
              <m:ctrlPr>
                <w:rPr>
                  <w:rFonts w:ascii="Cambria Math" w:eastAsiaTheme="minorEastAsia" w:hAnsi="Times New Roman" w:cs="Times New Roman"/>
                  <w:i/>
                  <w:sz w:val="20"/>
                  <w:szCs w:val="20"/>
                </w:rPr>
              </m:ctrlPr>
            </m:fPr>
            <m:num>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min</m:t>
                  </m:r>
                </m:sup>
              </m:sSubSup>
            </m:num>
            <m:den>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M</m:t>
                  </m:r>
                </m:e>
                <m:sub>
                  <m:r>
                    <w:rPr>
                      <w:rFonts w:ascii="Cambria Math" w:eastAsiaTheme="minorEastAsia" w:hAnsi="Cambria Math" w:cs="Times New Roman"/>
                      <w:sz w:val="20"/>
                      <w:szCs w:val="20"/>
                    </w:rPr>
                    <m:t>ij</m:t>
                  </m:r>
                </m:sub>
              </m:sSub>
            </m:den>
          </m:f>
          <m:r>
            <w:rPr>
              <w:rFonts w:ascii="Cambria Math" w:eastAsiaTheme="minorEastAsia" w:hAnsi="Times New Roman" w:cs="Times New Roman"/>
              <w:sz w:val="20"/>
              <w:szCs w:val="20"/>
            </w:rPr>
            <m:t xml:space="preserve">                                                               (5.2)</m:t>
          </m:r>
        </m:oMath>
      </m:oMathPara>
    </w:p>
    <w:p w:rsidR="004353F4" w:rsidRPr="003E20A5" w:rsidRDefault="004353F4" w:rsidP="004353F4">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4: </w:t>
      </w:r>
      <w:r w:rsidRPr="003E20A5">
        <w:rPr>
          <w:rFonts w:ascii="Times New Roman" w:eastAsiaTheme="minorEastAsia" w:hAnsi="Times New Roman" w:cs="Times New Roman"/>
          <w:sz w:val="20"/>
          <w:szCs w:val="20"/>
        </w:rPr>
        <w:t>This step is involved to measure the weighted normalized decision matrix (</w:t>
      </w:r>
      <w:proofErr w:type="spellStart"/>
      <w:r w:rsidRPr="003E20A5">
        <w:rPr>
          <w:rFonts w:ascii="Times New Roman" w:eastAsiaTheme="minorEastAsia" w:hAnsi="Times New Roman" w:cs="Times New Roman"/>
          <w:sz w:val="20"/>
          <w:szCs w:val="20"/>
        </w:rPr>
        <w:t>Q</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obtaining by Eq. (</w:t>
      </w:r>
      <w:r w:rsidR="00903C84" w:rsidRPr="003E20A5">
        <w:rPr>
          <w:rFonts w:ascii="Times New Roman" w:eastAsiaTheme="minorEastAsia" w:hAnsi="Times New Roman" w:cs="Times New Roman"/>
          <w:sz w:val="20"/>
          <w:szCs w:val="20"/>
        </w:rPr>
        <w:t>6</w:t>
      </w:r>
      <w:r w:rsidRPr="003E20A5">
        <w:rPr>
          <w:rFonts w:ascii="Times New Roman" w:eastAsiaTheme="minorEastAsia" w:hAnsi="Times New Roman" w:cs="Times New Roman"/>
          <w:sz w:val="20"/>
          <w:szCs w:val="20"/>
        </w:rPr>
        <w:t>)</w:t>
      </w:r>
    </w:p>
    <w:p w:rsidR="004353F4" w:rsidRPr="003E20A5" w:rsidRDefault="00553CE0" w:rsidP="004353F4">
      <w:pPr>
        <w:spacing w:after="0" w:line="360" w:lineRule="auto"/>
        <w:jc w:val="both"/>
        <w:rPr>
          <w:rFonts w:ascii="Times New Roman" w:eastAsiaTheme="minorEastAsia" w:hAnsi="Times New Roman" w:cs="Times New Roman"/>
          <w:sz w:val="20"/>
          <w:szCs w:val="20"/>
        </w:rPr>
      </w:pPr>
      <m:oMathPara>
        <m:oMathParaPr>
          <m:jc m:val="center"/>
        </m:oMathParaPr>
        <m:oMath>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Q</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P</m:t>
              </m:r>
            </m:e>
            <m:sub>
              <m:r>
                <w:rPr>
                  <w:rFonts w:ascii="Cambria Math" w:eastAsiaTheme="minorEastAsia" w:hAnsi="Cambria Math" w:cs="Times New Roman"/>
                  <w:sz w:val="20"/>
                  <w:szCs w:val="20"/>
                </w:rPr>
                <m:t>ij</m:t>
              </m:r>
            </m:sub>
          </m:sSub>
          <m:r>
            <w:rPr>
              <w:rFonts w:ascii="Times New Roman" w:eastAsiaTheme="minorEastAsia" w:hAnsi="Times New Roman" w:cs="Times New Roman"/>
              <w:sz w:val="20"/>
              <w:szCs w:val="20"/>
            </w:rPr>
            <m:t>×</m:t>
          </m:r>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W</m:t>
              </m:r>
            </m:e>
            <m:sub>
              <m:r>
                <w:rPr>
                  <w:rFonts w:ascii="Cambria Math" w:eastAsiaTheme="minorEastAsia" w:hAnsi="Cambria Math" w:cs="Times New Roman"/>
                  <w:sz w:val="20"/>
                  <w:szCs w:val="20"/>
                </w:rPr>
                <m:t>j</m:t>
              </m:r>
            </m:sub>
          </m:sSub>
          <m:r>
            <w:rPr>
              <w:rFonts w:ascii="Cambria Math" w:eastAsiaTheme="minorEastAsia" w:hAnsi="Times New Roman" w:cs="Times New Roman"/>
              <w:sz w:val="20"/>
              <w:szCs w:val="20"/>
            </w:rPr>
            <m:t xml:space="preserve">                                           (6)</m:t>
          </m:r>
        </m:oMath>
      </m:oMathPara>
    </w:p>
    <w:p w:rsidR="004353F4" w:rsidRPr="003E20A5" w:rsidRDefault="004353F4" w:rsidP="004353F4">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 xml:space="preserve">Where, </w:t>
      </w:r>
      <w:proofErr w:type="spellStart"/>
      <w:r w:rsidRPr="003E20A5">
        <w:rPr>
          <w:rFonts w:ascii="Times New Roman" w:eastAsiaTheme="minorEastAsia" w:hAnsi="Times New Roman" w:cs="Times New Roman"/>
          <w:sz w:val="20"/>
          <w:szCs w:val="20"/>
        </w:rPr>
        <w:t>W</w:t>
      </w:r>
      <w:r w:rsidRPr="003E20A5">
        <w:rPr>
          <w:rFonts w:ascii="Times New Roman" w:eastAsiaTheme="minorEastAsia" w:hAnsi="Times New Roman" w:cs="Times New Roman"/>
          <w:sz w:val="20"/>
          <w:szCs w:val="20"/>
          <w:vertAlign w:val="subscript"/>
        </w:rPr>
        <w:t>j</w:t>
      </w:r>
      <w:proofErr w:type="spellEnd"/>
      <w:r w:rsidRPr="003E20A5">
        <w:rPr>
          <w:rFonts w:ascii="Times New Roman" w:eastAsiaTheme="minorEastAsia" w:hAnsi="Times New Roman" w:cs="Times New Roman"/>
          <w:sz w:val="20"/>
          <w:szCs w:val="20"/>
        </w:rPr>
        <w:t xml:space="preserve"> indicates weight of Analytical Hierarchical Process (AHP) model</w:t>
      </w:r>
    </w:p>
    <w:p w:rsidR="00A40FFC" w:rsidRPr="003E20A5" w:rsidRDefault="00A40FFC" w:rsidP="00A40FFC">
      <w:pPr>
        <w:spacing w:after="0" w:line="360" w:lineRule="auto"/>
        <w:jc w:val="both"/>
        <w:rPr>
          <w:rFonts w:ascii="Times New Roman" w:eastAsiaTheme="minorEastAsia" w:hAnsi="Times New Roman" w:cs="Times New Roman"/>
          <w:b/>
          <w:sz w:val="20"/>
          <w:szCs w:val="20"/>
        </w:rPr>
      </w:pPr>
      <w:r w:rsidRPr="003E20A5">
        <w:rPr>
          <w:rFonts w:ascii="Times New Roman" w:eastAsiaTheme="minorEastAsia" w:hAnsi="Times New Roman" w:cs="Times New Roman"/>
          <w:b/>
          <w:sz w:val="20"/>
          <w:szCs w:val="20"/>
        </w:rPr>
        <w:t>COPRAS method</w:t>
      </w:r>
    </w:p>
    <w:p w:rsidR="00A40FFC" w:rsidRPr="003E20A5" w:rsidRDefault="00A40FFC" w:rsidP="00A40FFC">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 xml:space="preserve">COPRAS method is expressed step by step as </w:t>
      </w:r>
      <w:r w:rsidR="00ED36FA" w:rsidRPr="003E20A5">
        <w:rPr>
          <w:rFonts w:ascii="Times New Roman" w:eastAsiaTheme="minorEastAsia" w:hAnsi="Times New Roman" w:cs="Times New Roman"/>
          <w:sz w:val="20"/>
          <w:szCs w:val="20"/>
        </w:rPr>
        <w:t>below (</w:t>
      </w:r>
      <w:proofErr w:type="spellStart"/>
      <w:r w:rsidR="00ED36FA" w:rsidRPr="003E20A5">
        <w:rPr>
          <w:rFonts w:ascii="Times New Roman" w:eastAsiaTheme="minorEastAsia" w:hAnsi="Times New Roman" w:cs="Times New Roman"/>
          <w:sz w:val="20"/>
          <w:szCs w:val="20"/>
        </w:rPr>
        <w:t>Podvezko</w:t>
      </w:r>
      <w:proofErr w:type="spellEnd"/>
      <w:r w:rsidR="00ED36FA" w:rsidRPr="003E20A5">
        <w:rPr>
          <w:rFonts w:ascii="Times New Roman" w:eastAsiaTheme="minorEastAsia" w:hAnsi="Times New Roman" w:cs="Times New Roman"/>
          <w:sz w:val="20"/>
          <w:szCs w:val="20"/>
        </w:rPr>
        <w:t>, 2011)</w:t>
      </w:r>
      <w:r w:rsidRPr="003E20A5">
        <w:rPr>
          <w:rFonts w:ascii="Times New Roman" w:eastAsiaTheme="minorEastAsia" w:hAnsi="Times New Roman" w:cs="Times New Roman"/>
          <w:sz w:val="20"/>
          <w:szCs w:val="20"/>
        </w:rPr>
        <w:t>:</w:t>
      </w:r>
      <w:r w:rsidR="00ED36FA" w:rsidRPr="003E20A5">
        <w:rPr>
          <w:rFonts w:ascii="Times New Roman" w:eastAsiaTheme="minorEastAsia" w:hAnsi="Times New Roman" w:cs="Times New Roman"/>
          <w:sz w:val="20"/>
          <w:szCs w:val="20"/>
        </w:rPr>
        <w:t xml:space="preserve"> </w:t>
      </w:r>
    </w:p>
    <w:p w:rsidR="00A40FFC" w:rsidRPr="003E20A5" w:rsidRDefault="00A40FFC" w:rsidP="00A40FFC">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1: </w:t>
      </w:r>
      <w:r w:rsidRPr="003E20A5">
        <w:rPr>
          <w:rFonts w:ascii="Times New Roman" w:eastAsiaTheme="minorEastAsia" w:hAnsi="Times New Roman" w:cs="Times New Roman"/>
          <w:sz w:val="20"/>
          <w:szCs w:val="20"/>
        </w:rPr>
        <w:t>This step is comprises to establish the decision matrix</w:t>
      </w:r>
    </w:p>
    <w:p w:rsidR="00A40FFC" w:rsidRPr="003E20A5" w:rsidRDefault="00A40FFC" w:rsidP="00A40FFC">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2: </w:t>
      </w:r>
      <w:r w:rsidRPr="003E20A5">
        <w:rPr>
          <w:rFonts w:ascii="Times New Roman" w:eastAsiaTheme="minorEastAsia" w:hAnsi="Times New Roman" w:cs="Times New Roman"/>
          <w:sz w:val="20"/>
          <w:szCs w:val="20"/>
        </w:rPr>
        <w:t>Second step is involved to make the normalization of decision matrix given by Eq. (</w:t>
      </w:r>
      <w:r w:rsidR="00254D80" w:rsidRPr="003E20A5">
        <w:rPr>
          <w:rFonts w:ascii="Times New Roman" w:eastAsiaTheme="minorEastAsia" w:hAnsi="Times New Roman" w:cs="Times New Roman"/>
          <w:sz w:val="20"/>
          <w:szCs w:val="20"/>
        </w:rPr>
        <w:t>7</w:t>
      </w:r>
      <w:r w:rsidRPr="003E20A5">
        <w:rPr>
          <w:rFonts w:ascii="Times New Roman" w:eastAsiaTheme="minorEastAsia" w:hAnsi="Times New Roman" w:cs="Times New Roman"/>
          <w:sz w:val="20"/>
          <w:szCs w:val="20"/>
        </w:rPr>
        <w:t>)</w:t>
      </w:r>
    </w:p>
    <w:p w:rsidR="00A40FFC" w:rsidRPr="003E20A5" w:rsidRDefault="00553CE0" w:rsidP="00A40FFC">
      <w:pPr>
        <w:spacing w:after="0" w:line="360" w:lineRule="auto"/>
        <w:jc w:val="both"/>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G</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f>
            <m:fPr>
              <m:ctrlPr>
                <w:rPr>
                  <w:rFonts w:ascii="Cambria Math" w:eastAsiaTheme="minorEastAsia" w:hAnsi="Times New Roman" w:cs="Times New Roman"/>
                  <w:i/>
                  <w:sz w:val="20"/>
                  <w:szCs w:val="20"/>
                </w:rPr>
              </m:ctrlPr>
            </m:fPr>
            <m:num>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g</m:t>
                  </m:r>
                </m:e>
                <m:sub>
                  <m:r>
                    <w:rPr>
                      <w:rFonts w:ascii="Cambria Math" w:eastAsiaTheme="minorEastAsia" w:hAnsi="Cambria Math" w:cs="Times New Roman"/>
                      <w:sz w:val="20"/>
                      <w:szCs w:val="20"/>
                    </w:rPr>
                    <m:t>ij</m:t>
                  </m:r>
                </m:sub>
              </m:sSub>
            </m:num>
            <m:den>
              <m:nary>
                <m:naryPr>
                  <m:chr m:val="∑"/>
                  <m:limLoc m:val="undOvr"/>
                  <m:ctrlPr>
                    <w:rPr>
                      <w:rFonts w:ascii="Cambria Math" w:eastAsiaTheme="minorEastAsia" w:hAnsi="Times New Roman" w:cs="Times New Roman"/>
                      <w:i/>
                      <w:sz w:val="20"/>
                      <w:szCs w:val="20"/>
                    </w:rPr>
                  </m:ctrlPr>
                </m:naryPr>
                <m:sub>
                  <m:r>
                    <w:rPr>
                      <w:rFonts w:ascii="Cambria Math" w:eastAsiaTheme="minorEastAsia" w:hAnsi="Cambria Math" w:cs="Times New Roman"/>
                      <w:sz w:val="20"/>
                      <w:szCs w:val="20"/>
                    </w:rPr>
                    <m:t>i</m:t>
                  </m:r>
                  <m:r>
                    <w:rPr>
                      <w:rFonts w:ascii="Cambria Math" w:eastAsiaTheme="minorEastAsia" w:hAnsi="Times New Roman" w:cs="Times New Roman"/>
                      <w:sz w:val="20"/>
                      <w:szCs w:val="20"/>
                    </w:rPr>
                    <m:t>=1</m:t>
                  </m:r>
                </m:sub>
                <m:sup>
                  <m:r>
                    <w:rPr>
                      <w:rFonts w:ascii="Cambria Math" w:eastAsiaTheme="minorEastAsia" w:hAnsi="Cambria Math" w:cs="Times New Roman"/>
                      <w:sz w:val="20"/>
                      <w:szCs w:val="20"/>
                    </w:rPr>
                    <m:t>m</m:t>
                  </m:r>
                </m:sup>
                <m:e>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g</m:t>
                      </m:r>
                    </m:e>
                    <m:sub>
                      <m:r>
                        <w:rPr>
                          <w:rFonts w:ascii="Cambria Math" w:eastAsiaTheme="minorEastAsia" w:hAnsi="Cambria Math" w:cs="Times New Roman"/>
                          <w:sz w:val="20"/>
                          <w:szCs w:val="20"/>
                        </w:rPr>
                        <m:t>ij</m:t>
                      </m:r>
                    </m:sub>
                  </m:sSub>
                </m:e>
              </m:nary>
            </m:den>
          </m:f>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i</m:t>
          </m:r>
          <m:r>
            <w:rPr>
              <w:rFonts w:ascii="Cambria Math" w:eastAsiaTheme="minorEastAsia" w:hAnsi="Times New Roman" w:cs="Times New Roman"/>
              <w:sz w:val="20"/>
              <w:szCs w:val="20"/>
            </w:rPr>
            <m:t xml:space="preserve">=1, 2, </m:t>
          </m:r>
          <m:r>
            <w:rPr>
              <w:rFonts w:ascii="Times New Roman" w:eastAsiaTheme="minorEastAsia" w:hAnsi="Times New Roman" w:cs="Times New Roman"/>
              <w:sz w:val="20"/>
              <w:szCs w:val="20"/>
            </w:rPr>
            <m:t>…</m:t>
          </m:r>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n</m:t>
          </m:r>
          <m:r>
            <w:rPr>
              <w:rFonts w:ascii="Cambria Math" w:eastAsiaTheme="minorEastAsia" w:hAnsi="Times New Roman" w:cs="Times New Roman"/>
              <w:sz w:val="20"/>
              <w:szCs w:val="20"/>
            </w:rPr>
            <m:t>;</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 xml:space="preserve">=1, 2, </m:t>
          </m:r>
          <m:r>
            <w:rPr>
              <w:rFonts w:ascii="Times New Roman" w:eastAsiaTheme="minorEastAsia" w:hAnsi="Times New Roman" w:cs="Times New Roman"/>
              <w:sz w:val="20"/>
              <w:szCs w:val="20"/>
            </w:rPr>
            <m:t>…</m:t>
          </m:r>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m</m:t>
          </m:r>
          <m:r>
            <w:rPr>
              <w:rFonts w:ascii="Cambria Math" w:eastAsiaTheme="minorEastAsia" w:hAnsi="Times New Roman" w:cs="Times New Roman"/>
              <w:sz w:val="20"/>
              <w:szCs w:val="20"/>
            </w:rPr>
            <m:t xml:space="preserve">                                                   (7)</m:t>
          </m:r>
        </m:oMath>
      </m:oMathPara>
    </w:p>
    <w:p w:rsidR="00A40FFC" w:rsidRPr="003E20A5" w:rsidRDefault="00A40FFC" w:rsidP="00A40FFC">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 xml:space="preserve">Where, </w:t>
      </w:r>
      <w:proofErr w:type="spellStart"/>
      <w:r w:rsidRPr="003E20A5">
        <w:rPr>
          <w:rFonts w:ascii="Times New Roman" w:eastAsiaTheme="minorEastAsia" w:hAnsi="Times New Roman" w:cs="Times New Roman"/>
          <w:sz w:val="20"/>
          <w:szCs w:val="20"/>
        </w:rPr>
        <w:t>G</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express the normalized value of </w:t>
      </w:r>
      <w:proofErr w:type="spellStart"/>
      <w:r w:rsidRPr="003E20A5">
        <w:rPr>
          <w:rFonts w:ascii="Times New Roman" w:eastAsiaTheme="minorEastAsia" w:hAnsi="Times New Roman" w:cs="Times New Roman"/>
          <w:sz w:val="20"/>
          <w:szCs w:val="20"/>
        </w:rPr>
        <w:t>j</w:t>
      </w:r>
      <w:r w:rsidRPr="003E20A5">
        <w:rPr>
          <w:rFonts w:ascii="Times New Roman" w:eastAsiaTheme="minorEastAsia" w:hAnsi="Times New Roman" w:cs="Times New Roman"/>
          <w:sz w:val="20"/>
          <w:szCs w:val="20"/>
          <w:vertAlign w:val="superscript"/>
        </w:rPr>
        <w:t>th</w:t>
      </w:r>
      <w:proofErr w:type="spellEnd"/>
      <w:r w:rsidRPr="003E20A5">
        <w:rPr>
          <w:rFonts w:ascii="Times New Roman" w:eastAsiaTheme="minorEastAsia" w:hAnsi="Times New Roman" w:cs="Times New Roman"/>
          <w:sz w:val="20"/>
          <w:szCs w:val="20"/>
        </w:rPr>
        <w:t xml:space="preserve"> criterion; </w:t>
      </w:r>
      <w:proofErr w:type="spellStart"/>
      <w:r w:rsidRPr="003E20A5">
        <w:rPr>
          <w:rFonts w:ascii="Times New Roman" w:eastAsiaTheme="minorEastAsia" w:hAnsi="Times New Roman" w:cs="Times New Roman"/>
          <w:sz w:val="20"/>
          <w:szCs w:val="20"/>
        </w:rPr>
        <w:t>g</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vertAlign w:val="subscript"/>
        </w:rPr>
        <w:t xml:space="preserve"> </w:t>
      </w:r>
      <w:r w:rsidRPr="003E20A5">
        <w:rPr>
          <w:rFonts w:ascii="Times New Roman" w:eastAsiaTheme="minorEastAsia" w:hAnsi="Times New Roman" w:cs="Times New Roman"/>
          <w:sz w:val="20"/>
          <w:szCs w:val="20"/>
        </w:rPr>
        <w:t xml:space="preserve">denotes </w:t>
      </w:r>
      <w:proofErr w:type="spellStart"/>
      <w:r w:rsidRPr="003E20A5">
        <w:rPr>
          <w:rFonts w:ascii="Times New Roman" w:eastAsiaTheme="minorEastAsia" w:hAnsi="Times New Roman" w:cs="Times New Roman"/>
          <w:sz w:val="20"/>
          <w:szCs w:val="20"/>
        </w:rPr>
        <w:t>i</w:t>
      </w:r>
      <w:r w:rsidRPr="003E20A5">
        <w:rPr>
          <w:rFonts w:ascii="Times New Roman" w:eastAsiaTheme="minorEastAsia" w:hAnsi="Times New Roman" w:cs="Times New Roman"/>
          <w:sz w:val="20"/>
          <w:szCs w:val="20"/>
          <w:vertAlign w:val="superscript"/>
        </w:rPr>
        <w:t>th</w:t>
      </w:r>
      <w:proofErr w:type="spellEnd"/>
      <w:r w:rsidRPr="003E20A5">
        <w:rPr>
          <w:rFonts w:ascii="Times New Roman" w:eastAsiaTheme="minorEastAsia" w:hAnsi="Times New Roman" w:cs="Times New Roman"/>
          <w:sz w:val="20"/>
          <w:szCs w:val="20"/>
        </w:rPr>
        <w:t xml:space="preserve"> alternative performance according to </w:t>
      </w:r>
      <w:proofErr w:type="spellStart"/>
      <w:r w:rsidRPr="003E20A5">
        <w:rPr>
          <w:rFonts w:ascii="Times New Roman" w:eastAsiaTheme="minorEastAsia" w:hAnsi="Times New Roman" w:cs="Times New Roman"/>
          <w:sz w:val="20"/>
          <w:szCs w:val="20"/>
        </w:rPr>
        <w:t>j</w:t>
      </w:r>
      <w:r w:rsidRPr="003E20A5">
        <w:rPr>
          <w:rFonts w:ascii="Times New Roman" w:eastAsiaTheme="minorEastAsia" w:hAnsi="Times New Roman" w:cs="Times New Roman"/>
          <w:sz w:val="20"/>
          <w:szCs w:val="20"/>
          <w:vertAlign w:val="superscript"/>
        </w:rPr>
        <w:t>th</w:t>
      </w:r>
      <w:proofErr w:type="spellEnd"/>
      <w:r w:rsidRPr="003E20A5">
        <w:rPr>
          <w:rFonts w:ascii="Times New Roman" w:eastAsiaTheme="minorEastAsia" w:hAnsi="Times New Roman" w:cs="Times New Roman"/>
          <w:sz w:val="20"/>
          <w:szCs w:val="20"/>
        </w:rPr>
        <w:t xml:space="preserve"> criterion; m means alternative numbers</w:t>
      </w:r>
    </w:p>
    <w:p w:rsidR="00A40FFC" w:rsidRPr="003E20A5" w:rsidRDefault="00A40FFC" w:rsidP="00A40FFC">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3: </w:t>
      </w:r>
      <w:r w:rsidRPr="003E20A5">
        <w:rPr>
          <w:rFonts w:ascii="Times New Roman" w:eastAsiaTheme="minorEastAsia" w:hAnsi="Times New Roman" w:cs="Times New Roman"/>
          <w:sz w:val="20"/>
          <w:szCs w:val="20"/>
        </w:rPr>
        <w:t>To compute the normalized weighted matrix obtaining by Eq. (</w:t>
      </w:r>
      <w:r w:rsidR="00254D80" w:rsidRPr="003E20A5">
        <w:rPr>
          <w:rFonts w:ascii="Times New Roman" w:eastAsiaTheme="minorEastAsia" w:hAnsi="Times New Roman" w:cs="Times New Roman"/>
          <w:sz w:val="20"/>
          <w:szCs w:val="20"/>
        </w:rPr>
        <w:t>8</w:t>
      </w:r>
      <w:r w:rsidRPr="003E20A5">
        <w:rPr>
          <w:rFonts w:ascii="Times New Roman" w:eastAsiaTheme="minorEastAsia" w:hAnsi="Times New Roman" w:cs="Times New Roman"/>
          <w:sz w:val="20"/>
          <w:szCs w:val="20"/>
        </w:rPr>
        <w:t>)</w:t>
      </w:r>
    </w:p>
    <w:p w:rsidR="00A40FFC" w:rsidRPr="003E20A5" w:rsidRDefault="00553CE0" w:rsidP="00A40FFC">
      <w:pPr>
        <w:spacing w:after="0" w:line="360" w:lineRule="auto"/>
        <w:jc w:val="both"/>
        <w:rPr>
          <w:rFonts w:ascii="Times New Roman" w:eastAsiaTheme="minorEastAsia" w:hAnsi="Times New Roman" w:cs="Times New Roman"/>
          <w:sz w:val="20"/>
          <w:szCs w:val="20"/>
        </w:rPr>
      </w:pPr>
      <m:oMathPara>
        <m:oMathParaPr>
          <m:jc m:val="center"/>
        </m:oMathParaPr>
        <m:oMath>
          <m:sSub>
            <m:sSubPr>
              <m:ctrlPr>
                <w:rPr>
                  <w:rFonts w:ascii="Cambria Math" w:eastAsiaTheme="minorEastAsia" w:hAnsi="Times New Roman" w:cs="Times New Roman"/>
                  <w:i/>
                  <w:sz w:val="20"/>
                  <w:szCs w:val="20"/>
                </w:rPr>
              </m:ctrlPr>
            </m:sSubPr>
            <m:e>
              <m:r>
                <w:rPr>
                  <w:rFonts w:ascii="Times New Roman" w:eastAsiaTheme="minorEastAsia" w:hAnsi="Cambria Math" w:cs="Times New Roman"/>
                  <w:sz w:val="20"/>
                  <w:szCs w:val="20"/>
                </w:rPr>
                <m:t>h</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W</m:t>
              </m:r>
            </m:e>
            <m:sub>
              <m:r>
                <w:rPr>
                  <w:rFonts w:ascii="Cambria Math" w:eastAsiaTheme="minorEastAsia" w:hAnsi="Cambria Math" w:cs="Times New Roman"/>
                  <w:sz w:val="20"/>
                  <w:szCs w:val="20"/>
                </w:rPr>
                <m:t>j</m:t>
              </m:r>
            </m:sub>
          </m:sSub>
          <m:r>
            <w:rPr>
              <w:rFonts w:ascii="Times New Roman" w:eastAsiaTheme="minorEastAsia" w:hAnsi="Times New Roman" w:cs="Times New Roman"/>
              <w:sz w:val="20"/>
              <w:szCs w:val="20"/>
            </w:rPr>
            <m:t>×</m:t>
          </m:r>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G</m:t>
              </m:r>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i</m:t>
          </m:r>
          <m:r>
            <w:rPr>
              <w:rFonts w:ascii="Cambria Math" w:eastAsiaTheme="minorEastAsia" w:hAnsi="Times New Roman" w:cs="Times New Roman"/>
              <w:sz w:val="20"/>
              <w:szCs w:val="20"/>
            </w:rPr>
            <m:t xml:space="preserve">=1, 2, </m:t>
          </m:r>
          <m:r>
            <w:rPr>
              <w:rFonts w:ascii="Times New Roman" w:eastAsiaTheme="minorEastAsia" w:hAnsi="Times New Roman" w:cs="Times New Roman"/>
              <w:sz w:val="20"/>
              <w:szCs w:val="20"/>
            </w:rPr>
            <m:t>…</m:t>
          </m:r>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n</m:t>
          </m:r>
          <m:r>
            <w:rPr>
              <w:rFonts w:ascii="Cambria Math" w:eastAsiaTheme="minorEastAsia" w:hAnsi="Times New Roman" w:cs="Times New Roman"/>
              <w:sz w:val="20"/>
              <w:szCs w:val="20"/>
            </w:rPr>
            <m:t>;</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 xml:space="preserve">=1, 2, </m:t>
          </m:r>
          <m:r>
            <w:rPr>
              <w:rFonts w:ascii="Times New Roman" w:eastAsiaTheme="minorEastAsia" w:hAnsi="Times New Roman" w:cs="Times New Roman"/>
              <w:sz w:val="20"/>
              <w:szCs w:val="20"/>
            </w:rPr>
            <m:t>…</m:t>
          </m:r>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m</m:t>
          </m:r>
          <m:r>
            <w:rPr>
              <w:rFonts w:ascii="Cambria Math" w:eastAsiaTheme="minorEastAsia" w:hAnsi="Times New Roman" w:cs="Times New Roman"/>
              <w:sz w:val="20"/>
              <w:szCs w:val="20"/>
            </w:rPr>
            <m:t xml:space="preserve">                                        </m:t>
          </m:r>
          <m:d>
            <m:dPr>
              <m:ctrlPr>
                <w:rPr>
                  <w:rFonts w:ascii="Cambria Math" w:eastAsiaTheme="minorEastAsia" w:hAnsi="Times New Roman" w:cs="Times New Roman"/>
                  <w:i/>
                  <w:sz w:val="20"/>
                  <w:szCs w:val="20"/>
                </w:rPr>
              </m:ctrlPr>
            </m:dPr>
            <m:e>
              <m:r>
                <w:rPr>
                  <w:rFonts w:ascii="Cambria Math" w:eastAsiaTheme="minorEastAsia" w:hAnsi="Times New Roman" w:cs="Times New Roman"/>
                  <w:sz w:val="20"/>
                  <w:szCs w:val="20"/>
                </w:rPr>
                <m:t>8</m:t>
              </m:r>
            </m:e>
          </m:d>
        </m:oMath>
      </m:oMathPara>
    </w:p>
    <w:p w:rsidR="00A40FFC" w:rsidRPr="003E20A5" w:rsidRDefault="00A40FFC" w:rsidP="00A40FFC">
      <w:pPr>
        <w:spacing w:after="0" w:line="360" w:lineRule="auto"/>
        <w:jc w:val="both"/>
        <w:rPr>
          <w:rFonts w:ascii="Times New Roman" w:eastAsiaTheme="minorEastAsia" w:hAnsi="Times New Roman" w:cs="Times New Roman"/>
          <w:sz w:val="20"/>
          <w:szCs w:val="20"/>
          <w:vertAlign w:val="subscript"/>
        </w:rPr>
      </w:pPr>
      <w:r w:rsidRPr="003E20A5">
        <w:rPr>
          <w:rFonts w:ascii="Times New Roman" w:eastAsiaTheme="minorEastAsia" w:hAnsi="Times New Roman" w:cs="Times New Roman"/>
          <w:sz w:val="20"/>
          <w:szCs w:val="20"/>
        </w:rPr>
        <w:t xml:space="preserve">Where, </w:t>
      </w:r>
      <w:proofErr w:type="spellStart"/>
      <w:r w:rsidRPr="003E20A5">
        <w:rPr>
          <w:rFonts w:ascii="Times New Roman" w:eastAsiaTheme="minorEastAsia" w:hAnsi="Times New Roman" w:cs="Times New Roman"/>
          <w:sz w:val="20"/>
          <w:szCs w:val="20"/>
        </w:rPr>
        <w:t>W</w:t>
      </w:r>
      <w:r w:rsidRPr="003E20A5">
        <w:rPr>
          <w:rFonts w:ascii="Times New Roman" w:eastAsiaTheme="minorEastAsia" w:hAnsi="Times New Roman" w:cs="Times New Roman"/>
          <w:sz w:val="20"/>
          <w:szCs w:val="20"/>
          <w:vertAlign w:val="subscript"/>
        </w:rPr>
        <w:t>j</w:t>
      </w:r>
      <w:proofErr w:type="spellEnd"/>
      <w:r w:rsidRPr="003E20A5">
        <w:rPr>
          <w:rFonts w:ascii="Times New Roman" w:eastAsiaTheme="minorEastAsia" w:hAnsi="Times New Roman" w:cs="Times New Roman"/>
          <w:sz w:val="20"/>
          <w:szCs w:val="20"/>
        </w:rPr>
        <w:t xml:space="preserve"> represent criterion weight; </w:t>
      </w:r>
      <w:proofErr w:type="spellStart"/>
      <w:r w:rsidRPr="003E20A5">
        <w:rPr>
          <w:rFonts w:ascii="Times New Roman" w:eastAsiaTheme="minorEastAsia" w:hAnsi="Times New Roman" w:cs="Times New Roman"/>
          <w:sz w:val="20"/>
          <w:szCs w:val="20"/>
        </w:rPr>
        <w:t>G</w:t>
      </w:r>
      <w:r w:rsidRPr="003E20A5">
        <w:rPr>
          <w:rFonts w:ascii="Times New Roman" w:eastAsiaTheme="minorEastAsia" w:hAnsi="Times New Roman" w:cs="Times New Roman"/>
          <w:sz w:val="20"/>
          <w:szCs w:val="20"/>
          <w:vertAlign w:val="subscript"/>
        </w:rPr>
        <w:t>ij</w:t>
      </w:r>
      <w:proofErr w:type="spellEnd"/>
      <w:r w:rsidRPr="003E20A5">
        <w:rPr>
          <w:rFonts w:ascii="Times New Roman" w:eastAsiaTheme="minorEastAsia" w:hAnsi="Times New Roman" w:cs="Times New Roman"/>
          <w:sz w:val="20"/>
          <w:szCs w:val="20"/>
        </w:rPr>
        <w:t xml:space="preserve"> stated efficiency of </w:t>
      </w:r>
      <w:proofErr w:type="spellStart"/>
      <w:r w:rsidRPr="003E20A5">
        <w:rPr>
          <w:rFonts w:ascii="Times New Roman" w:eastAsiaTheme="minorEastAsia" w:hAnsi="Times New Roman" w:cs="Times New Roman"/>
          <w:sz w:val="20"/>
          <w:szCs w:val="20"/>
        </w:rPr>
        <w:t>i</w:t>
      </w:r>
      <w:r w:rsidRPr="003E20A5">
        <w:rPr>
          <w:rFonts w:ascii="Times New Roman" w:eastAsiaTheme="minorEastAsia" w:hAnsi="Times New Roman" w:cs="Times New Roman"/>
          <w:sz w:val="20"/>
          <w:szCs w:val="20"/>
          <w:vertAlign w:val="superscript"/>
        </w:rPr>
        <w:t>th</w:t>
      </w:r>
      <w:proofErr w:type="spellEnd"/>
      <w:r w:rsidRPr="003E20A5">
        <w:rPr>
          <w:rFonts w:ascii="Times New Roman" w:eastAsiaTheme="minorEastAsia" w:hAnsi="Times New Roman" w:cs="Times New Roman"/>
          <w:sz w:val="20"/>
          <w:szCs w:val="20"/>
        </w:rPr>
        <w:t xml:space="preserve"> alternative </w:t>
      </w:r>
      <w:r w:rsidRPr="003E20A5">
        <w:rPr>
          <w:rFonts w:ascii="Times New Roman" w:eastAsiaTheme="minorEastAsia" w:hAnsi="Times New Roman" w:cs="Times New Roman"/>
          <w:sz w:val="20"/>
          <w:szCs w:val="20"/>
          <w:vertAlign w:val="subscript"/>
        </w:rPr>
        <w:t xml:space="preserve"> </w:t>
      </w:r>
    </w:p>
    <w:p w:rsidR="00A40FFC" w:rsidRPr="003E20A5" w:rsidRDefault="00A40FFC" w:rsidP="00A40FFC">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4: </w:t>
      </w:r>
      <w:r w:rsidRPr="003E20A5">
        <w:rPr>
          <w:rFonts w:ascii="Times New Roman" w:eastAsiaTheme="minorEastAsia" w:hAnsi="Times New Roman" w:cs="Times New Roman"/>
          <w:sz w:val="20"/>
          <w:szCs w:val="20"/>
        </w:rPr>
        <w:t>This step is calculated the maximum and minimum indices for alternatives using sum of the weighted normalized value</w:t>
      </w:r>
    </w:p>
    <w:p w:rsidR="00A40FFC" w:rsidRPr="003E20A5" w:rsidRDefault="00553CE0" w:rsidP="00A40FFC">
      <w:pPr>
        <w:spacing w:after="0" w:line="360" w:lineRule="auto"/>
        <w:jc w:val="both"/>
        <w:rPr>
          <w:rFonts w:ascii="Times New Roman" w:eastAsiaTheme="minorEastAsia" w:hAnsi="Times New Roman" w:cs="Times New Roman"/>
          <w:sz w:val="20"/>
          <w:szCs w:val="20"/>
        </w:rPr>
      </w:pPr>
      <m:oMathPara>
        <m:oMath>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S</m:t>
              </m:r>
            </m:e>
            <m:sub>
              <m:r>
                <w:rPr>
                  <w:rFonts w:ascii="Cambria Math" w:eastAsiaTheme="minorEastAsia" w:hAnsi="Cambria Math" w:cs="Times New Roman"/>
                  <w:sz w:val="20"/>
                  <w:szCs w:val="20"/>
                </w:rPr>
                <m:t>j</m:t>
              </m:r>
            </m:sub>
            <m:sup>
              <m:r>
                <w:rPr>
                  <w:rFonts w:ascii="Cambria Math" w:eastAsiaTheme="minorEastAsia" w:hAnsi="Times New Roman" w:cs="Times New Roman"/>
                  <w:sz w:val="20"/>
                  <w:szCs w:val="20"/>
                </w:rPr>
                <m:t>+</m:t>
              </m:r>
            </m:sup>
          </m:sSubSup>
          <m:r>
            <w:rPr>
              <w:rFonts w:ascii="Cambria Math" w:eastAsiaTheme="minorEastAsia" w:hAnsi="Times New Roman" w:cs="Times New Roman"/>
              <w:sz w:val="20"/>
              <w:szCs w:val="20"/>
            </w:rPr>
            <m:t>=</m:t>
          </m:r>
          <m:nary>
            <m:naryPr>
              <m:chr m:val="∑"/>
              <m:limLoc m:val="undOvr"/>
              <m:ctrlPr>
                <w:rPr>
                  <w:rFonts w:ascii="Cambria Math" w:eastAsiaTheme="minorEastAsia" w:hAnsi="Times New Roman" w:cs="Times New Roman"/>
                  <w:i/>
                  <w:sz w:val="20"/>
                  <w:szCs w:val="20"/>
                </w:rPr>
              </m:ctrlPr>
            </m:naryPr>
            <m:sub>
              <m:r>
                <w:rPr>
                  <w:rFonts w:ascii="Cambria Math" w:eastAsiaTheme="minorEastAsia" w:hAnsi="Cambria Math" w:cs="Times New Roman"/>
                  <w:sz w:val="20"/>
                  <w:szCs w:val="20"/>
                </w:rPr>
                <m:t>j</m:t>
              </m:r>
              <m:r>
                <w:rPr>
                  <w:rFonts w:ascii="Cambria Math" w:eastAsiaTheme="minorEastAsia" w:hAnsi="Times New Roman" w:cs="Times New Roman"/>
                  <w:sz w:val="20"/>
                  <w:szCs w:val="20"/>
                </w:rPr>
                <m:t>=1</m:t>
              </m:r>
            </m:sub>
            <m:sup>
              <m:r>
                <w:rPr>
                  <w:rFonts w:ascii="Cambria Math" w:eastAsiaTheme="minorEastAsia" w:hAnsi="Cambria Math" w:cs="Times New Roman"/>
                  <w:sz w:val="20"/>
                  <w:szCs w:val="20"/>
                </w:rPr>
                <m:t>n</m:t>
              </m:r>
            </m:sup>
            <m:e>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y</m:t>
                  </m:r>
                </m:e>
                <m:sub>
                  <m:r>
                    <w:rPr>
                      <w:rFonts w:ascii="Cambria Math" w:eastAsiaTheme="minorEastAsia" w:hAnsi="Times New Roman" w:cs="Times New Roman"/>
                      <w:sz w:val="20"/>
                      <w:szCs w:val="20"/>
                    </w:rPr>
                    <m:t>+</m:t>
                  </m:r>
                  <m:r>
                    <w:rPr>
                      <w:rFonts w:ascii="Cambria Math" w:eastAsiaTheme="minorEastAsia" w:hAnsi="Cambria Math" w:cs="Times New Roman"/>
                      <w:sz w:val="20"/>
                      <w:szCs w:val="20"/>
                    </w:rPr>
                    <m:t>ij</m:t>
                  </m:r>
                </m:sub>
              </m:sSub>
            </m:e>
          </m:nary>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 xml:space="preserve">=1, 2, 3, .., </m:t>
          </m:r>
          <m:r>
            <w:rPr>
              <w:rFonts w:ascii="Cambria Math" w:eastAsiaTheme="minorEastAsia" w:hAnsi="Cambria Math" w:cs="Times New Roman"/>
              <w:sz w:val="20"/>
              <w:szCs w:val="20"/>
            </w:rPr>
            <m:t>n</m:t>
          </m:r>
          <m:r>
            <w:rPr>
              <w:rFonts w:ascii="Cambria Math" w:eastAsiaTheme="minorEastAsia" w:hAnsi="Times New Roman" w:cs="Times New Roman"/>
              <w:sz w:val="20"/>
              <w:szCs w:val="20"/>
            </w:rPr>
            <m:t>;                                                     (9)</m:t>
          </m:r>
        </m:oMath>
      </m:oMathPara>
    </w:p>
    <w:p w:rsidR="00A40FFC" w:rsidRPr="003E20A5" w:rsidRDefault="00553CE0" w:rsidP="00A40FFC">
      <w:pPr>
        <w:spacing w:after="0" w:line="360" w:lineRule="auto"/>
        <w:jc w:val="both"/>
        <w:rPr>
          <w:rFonts w:ascii="Times New Roman" w:eastAsiaTheme="minorEastAsia" w:hAnsi="Times New Roman" w:cs="Times New Roman"/>
          <w:sz w:val="20"/>
          <w:szCs w:val="20"/>
        </w:rPr>
      </w:pPr>
      <m:oMathPara>
        <m:oMath>
          <m:sSubSup>
            <m:sSubSupPr>
              <m:ctrlPr>
                <w:rPr>
                  <w:rFonts w:ascii="Cambria Math" w:eastAsiaTheme="minorEastAsia" w:hAnsi="Times New Roman" w:cs="Times New Roman"/>
                  <w:i/>
                  <w:sz w:val="20"/>
                  <w:szCs w:val="20"/>
                </w:rPr>
              </m:ctrlPr>
            </m:sSubSupPr>
            <m:e>
              <m:r>
                <w:rPr>
                  <w:rFonts w:ascii="Cambria Math" w:eastAsiaTheme="minorEastAsia" w:hAnsi="Cambria Math" w:cs="Times New Roman"/>
                  <w:sz w:val="20"/>
                  <w:szCs w:val="20"/>
                </w:rPr>
                <m:t>S</m:t>
              </m:r>
            </m:e>
            <m:sub>
              <m:r>
                <w:rPr>
                  <w:rFonts w:ascii="Cambria Math" w:eastAsiaTheme="minorEastAsia" w:hAnsi="Cambria Math" w:cs="Times New Roman"/>
                  <w:sz w:val="20"/>
                  <w:szCs w:val="20"/>
                </w:rPr>
                <m:t>j</m:t>
              </m:r>
            </m:sub>
            <m:sup>
              <m:r>
                <w:rPr>
                  <w:rFonts w:ascii="Times New Roman" w:eastAsiaTheme="minorEastAsia" w:hAnsi="Times New Roman" w:cs="Times New Roman"/>
                  <w:sz w:val="20"/>
                  <w:szCs w:val="20"/>
                </w:rPr>
                <m:t>-</m:t>
              </m:r>
            </m:sup>
          </m:sSubSup>
          <m:r>
            <w:rPr>
              <w:rFonts w:ascii="Cambria Math" w:eastAsiaTheme="minorEastAsia" w:hAnsi="Times New Roman" w:cs="Times New Roman"/>
              <w:sz w:val="20"/>
              <w:szCs w:val="20"/>
            </w:rPr>
            <m:t>=</m:t>
          </m:r>
          <m:nary>
            <m:naryPr>
              <m:chr m:val="∑"/>
              <m:limLoc m:val="undOvr"/>
              <m:ctrlPr>
                <w:rPr>
                  <w:rFonts w:ascii="Cambria Math" w:eastAsiaTheme="minorEastAsia" w:hAnsi="Times New Roman" w:cs="Times New Roman"/>
                  <w:i/>
                  <w:sz w:val="20"/>
                  <w:szCs w:val="20"/>
                </w:rPr>
              </m:ctrlPr>
            </m:naryPr>
            <m:sub>
              <m:r>
                <w:rPr>
                  <w:rFonts w:ascii="Cambria Math" w:eastAsiaTheme="minorEastAsia" w:hAnsi="Cambria Math" w:cs="Times New Roman"/>
                  <w:sz w:val="20"/>
                  <w:szCs w:val="20"/>
                </w:rPr>
                <m:t>j</m:t>
              </m:r>
              <m:r>
                <w:rPr>
                  <w:rFonts w:ascii="Cambria Math" w:eastAsiaTheme="minorEastAsia" w:hAnsi="Times New Roman" w:cs="Times New Roman"/>
                  <w:sz w:val="20"/>
                  <w:szCs w:val="20"/>
                </w:rPr>
                <m:t>=1</m:t>
              </m:r>
            </m:sub>
            <m:sup>
              <m:r>
                <w:rPr>
                  <w:rFonts w:ascii="Cambria Math" w:eastAsiaTheme="minorEastAsia" w:hAnsi="Cambria Math" w:cs="Times New Roman"/>
                  <w:sz w:val="20"/>
                  <w:szCs w:val="20"/>
                </w:rPr>
                <m:t>n</m:t>
              </m:r>
            </m:sup>
            <m:e>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y</m:t>
                  </m:r>
                </m:e>
                <m:sub>
                  <m:r>
                    <w:rPr>
                      <w:rFonts w:ascii="Times New Roman" w:eastAsiaTheme="minorEastAsia" w:hAnsi="Times New Roman" w:cs="Times New Roman"/>
                      <w:sz w:val="20"/>
                      <w:szCs w:val="20"/>
                    </w:rPr>
                    <m:t>-</m:t>
                  </m:r>
                  <m:r>
                    <w:rPr>
                      <w:rFonts w:ascii="Cambria Math" w:eastAsiaTheme="minorEastAsia" w:hAnsi="Cambria Math" w:cs="Times New Roman"/>
                      <w:sz w:val="20"/>
                      <w:szCs w:val="20"/>
                    </w:rPr>
                    <m:t>ij</m:t>
                  </m:r>
                </m:sub>
              </m:sSub>
            </m:e>
          </m:nary>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m:t>
          </m:r>
          <m:r>
            <w:rPr>
              <w:rFonts w:ascii="Cambria Math" w:eastAsiaTheme="minorEastAsia" w:hAnsi="Cambria Math" w:cs="Times New Roman"/>
              <w:sz w:val="20"/>
              <w:szCs w:val="20"/>
            </w:rPr>
            <m:t>k</m:t>
          </m:r>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k</m:t>
          </m:r>
          <m:r>
            <w:rPr>
              <w:rFonts w:ascii="Cambria Math" w:eastAsiaTheme="minorEastAsia" w:hAnsi="Times New Roman" w:cs="Times New Roman"/>
              <w:sz w:val="20"/>
              <w:szCs w:val="20"/>
            </w:rPr>
            <m:t xml:space="preserve">+2, , .., </m:t>
          </m:r>
          <m:r>
            <w:rPr>
              <w:rFonts w:ascii="Cambria Math" w:eastAsiaTheme="minorEastAsia" w:hAnsi="Cambria Math" w:cs="Times New Roman"/>
              <w:sz w:val="20"/>
              <w:szCs w:val="20"/>
            </w:rPr>
            <m:t>n</m:t>
          </m:r>
          <m:r>
            <w:rPr>
              <w:rFonts w:ascii="Cambria Math" w:eastAsiaTheme="minorEastAsia" w:hAnsi="Times New Roman" w:cs="Times New Roman"/>
              <w:sz w:val="20"/>
              <w:szCs w:val="20"/>
            </w:rPr>
            <m:t>;                                                    (10)</m:t>
          </m:r>
        </m:oMath>
      </m:oMathPara>
    </w:p>
    <w:p w:rsidR="00912037" w:rsidRPr="003E20A5" w:rsidRDefault="00A40FFC" w:rsidP="00912037">
      <w:pPr>
        <w:spacing w:after="0" w:line="360" w:lineRule="auto"/>
        <w:jc w:val="both"/>
        <w:rPr>
          <w:rFonts w:ascii="Times New Roman" w:eastAsiaTheme="minorEastAsia" w:hAnsi="Times New Roman" w:cs="Times New Roman"/>
          <w:b/>
          <w:sz w:val="20"/>
          <w:szCs w:val="20"/>
        </w:rPr>
      </w:pPr>
      <w:r w:rsidRPr="003E20A5">
        <w:rPr>
          <w:rFonts w:ascii="Times New Roman" w:eastAsiaTheme="minorEastAsia" w:hAnsi="Times New Roman" w:cs="Times New Roman"/>
          <w:b/>
          <w:sz w:val="20"/>
          <w:szCs w:val="20"/>
        </w:rPr>
        <w:t>WASPAS method</w:t>
      </w:r>
    </w:p>
    <w:p w:rsidR="00437572" w:rsidRPr="003E20A5" w:rsidRDefault="00437572" w:rsidP="00437572">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WASPAS calculation is analyzed as below (</w:t>
      </w:r>
      <w:proofErr w:type="spellStart"/>
      <w:r w:rsidR="002245D6" w:rsidRPr="003E20A5">
        <w:rPr>
          <w:rFonts w:ascii="Times New Roman" w:eastAsiaTheme="minorEastAsia" w:hAnsi="Times New Roman" w:cs="Times New Roman"/>
          <w:sz w:val="20"/>
          <w:szCs w:val="20"/>
        </w:rPr>
        <w:t>Zolfani</w:t>
      </w:r>
      <w:proofErr w:type="spellEnd"/>
      <w:r w:rsidR="002245D6" w:rsidRPr="003E20A5">
        <w:rPr>
          <w:rFonts w:ascii="Times New Roman" w:eastAsiaTheme="minorEastAsia" w:hAnsi="Times New Roman" w:cs="Times New Roman"/>
          <w:sz w:val="20"/>
          <w:szCs w:val="20"/>
        </w:rPr>
        <w:t xml:space="preserve"> et al., 2013</w:t>
      </w:r>
      <w:r w:rsidRPr="003E20A5">
        <w:rPr>
          <w:rFonts w:ascii="Times New Roman" w:eastAsiaTheme="minorEastAsia" w:hAnsi="Times New Roman" w:cs="Times New Roman"/>
          <w:sz w:val="20"/>
          <w:szCs w:val="20"/>
        </w:rPr>
        <w:t>)</w:t>
      </w:r>
    </w:p>
    <w:p w:rsidR="00437572" w:rsidRPr="003E20A5" w:rsidRDefault="00437572" w:rsidP="00437572">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1: </w:t>
      </w:r>
      <w:r w:rsidRPr="003E20A5">
        <w:rPr>
          <w:rFonts w:ascii="Times New Roman" w:eastAsiaTheme="minorEastAsia" w:hAnsi="Times New Roman" w:cs="Times New Roman"/>
          <w:sz w:val="20"/>
          <w:szCs w:val="20"/>
        </w:rPr>
        <w:t>In case of optimum value as maxi, normalizing decision making matrix is determined according to Eq. (</w:t>
      </w:r>
      <w:r w:rsidR="00254D80" w:rsidRPr="003E20A5">
        <w:rPr>
          <w:rFonts w:ascii="Times New Roman" w:eastAsiaTheme="minorEastAsia" w:hAnsi="Times New Roman" w:cs="Times New Roman"/>
          <w:sz w:val="20"/>
          <w:szCs w:val="20"/>
        </w:rPr>
        <w:t>11</w:t>
      </w:r>
      <w:r w:rsidRPr="003E20A5">
        <w:rPr>
          <w:rFonts w:ascii="Times New Roman" w:eastAsiaTheme="minorEastAsia" w:hAnsi="Times New Roman" w:cs="Times New Roman"/>
          <w:sz w:val="20"/>
          <w:szCs w:val="20"/>
        </w:rPr>
        <w:t>)</w:t>
      </w:r>
    </w:p>
    <w:p w:rsidR="00437572" w:rsidRPr="003E20A5" w:rsidRDefault="00553CE0" w:rsidP="00437572">
      <w:pPr>
        <w:spacing w:after="0" w:line="360" w:lineRule="auto"/>
        <w:jc w:val="center"/>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acc>
                <m:accPr>
                  <m:chr m:val="̅"/>
                  <m:ctrlPr>
                    <w:rPr>
                      <w:rFonts w:ascii="Cambria Math" w:eastAsiaTheme="minorEastAsia" w:hAnsi="Times New Roman" w:cs="Times New Roman"/>
                      <w:i/>
                      <w:sz w:val="20"/>
                      <w:szCs w:val="20"/>
                    </w:rPr>
                  </m:ctrlPr>
                </m:accPr>
                <m:e>
                  <m:r>
                    <w:rPr>
                      <w:rFonts w:ascii="Cambria Math" w:eastAsiaTheme="minorEastAsia" w:hAnsi="Cambria Math" w:cs="Times New Roman"/>
                      <w:sz w:val="20"/>
                      <w:szCs w:val="20"/>
                    </w:rPr>
                    <m:t>x</m:t>
                  </m:r>
                </m:e>
              </m:acc>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f>
            <m:fPr>
              <m:ctrlPr>
                <w:rPr>
                  <w:rFonts w:ascii="Cambria Math" w:eastAsiaTheme="minorEastAsia" w:hAnsi="Times New Roman" w:cs="Times New Roman"/>
                  <w:i/>
                  <w:sz w:val="20"/>
                  <w:szCs w:val="20"/>
                </w:rPr>
              </m:ctrlPr>
            </m:fPr>
            <m:num>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ij</m:t>
                  </m:r>
                </m:sub>
              </m:sSub>
            </m:num>
            <m:den>
              <m:sPre>
                <m:sPrePr>
                  <m:ctrlPr>
                    <w:rPr>
                      <w:rFonts w:ascii="Cambria Math" w:eastAsiaTheme="minorEastAsia" w:hAnsi="Times New Roman" w:cs="Times New Roman"/>
                      <w:i/>
                      <w:sz w:val="20"/>
                      <w:szCs w:val="20"/>
                    </w:rPr>
                  </m:ctrlPr>
                </m:sPrePr>
                <m:sub>
                  <m:r>
                    <w:rPr>
                      <w:rFonts w:ascii="Cambria Math" w:hAnsi="Times New Roman" w:cs="Times New Roman"/>
                      <w:sz w:val="20"/>
                      <w:szCs w:val="20"/>
                    </w:rPr>
                    <m:t>1</m:t>
                  </m:r>
                </m:sub>
                <m:sup>
                  <m:r>
                    <w:rPr>
                      <w:rFonts w:ascii="Cambria Math" w:hAnsi="Cambria Math" w:cs="Times New Roman"/>
                      <w:sz w:val="20"/>
                      <w:szCs w:val="20"/>
                    </w:rPr>
                    <m:t>opt</m:t>
                  </m:r>
                </m:sup>
                <m:e>
                  <m:sSub>
                    <m:sSubPr>
                      <m:ctrlPr>
                        <w:rPr>
                          <w:rFonts w:ascii="Cambria Math" w:hAnsi="Times New Roman"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ij</m:t>
                      </m:r>
                    </m:sub>
                  </m:sSub>
                </m:e>
              </m:sPre>
            </m:den>
          </m:f>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i</m:t>
          </m:r>
          <m:r>
            <w:rPr>
              <w:rFonts w:ascii="Cambria Math" w:eastAsiaTheme="minorEastAsia" w:hAnsi="Times New Roman" w:cs="Times New Roman"/>
              <w:sz w:val="20"/>
              <w:szCs w:val="20"/>
            </w:rPr>
            <m:t>=</m:t>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m</m:t>
              </m:r>
            </m:e>
          </m:acc>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m:t>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n</m:t>
              </m:r>
            </m:e>
          </m:acc>
          <m:r>
            <w:rPr>
              <w:rFonts w:ascii="Cambria Math" w:eastAsiaTheme="minorEastAsia" w:hAnsi="Times New Roman" w:cs="Times New Roman"/>
              <w:sz w:val="20"/>
              <w:szCs w:val="20"/>
            </w:rPr>
            <m:t xml:space="preserve">                                              (11)</m:t>
          </m:r>
        </m:oMath>
      </m:oMathPara>
    </w:p>
    <w:p w:rsidR="00437572" w:rsidRPr="003E20A5" w:rsidRDefault="00437572" w:rsidP="00437572">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sz w:val="20"/>
          <w:szCs w:val="20"/>
        </w:rPr>
        <w:t>In case of optimum value is min:</w:t>
      </w:r>
    </w:p>
    <w:p w:rsidR="00437572" w:rsidRPr="003E20A5" w:rsidRDefault="00553CE0" w:rsidP="00437572">
      <w:pPr>
        <w:spacing w:after="0" w:line="360" w:lineRule="auto"/>
        <w:jc w:val="both"/>
        <w:rPr>
          <w:rFonts w:ascii="Times New Roman" w:eastAsiaTheme="minorEastAsia" w:hAnsi="Times New Roman" w:cs="Times New Roman"/>
          <w:sz w:val="20"/>
          <w:szCs w:val="20"/>
        </w:rPr>
      </w:pPr>
      <m:oMathPara>
        <m:oMathParaPr>
          <m:jc m:val="center"/>
        </m:oMathParaPr>
        <m:oMath>
          <m:sSub>
            <m:sSubPr>
              <m:ctrlPr>
                <w:rPr>
                  <w:rFonts w:ascii="Cambria Math" w:eastAsiaTheme="minorEastAsia" w:hAnsi="Times New Roman" w:cs="Times New Roman"/>
                  <w:i/>
                  <w:sz w:val="20"/>
                  <w:szCs w:val="20"/>
                </w:rPr>
              </m:ctrlPr>
            </m:sSubPr>
            <m:e>
              <m:acc>
                <m:accPr>
                  <m:chr m:val="̅"/>
                  <m:ctrlPr>
                    <w:rPr>
                      <w:rFonts w:ascii="Cambria Math" w:eastAsiaTheme="minorEastAsia" w:hAnsi="Times New Roman" w:cs="Times New Roman"/>
                      <w:i/>
                      <w:sz w:val="20"/>
                      <w:szCs w:val="20"/>
                    </w:rPr>
                  </m:ctrlPr>
                </m:accPr>
                <m:e>
                  <m:r>
                    <w:rPr>
                      <w:rFonts w:ascii="Cambria Math" w:eastAsiaTheme="minorEastAsia" w:hAnsi="Cambria Math" w:cs="Times New Roman"/>
                      <w:sz w:val="20"/>
                      <w:szCs w:val="20"/>
                    </w:rPr>
                    <m:t>x</m:t>
                  </m:r>
                </m:e>
              </m:acc>
            </m:e>
            <m:sub>
              <m:r>
                <w:rPr>
                  <w:rFonts w:ascii="Cambria Math" w:eastAsiaTheme="minorEastAsia" w:hAnsi="Cambria Math" w:cs="Times New Roman"/>
                  <w:sz w:val="20"/>
                  <w:szCs w:val="20"/>
                </w:rPr>
                <m:t>ij</m:t>
              </m:r>
            </m:sub>
          </m:sSub>
          <m:r>
            <w:rPr>
              <w:rFonts w:ascii="Cambria Math" w:eastAsiaTheme="minorEastAsia" w:hAnsi="Times New Roman" w:cs="Times New Roman"/>
              <w:sz w:val="20"/>
              <w:szCs w:val="20"/>
            </w:rPr>
            <m:t>=</m:t>
          </m:r>
          <m:f>
            <m:fPr>
              <m:ctrlPr>
                <w:rPr>
                  <w:rFonts w:ascii="Cambria Math" w:eastAsiaTheme="minorEastAsia" w:hAnsi="Times New Roman" w:cs="Times New Roman"/>
                  <w:i/>
                  <w:sz w:val="20"/>
                  <w:szCs w:val="20"/>
                </w:rPr>
              </m:ctrlPr>
            </m:fPr>
            <m:num>
              <m:sPre>
                <m:sPrePr>
                  <m:ctrlPr>
                    <w:rPr>
                      <w:rFonts w:ascii="Cambria Math" w:eastAsiaTheme="minorEastAsia" w:hAnsi="Times New Roman" w:cs="Times New Roman"/>
                      <w:i/>
                      <w:sz w:val="20"/>
                      <w:szCs w:val="20"/>
                    </w:rPr>
                  </m:ctrlPr>
                </m:sPrePr>
                <m:sub>
                  <m:r>
                    <w:rPr>
                      <w:rFonts w:ascii="Cambria Math" w:hAnsi="Times New Roman" w:cs="Times New Roman"/>
                      <w:sz w:val="20"/>
                      <w:szCs w:val="20"/>
                    </w:rPr>
                    <m:t>1</m:t>
                  </m:r>
                </m:sub>
                <m:sup>
                  <m:r>
                    <w:rPr>
                      <w:rFonts w:ascii="Cambria Math" w:hAnsi="Cambria Math" w:cs="Times New Roman"/>
                      <w:sz w:val="20"/>
                      <w:szCs w:val="20"/>
                    </w:rPr>
                    <m:t>opt</m:t>
                  </m:r>
                </m:sup>
                <m:e>
                  <m:sSub>
                    <m:sSubPr>
                      <m:ctrlPr>
                        <w:rPr>
                          <w:rFonts w:ascii="Cambria Math" w:hAnsi="Times New Roman"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ij</m:t>
                      </m:r>
                    </m:sub>
                  </m:sSub>
                </m:e>
              </m:sPre>
            </m:num>
            <m:den>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ij</m:t>
                  </m:r>
                </m:sub>
              </m:sSub>
            </m:den>
          </m:f>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i</m:t>
          </m:r>
          <m:r>
            <w:rPr>
              <w:rFonts w:ascii="Cambria Math" w:eastAsiaTheme="minorEastAsia" w:hAnsi="Times New Roman" w:cs="Times New Roman"/>
              <w:sz w:val="20"/>
              <w:szCs w:val="20"/>
            </w:rPr>
            <m:t>=</m:t>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m</m:t>
              </m:r>
            </m:e>
          </m:acc>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m:t>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n</m:t>
              </m:r>
            </m:e>
          </m:acc>
          <m:r>
            <w:rPr>
              <w:rFonts w:ascii="Cambria Math" w:eastAsiaTheme="minorEastAsia" w:hAnsi="Times New Roman" w:cs="Times New Roman"/>
              <w:sz w:val="20"/>
              <w:szCs w:val="20"/>
            </w:rPr>
            <m:t xml:space="preserve">                                         (12)</m:t>
          </m:r>
        </m:oMath>
      </m:oMathPara>
    </w:p>
    <w:p w:rsidR="00437572" w:rsidRPr="003E20A5" w:rsidRDefault="00437572" w:rsidP="00437572">
      <w:pPr>
        <w:spacing w:after="0" w:line="360" w:lineRule="auto"/>
        <w:jc w:val="both"/>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2: </w:t>
      </w:r>
      <w:r w:rsidRPr="003E20A5">
        <w:rPr>
          <w:rFonts w:ascii="Times New Roman" w:eastAsiaTheme="minorEastAsia" w:hAnsi="Times New Roman" w:cs="Times New Roman"/>
          <w:sz w:val="20"/>
          <w:szCs w:val="20"/>
        </w:rPr>
        <w:t xml:space="preserve">To calculating WASPAS weighted and normalized decision making matrix for summing up part: </w:t>
      </w:r>
    </w:p>
    <w:p w:rsidR="00437572" w:rsidRPr="003E20A5" w:rsidRDefault="00553CE0" w:rsidP="00437572">
      <w:pPr>
        <w:spacing w:after="0" w:line="360" w:lineRule="auto"/>
        <w:jc w:val="center"/>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acc>
                <m:accPr>
                  <m:chr m:val="̿"/>
                  <m:ctrlPr>
                    <w:rPr>
                      <w:rFonts w:ascii="Cambria Math" w:eastAsiaTheme="minorEastAsia" w:hAnsi="Times New Roman" w:cs="Times New Roman"/>
                      <w:i/>
                      <w:sz w:val="20"/>
                      <w:szCs w:val="20"/>
                    </w:rPr>
                  </m:ctrlPr>
                </m:accPr>
                <m:e>
                  <m:r>
                    <w:rPr>
                      <w:rFonts w:ascii="Cambria Math" w:eastAsiaTheme="minorEastAsia" w:hAnsi="Cambria Math" w:cs="Times New Roman"/>
                      <w:sz w:val="20"/>
                      <w:szCs w:val="20"/>
                    </w:rPr>
                    <m:t>x</m:t>
                  </m:r>
                </m:e>
              </m:acc>
            </m:e>
            <m:sub>
              <m:r>
                <w:rPr>
                  <w:rFonts w:ascii="Cambria Math" w:eastAsiaTheme="minorEastAsia" w:hAnsi="Cambria Math" w:cs="Times New Roman"/>
                  <w:sz w:val="20"/>
                  <w:szCs w:val="20"/>
                </w:rPr>
                <m:t>ij</m:t>
              </m:r>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sum</m:t>
              </m:r>
            </m:sub>
          </m:sSub>
          <m:r>
            <w:rPr>
              <w:rFonts w:ascii="Cambria Math" w:eastAsiaTheme="minorEastAsia" w:hAnsi="Times New Roman" w:cs="Times New Roman"/>
              <w:sz w:val="20"/>
              <w:szCs w:val="20"/>
            </w:rPr>
            <m:t>=</m:t>
          </m:r>
          <m:sSub>
            <m:sSubPr>
              <m:ctrlPr>
                <w:rPr>
                  <w:rFonts w:ascii="Cambria Math" w:eastAsiaTheme="minorEastAsia" w:hAnsi="Times New Roman" w:cs="Times New Roman"/>
                  <w:i/>
                  <w:sz w:val="20"/>
                  <w:szCs w:val="20"/>
                </w:rPr>
              </m:ctrlPr>
            </m:sSubPr>
            <m:e>
              <m:acc>
                <m:accPr>
                  <m:chr m:val="̿"/>
                  <m:ctrlPr>
                    <w:rPr>
                      <w:rFonts w:ascii="Cambria Math" w:eastAsiaTheme="minorEastAsia" w:hAnsi="Times New Roman" w:cs="Times New Roman"/>
                      <w:i/>
                      <w:sz w:val="20"/>
                      <w:szCs w:val="20"/>
                    </w:rPr>
                  </m:ctrlPr>
                </m:accPr>
                <m:e>
                  <m:r>
                    <w:rPr>
                      <w:rFonts w:ascii="Cambria Math" w:eastAsiaTheme="minorEastAsia" w:hAnsi="Cambria Math" w:cs="Times New Roman"/>
                      <w:sz w:val="20"/>
                      <w:szCs w:val="20"/>
                    </w:rPr>
                    <m:t>x</m:t>
                  </m:r>
                </m:e>
              </m:acc>
            </m:e>
            <m:sub>
              <m:r>
                <w:rPr>
                  <w:rFonts w:ascii="Cambria Math" w:eastAsiaTheme="minorEastAsia" w:hAnsi="Cambria Math" w:cs="Times New Roman"/>
                  <w:sz w:val="20"/>
                  <w:szCs w:val="20"/>
                </w:rPr>
                <m:t>ij</m:t>
              </m:r>
            </m:sub>
          </m:sSub>
          <m:sSub>
            <m:sSubPr>
              <m:ctrlPr>
                <w:rPr>
                  <w:rFonts w:ascii="Cambria Math" w:eastAsiaTheme="minorEastAsia" w:hAnsi="Times New Roman" w:cs="Times New Roman"/>
                  <w:i/>
                  <w:sz w:val="20"/>
                  <w:szCs w:val="20"/>
                </w:rPr>
              </m:ctrlPr>
            </m:sSubPr>
            <m:e>
              <m:r>
                <w:rPr>
                  <w:rFonts w:ascii="Cambria Math" w:eastAsiaTheme="minorEastAsia" w:hAnsi="Cambria Math" w:cs="Times New Roman"/>
                  <w:sz w:val="20"/>
                  <w:szCs w:val="20"/>
                </w:rPr>
                <m:t>q</m:t>
              </m:r>
            </m:e>
            <m:sub>
              <m:r>
                <w:rPr>
                  <w:rFonts w:ascii="Cambria Math" w:eastAsiaTheme="minorEastAsia" w:hAnsi="Cambria Math" w:cs="Times New Roman"/>
                  <w:sz w:val="20"/>
                  <w:szCs w:val="20"/>
                </w:rPr>
                <m:t>j</m:t>
              </m:r>
            </m:sub>
          </m:sSub>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i</m:t>
          </m:r>
          <m:r>
            <w:rPr>
              <w:rFonts w:ascii="Cambria Math" w:eastAsiaTheme="minorEastAsia" w:hAnsi="Times New Roman" w:cs="Times New Roman"/>
              <w:sz w:val="20"/>
              <w:szCs w:val="20"/>
            </w:rPr>
            <m:t>=</m:t>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m</m:t>
              </m:r>
            </m:e>
          </m:acc>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m:t>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n</m:t>
              </m:r>
            </m:e>
          </m:acc>
          <m:r>
            <w:rPr>
              <w:rFonts w:ascii="Cambria Math" w:eastAsiaTheme="minorEastAsia" w:hAnsi="Times New Roman" w:cs="Times New Roman"/>
              <w:sz w:val="20"/>
              <w:szCs w:val="20"/>
            </w:rPr>
            <m:t xml:space="preserve">                                      (13)</m:t>
          </m:r>
        </m:oMath>
      </m:oMathPara>
    </w:p>
    <w:p w:rsidR="00437572" w:rsidRPr="003E20A5" w:rsidRDefault="00437572" w:rsidP="00437572">
      <w:pPr>
        <w:spacing w:after="0" w:line="360" w:lineRule="auto"/>
        <w:rPr>
          <w:rFonts w:ascii="Times New Roman" w:eastAsiaTheme="minorEastAsia" w:hAnsi="Times New Roman" w:cs="Times New Roman"/>
          <w:sz w:val="20"/>
          <w:szCs w:val="20"/>
        </w:rPr>
      </w:pPr>
      <w:r w:rsidRPr="003E20A5">
        <w:rPr>
          <w:rFonts w:ascii="Times New Roman" w:eastAsiaTheme="minorEastAsia" w:hAnsi="Times New Roman" w:cs="Times New Roman"/>
          <w:i/>
          <w:sz w:val="20"/>
          <w:szCs w:val="20"/>
        </w:rPr>
        <w:t xml:space="preserve">Step 3: </w:t>
      </w:r>
      <w:r w:rsidRPr="003E20A5">
        <w:rPr>
          <w:rFonts w:ascii="Times New Roman" w:eastAsiaTheme="minorEastAsia" w:hAnsi="Times New Roman" w:cs="Times New Roman"/>
          <w:sz w:val="20"/>
          <w:szCs w:val="20"/>
        </w:rPr>
        <w:t>To calculating WASPAS weighted and normalized decision making matrix for multiplication part:</w:t>
      </w:r>
    </w:p>
    <w:p w:rsidR="00437572" w:rsidRPr="003E20A5" w:rsidRDefault="00553CE0" w:rsidP="00437572">
      <w:pPr>
        <w:spacing w:after="0" w:line="360" w:lineRule="auto"/>
        <w:jc w:val="center"/>
        <w:rPr>
          <w:rFonts w:ascii="Times New Roman" w:eastAsiaTheme="minorEastAsia" w:hAnsi="Times New Roman" w:cs="Times New Roman"/>
          <w:sz w:val="20"/>
          <w:szCs w:val="20"/>
        </w:rPr>
      </w:pPr>
      <m:oMathPara>
        <m:oMath>
          <m:sSub>
            <m:sSubPr>
              <m:ctrlPr>
                <w:rPr>
                  <w:rFonts w:ascii="Cambria Math" w:eastAsiaTheme="minorEastAsia" w:hAnsi="Times New Roman" w:cs="Times New Roman"/>
                  <w:i/>
                  <w:sz w:val="20"/>
                  <w:szCs w:val="20"/>
                </w:rPr>
              </m:ctrlPr>
            </m:sSubPr>
            <m:e>
              <m:acc>
                <m:accPr>
                  <m:chr m:val="̿"/>
                  <m:ctrlPr>
                    <w:rPr>
                      <w:rFonts w:ascii="Cambria Math" w:eastAsiaTheme="minorEastAsia" w:hAnsi="Times New Roman" w:cs="Times New Roman"/>
                      <w:i/>
                      <w:sz w:val="20"/>
                      <w:szCs w:val="20"/>
                    </w:rPr>
                  </m:ctrlPr>
                </m:accPr>
                <m:e>
                  <m:r>
                    <w:rPr>
                      <w:rFonts w:ascii="Cambria Math" w:eastAsiaTheme="minorEastAsia" w:hAnsi="Cambria Math" w:cs="Times New Roman"/>
                      <w:sz w:val="20"/>
                      <w:szCs w:val="20"/>
                    </w:rPr>
                    <m:t>x</m:t>
                  </m:r>
                </m:e>
              </m:acc>
            </m:e>
            <m:sub>
              <m:r>
                <w:rPr>
                  <w:rFonts w:ascii="Cambria Math" w:eastAsiaTheme="minorEastAsia" w:hAnsi="Cambria Math" w:cs="Times New Roman"/>
                  <w:sz w:val="20"/>
                  <w:szCs w:val="20"/>
                </w:rPr>
                <m:t>ij</m:t>
              </m:r>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mult</m:t>
              </m:r>
            </m:sub>
          </m:sSub>
          <m:r>
            <w:rPr>
              <w:rFonts w:ascii="Cambria Math" w:eastAsiaTheme="minorEastAsia" w:hAnsi="Times New Roman" w:cs="Times New Roman"/>
              <w:sz w:val="20"/>
              <w:szCs w:val="20"/>
            </w:rPr>
            <m:t>=</m:t>
          </m:r>
          <m:sSubSup>
            <m:sSubSupPr>
              <m:ctrlPr>
                <w:rPr>
                  <w:rFonts w:ascii="Cambria Math" w:eastAsiaTheme="minorEastAsia" w:hAnsi="Times New Roman" w:cs="Times New Roman"/>
                  <w:i/>
                  <w:sz w:val="20"/>
                  <w:szCs w:val="20"/>
                </w:rPr>
              </m:ctrlPr>
            </m:sSubSupPr>
            <m:e>
              <m:acc>
                <m:accPr>
                  <m:chr m:val="̿"/>
                  <m:ctrlPr>
                    <w:rPr>
                      <w:rFonts w:ascii="Cambria Math" w:eastAsiaTheme="minorEastAsia" w:hAnsi="Times New Roman" w:cs="Times New Roman"/>
                      <w:i/>
                      <w:sz w:val="20"/>
                      <w:szCs w:val="20"/>
                    </w:rPr>
                  </m:ctrlPr>
                </m:accPr>
                <m:e>
                  <m:r>
                    <w:rPr>
                      <w:rFonts w:ascii="Cambria Math" w:eastAsiaTheme="minorEastAsia" w:hAnsi="Cambria Math" w:cs="Times New Roman"/>
                      <w:sz w:val="20"/>
                      <w:szCs w:val="20"/>
                    </w:rPr>
                    <m:t>x</m:t>
                  </m:r>
                </m:e>
              </m:acc>
            </m:e>
            <m:sub>
              <m:r>
                <w:rPr>
                  <w:rFonts w:ascii="Cambria Math" w:eastAsiaTheme="minorEastAsia" w:hAnsi="Cambria Math" w:cs="Times New Roman"/>
                  <w:sz w:val="20"/>
                  <w:szCs w:val="20"/>
                </w:rPr>
                <m:t>ij</m:t>
              </m:r>
            </m:sub>
            <m:sup>
              <m:r>
                <w:rPr>
                  <w:rFonts w:ascii="Cambria Math" w:eastAsiaTheme="minorEastAsia" w:hAnsi="Cambria Math" w:cs="Times New Roman"/>
                  <w:sz w:val="20"/>
                  <w:szCs w:val="20"/>
                </w:rPr>
                <m:t>aj</m:t>
              </m:r>
            </m:sup>
          </m:sSubSup>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i</m:t>
          </m:r>
          <m:r>
            <w:rPr>
              <w:rFonts w:ascii="Cambria Math" w:eastAsiaTheme="minorEastAsia" w:hAnsi="Times New Roman" w:cs="Times New Roman"/>
              <w:sz w:val="20"/>
              <w:szCs w:val="20"/>
            </w:rPr>
            <m:t>=</m:t>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r>
            <m:rPr>
              <m:sty m:val="p"/>
            </m:rPr>
            <w:rPr>
              <w:rFonts w:ascii="Cambria Math" w:eastAsiaTheme="minorEastAsia" w:hAnsi="Times New Roman" w:cs="Times New Roman"/>
              <w:sz w:val="20"/>
              <w:szCs w:val="20"/>
            </w:rPr>
            <w:softHyphen/>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m</m:t>
              </m:r>
            </m:e>
          </m:acc>
          <m:r>
            <w:rPr>
              <w:rFonts w:ascii="Cambria Math" w:eastAsiaTheme="minorEastAsia" w:hAnsi="Times New Roman" w:cs="Times New Roman"/>
              <w:sz w:val="20"/>
              <w:szCs w:val="20"/>
            </w:rPr>
            <m:t xml:space="preserve">;  </m:t>
          </m:r>
          <m:r>
            <w:rPr>
              <w:rFonts w:ascii="Cambria Math" w:eastAsiaTheme="minorEastAsia" w:hAnsi="Cambria Math" w:cs="Times New Roman"/>
              <w:sz w:val="20"/>
              <w:szCs w:val="20"/>
            </w:rPr>
            <m:t>j</m:t>
          </m:r>
          <m:r>
            <w:rPr>
              <w:rFonts w:ascii="Cambria Math" w:eastAsiaTheme="minorEastAsia" w:hAnsi="Times New Roman" w:cs="Times New Roman"/>
              <w:sz w:val="20"/>
              <w:szCs w:val="20"/>
            </w:rPr>
            <m:t>=</m:t>
          </m:r>
          <m:acc>
            <m:accPr>
              <m:chr m:val="̅"/>
              <m:ctrlPr>
                <w:rPr>
                  <w:rFonts w:ascii="Cambria Math" w:eastAsiaTheme="minorEastAsia" w:hAnsi="Times New Roman" w:cs="Times New Roman"/>
                  <w:i/>
                  <w:sz w:val="20"/>
                  <w:szCs w:val="20"/>
                </w:rPr>
              </m:ctrlPr>
            </m:accPr>
            <m:e>
              <m:r>
                <w:rPr>
                  <w:rFonts w:ascii="Cambria Math" w:eastAsiaTheme="minorEastAsia" w:hAnsi="Times New Roman" w:cs="Times New Roman"/>
                  <w:sz w:val="20"/>
                  <w:szCs w:val="20"/>
                </w:rPr>
                <m:t xml:space="preserve">1, </m:t>
              </m:r>
              <m:r>
                <w:rPr>
                  <w:rFonts w:ascii="Cambria Math" w:eastAsiaTheme="minorEastAsia" w:hAnsi="Cambria Math" w:cs="Times New Roman"/>
                  <w:sz w:val="20"/>
                  <w:szCs w:val="20"/>
                </w:rPr>
                <m:t>n</m:t>
              </m:r>
            </m:e>
          </m:acc>
          <m:r>
            <w:rPr>
              <w:rFonts w:ascii="Cambria Math" w:eastAsiaTheme="minorEastAsia" w:hAnsi="Times New Roman" w:cs="Times New Roman"/>
              <w:sz w:val="20"/>
              <w:szCs w:val="20"/>
            </w:rPr>
            <m:t xml:space="preserve">                                      </m:t>
          </m:r>
          <m:d>
            <m:dPr>
              <m:ctrlPr>
                <w:rPr>
                  <w:rFonts w:ascii="Cambria Math" w:eastAsiaTheme="minorEastAsia" w:hAnsi="Times New Roman" w:cs="Times New Roman"/>
                  <w:i/>
                  <w:sz w:val="20"/>
                  <w:szCs w:val="20"/>
                </w:rPr>
              </m:ctrlPr>
            </m:dPr>
            <m:e>
              <m:r>
                <w:rPr>
                  <w:rFonts w:ascii="Cambria Math" w:eastAsiaTheme="minorEastAsia" w:hAnsi="Times New Roman" w:cs="Times New Roman"/>
                  <w:sz w:val="20"/>
                  <w:szCs w:val="20"/>
                </w:rPr>
                <m:t>14</m:t>
              </m:r>
            </m:e>
          </m:d>
        </m:oMath>
      </m:oMathPara>
    </w:p>
    <w:p w:rsidR="001A49EE" w:rsidRPr="003E20A5" w:rsidRDefault="001A49EE" w:rsidP="001A49EE">
      <w:pPr>
        <w:spacing w:after="0" w:line="360" w:lineRule="auto"/>
        <w:rPr>
          <w:rFonts w:ascii="Times New Roman" w:hAnsi="Times New Roman" w:cs="Times New Roman"/>
          <w:b/>
          <w:sz w:val="20"/>
          <w:szCs w:val="20"/>
        </w:rPr>
      </w:pPr>
      <w:r w:rsidRPr="003E20A5">
        <w:rPr>
          <w:rFonts w:ascii="Times New Roman" w:hAnsi="Times New Roman" w:cs="Times New Roman"/>
          <w:b/>
          <w:sz w:val="20"/>
          <w:szCs w:val="20"/>
        </w:rPr>
        <w:t>References</w:t>
      </w:r>
    </w:p>
    <w:p w:rsidR="001A49EE" w:rsidRPr="003E20A5" w:rsidRDefault="001A49EE" w:rsidP="007644CD">
      <w:pPr>
        <w:spacing w:after="0" w:line="360" w:lineRule="auto"/>
        <w:jc w:val="both"/>
        <w:rPr>
          <w:rFonts w:ascii="Times New Roman" w:hAnsi="Times New Roman" w:cs="Times New Roman"/>
          <w:b/>
          <w:sz w:val="20"/>
          <w:szCs w:val="20"/>
        </w:rPr>
      </w:pPr>
      <w:proofErr w:type="spellStart"/>
      <w:r w:rsidRPr="003E20A5">
        <w:rPr>
          <w:rFonts w:ascii="Times New Roman" w:hAnsi="Times New Roman" w:cs="Times New Roman"/>
          <w:color w:val="222222"/>
          <w:sz w:val="20"/>
          <w:szCs w:val="20"/>
          <w:shd w:val="clear" w:color="auto" w:fill="FFFFFF"/>
        </w:rPr>
        <w:t>Aazami</w:t>
      </w:r>
      <w:proofErr w:type="spellEnd"/>
      <w:r w:rsidRPr="003E20A5">
        <w:rPr>
          <w:rFonts w:ascii="Times New Roman" w:hAnsi="Times New Roman" w:cs="Times New Roman"/>
          <w:color w:val="222222"/>
          <w:sz w:val="20"/>
          <w:szCs w:val="20"/>
          <w:shd w:val="clear" w:color="auto" w:fill="FFFFFF"/>
        </w:rPr>
        <w:t xml:space="preserve"> J, Esmaili-Sari, A., </w:t>
      </w:r>
      <w:proofErr w:type="spellStart"/>
      <w:r w:rsidRPr="003E20A5">
        <w:rPr>
          <w:rFonts w:ascii="Times New Roman" w:hAnsi="Times New Roman" w:cs="Times New Roman"/>
          <w:color w:val="222222"/>
          <w:sz w:val="20"/>
          <w:szCs w:val="20"/>
          <w:shd w:val="clear" w:color="auto" w:fill="FFFFFF"/>
        </w:rPr>
        <w:t>Abdoli</w:t>
      </w:r>
      <w:proofErr w:type="spellEnd"/>
      <w:r w:rsidRPr="003E20A5">
        <w:rPr>
          <w:rFonts w:ascii="Times New Roman" w:hAnsi="Times New Roman" w:cs="Times New Roman"/>
          <w:color w:val="222222"/>
          <w:sz w:val="20"/>
          <w:szCs w:val="20"/>
          <w:shd w:val="clear" w:color="auto" w:fill="FFFFFF"/>
        </w:rPr>
        <w:t xml:space="preserve">, A., </w:t>
      </w:r>
      <w:proofErr w:type="spellStart"/>
      <w:r w:rsidRPr="003E20A5">
        <w:rPr>
          <w:rFonts w:ascii="Times New Roman" w:hAnsi="Times New Roman" w:cs="Times New Roman"/>
          <w:color w:val="222222"/>
          <w:sz w:val="20"/>
          <w:szCs w:val="20"/>
          <w:shd w:val="clear" w:color="auto" w:fill="FFFFFF"/>
        </w:rPr>
        <w:t>Sohrabi</w:t>
      </w:r>
      <w:proofErr w:type="spellEnd"/>
      <w:r w:rsidRPr="003E20A5">
        <w:rPr>
          <w:rFonts w:ascii="Times New Roman" w:hAnsi="Times New Roman" w:cs="Times New Roman"/>
          <w:color w:val="222222"/>
          <w:sz w:val="20"/>
          <w:szCs w:val="20"/>
          <w:shd w:val="clear" w:color="auto" w:fill="FFFFFF"/>
        </w:rPr>
        <w:t xml:space="preserve">, H. and Van den Brink, P.J., </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2015</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Monitoring and assessment of water health quality in the </w:t>
      </w:r>
      <w:proofErr w:type="spellStart"/>
      <w:r w:rsidRPr="003E20A5">
        <w:rPr>
          <w:rFonts w:ascii="Times New Roman" w:hAnsi="Times New Roman" w:cs="Times New Roman"/>
          <w:color w:val="222222"/>
          <w:sz w:val="20"/>
          <w:szCs w:val="20"/>
          <w:shd w:val="clear" w:color="auto" w:fill="FFFFFF"/>
        </w:rPr>
        <w:t>Tajan</w:t>
      </w:r>
      <w:proofErr w:type="spellEnd"/>
      <w:r w:rsidRPr="003E20A5">
        <w:rPr>
          <w:rFonts w:ascii="Times New Roman" w:hAnsi="Times New Roman" w:cs="Times New Roman"/>
          <w:color w:val="222222"/>
          <w:sz w:val="20"/>
          <w:szCs w:val="20"/>
          <w:shd w:val="clear" w:color="auto" w:fill="FFFFFF"/>
        </w:rPr>
        <w:t xml:space="preserve"> River, Iran using physicochemical, fish and </w:t>
      </w:r>
      <w:proofErr w:type="spellStart"/>
      <w:r w:rsidRPr="003E20A5">
        <w:rPr>
          <w:rFonts w:ascii="Times New Roman" w:hAnsi="Times New Roman" w:cs="Times New Roman"/>
          <w:color w:val="222222"/>
          <w:sz w:val="20"/>
          <w:szCs w:val="20"/>
          <w:shd w:val="clear" w:color="auto" w:fill="FFFFFF"/>
        </w:rPr>
        <w:t>macroinvertebrates</w:t>
      </w:r>
      <w:proofErr w:type="spellEnd"/>
      <w:r w:rsidRPr="003E20A5">
        <w:rPr>
          <w:rFonts w:ascii="Times New Roman" w:hAnsi="Times New Roman" w:cs="Times New Roman"/>
          <w:color w:val="222222"/>
          <w:sz w:val="20"/>
          <w:szCs w:val="20"/>
          <w:shd w:val="clear" w:color="auto" w:fill="FFFFFF"/>
        </w:rPr>
        <w:t xml:space="preserve"> indices. </w:t>
      </w:r>
      <w:proofErr w:type="gramStart"/>
      <w:r w:rsidRPr="003E20A5">
        <w:rPr>
          <w:rFonts w:ascii="Times New Roman" w:hAnsi="Times New Roman" w:cs="Times New Roman"/>
          <w:i/>
          <w:iCs/>
          <w:color w:val="222222"/>
          <w:sz w:val="20"/>
          <w:szCs w:val="20"/>
          <w:shd w:val="clear" w:color="auto" w:fill="FFFFFF"/>
        </w:rPr>
        <w:t>Journal of Environmental Health Science and Engineering</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13</w:t>
      </w:r>
      <w:r w:rsidRPr="003E20A5">
        <w:rPr>
          <w:rFonts w:ascii="Times New Roman" w:hAnsi="Times New Roman" w:cs="Times New Roman"/>
          <w:color w:val="222222"/>
          <w:sz w:val="20"/>
          <w:szCs w:val="20"/>
          <w:shd w:val="clear" w:color="auto" w:fill="FFFFFF"/>
        </w:rPr>
        <w:t>(1), pp.1-12.</w:t>
      </w:r>
      <w:proofErr w:type="gramEnd"/>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 xml:space="preserve">Ai, L., Shi, Z.H., Yin, W. and Huang, X., </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2015</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Spatial and seasonal patterns in stream water contamination across mountainous watersheds: Linkage with landscape characteristics.</w:t>
      </w:r>
      <w:proofErr w:type="gramEnd"/>
      <w:r w:rsidRPr="003E20A5">
        <w:rPr>
          <w:rFonts w:ascii="Times New Roman" w:hAnsi="Times New Roman" w:cs="Times New Roman"/>
          <w:color w:val="222222"/>
          <w:sz w:val="20"/>
          <w:szCs w:val="20"/>
          <w:shd w:val="clear" w:color="auto" w:fill="FFFFFF"/>
        </w:rPr>
        <w:t> </w:t>
      </w:r>
      <w:proofErr w:type="gramStart"/>
      <w:r w:rsidRPr="003E20A5">
        <w:rPr>
          <w:rFonts w:ascii="Times New Roman" w:hAnsi="Times New Roman" w:cs="Times New Roman"/>
          <w:i/>
          <w:iCs/>
          <w:color w:val="222222"/>
          <w:sz w:val="20"/>
          <w:szCs w:val="20"/>
          <w:shd w:val="clear" w:color="auto" w:fill="FFFFFF"/>
        </w:rPr>
        <w:t>Journal of Hydrology</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523</w:t>
      </w:r>
      <w:r w:rsidRPr="003E20A5">
        <w:rPr>
          <w:rFonts w:ascii="Times New Roman" w:hAnsi="Times New Roman" w:cs="Times New Roman"/>
          <w:color w:val="222222"/>
          <w:sz w:val="20"/>
          <w:szCs w:val="20"/>
          <w:shd w:val="clear" w:color="auto" w:fill="FFFFFF"/>
        </w:rPr>
        <w:t>, pp.398-408.</w:t>
      </w:r>
      <w:proofErr w:type="gramEnd"/>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Bayram</w:t>
      </w:r>
      <w:proofErr w:type="spellEnd"/>
      <w:r w:rsidRPr="003E20A5">
        <w:rPr>
          <w:rFonts w:ascii="Times New Roman" w:hAnsi="Times New Roman" w:cs="Times New Roman"/>
          <w:color w:val="222222"/>
          <w:sz w:val="20"/>
          <w:szCs w:val="20"/>
          <w:shd w:val="clear" w:color="auto" w:fill="FFFFFF"/>
        </w:rPr>
        <w:t xml:space="preserve">, A. and </w:t>
      </w:r>
      <w:proofErr w:type="spellStart"/>
      <w:r w:rsidRPr="003E20A5">
        <w:rPr>
          <w:rFonts w:ascii="Times New Roman" w:hAnsi="Times New Roman" w:cs="Times New Roman"/>
          <w:color w:val="222222"/>
          <w:sz w:val="20"/>
          <w:szCs w:val="20"/>
          <w:shd w:val="clear" w:color="auto" w:fill="FFFFFF"/>
        </w:rPr>
        <w:t>Önsoy</w:t>
      </w:r>
      <w:proofErr w:type="spellEnd"/>
      <w:r w:rsidRPr="003E20A5">
        <w:rPr>
          <w:rFonts w:ascii="Times New Roman" w:hAnsi="Times New Roman" w:cs="Times New Roman"/>
          <w:color w:val="222222"/>
          <w:sz w:val="20"/>
          <w:szCs w:val="20"/>
          <w:shd w:val="clear" w:color="auto" w:fill="FFFFFF"/>
        </w:rPr>
        <w:t xml:space="preserve">, H., </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2015</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Sand and gravel mining impact on the surface water quality: a case study from the city of </w:t>
      </w:r>
      <w:proofErr w:type="spellStart"/>
      <w:r w:rsidRPr="003E20A5">
        <w:rPr>
          <w:rFonts w:ascii="Times New Roman" w:hAnsi="Times New Roman" w:cs="Times New Roman"/>
          <w:color w:val="222222"/>
          <w:sz w:val="20"/>
          <w:szCs w:val="20"/>
          <w:shd w:val="clear" w:color="auto" w:fill="FFFFFF"/>
        </w:rPr>
        <w:t>Tirebolu</w:t>
      </w:r>
      <w:proofErr w:type="spellEnd"/>
      <w:r w:rsidRPr="003E20A5">
        <w:rPr>
          <w:rFonts w:ascii="Times New Roman" w:hAnsi="Times New Roman" w:cs="Times New Roman"/>
          <w:color w:val="222222"/>
          <w:sz w:val="20"/>
          <w:szCs w:val="20"/>
          <w:shd w:val="clear" w:color="auto" w:fill="FFFFFF"/>
        </w:rPr>
        <w:t xml:space="preserve"> (</w:t>
      </w:r>
      <w:proofErr w:type="spellStart"/>
      <w:r w:rsidRPr="003E20A5">
        <w:rPr>
          <w:rFonts w:ascii="Times New Roman" w:hAnsi="Times New Roman" w:cs="Times New Roman"/>
          <w:color w:val="222222"/>
          <w:sz w:val="20"/>
          <w:szCs w:val="20"/>
          <w:shd w:val="clear" w:color="auto" w:fill="FFFFFF"/>
        </w:rPr>
        <w:t>Giresun</w:t>
      </w:r>
      <w:proofErr w:type="spellEnd"/>
      <w:r w:rsidRPr="003E20A5">
        <w:rPr>
          <w:rFonts w:ascii="Times New Roman" w:hAnsi="Times New Roman" w:cs="Times New Roman"/>
          <w:color w:val="222222"/>
          <w:sz w:val="20"/>
          <w:szCs w:val="20"/>
          <w:shd w:val="clear" w:color="auto" w:fill="FFFFFF"/>
        </w:rPr>
        <w:t xml:space="preserve"> Province, NE Turkey). </w:t>
      </w:r>
      <w:r w:rsidRPr="003E20A5">
        <w:rPr>
          <w:rFonts w:ascii="Times New Roman" w:hAnsi="Times New Roman" w:cs="Times New Roman"/>
          <w:i/>
          <w:iCs/>
          <w:color w:val="222222"/>
          <w:sz w:val="20"/>
          <w:szCs w:val="20"/>
          <w:shd w:val="clear" w:color="auto" w:fill="FFFFFF"/>
        </w:rPr>
        <w:t>Environmental earth sciences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73</w:t>
      </w:r>
      <w:r w:rsidR="000E5870" w:rsidRPr="003E20A5">
        <w:rPr>
          <w:rFonts w:ascii="Times New Roman" w:hAnsi="Times New Roman" w:cs="Times New Roman"/>
          <w:color w:val="222222"/>
          <w:sz w:val="20"/>
          <w:szCs w:val="20"/>
          <w:shd w:val="clear" w:color="auto" w:fill="FFFFFF"/>
        </w:rPr>
        <w:t>(5), pp.1997-2011</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Bhattacharya, R. K., Chatterjee</w:t>
      </w:r>
      <w:r w:rsidR="000E5870" w:rsidRPr="003E20A5">
        <w:rPr>
          <w:rFonts w:ascii="Times New Roman" w:hAnsi="Times New Roman" w:cs="Times New Roman"/>
          <w:color w:val="222222"/>
          <w:sz w:val="20"/>
          <w:szCs w:val="20"/>
          <w:shd w:val="clear" w:color="auto" w:fill="FFFFFF"/>
        </w:rPr>
        <w:t>, N. D., &amp; Das, K (</w:t>
      </w:r>
      <w:r w:rsidRPr="003E20A5">
        <w:rPr>
          <w:rFonts w:ascii="Times New Roman" w:hAnsi="Times New Roman" w:cs="Times New Roman"/>
          <w:color w:val="222222"/>
          <w:sz w:val="20"/>
          <w:szCs w:val="20"/>
          <w:shd w:val="clear" w:color="auto" w:fill="FFFFFF"/>
        </w:rPr>
        <w:t>2020</w:t>
      </w:r>
      <w:r w:rsidR="005639C2" w:rsidRPr="003E20A5">
        <w:rPr>
          <w:rFonts w:ascii="Times New Roman" w:hAnsi="Times New Roman" w:cs="Times New Roman"/>
          <w:color w:val="222222"/>
          <w:sz w:val="20"/>
          <w:szCs w:val="20"/>
          <w:shd w:val="clear" w:color="auto" w:fill="FFFFFF"/>
        </w:rPr>
        <w:t>a</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Estimation of erosion susceptibility and sediment yield in ephemeral channel using RUSLE and SDR model: Tropical plateau fringe region, India. </w:t>
      </w:r>
      <w:proofErr w:type="gramStart"/>
      <w:r w:rsidRPr="003E20A5">
        <w:rPr>
          <w:rFonts w:ascii="Times New Roman" w:hAnsi="Times New Roman" w:cs="Times New Roman"/>
          <w:color w:val="222222"/>
          <w:sz w:val="20"/>
          <w:szCs w:val="20"/>
          <w:shd w:val="clear" w:color="auto" w:fill="FFFFFF"/>
        </w:rPr>
        <w:t>In </w:t>
      </w:r>
      <w:r w:rsidRPr="003E20A5">
        <w:rPr>
          <w:rFonts w:ascii="Times New Roman" w:hAnsi="Times New Roman" w:cs="Times New Roman"/>
          <w:i/>
          <w:iCs/>
          <w:color w:val="222222"/>
          <w:sz w:val="20"/>
          <w:szCs w:val="20"/>
          <w:shd w:val="clear" w:color="auto" w:fill="FFFFFF"/>
        </w:rPr>
        <w:t>Gully erosion studies from India and surrounding regions</w:t>
      </w:r>
      <w:r w:rsidRPr="003E20A5">
        <w:rPr>
          <w:rFonts w:ascii="Times New Roman" w:hAnsi="Times New Roman" w:cs="Times New Roman"/>
          <w:color w:val="222222"/>
          <w:sz w:val="20"/>
          <w:szCs w:val="20"/>
          <w:shd w:val="clear" w:color="auto" w:fill="FFFFFF"/>
        </w:rPr>
        <w:t> (pp. 163-185).</w:t>
      </w:r>
      <w:proofErr w:type="gramEnd"/>
      <w:r w:rsidRPr="003E20A5">
        <w:rPr>
          <w:rFonts w:ascii="Times New Roman" w:hAnsi="Times New Roman" w:cs="Times New Roman"/>
          <w:color w:val="222222"/>
          <w:sz w:val="20"/>
          <w:szCs w:val="20"/>
          <w:shd w:val="clear" w:color="auto" w:fill="FFFFFF"/>
        </w:rPr>
        <w:t xml:space="preserve"> </w:t>
      </w:r>
      <w:proofErr w:type="gramStart"/>
      <w:r w:rsidRPr="003E20A5">
        <w:rPr>
          <w:rFonts w:ascii="Times New Roman" w:hAnsi="Times New Roman" w:cs="Times New Roman"/>
          <w:color w:val="222222"/>
          <w:sz w:val="20"/>
          <w:szCs w:val="20"/>
          <w:shd w:val="clear" w:color="auto" w:fill="FFFFFF"/>
        </w:rPr>
        <w:t>Springer, Cham.</w:t>
      </w:r>
      <w:proofErr w:type="gramEnd"/>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 xml:space="preserve">Bhattacharya, R.K., </w:t>
      </w:r>
      <w:r w:rsidR="000E5870" w:rsidRPr="003E20A5">
        <w:rPr>
          <w:rFonts w:ascii="Times New Roman" w:hAnsi="Times New Roman" w:cs="Times New Roman"/>
          <w:color w:val="222222"/>
          <w:sz w:val="20"/>
          <w:szCs w:val="20"/>
          <w:shd w:val="clear" w:color="auto" w:fill="FFFFFF"/>
        </w:rPr>
        <w:t>Chatterjee, N.D. and Das, K.</w:t>
      </w:r>
      <w:r w:rsidRPr="003E20A5">
        <w:rPr>
          <w:rFonts w:ascii="Times New Roman" w:hAnsi="Times New Roman" w:cs="Times New Roman"/>
          <w:color w:val="222222"/>
          <w:sz w:val="20"/>
          <w:szCs w:val="20"/>
          <w:shd w:val="clear" w:color="auto" w:fill="FFFFFF"/>
        </w:rPr>
        <w:t xml:space="preserve"> </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2020</w:t>
      </w:r>
      <w:r w:rsidR="005639C2" w:rsidRPr="003E20A5">
        <w:rPr>
          <w:rFonts w:ascii="Times New Roman" w:hAnsi="Times New Roman" w:cs="Times New Roman"/>
          <w:color w:val="222222"/>
          <w:sz w:val="20"/>
          <w:szCs w:val="20"/>
          <w:shd w:val="clear" w:color="auto" w:fill="FFFFFF"/>
        </w:rPr>
        <w:t>b</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An integrated GIS approach to analyze the impact of land use change and land cover alteration on ground water potential level: A study in Kangsabati Basin, India. </w:t>
      </w:r>
      <w:r w:rsidRPr="003E20A5">
        <w:rPr>
          <w:rFonts w:ascii="Times New Roman" w:hAnsi="Times New Roman" w:cs="Times New Roman"/>
          <w:i/>
          <w:iCs/>
          <w:color w:val="222222"/>
          <w:sz w:val="20"/>
          <w:szCs w:val="20"/>
          <w:shd w:val="clear" w:color="auto" w:fill="FFFFFF"/>
        </w:rPr>
        <w:t>Groundwater for Sustainable Development</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11</w:t>
      </w:r>
      <w:r w:rsidRPr="003E20A5">
        <w:rPr>
          <w:rFonts w:ascii="Times New Roman" w:hAnsi="Times New Roman" w:cs="Times New Roman"/>
          <w:color w:val="222222"/>
          <w:sz w:val="20"/>
          <w:szCs w:val="20"/>
          <w:shd w:val="clear" w:color="auto" w:fill="FFFFFF"/>
        </w:rPr>
        <w:t>, p.100399.</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Bhattacharya, R.K</w:t>
      </w:r>
      <w:r w:rsidR="000E5870" w:rsidRPr="003E20A5">
        <w:rPr>
          <w:rFonts w:ascii="Times New Roman" w:hAnsi="Times New Roman" w:cs="Times New Roman"/>
          <w:color w:val="222222"/>
          <w:sz w:val="20"/>
          <w:szCs w:val="20"/>
          <w:shd w:val="clear" w:color="auto" w:fill="FFFFFF"/>
        </w:rPr>
        <w:t>., Chatterjee, N.D. and Das, K</w:t>
      </w:r>
      <w:r w:rsidRPr="003E20A5">
        <w:rPr>
          <w:rFonts w:ascii="Times New Roman" w:hAnsi="Times New Roman" w:cs="Times New Roman"/>
          <w:color w:val="222222"/>
          <w:sz w:val="20"/>
          <w:szCs w:val="20"/>
          <w:shd w:val="clear" w:color="auto" w:fill="FFFFFF"/>
        </w:rPr>
        <w:t xml:space="preserve"> </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2020</w:t>
      </w:r>
      <w:r w:rsidR="005639C2" w:rsidRPr="003E20A5">
        <w:rPr>
          <w:rFonts w:ascii="Times New Roman" w:hAnsi="Times New Roman" w:cs="Times New Roman"/>
          <w:color w:val="222222"/>
          <w:sz w:val="20"/>
          <w:szCs w:val="20"/>
          <w:shd w:val="clear" w:color="auto" w:fill="FFFFFF"/>
        </w:rPr>
        <w:t>c</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Impact of instream sand mining on habitat destruction or transformation using coupling models of HSI and MLR. </w:t>
      </w:r>
      <w:proofErr w:type="gramStart"/>
      <w:r w:rsidRPr="003E20A5">
        <w:rPr>
          <w:rFonts w:ascii="Times New Roman" w:hAnsi="Times New Roman" w:cs="Times New Roman"/>
          <w:i/>
          <w:iCs/>
          <w:color w:val="222222"/>
          <w:sz w:val="20"/>
          <w:szCs w:val="20"/>
          <w:shd w:val="clear" w:color="auto" w:fill="FFFFFF"/>
        </w:rPr>
        <w:t>Spatial Information Research</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28</w:t>
      </w:r>
      <w:r w:rsidRPr="003E20A5">
        <w:rPr>
          <w:rFonts w:ascii="Times New Roman" w:hAnsi="Times New Roman" w:cs="Times New Roman"/>
          <w:color w:val="222222"/>
          <w:sz w:val="20"/>
          <w:szCs w:val="20"/>
          <w:shd w:val="clear" w:color="auto" w:fill="FFFFFF"/>
        </w:rPr>
        <w:t>(1), pp.67-85.</w:t>
      </w:r>
      <w:proofErr w:type="gramEnd"/>
    </w:p>
    <w:p w:rsidR="0035787D" w:rsidRPr="003E20A5" w:rsidRDefault="0035787D" w:rsidP="0035787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Bhattacharya, R.K., Chatterjee, N.D. and Da</w:t>
      </w:r>
      <w:r w:rsidR="000E5870" w:rsidRPr="003E20A5">
        <w:rPr>
          <w:rFonts w:ascii="Times New Roman" w:hAnsi="Times New Roman" w:cs="Times New Roman"/>
          <w:color w:val="222222"/>
          <w:sz w:val="20"/>
          <w:szCs w:val="20"/>
          <w:shd w:val="clear" w:color="auto" w:fill="FFFFFF"/>
        </w:rPr>
        <w:t>s, K</w:t>
      </w:r>
      <w:r w:rsidRPr="003E20A5">
        <w:rPr>
          <w:rFonts w:ascii="Times New Roman" w:hAnsi="Times New Roman" w:cs="Times New Roman"/>
          <w:color w:val="222222"/>
          <w:sz w:val="20"/>
          <w:szCs w:val="20"/>
          <w:shd w:val="clear" w:color="auto" w:fill="FFFFFF"/>
        </w:rPr>
        <w:t xml:space="preserve"> </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2019</w:t>
      </w:r>
      <w:r w:rsidR="00FE13D2" w:rsidRPr="003E20A5">
        <w:rPr>
          <w:rFonts w:ascii="Times New Roman" w:hAnsi="Times New Roman" w:cs="Times New Roman"/>
          <w:color w:val="222222"/>
          <w:sz w:val="20"/>
          <w:szCs w:val="20"/>
          <w:shd w:val="clear" w:color="auto" w:fill="FFFFFF"/>
        </w:rPr>
        <w:t>a</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w:t>
      </w:r>
      <w:proofErr w:type="gramStart"/>
      <w:r w:rsidRPr="003E20A5">
        <w:rPr>
          <w:rFonts w:ascii="Times New Roman" w:hAnsi="Times New Roman" w:cs="Times New Roman"/>
          <w:color w:val="222222"/>
          <w:sz w:val="20"/>
          <w:szCs w:val="20"/>
          <w:shd w:val="clear" w:color="auto" w:fill="FFFFFF"/>
        </w:rPr>
        <w:t>Geomorphic</w:t>
      </w:r>
      <w:proofErr w:type="gramEnd"/>
      <w:r w:rsidRPr="003E20A5">
        <w:rPr>
          <w:rFonts w:ascii="Times New Roman" w:hAnsi="Times New Roman" w:cs="Times New Roman"/>
          <w:color w:val="222222"/>
          <w:sz w:val="20"/>
          <w:szCs w:val="20"/>
          <w:shd w:val="clear" w:color="auto" w:fill="FFFFFF"/>
        </w:rPr>
        <w:t xml:space="preserve"> response to riverine land cover dynamics in a quarried alluvial river Kangsabati, South Bengal, India. </w:t>
      </w:r>
      <w:proofErr w:type="gramStart"/>
      <w:r w:rsidRPr="003E20A5">
        <w:rPr>
          <w:rFonts w:ascii="Times New Roman" w:hAnsi="Times New Roman" w:cs="Times New Roman"/>
          <w:i/>
          <w:iCs/>
          <w:color w:val="222222"/>
          <w:sz w:val="20"/>
          <w:szCs w:val="20"/>
          <w:shd w:val="clear" w:color="auto" w:fill="FFFFFF"/>
        </w:rPr>
        <w:t>Environmental Earth Sciences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78</w:t>
      </w:r>
      <w:r w:rsidRPr="003E20A5">
        <w:rPr>
          <w:rFonts w:ascii="Times New Roman" w:hAnsi="Times New Roman" w:cs="Times New Roman"/>
          <w:color w:val="222222"/>
          <w:sz w:val="20"/>
          <w:szCs w:val="20"/>
          <w:shd w:val="clear" w:color="auto" w:fill="FFFFFF"/>
        </w:rPr>
        <w:t>(22), pp.1-18.</w:t>
      </w:r>
      <w:proofErr w:type="gramEnd"/>
      <w:r w:rsidRPr="003E20A5">
        <w:rPr>
          <w:rFonts w:ascii="Times New Roman" w:hAnsi="Times New Roman" w:cs="Times New Roman"/>
          <w:color w:val="222222"/>
          <w:sz w:val="20"/>
          <w:szCs w:val="20"/>
          <w:shd w:val="clear" w:color="auto" w:fill="FFFFFF"/>
        </w:rPr>
        <w:t xml:space="preserve"> </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lastRenderedPageBreak/>
        <w:t xml:space="preserve">Bhattacharya, R.K., </w:t>
      </w:r>
      <w:r w:rsidR="000E5870" w:rsidRPr="003E20A5">
        <w:rPr>
          <w:rFonts w:ascii="Times New Roman" w:hAnsi="Times New Roman" w:cs="Times New Roman"/>
          <w:color w:val="222222"/>
          <w:sz w:val="20"/>
          <w:szCs w:val="20"/>
          <w:shd w:val="clear" w:color="auto" w:fill="FFFFFF"/>
        </w:rPr>
        <w:t xml:space="preserve">Chatterjee, N.D. and </w:t>
      </w:r>
      <w:proofErr w:type="spellStart"/>
      <w:r w:rsidR="000E5870" w:rsidRPr="003E20A5">
        <w:rPr>
          <w:rFonts w:ascii="Times New Roman" w:hAnsi="Times New Roman" w:cs="Times New Roman"/>
          <w:color w:val="222222"/>
          <w:sz w:val="20"/>
          <w:szCs w:val="20"/>
          <w:shd w:val="clear" w:color="auto" w:fill="FFFFFF"/>
        </w:rPr>
        <w:t>Dolui</w:t>
      </w:r>
      <w:proofErr w:type="spellEnd"/>
      <w:r w:rsidR="000E5870" w:rsidRPr="003E20A5">
        <w:rPr>
          <w:rFonts w:ascii="Times New Roman" w:hAnsi="Times New Roman" w:cs="Times New Roman"/>
          <w:color w:val="222222"/>
          <w:sz w:val="20"/>
          <w:szCs w:val="20"/>
          <w:shd w:val="clear" w:color="auto" w:fill="FFFFFF"/>
        </w:rPr>
        <w:t>, G. (</w:t>
      </w:r>
      <w:r w:rsidRPr="003E20A5">
        <w:rPr>
          <w:rFonts w:ascii="Times New Roman" w:hAnsi="Times New Roman" w:cs="Times New Roman"/>
          <w:color w:val="222222"/>
          <w:sz w:val="20"/>
          <w:szCs w:val="20"/>
          <w:shd w:val="clear" w:color="auto" w:fill="FFFFFF"/>
        </w:rPr>
        <w:t>2019</w:t>
      </w:r>
      <w:r w:rsidR="00FE13D2" w:rsidRPr="003E20A5">
        <w:rPr>
          <w:rFonts w:ascii="Times New Roman" w:hAnsi="Times New Roman" w:cs="Times New Roman"/>
          <w:color w:val="222222"/>
          <w:sz w:val="20"/>
          <w:szCs w:val="20"/>
          <w:shd w:val="clear" w:color="auto" w:fill="FFFFFF"/>
        </w:rPr>
        <w:t>b</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Consequences of sand mining on water quality and instream biota in alluvial stream: a case-specific study in South Bengal River, India. </w:t>
      </w:r>
      <w:proofErr w:type="gramStart"/>
      <w:r w:rsidRPr="003E20A5">
        <w:rPr>
          <w:rFonts w:ascii="Times New Roman" w:hAnsi="Times New Roman" w:cs="Times New Roman"/>
          <w:i/>
          <w:iCs/>
          <w:color w:val="222222"/>
          <w:sz w:val="20"/>
          <w:szCs w:val="20"/>
          <w:shd w:val="clear" w:color="auto" w:fill="FFFFFF"/>
        </w:rPr>
        <w:t>Sustainable Water Resources Management</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5</w:t>
      </w:r>
      <w:r w:rsidRPr="003E20A5">
        <w:rPr>
          <w:rFonts w:ascii="Times New Roman" w:hAnsi="Times New Roman" w:cs="Times New Roman"/>
          <w:color w:val="222222"/>
          <w:sz w:val="20"/>
          <w:szCs w:val="20"/>
          <w:shd w:val="clear" w:color="auto" w:fill="FFFFFF"/>
        </w:rPr>
        <w:t>(4), pp.1815-1832.</w:t>
      </w:r>
      <w:proofErr w:type="gramEnd"/>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Birk</w:t>
      </w:r>
      <w:proofErr w:type="spellEnd"/>
      <w:r w:rsidRPr="003E20A5">
        <w:rPr>
          <w:rFonts w:ascii="Times New Roman" w:hAnsi="Times New Roman" w:cs="Times New Roman"/>
          <w:color w:val="222222"/>
          <w:sz w:val="20"/>
          <w:szCs w:val="20"/>
          <w:shd w:val="clear" w:color="auto" w:fill="FFFFFF"/>
        </w:rPr>
        <w:t xml:space="preserve">, S., Bonne, W., </w:t>
      </w:r>
      <w:proofErr w:type="spellStart"/>
      <w:r w:rsidRPr="003E20A5">
        <w:rPr>
          <w:rFonts w:ascii="Times New Roman" w:hAnsi="Times New Roman" w:cs="Times New Roman"/>
          <w:color w:val="222222"/>
          <w:sz w:val="20"/>
          <w:szCs w:val="20"/>
          <w:shd w:val="clear" w:color="auto" w:fill="FFFFFF"/>
        </w:rPr>
        <w:t>Borja</w:t>
      </w:r>
      <w:proofErr w:type="spellEnd"/>
      <w:r w:rsidRPr="003E20A5">
        <w:rPr>
          <w:rFonts w:ascii="Times New Roman" w:hAnsi="Times New Roman" w:cs="Times New Roman"/>
          <w:color w:val="222222"/>
          <w:sz w:val="20"/>
          <w:szCs w:val="20"/>
          <w:shd w:val="clear" w:color="auto" w:fill="FFFFFF"/>
        </w:rPr>
        <w:t xml:space="preserve">, A., </w:t>
      </w:r>
      <w:proofErr w:type="spellStart"/>
      <w:r w:rsidRPr="003E20A5">
        <w:rPr>
          <w:rFonts w:ascii="Times New Roman" w:hAnsi="Times New Roman" w:cs="Times New Roman"/>
          <w:color w:val="222222"/>
          <w:sz w:val="20"/>
          <w:szCs w:val="20"/>
          <w:shd w:val="clear" w:color="auto" w:fill="FFFFFF"/>
        </w:rPr>
        <w:t>Brucet</w:t>
      </w:r>
      <w:proofErr w:type="spellEnd"/>
      <w:r w:rsidRPr="003E20A5">
        <w:rPr>
          <w:rFonts w:ascii="Times New Roman" w:hAnsi="Times New Roman" w:cs="Times New Roman"/>
          <w:color w:val="222222"/>
          <w:sz w:val="20"/>
          <w:szCs w:val="20"/>
          <w:shd w:val="clear" w:color="auto" w:fill="FFFFFF"/>
        </w:rPr>
        <w:t xml:space="preserve">, S., </w:t>
      </w:r>
      <w:proofErr w:type="spellStart"/>
      <w:r w:rsidRPr="003E20A5">
        <w:rPr>
          <w:rFonts w:ascii="Times New Roman" w:hAnsi="Times New Roman" w:cs="Times New Roman"/>
          <w:color w:val="222222"/>
          <w:sz w:val="20"/>
          <w:szCs w:val="20"/>
          <w:shd w:val="clear" w:color="auto" w:fill="FFFFFF"/>
        </w:rPr>
        <w:t>Courrat</w:t>
      </w:r>
      <w:proofErr w:type="spellEnd"/>
      <w:r w:rsidRPr="003E20A5">
        <w:rPr>
          <w:rFonts w:ascii="Times New Roman" w:hAnsi="Times New Roman" w:cs="Times New Roman"/>
          <w:color w:val="222222"/>
          <w:sz w:val="20"/>
          <w:szCs w:val="20"/>
          <w:shd w:val="clear" w:color="auto" w:fill="FFFFFF"/>
        </w:rPr>
        <w:t xml:space="preserve">, A., Poikane, S., </w:t>
      </w:r>
      <w:proofErr w:type="spellStart"/>
      <w:r w:rsidRPr="003E20A5">
        <w:rPr>
          <w:rFonts w:ascii="Times New Roman" w:hAnsi="Times New Roman" w:cs="Times New Roman"/>
          <w:color w:val="222222"/>
          <w:sz w:val="20"/>
          <w:szCs w:val="20"/>
          <w:shd w:val="clear" w:color="auto" w:fill="FFFFFF"/>
        </w:rPr>
        <w:t>Solimini</w:t>
      </w:r>
      <w:proofErr w:type="spellEnd"/>
      <w:r w:rsidRPr="003E20A5">
        <w:rPr>
          <w:rFonts w:ascii="Times New Roman" w:hAnsi="Times New Roman" w:cs="Times New Roman"/>
          <w:color w:val="222222"/>
          <w:sz w:val="20"/>
          <w:szCs w:val="20"/>
          <w:shd w:val="clear" w:color="auto" w:fill="FFFFFF"/>
        </w:rPr>
        <w:t>, A., Van De Bund, W.</w:t>
      </w:r>
      <w:r w:rsidR="000E5870" w:rsidRPr="003E20A5">
        <w:rPr>
          <w:rFonts w:ascii="Times New Roman" w:hAnsi="Times New Roman" w:cs="Times New Roman"/>
          <w:color w:val="222222"/>
          <w:sz w:val="20"/>
          <w:szCs w:val="20"/>
          <w:shd w:val="clear" w:color="auto" w:fill="FFFFFF"/>
        </w:rPr>
        <w:t xml:space="preserve">, </w:t>
      </w:r>
      <w:proofErr w:type="spellStart"/>
      <w:r w:rsidR="000E5870" w:rsidRPr="003E20A5">
        <w:rPr>
          <w:rFonts w:ascii="Times New Roman" w:hAnsi="Times New Roman" w:cs="Times New Roman"/>
          <w:color w:val="222222"/>
          <w:sz w:val="20"/>
          <w:szCs w:val="20"/>
          <w:shd w:val="clear" w:color="auto" w:fill="FFFFFF"/>
        </w:rPr>
        <w:t>Zampoukas</w:t>
      </w:r>
      <w:proofErr w:type="spellEnd"/>
      <w:r w:rsidR="000E5870" w:rsidRPr="003E20A5">
        <w:rPr>
          <w:rFonts w:ascii="Times New Roman" w:hAnsi="Times New Roman" w:cs="Times New Roman"/>
          <w:color w:val="222222"/>
          <w:sz w:val="20"/>
          <w:szCs w:val="20"/>
          <w:shd w:val="clear" w:color="auto" w:fill="FFFFFF"/>
        </w:rPr>
        <w:t xml:space="preserve">, N. and </w:t>
      </w:r>
      <w:proofErr w:type="spellStart"/>
      <w:r w:rsidR="000E5870" w:rsidRPr="003E20A5">
        <w:rPr>
          <w:rFonts w:ascii="Times New Roman" w:hAnsi="Times New Roman" w:cs="Times New Roman"/>
          <w:color w:val="222222"/>
          <w:sz w:val="20"/>
          <w:szCs w:val="20"/>
          <w:shd w:val="clear" w:color="auto" w:fill="FFFFFF"/>
        </w:rPr>
        <w:t>Hering</w:t>
      </w:r>
      <w:proofErr w:type="spellEnd"/>
      <w:r w:rsidR="000E5870" w:rsidRPr="003E20A5">
        <w:rPr>
          <w:rFonts w:ascii="Times New Roman" w:hAnsi="Times New Roman" w:cs="Times New Roman"/>
          <w:color w:val="222222"/>
          <w:sz w:val="20"/>
          <w:szCs w:val="20"/>
          <w:shd w:val="clear" w:color="auto" w:fill="FFFFFF"/>
        </w:rPr>
        <w:t>, D (2012)</w:t>
      </w:r>
      <w:r w:rsidRPr="003E20A5">
        <w:rPr>
          <w:rFonts w:ascii="Times New Roman" w:hAnsi="Times New Roman" w:cs="Times New Roman"/>
          <w:color w:val="222222"/>
          <w:sz w:val="20"/>
          <w:szCs w:val="20"/>
          <w:shd w:val="clear" w:color="auto" w:fill="FFFFFF"/>
        </w:rPr>
        <w:t xml:space="preserve"> Three hundred ways to assess Europe's surface waters: an almost complete overview of biological methods to implement the Water Framework Directive. </w:t>
      </w:r>
      <w:r w:rsidRPr="003E20A5">
        <w:rPr>
          <w:rFonts w:ascii="Times New Roman" w:hAnsi="Times New Roman" w:cs="Times New Roman"/>
          <w:i/>
          <w:iCs/>
          <w:color w:val="222222"/>
          <w:sz w:val="20"/>
          <w:szCs w:val="20"/>
          <w:shd w:val="clear" w:color="auto" w:fill="FFFFFF"/>
        </w:rPr>
        <w:t>Ecological indicators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18</w:t>
      </w:r>
      <w:r w:rsidR="000E5870" w:rsidRPr="003E20A5">
        <w:rPr>
          <w:rFonts w:ascii="Times New Roman" w:hAnsi="Times New Roman" w:cs="Times New Roman"/>
          <w:color w:val="222222"/>
          <w:sz w:val="20"/>
          <w:szCs w:val="20"/>
          <w:shd w:val="clear" w:color="auto" w:fill="FFFFFF"/>
        </w:rPr>
        <w:t>, pp.31-41</w:t>
      </w:r>
    </w:p>
    <w:p w:rsidR="001A49EE" w:rsidRPr="003E20A5" w:rsidRDefault="001A49EE" w:rsidP="007644CD">
      <w:pPr>
        <w:spacing w:after="0" w:line="360" w:lineRule="auto"/>
        <w:jc w:val="both"/>
        <w:rPr>
          <w:rFonts w:ascii="Times New Roman" w:hAnsi="Times New Roman" w:cs="Times New Roman"/>
          <w:b/>
          <w:sz w:val="20"/>
          <w:szCs w:val="20"/>
        </w:rPr>
      </w:pPr>
      <w:proofErr w:type="spellStart"/>
      <w:r w:rsidRPr="003E20A5">
        <w:rPr>
          <w:rFonts w:ascii="Times New Roman" w:hAnsi="Times New Roman" w:cs="Times New Roman"/>
          <w:color w:val="222222"/>
          <w:sz w:val="20"/>
          <w:szCs w:val="20"/>
          <w:shd w:val="clear" w:color="auto" w:fill="FFFFFF"/>
        </w:rPr>
        <w:t>Boulton</w:t>
      </w:r>
      <w:proofErr w:type="spellEnd"/>
      <w:r w:rsidRPr="003E20A5">
        <w:rPr>
          <w:rFonts w:ascii="Times New Roman" w:hAnsi="Times New Roman" w:cs="Times New Roman"/>
          <w:color w:val="222222"/>
          <w:sz w:val="20"/>
          <w:szCs w:val="20"/>
          <w:shd w:val="clear" w:color="auto" w:fill="FFFFFF"/>
        </w:rPr>
        <w:t>, A.J</w:t>
      </w:r>
      <w:r w:rsidR="000E5870" w:rsidRPr="003E20A5">
        <w:rPr>
          <w:rFonts w:ascii="Times New Roman" w:hAnsi="Times New Roman" w:cs="Times New Roman"/>
          <w:color w:val="222222"/>
          <w:sz w:val="20"/>
          <w:szCs w:val="20"/>
          <w:shd w:val="clear" w:color="auto" w:fill="FFFFFF"/>
        </w:rPr>
        <w:t xml:space="preserve"> (</w:t>
      </w:r>
      <w:r w:rsidRPr="003E20A5">
        <w:rPr>
          <w:rFonts w:ascii="Times New Roman" w:hAnsi="Times New Roman" w:cs="Times New Roman"/>
          <w:color w:val="222222"/>
          <w:sz w:val="20"/>
          <w:szCs w:val="20"/>
          <w:shd w:val="clear" w:color="auto" w:fill="FFFFFF"/>
        </w:rPr>
        <w:t>1993</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Stream ecology and surface-</w:t>
      </w:r>
      <w:proofErr w:type="spellStart"/>
      <w:r w:rsidRPr="003E20A5">
        <w:rPr>
          <w:rFonts w:ascii="Times New Roman" w:hAnsi="Times New Roman" w:cs="Times New Roman"/>
          <w:color w:val="222222"/>
          <w:sz w:val="20"/>
          <w:szCs w:val="20"/>
          <w:shd w:val="clear" w:color="auto" w:fill="FFFFFF"/>
        </w:rPr>
        <w:t>hyporheic</w:t>
      </w:r>
      <w:proofErr w:type="spellEnd"/>
      <w:r w:rsidRPr="003E20A5">
        <w:rPr>
          <w:rFonts w:ascii="Times New Roman" w:hAnsi="Times New Roman" w:cs="Times New Roman"/>
          <w:color w:val="222222"/>
          <w:sz w:val="20"/>
          <w:szCs w:val="20"/>
          <w:shd w:val="clear" w:color="auto" w:fill="FFFFFF"/>
        </w:rPr>
        <w:t xml:space="preserve"> hydrologic exchange: implications, techniques and limitations. </w:t>
      </w:r>
      <w:proofErr w:type="gramStart"/>
      <w:r w:rsidRPr="003E20A5">
        <w:rPr>
          <w:rFonts w:ascii="Times New Roman" w:hAnsi="Times New Roman" w:cs="Times New Roman"/>
          <w:i/>
          <w:iCs/>
          <w:color w:val="222222"/>
          <w:sz w:val="20"/>
          <w:szCs w:val="20"/>
          <w:shd w:val="clear" w:color="auto" w:fill="FFFFFF"/>
        </w:rPr>
        <w:t>Marine and Freshwater Research</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44</w:t>
      </w:r>
      <w:r w:rsidRPr="003E20A5">
        <w:rPr>
          <w:rFonts w:ascii="Times New Roman" w:hAnsi="Times New Roman" w:cs="Times New Roman"/>
          <w:color w:val="222222"/>
          <w:sz w:val="20"/>
          <w:szCs w:val="20"/>
          <w:shd w:val="clear" w:color="auto" w:fill="FFFFFF"/>
        </w:rPr>
        <w:t>(4), pp.553-564.</w:t>
      </w:r>
      <w:proofErr w:type="gramEnd"/>
    </w:p>
    <w:p w:rsidR="001A49EE" w:rsidRPr="003E20A5" w:rsidRDefault="000E5870"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Boulton</w:t>
      </w:r>
      <w:proofErr w:type="spellEnd"/>
      <w:r w:rsidRPr="003E20A5">
        <w:rPr>
          <w:rFonts w:ascii="Times New Roman" w:hAnsi="Times New Roman" w:cs="Times New Roman"/>
          <w:color w:val="222222"/>
          <w:sz w:val="20"/>
          <w:szCs w:val="20"/>
          <w:shd w:val="clear" w:color="auto" w:fill="FFFFFF"/>
        </w:rPr>
        <w:t>, A.J (</w:t>
      </w:r>
      <w:r w:rsidR="001A49EE" w:rsidRPr="003E20A5">
        <w:rPr>
          <w:rFonts w:ascii="Times New Roman" w:hAnsi="Times New Roman" w:cs="Times New Roman"/>
          <w:color w:val="222222"/>
          <w:sz w:val="20"/>
          <w:szCs w:val="20"/>
          <w:shd w:val="clear" w:color="auto" w:fill="FFFFFF"/>
        </w:rPr>
        <w:t>2000</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 xml:space="preserve"> River ecosystem health down under: assessing ecological condition in riverine groundwater zones in Australia. </w:t>
      </w:r>
      <w:proofErr w:type="gramStart"/>
      <w:r w:rsidR="001A49EE" w:rsidRPr="003E20A5">
        <w:rPr>
          <w:rFonts w:ascii="Times New Roman" w:hAnsi="Times New Roman" w:cs="Times New Roman"/>
          <w:i/>
          <w:iCs/>
          <w:color w:val="222222"/>
          <w:sz w:val="20"/>
          <w:szCs w:val="20"/>
          <w:shd w:val="clear" w:color="auto" w:fill="FFFFFF"/>
        </w:rPr>
        <w:t>Ecosystem Health</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6</w:t>
      </w:r>
      <w:r w:rsidR="001A49EE" w:rsidRPr="003E20A5">
        <w:rPr>
          <w:rFonts w:ascii="Times New Roman" w:hAnsi="Times New Roman" w:cs="Times New Roman"/>
          <w:color w:val="222222"/>
          <w:sz w:val="20"/>
          <w:szCs w:val="20"/>
          <w:shd w:val="clear" w:color="auto" w:fill="FFFFFF"/>
        </w:rPr>
        <w:t>(2), pp.108-118.</w:t>
      </w:r>
      <w:proofErr w:type="gramEnd"/>
    </w:p>
    <w:p w:rsidR="00A52777" w:rsidRPr="003E20A5" w:rsidRDefault="001A49EE" w:rsidP="00A52777">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 xml:space="preserve">Cheng, X., </w:t>
      </w:r>
      <w:r w:rsidR="000E5870" w:rsidRPr="003E20A5">
        <w:rPr>
          <w:rFonts w:ascii="Times New Roman" w:hAnsi="Times New Roman" w:cs="Times New Roman"/>
          <w:color w:val="222222"/>
          <w:sz w:val="20"/>
          <w:szCs w:val="20"/>
          <w:shd w:val="clear" w:color="auto" w:fill="FFFFFF"/>
        </w:rPr>
        <w:t>Chen, L., Sun, R. and Kong, P (</w:t>
      </w:r>
      <w:r w:rsidRPr="003E20A5">
        <w:rPr>
          <w:rFonts w:ascii="Times New Roman" w:hAnsi="Times New Roman" w:cs="Times New Roman"/>
          <w:color w:val="222222"/>
          <w:sz w:val="20"/>
          <w:szCs w:val="20"/>
          <w:shd w:val="clear" w:color="auto" w:fill="FFFFFF"/>
        </w:rPr>
        <w:t>2018</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Land use changes and socio-economic development strongly deteriorate river ecosystem health in one of the largest basins in C</w:t>
      </w:r>
      <w:r w:rsidR="00A52777" w:rsidRPr="003E20A5">
        <w:rPr>
          <w:rFonts w:ascii="Times New Roman" w:hAnsi="Times New Roman" w:cs="Times New Roman"/>
          <w:color w:val="222222"/>
          <w:sz w:val="20"/>
          <w:szCs w:val="20"/>
          <w:shd w:val="clear" w:color="auto" w:fill="FFFFFF"/>
        </w:rPr>
        <w:t xml:space="preserve"> </w:t>
      </w:r>
      <w:proofErr w:type="spellStart"/>
      <w:r w:rsidR="00A52777" w:rsidRPr="003E20A5">
        <w:rPr>
          <w:rFonts w:ascii="Times New Roman" w:hAnsi="Times New Roman" w:cs="Times New Roman"/>
          <w:color w:val="222222"/>
          <w:sz w:val="20"/>
          <w:szCs w:val="20"/>
          <w:shd w:val="clear" w:color="auto" w:fill="FFFFFF"/>
        </w:rPr>
        <w:t>hina</w:t>
      </w:r>
      <w:proofErr w:type="spellEnd"/>
      <w:r w:rsidR="00A52777" w:rsidRPr="003E20A5">
        <w:rPr>
          <w:rFonts w:ascii="Times New Roman" w:hAnsi="Times New Roman" w:cs="Times New Roman"/>
          <w:color w:val="222222"/>
          <w:sz w:val="20"/>
          <w:szCs w:val="20"/>
          <w:shd w:val="clear" w:color="auto" w:fill="FFFFFF"/>
        </w:rPr>
        <w:t>. </w:t>
      </w:r>
      <w:proofErr w:type="gramStart"/>
      <w:r w:rsidR="00A52777" w:rsidRPr="003E20A5">
        <w:rPr>
          <w:rFonts w:ascii="Times New Roman" w:hAnsi="Times New Roman" w:cs="Times New Roman"/>
          <w:i/>
          <w:iCs/>
          <w:color w:val="222222"/>
          <w:sz w:val="20"/>
          <w:szCs w:val="20"/>
          <w:shd w:val="clear" w:color="auto" w:fill="FFFFFF"/>
        </w:rPr>
        <w:t>Science of the Total Environment</w:t>
      </w:r>
      <w:r w:rsidR="00A52777" w:rsidRPr="003E20A5">
        <w:rPr>
          <w:rFonts w:ascii="Times New Roman" w:hAnsi="Times New Roman" w:cs="Times New Roman"/>
          <w:color w:val="222222"/>
          <w:sz w:val="20"/>
          <w:szCs w:val="20"/>
          <w:shd w:val="clear" w:color="auto" w:fill="FFFFFF"/>
        </w:rPr>
        <w:t>, </w:t>
      </w:r>
      <w:r w:rsidR="00A52777" w:rsidRPr="003E20A5">
        <w:rPr>
          <w:rFonts w:ascii="Times New Roman" w:hAnsi="Times New Roman" w:cs="Times New Roman"/>
          <w:i/>
          <w:iCs/>
          <w:color w:val="222222"/>
          <w:sz w:val="20"/>
          <w:szCs w:val="20"/>
          <w:shd w:val="clear" w:color="auto" w:fill="FFFFFF"/>
        </w:rPr>
        <w:t>616</w:t>
      </w:r>
      <w:r w:rsidR="00A52777" w:rsidRPr="003E20A5">
        <w:rPr>
          <w:rFonts w:ascii="Times New Roman" w:hAnsi="Times New Roman" w:cs="Times New Roman"/>
          <w:color w:val="222222"/>
          <w:sz w:val="20"/>
          <w:szCs w:val="20"/>
          <w:shd w:val="clear" w:color="auto" w:fill="FFFFFF"/>
        </w:rPr>
        <w:t>, pp.376-385.</w:t>
      </w:r>
      <w:proofErr w:type="gramEnd"/>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 xml:space="preserve">Das, B.C., Ghosh, </w:t>
      </w:r>
      <w:r w:rsidR="000E5870" w:rsidRPr="003E20A5">
        <w:rPr>
          <w:rFonts w:ascii="Times New Roman" w:hAnsi="Times New Roman" w:cs="Times New Roman"/>
          <w:color w:val="222222"/>
          <w:sz w:val="20"/>
          <w:szCs w:val="20"/>
          <w:shd w:val="clear" w:color="auto" w:fill="FFFFFF"/>
        </w:rPr>
        <w:t xml:space="preserve">S., Islam, A. and Roy, S. </w:t>
      </w:r>
      <w:proofErr w:type="spellStart"/>
      <w:r w:rsidR="000E5870" w:rsidRPr="003E20A5">
        <w:rPr>
          <w:rFonts w:ascii="Times New Roman" w:hAnsi="Times New Roman" w:cs="Times New Roman"/>
          <w:color w:val="222222"/>
          <w:sz w:val="20"/>
          <w:szCs w:val="20"/>
          <w:shd w:val="clear" w:color="auto" w:fill="FFFFFF"/>
        </w:rPr>
        <w:t>Eds</w:t>
      </w:r>
      <w:proofErr w:type="spellEnd"/>
      <w:r w:rsidR="000E5870" w:rsidRPr="003E20A5">
        <w:rPr>
          <w:rFonts w:ascii="Times New Roman" w:hAnsi="Times New Roman" w:cs="Times New Roman"/>
          <w:color w:val="222222"/>
          <w:sz w:val="20"/>
          <w:szCs w:val="20"/>
          <w:shd w:val="clear" w:color="auto" w:fill="FFFFFF"/>
        </w:rPr>
        <w:t xml:space="preserve"> (</w:t>
      </w:r>
      <w:r w:rsidRPr="003E20A5">
        <w:rPr>
          <w:rFonts w:ascii="Times New Roman" w:hAnsi="Times New Roman" w:cs="Times New Roman"/>
          <w:color w:val="222222"/>
          <w:sz w:val="20"/>
          <w:szCs w:val="20"/>
          <w:shd w:val="clear" w:color="auto" w:fill="FFFFFF"/>
        </w:rPr>
        <w:t>2020</w:t>
      </w:r>
      <w:r w:rsidR="000E5870"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w:t>
      </w:r>
      <w:proofErr w:type="spellStart"/>
      <w:r w:rsidRPr="003E20A5">
        <w:rPr>
          <w:rFonts w:ascii="Times New Roman" w:hAnsi="Times New Roman" w:cs="Times New Roman"/>
          <w:i/>
          <w:iCs/>
          <w:color w:val="222222"/>
          <w:sz w:val="20"/>
          <w:szCs w:val="20"/>
          <w:shd w:val="clear" w:color="auto" w:fill="FFFFFF"/>
        </w:rPr>
        <w:t>Anthropogeomorphology</w:t>
      </w:r>
      <w:proofErr w:type="spellEnd"/>
      <w:r w:rsidRPr="003E20A5">
        <w:rPr>
          <w:rFonts w:ascii="Times New Roman" w:hAnsi="Times New Roman" w:cs="Times New Roman"/>
          <w:i/>
          <w:iCs/>
          <w:color w:val="222222"/>
          <w:sz w:val="20"/>
          <w:szCs w:val="20"/>
          <w:shd w:val="clear" w:color="auto" w:fill="FFFFFF"/>
        </w:rPr>
        <w:t xml:space="preserve"> of Bhagirathi-Hooghly River System in India</w:t>
      </w:r>
      <w:r w:rsidRPr="003E20A5">
        <w:rPr>
          <w:rFonts w:ascii="Times New Roman" w:hAnsi="Times New Roman" w:cs="Times New Roman"/>
          <w:color w:val="222222"/>
          <w:sz w:val="20"/>
          <w:szCs w:val="20"/>
          <w:shd w:val="clear" w:color="auto" w:fill="FFFFFF"/>
        </w:rPr>
        <w:t xml:space="preserve">. </w:t>
      </w:r>
      <w:proofErr w:type="gramStart"/>
      <w:r w:rsidRPr="003E20A5">
        <w:rPr>
          <w:rFonts w:ascii="Times New Roman" w:hAnsi="Times New Roman" w:cs="Times New Roman"/>
          <w:color w:val="222222"/>
          <w:sz w:val="20"/>
          <w:szCs w:val="20"/>
          <w:shd w:val="clear" w:color="auto" w:fill="FFFFFF"/>
        </w:rPr>
        <w:t>CRC Press.</w:t>
      </w:r>
      <w:proofErr w:type="gramEnd"/>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D</w:t>
      </w:r>
      <w:r w:rsidR="000E5870" w:rsidRPr="003E20A5">
        <w:rPr>
          <w:rFonts w:ascii="Times New Roman" w:hAnsi="Times New Roman" w:cs="Times New Roman"/>
          <w:color w:val="222222"/>
          <w:sz w:val="20"/>
          <w:szCs w:val="20"/>
          <w:shd w:val="clear" w:color="auto" w:fill="FFFFFF"/>
        </w:rPr>
        <w:t>ing, Y., Shan, B. and Zhao, Y (2015)</w:t>
      </w:r>
      <w:r w:rsidRPr="003E20A5">
        <w:rPr>
          <w:rFonts w:ascii="Times New Roman" w:hAnsi="Times New Roman" w:cs="Times New Roman"/>
          <w:color w:val="222222"/>
          <w:sz w:val="20"/>
          <w:szCs w:val="20"/>
          <w:shd w:val="clear" w:color="auto" w:fill="FFFFFF"/>
        </w:rPr>
        <w:t xml:space="preserve"> Assessment of river habitat quality in the </w:t>
      </w:r>
      <w:proofErr w:type="spellStart"/>
      <w:r w:rsidRPr="003E20A5">
        <w:rPr>
          <w:rFonts w:ascii="Times New Roman" w:hAnsi="Times New Roman" w:cs="Times New Roman"/>
          <w:color w:val="222222"/>
          <w:sz w:val="20"/>
          <w:szCs w:val="20"/>
          <w:shd w:val="clear" w:color="auto" w:fill="FFFFFF"/>
        </w:rPr>
        <w:t>hai</w:t>
      </w:r>
      <w:proofErr w:type="spellEnd"/>
      <w:r w:rsidRPr="003E20A5">
        <w:rPr>
          <w:rFonts w:ascii="Times New Roman" w:hAnsi="Times New Roman" w:cs="Times New Roman"/>
          <w:color w:val="222222"/>
          <w:sz w:val="20"/>
          <w:szCs w:val="20"/>
          <w:shd w:val="clear" w:color="auto" w:fill="FFFFFF"/>
        </w:rPr>
        <w:t xml:space="preserve"> river basin, northern China. </w:t>
      </w:r>
      <w:r w:rsidRPr="003E20A5">
        <w:rPr>
          <w:rFonts w:ascii="Times New Roman" w:hAnsi="Times New Roman" w:cs="Times New Roman"/>
          <w:i/>
          <w:iCs/>
          <w:color w:val="222222"/>
          <w:sz w:val="20"/>
          <w:szCs w:val="20"/>
          <w:shd w:val="clear" w:color="auto" w:fill="FFFFFF"/>
        </w:rPr>
        <w:t>International journal of environmental research and public health</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12</w:t>
      </w:r>
      <w:r w:rsidR="00700B71" w:rsidRPr="003E20A5">
        <w:rPr>
          <w:rFonts w:ascii="Times New Roman" w:hAnsi="Times New Roman" w:cs="Times New Roman"/>
          <w:color w:val="222222"/>
          <w:sz w:val="20"/>
          <w:szCs w:val="20"/>
          <w:shd w:val="clear" w:color="auto" w:fill="FFFFFF"/>
        </w:rPr>
        <w:t>(9), pp.11699-11717</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Dutt</w:t>
      </w:r>
      <w:r w:rsidR="00700B71" w:rsidRPr="003E20A5">
        <w:rPr>
          <w:rFonts w:ascii="Times New Roman" w:hAnsi="Times New Roman" w:cs="Times New Roman"/>
          <w:color w:val="222222"/>
          <w:sz w:val="20"/>
          <w:szCs w:val="20"/>
          <w:shd w:val="clear" w:color="auto" w:fill="FFFFFF"/>
        </w:rPr>
        <w:t>a</w:t>
      </w:r>
      <w:proofErr w:type="spellEnd"/>
      <w:r w:rsidR="00700B71" w:rsidRPr="003E20A5">
        <w:rPr>
          <w:rFonts w:ascii="Times New Roman" w:hAnsi="Times New Roman" w:cs="Times New Roman"/>
          <w:color w:val="222222"/>
          <w:sz w:val="20"/>
          <w:szCs w:val="20"/>
          <w:shd w:val="clear" w:color="auto" w:fill="FFFFFF"/>
        </w:rPr>
        <w:t>, V., Sharma, U. and Kumar, R</w:t>
      </w:r>
      <w:r w:rsidRPr="003E20A5">
        <w:rPr>
          <w:rFonts w:ascii="Times New Roman" w:hAnsi="Times New Roman" w:cs="Times New Roman"/>
          <w:color w:val="222222"/>
          <w:sz w:val="20"/>
          <w:szCs w:val="20"/>
          <w:shd w:val="clear" w:color="auto" w:fill="FFFFFF"/>
        </w:rPr>
        <w:t xml:space="preserve"> </w:t>
      </w:r>
      <w:r w:rsidR="00700B71"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2017</w:t>
      </w:r>
      <w:r w:rsidR="00700B71"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Assessment of river ecosystems and environmental flows: Role of flow regimes and physical habitat variables. </w:t>
      </w:r>
      <w:r w:rsidRPr="003E20A5">
        <w:rPr>
          <w:rFonts w:ascii="Times New Roman" w:hAnsi="Times New Roman" w:cs="Times New Roman"/>
          <w:i/>
          <w:iCs/>
          <w:color w:val="222222"/>
          <w:sz w:val="20"/>
          <w:szCs w:val="20"/>
          <w:shd w:val="clear" w:color="auto" w:fill="FFFFFF"/>
        </w:rPr>
        <w:t>Climate Change and Environmental Sustainability</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5</w:t>
      </w:r>
      <w:r w:rsidR="00700B71" w:rsidRPr="003E20A5">
        <w:rPr>
          <w:rFonts w:ascii="Times New Roman" w:hAnsi="Times New Roman" w:cs="Times New Roman"/>
          <w:color w:val="222222"/>
          <w:sz w:val="20"/>
          <w:szCs w:val="20"/>
          <w:shd w:val="clear" w:color="auto" w:fill="FFFFFF"/>
        </w:rPr>
        <w:t>(1), pp.20-34</w:t>
      </w:r>
    </w:p>
    <w:p w:rsidR="001A49EE" w:rsidRPr="003E20A5" w:rsidRDefault="00700B71"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Karr, J.R</w:t>
      </w:r>
      <w:r w:rsidR="001A49EE" w:rsidRPr="003E20A5">
        <w:rPr>
          <w:rFonts w:ascii="Times New Roman" w:hAnsi="Times New Roman" w:cs="Times New Roman"/>
          <w:color w:val="222222"/>
          <w:sz w:val="20"/>
          <w:szCs w:val="20"/>
          <w:shd w:val="clear" w:color="auto" w:fill="FFFFFF"/>
        </w:rPr>
        <w:t xml:space="preserve"> </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1981</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 xml:space="preserve"> Assessment of biotic integrity using fish communities.</w:t>
      </w:r>
      <w:proofErr w:type="gramEnd"/>
      <w:r w:rsidR="001A49EE" w:rsidRPr="003E20A5">
        <w:rPr>
          <w:rFonts w:ascii="Times New Roman" w:hAnsi="Times New Roman" w:cs="Times New Roman"/>
          <w:color w:val="222222"/>
          <w:sz w:val="20"/>
          <w:szCs w:val="20"/>
          <w:shd w:val="clear" w:color="auto" w:fill="FFFFFF"/>
        </w:rPr>
        <w:t> </w:t>
      </w:r>
      <w:proofErr w:type="gramStart"/>
      <w:r w:rsidR="001A49EE" w:rsidRPr="003E20A5">
        <w:rPr>
          <w:rFonts w:ascii="Times New Roman" w:hAnsi="Times New Roman" w:cs="Times New Roman"/>
          <w:i/>
          <w:iCs/>
          <w:color w:val="222222"/>
          <w:sz w:val="20"/>
          <w:szCs w:val="20"/>
          <w:shd w:val="clear" w:color="auto" w:fill="FFFFFF"/>
        </w:rPr>
        <w:t>Fisheries</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6</w:t>
      </w:r>
      <w:r w:rsidR="001A49EE" w:rsidRPr="003E20A5">
        <w:rPr>
          <w:rFonts w:ascii="Times New Roman" w:hAnsi="Times New Roman" w:cs="Times New Roman"/>
          <w:color w:val="222222"/>
          <w:sz w:val="20"/>
          <w:szCs w:val="20"/>
          <w:shd w:val="clear" w:color="auto" w:fill="FFFFFF"/>
        </w:rPr>
        <w:t>(6), pp.21-27.</w:t>
      </w:r>
      <w:proofErr w:type="gramEnd"/>
    </w:p>
    <w:p w:rsidR="003D5C31" w:rsidRPr="003E20A5" w:rsidRDefault="00700B71" w:rsidP="003D5C31">
      <w:pPr>
        <w:autoSpaceDE w:val="0"/>
        <w:autoSpaceDN w:val="0"/>
        <w:adjustRightInd w:val="0"/>
        <w:spacing w:after="0" w:line="360" w:lineRule="auto"/>
        <w:jc w:val="both"/>
        <w:rPr>
          <w:rFonts w:ascii="Times New Roman" w:eastAsia="CharisSIL" w:hAnsi="Times New Roman" w:cs="Times New Roman"/>
          <w:sz w:val="20"/>
          <w:szCs w:val="20"/>
        </w:rPr>
      </w:pPr>
      <w:proofErr w:type="gramStart"/>
      <w:r w:rsidRPr="003E20A5">
        <w:rPr>
          <w:rFonts w:ascii="Times New Roman" w:eastAsia="CharisSIL" w:hAnsi="Times New Roman" w:cs="Times New Roman"/>
          <w:sz w:val="20"/>
          <w:szCs w:val="20"/>
        </w:rPr>
        <w:t>Karr, J.R (</w:t>
      </w:r>
      <w:r w:rsidR="003D5C31" w:rsidRPr="003E20A5">
        <w:rPr>
          <w:rFonts w:ascii="Times New Roman" w:eastAsia="CharisSIL" w:hAnsi="Times New Roman" w:cs="Times New Roman"/>
          <w:sz w:val="20"/>
          <w:szCs w:val="20"/>
        </w:rPr>
        <w:t>1999</w:t>
      </w:r>
      <w:r w:rsidRPr="003E20A5">
        <w:rPr>
          <w:rFonts w:ascii="Times New Roman" w:eastAsia="CharisSIL" w:hAnsi="Times New Roman" w:cs="Times New Roman"/>
          <w:sz w:val="20"/>
          <w:szCs w:val="20"/>
        </w:rPr>
        <w:t>)</w:t>
      </w:r>
      <w:r w:rsidR="003D5C31" w:rsidRPr="003E20A5">
        <w:rPr>
          <w:rFonts w:ascii="Times New Roman" w:eastAsia="CharisSIL" w:hAnsi="Times New Roman" w:cs="Times New Roman"/>
          <w:sz w:val="20"/>
          <w:szCs w:val="20"/>
        </w:rPr>
        <w:t xml:space="preserve"> Defining and measuring river health.</w:t>
      </w:r>
      <w:proofErr w:type="gramEnd"/>
      <w:r w:rsidR="003D5C31" w:rsidRPr="003E20A5">
        <w:rPr>
          <w:rFonts w:ascii="Times New Roman" w:eastAsia="CharisSIL" w:hAnsi="Times New Roman" w:cs="Times New Roman"/>
          <w:sz w:val="20"/>
          <w:szCs w:val="20"/>
        </w:rPr>
        <w:t xml:space="preserve"> </w:t>
      </w:r>
      <w:proofErr w:type="spellStart"/>
      <w:proofErr w:type="gramStart"/>
      <w:r w:rsidR="003D5C31" w:rsidRPr="003E20A5">
        <w:rPr>
          <w:rFonts w:ascii="Times New Roman" w:eastAsia="CharisSIL" w:hAnsi="Times New Roman" w:cs="Times New Roman"/>
          <w:sz w:val="20"/>
          <w:szCs w:val="20"/>
        </w:rPr>
        <w:t>Freshw</w:t>
      </w:r>
      <w:proofErr w:type="spellEnd"/>
      <w:r w:rsidR="003D5C31" w:rsidRPr="003E20A5">
        <w:rPr>
          <w:rFonts w:ascii="Times New Roman" w:eastAsia="CharisSIL" w:hAnsi="Times New Roman" w:cs="Times New Roman"/>
          <w:sz w:val="20"/>
          <w:szCs w:val="20"/>
        </w:rPr>
        <w:t>.</w:t>
      </w:r>
      <w:proofErr w:type="gramEnd"/>
      <w:r w:rsidR="003D5C31" w:rsidRPr="003E20A5">
        <w:rPr>
          <w:rFonts w:ascii="Times New Roman" w:eastAsia="CharisSIL" w:hAnsi="Times New Roman" w:cs="Times New Roman"/>
          <w:sz w:val="20"/>
          <w:szCs w:val="20"/>
        </w:rPr>
        <w:t xml:space="preserve"> Biol. 41, 221–234.</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Kristensen</w:t>
      </w:r>
      <w:proofErr w:type="spellEnd"/>
      <w:r w:rsidRPr="003E20A5">
        <w:rPr>
          <w:rFonts w:ascii="Times New Roman" w:hAnsi="Times New Roman" w:cs="Times New Roman"/>
          <w:color w:val="222222"/>
          <w:sz w:val="20"/>
          <w:szCs w:val="20"/>
          <w:shd w:val="clear" w:color="auto" w:fill="FFFFFF"/>
        </w:rPr>
        <w:t xml:space="preserve">, E.A., </w:t>
      </w:r>
      <w:proofErr w:type="spellStart"/>
      <w:r w:rsidRPr="003E20A5">
        <w:rPr>
          <w:rFonts w:ascii="Times New Roman" w:hAnsi="Times New Roman" w:cs="Times New Roman"/>
          <w:color w:val="222222"/>
          <w:sz w:val="20"/>
          <w:szCs w:val="20"/>
          <w:shd w:val="clear" w:color="auto" w:fill="FFFFFF"/>
        </w:rPr>
        <w:t>Baattru</w:t>
      </w:r>
      <w:r w:rsidR="00700B71" w:rsidRPr="003E20A5">
        <w:rPr>
          <w:rFonts w:ascii="Times New Roman" w:hAnsi="Times New Roman" w:cs="Times New Roman"/>
          <w:color w:val="222222"/>
          <w:sz w:val="20"/>
          <w:szCs w:val="20"/>
          <w:shd w:val="clear" w:color="auto" w:fill="FFFFFF"/>
        </w:rPr>
        <w:t>p</w:t>
      </w:r>
      <w:proofErr w:type="spellEnd"/>
      <w:r w:rsidR="00700B71" w:rsidRPr="003E20A5">
        <w:rPr>
          <w:rFonts w:ascii="Times New Roman" w:hAnsi="Times New Roman" w:cs="Times New Roman"/>
          <w:color w:val="222222"/>
          <w:sz w:val="20"/>
          <w:szCs w:val="20"/>
          <w:shd w:val="clear" w:color="auto" w:fill="FFFFFF"/>
        </w:rPr>
        <w:t xml:space="preserve">-Pedersen, A. and </w:t>
      </w:r>
      <w:proofErr w:type="spellStart"/>
      <w:r w:rsidR="00700B71" w:rsidRPr="003E20A5">
        <w:rPr>
          <w:rFonts w:ascii="Times New Roman" w:hAnsi="Times New Roman" w:cs="Times New Roman"/>
          <w:color w:val="222222"/>
          <w:sz w:val="20"/>
          <w:szCs w:val="20"/>
          <w:shd w:val="clear" w:color="auto" w:fill="FFFFFF"/>
        </w:rPr>
        <w:t>Thodsen</w:t>
      </w:r>
      <w:proofErr w:type="spellEnd"/>
      <w:r w:rsidR="00700B71" w:rsidRPr="003E20A5">
        <w:rPr>
          <w:rFonts w:ascii="Times New Roman" w:hAnsi="Times New Roman" w:cs="Times New Roman"/>
          <w:color w:val="222222"/>
          <w:sz w:val="20"/>
          <w:szCs w:val="20"/>
          <w:shd w:val="clear" w:color="auto" w:fill="FFFFFF"/>
        </w:rPr>
        <w:t>, H (</w:t>
      </w:r>
      <w:r w:rsidRPr="003E20A5">
        <w:rPr>
          <w:rFonts w:ascii="Times New Roman" w:hAnsi="Times New Roman" w:cs="Times New Roman"/>
          <w:color w:val="222222"/>
          <w:sz w:val="20"/>
          <w:szCs w:val="20"/>
          <w:shd w:val="clear" w:color="auto" w:fill="FFFFFF"/>
        </w:rPr>
        <w:t>2011</w:t>
      </w:r>
      <w:r w:rsidR="00700B71"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An evaluation of restoration practises in lowland streams: Has the physical integrity been re-created</w:t>
      </w:r>
      <w:proofErr w:type="gramStart"/>
      <w:r w:rsidRPr="003E20A5">
        <w:rPr>
          <w:rFonts w:ascii="Times New Roman" w:hAnsi="Times New Roman" w:cs="Times New Roman"/>
          <w:color w:val="222222"/>
          <w:sz w:val="20"/>
          <w:szCs w:val="20"/>
          <w:shd w:val="clear" w:color="auto" w:fill="FFFFFF"/>
        </w:rPr>
        <w:t>?.</w:t>
      </w:r>
      <w:proofErr w:type="gramEnd"/>
      <w:r w:rsidRPr="003E20A5">
        <w:rPr>
          <w:rFonts w:ascii="Times New Roman" w:hAnsi="Times New Roman" w:cs="Times New Roman"/>
          <w:color w:val="222222"/>
          <w:sz w:val="20"/>
          <w:szCs w:val="20"/>
          <w:shd w:val="clear" w:color="auto" w:fill="FFFFFF"/>
        </w:rPr>
        <w:t> </w:t>
      </w:r>
      <w:proofErr w:type="gramStart"/>
      <w:r w:rsidRPr="003E20A5">
        <w:rPr>
          <w:rFonts w:ascii="Times New Roman" w:hAnsi="Times New Roman" w:cs="Times New Roman"/>
          <w:i/>
          <w:iCs/>
          <w:color w:val="222222"/>
          <w:sz w:val="20"/>
          <w:szCs w:val="20"/>
          <w:shd w:val="clear" w:color="auto" w:fill="FFFFFF"/>
        </w:rPr>
        <w:t>Ecological Engineering</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37</w:t>
      </w:r>
      <w:r w:rsidRPr="003E20A5">
        <w:rPr>
          <w:rFonts w:ascii="Times New Roman" w:hAnsi="Times New Roman" w:cs="Times New Roman"/>
          <w:color w:val="222222"/>
          <w:sz w:val="20"/>
          <w:szCs w:val="20"/>
          <w:shd w:val="clear" w:color="auto" w:fill="FFFFFF"/>
        </w:rPr>
        <w:t>(11), pp.1654-1660.</w:t>
      </w:r>
      <w:proofErr w:type="gramEnd"/>
      <w:r w:rsidR="00DF452E" w:rsidRPr="003E20A5">
        <w:rPr>
          <w:rFonts w:ascii="Times New Roman" w:hAnsi="Times New Roman" w:cs="Times New Roman"/>
          <w:color w:val="222222"/>
          <w:sz w:val="20"/>
          <w:szCs w:val="20"/>
          <w:shd w:val="clear" w:color="auto" w:fill="FFFFFF"/>
        </w:rPr>
        <w:t xml:space="preserve"> </w:t>
      </w:r>
    </w:p>
    <w:p w:rsidR="001A49EE" w:rsidRPr="003E20A5" w:rsidRDefault="00700B71" w:rsidP="007644CD">
      <w:pPr>
        <w:spacing w:after="0" w:line="360" w:lineRule="auto"/>
        <w:jc w:val="both"/>
        <w:rPr>
          <w:rFonts w:ascii="Times New Roman" w:hAnsi="Times New Roman" w:cs="Times New Roman"/>
          <w:color w:val="222222"/>
          <w:sz w:val="20"/>
          <w:szCs w:val="20"/>
          <w:shd w:val="clear" w:color="auto" w:fill="FFFFFF"/>
        </w:rPr>
      </w:pPr>
      <w:proofErr w:type="spellStart"/>
      <w:proofErr w:type="gramStart"/>
      <w:r w:rsidRPr="003E20A5">
        <w:rPr>
          <w:rFonts w:ascii="Times New Roman" w:hAnsi="Times New Roman" w:cs="Times New Roman"/>
          <w:color w:val="222222"/>
          <w:sz w:val="20"/>
          <w:szCs w:val="20"/>
          <w:shd w:val="clear" w:color="auto" w:fill="FFFFFF"/>
        </w:rPr>
        <w:t>Kuriqi</w:t>
      </w:r>
      <w:proofErr w:type="spellEnd"/>
      <w:r w:rsidRPr="003E20A5">
        <w:rPr>
          <w:rFonts w:ascii="Times New Roman" w:hAnsi="Times New Roman" w:cs="Times New Roman"/>
          <w:color w:val="222222"/>
          <w:sz w:val="20"/>
          <w:szCs w:val="20"/>
          <w:shd w:val="clear" w:color="auto" w:fill="FFFFFF"/>
        </w:rPr>
        <w:t>, A (2014)</w:t>
      </w:r>
      <w:r w:rsidR="001A49EE" w:rsidRPr="003E20A5">
        <w:rPr>
          <w:rFonts w:ascii="Times New Roman" w:hAnsi="Times New Roman" w:cs="Times New Roman"/>
          <w:color w:val="222222"/>
          <w:sz w:val="20"/>
          <w:szCs w:val="20"/>
          <w:shd w:val="clear" w:color="auto" w:fill="FFFFFF"/>
        </w:rPr>
        <w:t xml:space="preserve"> </w:t>
      </w:r>
      <w:proofErr w:type="spellStart"/>
      <w:r w:rsidR="001A49EE" w:rsidRPr="003E20A5">
        <w:rPr>
          <w:rFonts w:ascii="Times New Roman" w:hAnsi="Times New Roman" w:cs="Times New Roman"/>
          <w:color w:val="222222"/>
          <w:sz w:val="20"/>
          <w:szCs w:val="20"/>
          <w:shd w:val="clear" w:color="auto" w:fill="FFFFFF"/>
        </w:rPr>
        <w:t>Simulink</w:t>
      </w:r>
      <w:proofErr w:type="spellEnd"/>
      <w:r w:rsidR="001A49EE" w:rsidRPr="003E20A5">
        <w:rPr>
          <w:rFonts w:ascii="Times New Roman" w:hAnsi="Times New Roman" w:cs="Times New Roman"/>
          <w:color w:val="222222"/>
          <w:sz w:val="20"/>
          <w:szCs w:val="20"/>
          <w:shd w:val="clear" w:color="auto" w:fill="FFFFFF"/>
        </w:rPr>
        <w:t xml:space="preserve"> application on dynamic </w:t>
      </w:r>
      <w:proofErr w:type="spellStart"/>
      <w:r w:rsidR="001A49EE" w:rsidRPr="003E20A5">
        <w:rPr>
          <w:rFonts w:ascii="Times New Roman" w:hAnsi="Times New Roman" w:cs="Times New Roman"/>
          <w:color w:val="222222"/>
          <w:sz w:val="20"/>
          <w:szCs w:val="20"/>
          <w:shd w:val="clear" w:color="auto" w:fill="FFFFFF"/>
        </w:rPr>
        <w:t>modeling</w:t>
      </w:r>
      <w:proofErr w:type="spellEnd"/>
      <w:r w:rsidR="001A49EE" w:rsidRPr="003E20A5">
        <w:rPr>
          <w:rFonts w:ascii="Times New Roman" w:hAnsi="Times New Roman" w:cs="Times New Roman"/>
          <w:color w:val="222222"/>
          <w:sz w:val="20"/>
          <w:szCs w:val="20"/>
          <w:shd w:val="clear" w:color="auto" w:fill="FFFFFF"/>
        </w:rPr>
        <w:t xml:space="preserve"> of biological waste water treatment for aerator tank case.</w:t>
      </w:r>
      <w:proofErr w:type="gramEnd"/>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Int. J. Sci. Technol. Res</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3</w:t>
      </w:r>
      <w:r w:rsidRPr="003E20A5">
        <w:rPr>
          <w:rFonts w:ascii="Times New Roman" w:hAnsi="Times New Roman" w:cs="Times New Roman"/>
          <w:color w:val="222222"/>
          <w:sz w:val="20"/>
          <w:szCs w:val="20"/>
          <w:shd w:val="clear" w:color="auto" w:fill="FFFFFF"/>
        </w:rPr>
        <w:t>(11), pp.69-72</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Lee, S.W., Hwang, S.J., Lee, S.</w:t>
      </w:r>
      <w:r w:rsidR="00EA2395" w:rsidRPr="003E20A5">
        <w:rPr>
          <w:rFonts w:ascii="Times New Roman" w:hAnsi="Times New Roman" w:cs="Times New Roman"/>
          <w:color w:val="222222"/>
          <w:sz w:val="20"/>
          <w:szCs w:val="20"/>
          <w:shd w:val="clear" w:color="auto" w:fill="FFFFFF"/>
        </w:rPr>
        <w:t>B., Hwang, H.S. and Sung, H.C (2009)</w:t>
      </w:r>
      <w:r w:rsidRPr="003E20A5">
        <w:rPr>
          <w:rFonts w:ascii="Times New Roman" w:hAnsi="Times New Roman" w:cs="Times New Roman"/>
          <w:color w:val="222222"/>
          <w:sz w:val="20"/>
          <w:szCs w:val="20"/>
          <w:shd w:val="clear" w:color="auto" w:fill="FFFFFF"/>
        </w:rPr>
        <w:t xml:space="preserve"> Landscape ecological approach to the relationships of land use patterns in watersheds to water quality characteristics. </w:t>
      </w:r>
      <w:r w:rsidRPr="003E20A5">
        <w:rPr>
          <w:rFonts w:ascii="Times New Roman" w:hAnsi="Times New Roman" w:cs="Times New Roman"/>
          <w:i/>
          <w:iCs/>
          <w:color w:val="222222"/>
          <w:sz w:val="20"/>
          <w:szCs w:val="20"/>
          <w:shd w:val="clear" w:color="auto" w:fill="FFFFFF"/>
        </w:rPr>
        <w:t>Landscape and Urban Planning</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92</w:t>
      </w:r>
      <w:r w:rsidR="00EA2395" w:rsidRPr="003E20A5">
        <w:rPr>
          <w:rFonts w:ascii="Times New Roman" w:hAnsi="Times New Roman" w:cs="Times New Roman"/>
          <w:color w:val="222222"/>
          <w:sz w:val="20"/>
          <w:szCs w:val="20"/>
          <w:shd w:val="clear" w:color="auto" w:fill="FFFFFF"/>
        </w:rPr>
        <w:t>(2), pp.80-89</w:t>
      </w:r>
    </w:p>
    <w:p w:rsidR="001A49EE" w:rsidRPr="003E20A5" w:rsidRDefault="00EA2395" w:rsidP="007644CD">
      <w:pPr>
        <w:spacing w:after="0" w:line="360" w:lineRule="auto"/>
        <w:jc w:val="both"/>
        <w:rPr>
          <w:rFonts w:ascii="Times New Roman" w:hAnsi="Times New Roman" w:cs="Times New Roman"/>
          <w:color w:val="222222"/>
          <w:sz w:val="20"/>
          <w:szCs w:val="20"/>
          <w:shd w:val="clear" w:color="auto" w:fill="FFFFFF"/>
        </w:rPr>
      </w:pPr>
      <w:proofErr w:type="spellStart"/>
      <w:proofErr w:type="gramStart"/>
      <w:r w:rsidRPr="003E20A5">
        <w:rPr>
          <w:rFonts w:ascii="Times New Roman" w:hAnsi="Times New Roman" w:cs="Times New Roman"/>
          <w:color w:val="222222"/>
          <w:sz w:val="20"/>
          <w:szCs w:val="20"/>
          <w:shd w:val="clear" w:color="auto" w:fill="FFFFFF"/>
        </w:rPr>
        <w:t>Luo</w:t>
      </w:r>
      <w:proofErr w:type="spellEnd"/>
      <w:r w:rsidRPr="003E20A5">
        <w:rPr>
          <w:rFonts w:ascii="Times New Roman" w:hAnsi="Times New Roman" w:cs="Times New Roman"/>
          <w:color w:val="222222"/>
          <w:sz w:val="20"/>
          <w:szCs w:val="20"/>
          <w:shd w:val="clear" w:color="auto" w:fill="FFFFFF"/>
        </w:rPr>
        <w:t xml:space="preserve">, Z., </w:t>
      </w:r>
      <w:proofErr w:type="spellStart"/>
      <w:r w:rsidRPr="003E20A5">
        <w:rPr>
          <w:rFonts w:ascii="Times New Roman" w:hAnsi="Times New Roman" w:cs="Times New Roman"/>
          <w:color w:val="222222"/>
          <w:sz w:val="20"/>
          <w:szCs w:val="20"/>
          <w:shd w:val="clear" w:color="auto" w:fill="FFFFFF"/>
        </w:rPr>
        <w:t>Zuo</w:t>
      </w:r>
      <w:proofErr w:type="spellEnd"/>
      <w:r w:rsidRPr="003E20A5">
        <w:rPr>
          <w:rFonts w:ascii="Times New Roman" w:hAnsi="Times New Roman" w:cs="Times New Roman"/>
          <w:color w:val="222222"/>
          <w:sz w:val="20"/>
          <w:szCs w:val="20"/>
          <w:shd w:val="clear" w:color="auto" w:fill="FFFFFF"/>
        </w:rPr>
        <w:t xml:space="preserve">, Q. and </w:t>
      </w:r>
      <w:proofErr w:type="spellStart"/>
      <w:r w:rsidRPr="003E20A5">
        <w:rPr>
          <w:rFonts w:ascii="Times New Roman" w:hAnsi="Times New Roman" w:cs="Times New Roman"/>
          <w:color w:val="222222"/>
          <w:sz w:val="20"/>
          <w:szCs w:val="20"/>
          <w:shd w:val="clear" w:color="auto" w:fill="FFFFFF"/>
        </w:rPr>
        <w:t>Shao</w:t>
      </w:r>
      <w:proofErr w:type="spellEnd"/>
      <w:r w:rsidRPr="003E20A5">
        <w:rPr>
          <w:rFonts w:ascii="Times New Roman" w:hAnsi="Times New Roman" w:cs="Times New Roman"/>
          <w:color w:val="222222"/>
          <w:sz w:val="20"/>
          <w:szCs w:val="20"/>
          <w:shd w:val="clear" w:color="auto" w:fill="FFFFFF"/>
        </w:rPr>
        <w:t>, Q (</w:t>
      </w:r>
      <w:r w:rsidR="001A49EE" w:rsidRPr="003E20A5">
        <w:rPr>
          <w:rFonts w:ascii="Times New Roman" w:hAnsi="Times New Roman" w:cs="Times New Roman"/>
          <w:color w:val="222222"/>
          <w:sz w:val="20"/>
          <w:szCs w:val="20"/>
          <w:shd w:val="clear" w:color="auto" w:fill="FFFFFF"/>
        </w:rPr>
        <w:t>2018</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 xml:space="preserve"> A new framework for assessing river ecosystem health with consideration of human service demand.</w:t>
      </w:r>
      <w:proofErr w:type="gramEnd"/>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Science of the Total Environment</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640</w:t>
      </w:r>
      <w:r w:rsidRPr="003E20A5">
        <w:rPr>
          <w:rFonts w:ascii="Times New Roman" w:hAnsi="Times New Roman" w:cs="Times New Roman"/>
          <w:color w:val="222222"/>
          <w:sz w:val="20"/>
          <w:szCs w:val="20"/>
          <w:shd w:val="clear" w:color="auto" w:fill="FFFFFF"/>
        </w:rPr>
        <w:t>, pp.442-453</w:t>
      </w:r>
    </w:p>
    <w:p w:rsidR="001A49EE" w:rsidRPr="003E20A5" w:rsidRDefault="0066650B"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Maddock</w:t>
      </w:r>
      <w:proofErr w:type="spellEnd"/>
      <w:r w:rsidRPr="003E20A5">
        <w:rPr>
          <w:rFonts w:ascii="Times New Roman" w:hAnsi="Times New Roman" w:cs="Times New Roman"/>
          <w:color w:val="222222"/>
          <w:sz w:val="20"/>
          <w:szCs w:val="20"/>
          <w:shd w:val="clear" w:color="auto" w:fill="FFFFFF"/>
        </w:rPr>
        <w:t>, I (1999)</w:t>
      </w:r>
      <w:r w:rsidR="001A49EE" w:rsidRPr="003E20A5">
        <w:rPr>
          <w:rFonts w:ascii="Times New Roman" w:hAnsi="Times New Roman" w:cs="Times New Roman"/>
          <w:color w:val="222222"/>
          <w:sz w:val="20"/>
          <w:szCs w:val="20"/>
          <w:shd w:val="clear" w:color="auto" w:fill="FFFFFF"/>
        </w:rPr>
        <w:t xml:space="preserve"> </w:t>
      </w:r>
      <w:proofErr w:type="gramStart"/>
      <w:r w:rsidR="001A49EE" w:rsidRPr="003E20A5">
        <w:rPr>
          <w:rFonts w:ascii="Times New Roman" w:hAnsi="Times New Roman" w:cs="Times New Roman"/>
          <w:color w:val="222222"/>
          <w:sz w:val="20"/>
          <w:szCs w:val="20"/>
          <w:shd w:val="clear" w:color="auto" w:fill="FFFFFF"/>
        </w:rPr>
        <w:t>The</w:t>
      </w:r>
      <w:proofErr w:type="gramEnd"/>
      <w:r w:rsidR="001A49EE" w:rsidRPr="003E20A5">
        <w:rPr>
          <w:rFonts w:ascii="Times New Roman" w:hAnsi="Times New Roman" w:cs="Times New Roman"/>
          <w:color w:val="222222"/>
          <w:sz w:val="20"/>
          <w:szCs w:val="20"/>
          <w:shd w:val="clear" w:color="auto" w:fill="FFFFFF"/>
        </w:rPr>
        <w:t xml:space="preserve"> importance of physical habitat assessment for evaluating river health. </w:t>
      </w:r>
      <w:r w:rsidR="001A49EE" w:rsidRPr="003E20A5">
        <w:rPr>
          <w:rFonts w:ascii="Times New Roman" w:hAnsi="Times New Roman" w:cs="Times New Roman"/>
          <w:i/>
          <w:iCs/>
          <w:color w:val="222222"/>
          <w:sz w:val="20"/>
          <w:szCs w:val="20"/>
          <w:shd w:val="clear" w:color="auto" w:fill="FFFFFF"/>
        </w:rPr>
        <w:t>Freshwater biology</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41</w:t>
      </w:r>
      <w:r w:rsidRPr="003E20A5">
        <w:rPr>
          <w:rFonts w:ascii="Times New Roman" w:hAnsi="Times New Roman" w:cs="Times New Roman"/>
          <w:color w:val="222222"/>
          <w:sz w:val="20"/>
          <w:szCs w:val="20"/>
          <w:shd w:val="clear" w:color="auto" w:fill="FFFFFF"/>
        </w:rPr>
        <w:t>(2), pp.373-391</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Mittal</w:t>
      </w:r>
      <w:proofErr w:type="spellEnd"/>
      <w:r w:rsidRPr="003E20A5">
        <w:rPr>
          <w:rFonts w:ascii="Times New Roman" w:hAnsi="Times New Roman" w:cs="Times New Roman"/>
          <w:color w:val="222222"/>
          <w:sz w:val="20"/>
          <w:szCs w:val="20"/>
          <w:shd w:val="clear" w:color="auto" w:fill="FFFFFF"/>
        </w:rPr>
        <w:t xml:space="preserve">, N., </w:t>
      </w:r>
      <w:proofErr w:type="spellStart"/>
      <w:r w:rsidRPr="003E20A5">
        <w:rPr>
          <w:rFonts w:ascii="Times New Roman" w:hAnsi="Times New Roman" w:cs="Times New Roman"/>
          <w:color w:val="222222"/>
          <w:sz w:val="20"/>
          <w:szCs w:val="20"/>
          <w:shd w:val="clear" w:color="auto" w:fill="FFFFFF"/>
        </w:rPr>
        <w:t>Mishra</w:t>
      </w:r>
      <w:proofErr w:type="spellEnd"/>
      <w:r w:rsidRPr="003E20A5">
        <w:rPr>
          <w:rFonts w:ascii="Times New Roman" w:hAnsi="Times New Roman" w:cs="Times New Roman"/>
          <w:color w:val="222222"/>
          <w:sz w:val="20"/>
          <w:szCs w:val="20"/>
          <w:shd w:val="clear" w:color="auto" w:fill="FFFFFF"/>
        </w:rPr>
        <w:t xml:space="preserve">, A., Singh, R., </w:t>
      </w:r>
      <w:proofErr w:type="spellStart"/>
      <w:r w:rsidRPr="003E20A5">
        <w:rPr>
          <w:rFonts w:ascii="Times New Roman" w:hAnsi="Times New Roman" w:cs="Times New Roman"/>
          <w:color w:val="222222"/>
          <w:sz w:val="20"/>
          <w:szCs w:val="20"/>
          <w:shd w:val="clear" w:color="auto" w:fill="FFFFFF"/>
        </w:rPr>
        <w:t>Bh</w:t>
      </w:r>
      <w:r w:rsidR="00CB05E8" w:rsidRPr="003E20A5">
        <w:rPr>
          <w:rFonts w:ascii="Times New Roman" w:hAnsi="Times New Roman" w:cs="Times New Roman"/>
          <w:color w:val="222222"/>
          <w:sz w:val="20"/>
          <w:szCs w:val="20"/>
          <w:shd w:val="clear" w:color="auto" w:fill="FFFFFF"/>
        </w:rPr>
        <w:t>ave</w:t>
      </w:r>
      <w:proofErr w:type="spellEnd"/>
      <w:r w:rsidR="00CB05E8" w:rsidRPr="003E20A5">
        <w:rPr>
          <w:rFonts w:ascii="Times New Roman" w:hAnsi="Times New Roman" w:cs="Times New Roman"/>
          <w:color w:val="222222"/>
          <w:sz w:val="20"/>
          <w:szCs w:val="20"/>
          <w:shd w:val="clear" w:color="auto" w:fill="FFFFFF"/>
        </w:rPr>
        <w:t xml:space="preserve">, A.G. and van </w:t>
      </w:r>
      <w:proofErr w:type="spellStart"/>
      <w:r w:rsidR="00CB05E8" w:rsidRPr="003E20A5">
        <w:rPr>
          <w:rFonts w:ascii="Times New Roman" w:hAnsi="Times New Roman" w:cs="Times New Roman"/>
          <w:color w:val="222222"/>
          <w:sz w:val="20"/>
          <w:szCs w:val="20"/>
          <w:shd w:val="clear" w:color="auto" w:fill="FFFFFF"/>
        </w:rPr>
        <w:t>der</w:t>
      </w:r>
      <w:proofErr w:type="spellEnd"/>
      <w:r w:rsidR="00CB05E8" w:rsidRPr="003E20A5">
        <w:rPr>
          <w:rFonts w:ascii="Times New Roman" w:hAnsi="Times New Roman" w:cs="Times New Roman"/>
          <w:color w:val="222222"/>
          <w:sz w:val="20"/>
          <w:szCs w:val="20"/>
          <w:shd w:val="clear" w:color="auto" w:fill="FFFFFF"/>
        </w:rPr>
        <w:t xml:space="preserve"> </w:t>
      </w:r>
      <w:proofErr w:type="spellStart"/>
      <w:r w:rsidR="00CB05E8" w:rsidRPr="003E20A5">
        <w:rPr>
          <w:rFonts w:ascii="Times New Roman" w:hAnsi="Times New Roman" w:cs="Times New Roman"/>
          <w:color w:val="222222"/>
          <w:sz w:val="20"/>
          <w:szCs w:val="20"/>
          <w:shd w:val="clear" w:color="auto" w:fill="FFFFFF"/>
        </w:rPr>
        <w:t>Valk</w:t>
      </w:r>
      <w:proofErr w:type="spellEnd"/>
      <w:r w:rsidR="00CB05E8" w:rsidRPr="003E20A5">
        <w:rPr>
          <w:rFonts w:ascii="Times New Roman" w:hAnsi="Times New Roman" w:cs="Times New Roman"/>
          <w:color w:val="222222"/>
          <w:sz w:val="20"/>
          <w:szCs w:val="20"/>
          <w:shd w:val="clear" w:color="auto" w:fill="FFFFFF"/>
        </w:rPr>
        <w:t>, M (</w:t>
      </w:r>
      <w:r w:rsidRPr="003E20A5">
        <w:rPr>
          <w:rFonts w:ascii="Times New Roman" w:hAnsi="Times New Roman" w:cs="Times New Roman"/>
          <w:color w:val="222222"/>
          <w:sz w:val="20"/>
          <w:szCs w:val="20"/>
          <w:shd w:val="clear" w:color="auto" w:fill="FFFFFF"/>
        </w:rPr>
        <w:t>2014</w:t>
      </w:r>
      <w:r w:rsidR="00CB05E8"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Flow regime alteration due to anthropogenic and climatic changes in the Kangsabati River, India. </w:t>
      </w:r>
      <w:proofErr w:type="spellStart"/>
      <w:r w:rsidRPr="003E20A5">
        <w:rPr>
          <w:rFonts w:ascii="Times New Roman" w:hAnsi="Times New Roman" w:cs="Times New Roman"/>
          <w:i/>
          <w:iCs/>
          <w:color w:val="222222"/>
          <w:sz w:val="20"/>
          <w:szCs w:val="20"/>
          <w:shd w:val="clear" w:color="auto" w:fill="FFFFFF"/>
        </w:rPr>
        <w:t>Ecohydrology</w:t>
      </w:r>
      <w:proofErr w:type="spellEnd"/>
      <w:r w:rsidRPr="003E20A5">
        <w:rPr>
          <w:rFonts w:ascii="Times New Roman" w:hAnsi="Times New Roman" w:cs="Times New Roman"/>
          <w:i/>
          <w:iCs/>
          <w:color w:val="222222"/>
          <w:sz w:val="20"/>
          <w:szCs w:val="20"/>
          <w:shd w:val="clear" w:color="auto" w:fill="FFFFFF"/>
        </w:rPr>
        <w:t xml:space="preserve"> &amp; Hydrobiology</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14</w:t>
      </w:r>
      <w:r w:rsidR="00CB05E8" w:rsidRPr="003E20A5">
        <w:rPr>
          <w:rFonts w:ascii="Times New Roman" w:hAnsi="Times New Roman" w:cs="Times New Roman"/>
          <w:color w:val="222222"/>
          <w:sz w:val="20"/>
          <w:szCs w:val="20"/>
          <w:shd w:val="clear" w:color="auto" w:fill="FFFFFF"/>
        </w:rPr>
        <w:t>(3), pp.182-191</w:t>
      </w:r>
    </w:p>
    <w:p w:rsidR="0083114D" w:rsidRPr="003E20A5" w:rsidRDefault="00CB05E8" w:rsidP="0083114D">
      <w:pPr>
        <w:autoSpaceDE w:val="0"/>
        <w:autoSpaceDN w:val="0"/>
        <w:adjustRightInd w:val="0"/>
        <w:spacing w:after="0" w:line="360" w:lineRule="auto"/>
        <w:jc w:val="both"/>
        <w:rPr>
          <w:rFonts w:ascii="Times New Roman" w:hAnsi="Times New Roman" w:cs="Times New Roman"/>
          <w:sz w:val="20"/>
          <w:szCs w:val="20"/>
        </w:rPr>
      </w:pPr>
      <w:proofErr w:type="spellStart"/>
      <w:r w:rsidRPr="003E20A5">
        <w:rPr>
          <w:rFonts w:ascii="Times New Roman" w:hAnsi="Times New Roman" w:cs="Times New Roman"/>
          <w:color w:val="000000"/>
          <w:sz w:val="20"/>
          <w:szCs w:val="20"/>
        </w:rPr>
        <w:t>Podvezko</w:t>
      </w:r>
      <w:proofErr w:type="spellEnd"/>
      <w:r w:rsidRPr="003E20A5">
        <w:rPr>
          <w:rFonts w:ascii="Times New Roman" w:hAnsi="Times New Roman" w:cs="Times New Roman"/>
          <w:color w:val="000000"/>
          <w:sz w:val="20"/>
          <w:szCs w:val="20"/>
        </w:rPr>
        <w:t>, V (</w:t>
      </w:r>
      <w:r w:rsidR="0083114D" w:rsidRPr="003E20A5">
        <w:rPr>
          <w:rFonts w:ascii="Times New Roman" w:hAnsi="Times New Roman" w:cs="Times New Roman"/>
          <w:color w:val="000000"/>
          <w:sz w:val="20"/>
          <w:szCs w:val="20"/>
        </w:rPr>
        <w:t>2011</w:t>
      </w:r>
      <w:r w:rsidRPr="003E20A5">
        <w:rPr>
          <w:rFonts w:ascii="Times New Roman" w:hAnsi="Times New Roman" w:cs="Times New Roman"/>
          <w:color w:val="000000"/>
          <w:sz w:val="20"/>
          <w:szCs w:val="20"/>
        </w:rPr>
        <w:t>)</w:t>
      </w:r>
      <w:r w:rsidR="0083114D" w:rsidRPr="003E20A5">
        <w:rPr>
          <w:rFonts w:ascii="Times New Roman" w:hAnsi="Times New Roman" w:cs="Times New Roman"/>
          <w:color w:val="000000"/>
          <w:sz w:val="20"/>
          <w:szCs w:val="20"/>
        </w:rPr>
        <w:t xml:space="preserve"> </w:t>
      </w:r>
      <w:proofErr w:type="gramStart"/>
      <w:r w:rsidR="0083114D" w:rsidRPr="003E20A5">
        <w:rPr>
          <w:rFonts w:ascii="Times New Roman" w:hAnsi="Times New Roman" w:cs="Times New Roman"/>
          <w:sz w:val="20"/>
          <w:szCs w:val="20"/>
        </w:rPr>
        <w:t>The</w:t>
      </w:r>
      <w:proofErr w:type="gramEnd"/>
      <w:r w:rsidR="0083114D" w:rsidRPr="003E20A5">
        <w:rPr>
          <w:rFonts w:ascii="Times New Roman" w:hAnsi="Times New Roman" w:cs="Times New Roman"/>
          <w:sz w:val="20"/>
          <w:szCs w:val="20"/>
        </w:rPr>
        <w:t xml:space="preserve"> comparative analysis of MCDA methods SAW and COPRAS. </w:t>
      </w:r>
      <w:proofErr w:type="spellStart"/>
      <w:r w:rsidR="0083114D" w:rsidRPr="003E20A5">
        <w:rPr>
          <w:rFonts w:ascii="Times New Roman" w:hAnsi="Times New Roman" w:cs="Times New Roman"/>
          <w:sz w:val="20"/>
          <w:szCs w:val="20"/>
        </w:rPr>
        <w:t>Inzinerine</w:t>
      </w:r>
      <w:proofErr w:type="spellEnd"/>
      <w:r w:rsidR="0083114D" w:rsidRPr="003E20A5">
        <w:rPr>
          <w:rFonts w:ascii="Times New Roman" w:hAnsi="Times New Roman" w:cs="Times New Roman"/>
          <w:sz w:val="20"/>
          <w:szCs w:val="20"/>
        </w:rPr>
        <w:t xml:space="preserve"> </w:t>
      </w:r>
      <w:proofErr w:type="spellStart"/>
      <w:r w:rsidR="0083114D" w:rsidRPr="003E20A5">
        <w:rPr>
          <w:rFonts w:ascii="Times New Roman" w:hAnsi="Times New Roman" w:cs="Times New Roman"/>
          <w:sz w:val="20"/>
          <w:szCs w:val="20"/>
        </w:rPr>
        <w:t>Ekonomika</w:t>
      </w:r>
      <w:proofErr w:type="spellEnd"/>
      <w:r w:rsidR="0083114D" w:rsidRPr="003E20A5">
        <w:rPr>
          <w:rFonts w:ascii="Times New Roman" w:hAnsi="Times New Roman" w:cs="Times New Roman"/>
          <w:sz w:val="20"/>
          <w:szCs w:val="20"/>
        </w:rPr>
        <w:t>-Engineering Econom</w:t>
      </w:r>
      <w:r w:rsidRPr="003E20A5">
        <w:rPr>
          <w:rFonts w:ascii="Times New Roman" w:hAnsi="Times New Roman" w:cs="Times New Roman"/>
          <w:sz w:val="20"/>
          <w:szCs w:val="20"/>
        </w:rPr>
        <w:t>ics 22, 134–146</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Poikane,</w:t>
      </w:r>
      <w:r w:rsidR="00CB05E8" w:rsidRPr="003E20A5">
        <w:rPr>
          <w:rFonts w:ascii="Times New Roman" w:hAnsi="Times New Roman" w:cs="Times New Roman"/>
          <w:color w:val="222222"/>
          <w:sz w:val="20"/>
          <w:szCs w:val="20"/>
          <w:shd w:val="clear" w:color="auto" w:fill="FFFFFF"/>
        </w:rPr>
        <w:t xml:space="preserve"> S., Kelly, M. and </w:t>
      </w:r>
      <w:proofErr w:type="spellStart"/>
      <w:r w:rsidR="00CB05E8" w:rsidRPr="003E20A5">
        <w:rPr>
          <w:rFonts w:ascii="Times New Roman" w:hAnsi="Times New Roman" w:cs="Times New Roman"/>
          <w:color w:val="222222"/>
          <w:sz w:val="20"/>
          <w:szCs w:val="20"/>
          <w:shd w:val="clear" w:color="auto" w:fill="FFFFFF"/>
        </w:rPr>
        <w:t>Cantonati</w:t>
      </w:r>
      <w:proofErr w:type="spellEnd"/>
      <w:r w:rsidR="00CB05E8" w:rsidRPr="003E20A5">
        <w:rPr>
          <w:rFonts w:ascii="Times New Roman" w:hAnsi="Times New Roman" w:cs="Times New Roman"/>
          <w:color w:val="222222"/>
          <w:sz w:val="20"/>
          <w:szCs w:val="20"/>
          <w:shd w:val="clear" w:color="auto" w:fill="FFFFFF"/>
        </w:rPr>
        <w:t>, M</w:t>
      </w:r>
      <w:r w:rsidRPr="003E20A5">
        <w:rPr>
          <w:rFonts w:ascii="Times New Roman" w:hAnsi="Times New Roman" w:cs="Times New Roman"/>
          <w:color w:val="222222"/>
          <w:sz w:val="20"/>
          <w:szCs w:val="20"/>
          <w:shd w:val="clear" w:color="auto" w:fill="FFFFFF"/>
        </w:rPr>
        <w:t xml:space="preserve"> </w:t>
      </w:r>
      <w:r w:rsidR="00CB05E8" w:rsidRPr="003E20A5">
        <w:rPr>
          <w:rFonts w:ascii="Times New Roman" w:hAnsi="Times New Roman" w:cs="Times New Roman"/>
          <w:color w:val="222222"/>
          <w:sz w:val="20"/>
          <w:szCs w:val="20"/>
          <w:shd w:val="clear" w:color="auto" w:fill="FFFFFF"/>
        </w:rPr>
        <w:t>(2016)</w:t>
      </w:r>
      <w:r w:rsidRPr="003E20A5">
        <w:rPr>
          <w:rFonts w:ascii="Times New Roman" w:hAnsi="Times New Roman" w:cs="Times New Roman"/>
          <w:color w:val="222222"/>
          <w:sz w:val="20"/>
          <w:szCs w:val="20"/>
          <w:shd w:val="clear" w:color="auto" w:fill="FFFFFF"/>
        </w:rPr>
        <w:t xml:space="preserve"> Benthic algal assessment of ecological status in European lakes and rivers: Challenges and opportunities.</w:t>
      </w:r>
      <w:proofErr w:type="gramEnd"/>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Science of the Total Environment</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568</w:t>
      </w:r>
      <w:r w:rsidR="00CB05E8" w:rsidRPr="003E20A5">
        <w:rPr>
          <w:rFonts w:ascii="Times New Roman" w:hAnsi="Times New Roman" w:cs="Times New Roman"/>
          <w:color w:val="222222"/>
          <w:sz w:val="20"/>
          <w:szCs w:val="20"/>
          <w:shd w:val="clear" w:color="auto" w:fill="FFFFFF"/>
        </w:rPr>
        <w:t>, pp.603-613</w:t>
      </w:r>
    </w:p>
    <w:p w:rsidR="001A49EE" w:rsidRPr="003E20A5" w:rsidRDefault="00DB2843"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lastRenderedPageBreak/>
        <w:t>Reynolds, C.S (</w:t>
      </w:r>
      <w:r w:rsidR="001A49EE" w:rsidRPr="003E20A5">
        <w:rPr>
          <w:rFonts w:ascii="Times New Roman" w:hAnsi="Times New Roman" w:cs="Times New Roman"/>
          <w:color w:val="222222"/>
          <w:sz w:val="20"/>
          <w:szCs w:val="20"/>
          <w:shd w:val="clear" w:color="auto" w:fill="FFFFFF"/>
        </w:rPr>
        <w:t>2003</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 xml:space="preserve"> </w:t>
      </w:r>
      <w:proofErr w:type="spellStart"/>
      <w:r w:rsidR="001A49EE" w:rsidRPr="003E20A5">
        <w:rPr>
          <w:rFonts w:ascii="Times New Roman" w:hAnsi="Times New Roman" w:cs="Times New Roman"/>
          <w:color w:val="222222"/>
          <w:sz w:val="20"/>
          <w:szCs w:val="20"/>
          <w:shd w:val="clear" w:color="auto" w:fill="FFFFFF"/>
        </w:rPr>
        <w:t>Planktic</w:t>
      </w:r>
      <w:proofErr w:type="spellEnd"/>
      <w:r w:rsidR="001A49EE" w:rsidRPr="003E20A5">
        <w:rPr>
          <w:rFonts w:ascii="Times New Roman" w:hAnsi="Times New Roman" w:cs="Times New Roman"/>
          <w:color w:val="222222"/>
          <w:sz w:val="20"/>
          <w:szCs w:val="20"/>
          <w:shd w:val="clear" w:color="auto" w:fill="FFFFFF"/>
        </w:rPr>
        <w:t xml:space="preserve"> community assembly in flowing water and the ecosystem health of rivers.</w:t>
      </w:r>
      <w:proofErr w:type="gramEnd"/>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Ecological Modelling</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160</w:t>
      </w:r>
      <w:r w:rsidRPr="003E20A5">
        <w:rPr>
          <w:rFonts w:ascii="Times New Roman" w:hAnsi="Times New Roman" w:cs="Times New Roman"/>
          <w:color w:val="222222"/>
          <w:sz w:val="20"/>
          <w:szCs w:val="20"/>
          <w:shd w:val="clear" w:color="auto" w:fill="FFFFFF"/>
        </w:rPr>
        <w:t>(3), pp.191-203</w:t>
      </w:r>
    </w:p>
    <w:p w:rsidR="00DF452E" w:rsidRPr="003E20A5" w:rsidRDefault="00DF452E" w:rsidP="00DF452E">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 xml:space="preserve">Sadat, M.A., Guan, Y., Zhang, D., </w:t>
      </w:r>
      <w:proofErr w:type="spellStart"/>
      <w:r w:rsidRPr="003E20A5">
        <w:rPr>
          <w:rFonts w:ascii="Times New Roman" w:hAnsi="Times New Roman" w:cs="Times New Roman"/>
          <w:color w:val="222222"/>
          <w:sz w:val="20"/>
          <w:szCs w:val="20"/>
          <w:shd w:val="clear" w:color="auto" w:fill="FFFFFF"/>
        </w:rPr>
        <w:t>Sh</w:t>
      </w:r>
      <w:r w:rsidR="00DB2843" w:rsidRPr="003E20A5">
        <w:rPr>
          <w:rFonts w:ascii="Times New Roman" w:hAnsi="Times New Roman" w:cs="Times New Roman"/>
          <w:color w:val="222222"/>
          <w:sz w:val="20"/>
          <w:szCs w:val="20"/>
          <w:shd w:val="clear" w:color="auto" w:fill="FFFFFF"/>
        </w:rPr>
        <w:t>ao</w:t>
      </w:r>
      <w:proofErr w:type="spellEnd"/>
      <w:r w:rsidR="00DB2843" w:rsidRPr="003E20A5">
        <w:rPr>
          <w:rFonts w:ascii="Times New Roman" w:hAnsi="Times New Roman" w:cs="Times New Roman"/>
          <w:color w:val="222222"/>
          <w:sz w:val="20"/>
          <w:szCs w:val="20"/>
          <w:shd w:val="clear" w:color="auto" w:fill="FFFFFF"/>
        </w:rPr>
        <w:t>, G., Cheng, X. and Yang, Y (2020)</w:t>
      </w:r>
      <w:r w:rsidRPr="003E20A5">
        <w:rPr>
          <w:rFonts w:ascii="Times New Roman" w:hAnsi="Times New Roman" w:cs="Times New Roman"/>
          <w:color w:val="222222"/>
          <w:sz w:val="20"/>
          <w:szCs w:val="20"/>
          <w:shd w:val="clear" w:color="auto" w:fill="FFFFFF"/>
        </w:rPr>
        <w:t xml:space="preserve"> </w:t>
      </w:r>
      <w:proofErr w:type="gramStart"/>
      <w:r w:rsidRPr="003E20A5">
        <w:rPr>
          <w:rFonts w:ascii="Times New Roman" w:hAnsi="Times New Roman" w:cs="Times New Roman"/>
          <w:color w:val="222222"/>
          <w:sz w:val="20"/>
          <w:szCs w:val="20"/>
          <w:shd w:val="clear" w:color="auto" w:fill="FFFFFF"/>
        </w:rPr>
        <w:t>The</w:t>
      </w:r>
      <w:proofErr w:type="gramEnd"/>
      <w:r w:rsidRPr="003E20A5">
        <w:rPr>
          <w:rFonts w:ascii="Times New Roman" w:hAnsi="Times New Roman" w:cs="Times New Roman"/>
          <w:color w:val="222222"/>
          <w:sz w:val="20"/>
          <w:szCs w:val="20"/>
          <w:shd w:val="clear" w:color="auto" w:fill="FFFFFF"/>
        </w:rPr>
        <w:t xml:space="preserve"> associations between river health and water resources management lead to the assessment of river state. </w:t>
      </w:r>
      <w:r w:rsidRPr="003E20A5">
        <w:rPr>
          <w:rFonts w:ascii="Times New Roman" w:hAnsi="Times New Roman" w:cs="Times New Roman"/>
          <w:i/>
          <w:iCs/>
          <w:color w:val="222222"/>
          <w:sz w:val="20"/>
          <w:szCs w:val="20"/>
          <w:shd w:val="clear" w:color="auto" w:fill="FFFFFF"/>
        </w:rPr>
        <w:t>Ecological Indicators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109</w:t>
      </w:r>
      <w:r w:rsidR="00DB2843" w:rsidRPr="003E20A5">
        <w:rPr>
          <w:rFonts w:ascii="Times New Roman" w:hAnsi="Times New Roman" w:cs="Times New Roman"/>
          <w:color w:val="222222"/>
          <w:sz w:val="20"/>
          <w:szCs w:val="20"/>
          <w:shd w:val="clear" w:color="auto" w:fill="FFFFFF"/>
        </w:rPr>
        <w:t>, p.105814</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S</w:t>
      </w:r>
      <w:r w:rsidR="00056FCC" w:rsidRPr="003E20A5">
        <w:rPr>
          <w:rFonts w:ascii="Times New Roman" w:hAnsi="Times New Roman" w:cs="Times New Roman"/>
          <w:color w:val="222222"/>
          <w:sz w:val="20"/>
          <w:szCs w:val="20"/>
          <w:shd w:val="clear" w:color="auto" w:fill="FFFFFF"/>
        </w:rPr>
        <w:t>han, B., Ding, Y. and Zhao, Y (</w:t>
      </w:r>
      <w:r w:rsidRPr="003E20A5">
        <w:rPr>
          <w:rFonts w:ascii="Times New Roman" w:hAnsi="Times New Roman" w:cs="Times New Roman"/>
          <w:color w:val="222222"/>
          <w:sz w:val="20"/>
          <w:szCs w:val="20"/>
          <w:shd w:val="clear" w:color="auto" w:fill="FFFFFF"/>
        </w:rPr>
        <w:t>2016</w:t>
      </w:r>
      <w:r w:rsidR="00056FCC"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Development and preliminary application of a method to assess river ecological status in the </w:t>
      </w:r>
      <w:proofErr w:type="spellStart"/>
      <w:r w:rsidRPr="003E20A5">
        <w:rPr>
          <w:rFonts w:ascii="Times New Roman" w:hAnsi="Times New Roman" w:cs="Times New Roman"/>
          <w:color w:val="222222"/>
          <w:sz w:val="20"/>
          <w:szCs w:val="20"/>
          <w:shd w:val="clear" w:color="auto" w:fill="FFFFFF"/>
        </w:rPr>
        <w:t>Hai</w:t>
      </w:r>
      <w:proofErr w:type="spellEnd"/>
      <w:r w:rsidRPr="003E20A5">
        <w:rPr>
          <w:rFonts w:ascii="Times New Roman" w:hAnsi="Times New Roman" w:cs="Times New Roman"/>
          <w:color w:val="222222"/>
          <w:sz w:val="20"/>
          <w:szCs w:val="20"/>
          <w:shd w:val="clear" w:color="auto" w:fill="FFFFFF"/>
        </w:rPr>
        <w:t xml:space="preserve"> River Basin, north China.</w:t>
      </w:r>
      <w:proofErr w:type="gramEnd"/>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Journal of Environmental Sciences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39</w:t>
      </w:r>
      <w:r w:rsidR="00056FCC" w:rsidRPr="003E20A5">
        <w:rPr>
          <w:rFonts w:ascii="Times New Roman" w:hAnsi="Times New Roman" w:cs="Times New Roman"/>
          <w:color w:val="222222"/>
          <w:sz w:val="20"/>
          <w:szCs w:val="20"/>
          <w:shd w:val="clear" w:color="auto" w:fill="FFFFFF"/>
        </w:rPr>
        <w:t>, pp.144-154</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 xml:space="preserve">Sharma, P., </w:t>
      </w:r>
      <w:proofErr w:type="spellStart"/>
      <w:r w:rsidRPr="003E20A5">
        <w:rPr>
          <w:rFonts w:ascii="Times New Roman" w:hAnsi="Times New Roman" w:cs="Times New Roman"/>
          <w:color w:val="222222"/>
          <w:sz w:val="20"/>
          <w:szCs w:val="20"/>
          <w:shd w:val="clear" w:color="auto" w:fill="FFFFFF"/>
        </w:rPr>
        <w:t>Meher</w:t>
      </w:r>
      <w:proofErr w:type="spellEnd"/>
      <w:r w:rsidRPr="003E20A5">
        <w:rPr>
          <w:rFonts w:ascii="Times New Roman" w:hAnsi="Times New Roman" w:cs="Times New Roman"/>
          <w:color w:val="222222"/>
          <w:sz w:val="20"/>
          <w:szCs w:val="20"/>
          <w:shd w:val="clear" w:color="auto" w:fill="FFFFFF"/>
        </w:rPr>
        <w:t>, P.K., Kumar, A.,</w:t>
      </w:r>
      <w:r w:rsidR="00056FCC" w:rsidRPr="003E20A5">
        <w:rPr>
          <w:rFonts w:ascii="Times New Roman" w:hAnsi="Times New Roman" w:cs="Times New Roman"/>
          <w:color w:val="222222"/>
          <w:sz w:val="20"/>
          <w:szCs w:val="20"/>
          <w:shd w:val="clear" w:color="auto" w:fill="FFFFFF"/>
        </w:rPr>
        <w:t xml:space="preserve"> </w:t>
      </w:r>
      <w:proofErr w:type="spellStart"/>
      <w:r w:rsidR="00056FCC" w:rsidRPr="003E20A5">
        <w:rPr>
          <w:rFonts w:ascii="Times New Roman" w:hAnsi="Times New Roman" w:cs="Times New Roman"/>
          <w:color w:val="222222"/>
          <w:sz w:val="20"/>
          <w:szCs w:val="20"/>
          <w:shd w:val="clear" w:color="auto" w:fill="FFFFFF"/>
        </w:rPr>
        <w:t>Gautam</w:t>
      </w:r>
      <w:proofErr w:type="spellEnd"/>
      <w:r w:rsidR="00056FCC" w:rsidRPr="003E20A5">
        <w:rPr>
          <w:rFonts w:ascii="Times New Roman" w:hAnsi="Times New Roman" w:cs="Times New Roman"/>
          <w:color w:val="222222"/>
          <w:sz w:val="20"/>
          <w:szCs w:val="20"/>
          <w:shd w:val="clear" w:color="auto" w:fill="FFFFFF"/>
        </w:rPr>
        <w:t xml:space="preserve">, Y.P. and </w:t>
      </w:r>
      <w:proofErr w:type="spellStart"/>
      <w:r w:rsidR="00056FCC" w:rsidRPr="003E20A5">
        <w:rPr>
          <w:rFonts w:ascii="Times New Roman" w:hAnsi="Times New Roman" w:cs="Times New Roman"/>
          <w:color w:val="222222"/>
          <w:sz w:val="20"/>
          <w:szCs w:val="20"/>
          <w:shd w:val="clear" w:color="auto" w:fill="FFFFFF"/>
        </w:rPr>
        <w:t>Mishra</w:t>
      </w:r>
      <w:proofErr w:type="spellEnd"/>
      <w:r w:rsidR="00056FCC" w:rsidRPr="003E20A5">
        <w:rPr>
          <w:rFonts w:ascii="Times New Roman" w:hAnsi="Times New Roman" w:cs="Times New Roman"/>
          <w:color w:val="222222"/>
          <w:sz w:val="20"/>
          <w:szCs w:val="20"/>
          <w:shd w:val="clear" w:color="auto" w:fill="FFFFFF"/>
        </w:rPr>
        <w:t>, K.P (2014)</w:t>
      </w:r>
      <w:r w:rsidRPr="003E20A5">
        <w:rPr>
          <w:rFonts w:ascii="Times New Roman" w:hAnsi="Times New Roman" w:cs="Times New Roman"/>
          <w:color w:val="222222"/>
          <w:sz w:val="20"/>
          <w:szCs w:val="20"/>
          <w:shd w:val="clear" w:color="auto" w:fill="FFFFFF"/>
        </w:rPr>
        <w:t xml:space="preserve"> Changes in water quality index of Ganges </w:t>
      </w:r>
      <w:proofErr w:type="gramStart"/>
      <w:r w:rsidRPr="003E20A5">
        <w:rPr>
          <w:rFonts w:ascii="Times New Roman" w:hAnsi="Times New Roman" w:cs="Times New Roman"/>
          <w:color w:val="222222"/>
          <w:sz w:val="20"/>
          <w:szCs w:val="20"/>
          <w:shd w:val="clear" w:color="auto" w:fill="FFFFFF"/>
        </w:rPr>
        <w:t>river</w:t>
      </w:r>
      <w:proofErr w:type="gramEnd"/>
      <w:r w:rsidRPr="003E20A5">
        <w:rPr>
          <w:rFonts w:ascii="Times New Roman" w:hAnsi="Times New Roman" w:cs="Times New Roman"/>
          <w:color w:val="222222"/>
          <w:sz w:val="20"/>
          <w:szCs w:val="20"/>
          <w:shd w:val="clear" w:color="auto" w:fill="FFFFFF"/>
        </w:rPr>
        <w:t xml:space="preserve"> at different locations in Allahabad. </w:t>
      </w:r>
      <w:r w:rsidRPr="003E20A5">
        <w:rPr>
          <w:rFonts w:ascii="Times New Roman" w:hAnsi="Times New Roman" w:cs="Times New Roman"/>
          <w:i/>
          <w:iCs/>
          <w:color w:val="222222"/>
          <w:sz w:val="20"/>
          <w:szCs w:val="20"/>
          <w:shd w:val="clear" w:color="auto" w:fill="FFFFFF"/>
        </w:rPr>
        <w:t>Sustainability of Water Quality and Ecology</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3</w:t>
      </w:r>
      <w:r w:rsidR="00056FCC" w:rsidRPr="003E20A5">
        <w:rPr>
          <w:rFonts w:ascii="Times New Roman" w:hAnsi="Times New Roman" w:cs="Times New Roman"/>
          <w:color w:val="222222"/>
          <w:sz w:val="20"/>
          <w:szCs w:val="20"/>
          <w:shd w:val="clear" w:color="auto" w:fill="FFFFFF"/>
        </w:rPr>
        <w:t>, pp.67-76</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Shi, P., Zhang,</w:t>
      </w:r>
      <w:r w:rsidR="0059436C" w:rsidRPr="003E20A5">
        <w:rPr>
          <w:rFonts w:ascii="Times New Roman" w:hAnsi="Times New Roman" w:cs="Times New Roman"/>
          <w:color w:val="222222"/>
          <w:sz w:val="20"/>
          <w:szCs w:val="20"/>
          <w:shd w:val="clear" w:color="auto" w:fill="FFFFFF"/>
        </w:rPr>
        <w:t xml:space="preserve"> Y., Li, Z., Li, P. and </w:t>
      </w:r>
      <w:proofErr w:type="spellStart"/>
      <w:r w:rsidR="0059436C" w:rsidRPr="003E20A5">
        <w:rPr>
          <w:rFonts w:ascii="Times New Roman" w:hAnsi="Times New Roman" w:cs="Times New Roman"/>
          <w:color w:val="222222"/>
          <w:sz w:val="20"/>
          <w:szCs w:val="20"/>
          <w:shd w:val="clear" w:color="auto" w:fill="FFFFFF"/>
        </w:rPr>
        <w:t>Xu</w:t>
      </w:r>
      <w:proofErr w:type="spellEnd"/>
      <w:r w:rsidR="0059436C" w:rsidRPr="003E20A5">
        <w:rPr>
          <w:rFonts w:ascii="Times New Roman" w:hAnsi="Times New Roman" w:cs="Times New Roman"/>
          <w:color w:val="222222"/>
          <w:sz w:val="20"/>
          <w:szCs w:val="20"/>
          <w:shd w:val="clear" w:color="auto" w:fill="FFFFFF"/>
        </w:rPr>
        <w:t>, G (</w:t>
      </w:r>
      <w:r w:rsidRPr="003E20A5">
        <w:rPr>
          <w:rFonts w:ascii="Times New Roman" w:hAnsi="Times New Roman" w:cs="Times New Roman"/>
          <w:color w:val="222222"/>
          <w:sz w:val="20"/>
          <w:szCs w:val="20"/>
          <w:shd w:val="clear" w:color="auto" w:fill="FFFFFF"/>
        </w:rPr>
        <w:t>2017</w:t>
      </w:r>
      <w:r w:rsidR="0059436C"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Influence of land use and land cover patterns on seasonal water quality at multi-spatial scales. </w:t>
      </w:r>
      <w:r w:rsidRPr="003E20A5">
        <w:rPr>
          <w:rFonts w:ascii="Times New Roman" w:hAnsi="Times New Roman" w:cs="Times New Roman"/>
          <w:i/>
          <w:iCs/>
          <w:color w:val="222222"/>
          <w:sz w:val="20"/>
          <w:szCs w:val="20"/>
          <w:shd w:val="clear" w:color="auto" w:fill="FFFFFF"/>
        </w:rPr>
        <w:t>Catena</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151</w:t>
      </w:r>
      <w:r w:rsidR="0059436C" w:rsidRPr="003E20A5">
        <w:rPr>
          <w:rFonts w:ascii="Times New Roman" w:hAnsi="Times New Roman" w:cs="Times New Roman"/>
          <w:color w:val="222222"/>
          <w:sz w:val="20"/>
          <w:szCs w:val="20"/>
          <w:shd w:val="clear" w:color="auto" w:fill="FFFFFF"/>
        </w:rPr>
        <w:t>, pp.182-190</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 xml:space="preserve">Smith, M.J., Kay, W.R., Edward, D.H.D., Papas, P.J., Richardson, K.S.J., Simpson, J.C., </w:t>
      </w:r>
      <w:proofErr w:type="spellStart"/>
      <w:r w:rsidRPr="003E20A5">
        <w:rPr>
          <w:rFonts w:ascii="Times New Roman" w:hAnsi="Times New Roman" w:cs="Times New Roman"/>
          <w:color w:val="222222"/>
          <w:sz w:val="20"/>
          <w:szCs w:val="20"/>
          <w:shd w:val="clear" w:color="auto" w:fill="FFFFFF"/>
        </w:rPr>
        <w:t>Pinder</w:t>
      </w:r>
      <w:proofErr w:type="spellEnd"/>
      <w:r w:rsidRPr="003E20A5">
        <w:rPr>
          <w:rFonts w:ascii="Times New Roman" w:hAnsi="Times New Roman" w:cs="Times New Roman"/>
          <w:color w:val="222222"/>
          <w:sz w:val="20"/>
          <w:szCs w:val="20"/>
          <w:shd w:val="clear" w:color="auto" w:fill="FFFFFF"/>
        </w:rPr>
        <w:t xml:space="preserve">, A.M., </w:t>
      </w:r>
      <w:proofErr w:type="spellStart"/>
      <w:r w:rsidRPr="003E20A5">
        <w:rPr>
          <w:rFonts w:ascii="Times New Roman" w:hAnsi="Times New Roman" w:cs="Times New Roman"/>
          <w:color w:val="222222"/>
          <w:sz w:val="20"/>
          <w:szCs w:val="20"/>
          <w:shd w:val="clear" w:color="auto" w:fill="FFFFFF"/>
        </w:rPr>
        <w:t>Cale</w:t>
      </w:r>
      <w:proofErr w:type="spellEnd"/>
      <w:r w:rsidRPr="003E20A5">
        <w:rPr>
          <w:rFonts w:ascii="Times New Roman" w:hAnsi="Times New Roman" w:cs="Times New Roman"/>
          <w:color w:val="222222"/>
          <w:sz w:val="20"/>
          <w:szCs w:val="20"/>
          <w:shd w:val="clear" w:color="auto" w:fill="FFFFFF"/>
        </w:rPr>
        <w:t xml:space="preserve">, D.J., </w:t>
      </w:r>
      <w:proofErr w:type="spellStart"/>
      <w:r w:rsidRPr="003E20A5">
        <w:rPr>
          <w:rFonts w:ascii="Times New Roman" w:hAnsi="Times New Roman" w:cs="Times New Roman"/>
          <w:color w:val="222222"/>
          <w:sz w:val="20"/>
          <w:szCs w:val="20"/>
          <w:shd w:val="clear" w:color="auto" w:fill="FFFFFF"/>
        </w:rPr>
        <w:t>Horwitz</w:t>
      </w:r>
      <w:proofErr w:type="spellEnd"/>
      <w:r w:rsidRPr="003E20A5">
        <w:rPr>
          <w:rFonts w:ascii="Times New Roman" w:hAnsi="Times New Roman" w:cs="Times New Roman"/>
          <w:color w:val="222222"/>
          <w:sz w:val="20"/>
          <w:szCs w:val="20"/>
          <w:shd w:val="clear" w:color="auto" w:fill="FFFFFF"/>
        </w:rPr>
        <w:t>, P.</w:t>
      </w:r>
      <w:r w:rsidR="0059436C" w:rsidRPr="003E20A5">
        <w:rPr>
          <w:rFonts w:ascii="Times New Roman" w:hAnsi="Times New Roman" w:cs="Times New Roman"/>
          <w:color w:val="222222"/>
          <w:sz w:val="20"/>
          <w:szCs w:val="20"/>
          <w:shd w:val="clear" w:color="auto" w:fill="FFFFFF"/>
        </w:rPr>
        <w:t>H., Davis, J.A. and Yung, F.H (</w:t>
      </w:r>
      <w:r w:rsidRPr="003E20A5">
        <w:rPr>
          <w:rFonts w:ascii="Times New Roman" w:hAnsi="Times New Roman" w:cs="Times New Roman"/>
          <w:color w:val="222222"/>
          <w:sz w:val="20"/>
          <w:szCs w:val="20"/>
          <w:shd w:val="clear" w:color="auto" w:fill="FFFFFF"/>
        </w:rPr>
        <w:t>1999</w:t>
      </w:r>
      <w:r w:rsidR="0059436C"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w:t>
      </w:r>
      <w:proofErr w:type="spellStart"/>
      <w:r w:rsidRPr="003E20A5">
        <w:rPr>
          <w:rFonts w:ascii="Times New Roman" w:hAnsi="Times New Roman" w:cs="Times New Roman"/>
          <w:color w:val="222222"/>
          <w:sz w:val="20"/>
          <w:szCs w:val="20"/>
          <w:shd w:val="clear" w:color="auto" w:fill="FFFFFF"/>
        </w:rPr>
        <w:t>AusRivAS</w:t>
      </w:r>
      <w:proofErr w:type="spellEnd"/>
      <w:r w:rsidRPr="003E20A5">
        <w:rPr>
          <w:rFonts w:ascii="Times New Roman" w:hAnsi="Times New Roman" w:cs="Times New Roman"/>
          <w:color w:val="222222"/>
          <w:sz w:val="20"/>
          <w:szCs w:val="20"/>
          <w:shd w:val="clear" w:color="auto" w:fill="FFFFFF"/>
        </w:rPr>
        <w:t xml:space="preserve">: using </w:t>
      </w:r>
      <w:proofErr w:type="spellStart"/>
      <w:r w:rsidRPr="003E20A5">
        <w:rPr>
          <w:rFonts w:ascii="Times New Roman" w:hAnsi="Times New Roman" w:cs="Times New Roman"/>
          <w:color w:val="222222"/>
          <w:sz w:val="20"/>
          <w:szCs w:val="20"/>
          <w:shd w:val="clear" w:color="auto" w:fill="FFFFFF"/>
        </w:rPr>
        <w:t>macroinvertebrates</w:t>
      </w:r>
      <w:proofErr w:type="spellEnd"/>
      <w:r w:rsidRPr="003E20A5">
        <w:rPr>
          <w:rFonts w:ascii="Times New Roman" w:hAnsi="Times New Roman" w:cs="Times New Roman"/>
          <w:color w:val="222222"/>
          <w:sz w:val="20"/>
          <w:szCs w:val="20"/>
          <w:shd w:val="clear" w:color="auto" w:fill="FFFFFF"/>
        </w:rPr>
        <w:t xml:space="preserve"> to assess ecological condition of rivers in Western Australia. </w:t>
      </w:r>
      <w:r w:rsidRPr="003E20A5">
        <w:rPr>
          <w:rFonts w:ascii="Times New Roman" w:hAnsi="Times New Roman" w:cs="Times New Roman"/>
          <w:i/>
          <w:iCs/>
          <w:color w:val="222222"/>
          <w:sz w:val="20"/>
          <w:szCs w:val="20"/>
          <w:shd w:val="clear" w:color="auto" w:fill="FFFFFF"/>
        </w:rPr>
        <w:t>Freshwater Biology</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41</w:t>
      </w:r>
      <w:r w:rsidR="0059436C" w:rsidRPr="003E20A5">
        <w:rPr>
          <w:rFonts w:ascii="Times New Roman" w:hAnsi="Times New Roman" w:cs="Times New Roman"/>
          <w:color w:val="222222"/>
          <w:sz w:val="20"/>
          <w:szCs w:val="20"/>
          <w:shd w:val="clear" w:color="auto" w:fill="FFFFFF"/>
        </w:rPr>
        <w:t>(2), pp.269-282</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 xml:space="preserve">Song, J.X., </w:t>
      </w:r>
      <w:proofErr w:type="spellStart"/>
      <w:r w:rsidRPr="003E20A5">
        <w:rPr>
          <w:rFonts w:ascii="Times New Roman" w:hAnsi="Times New Roman" w:cs="Times New Roman"/>
          <w:color w:val="222222"/>
          <w:sz w:val="20"/>
          <w:szCs w:val="20"/>
          <w:shd w:val="clear" w:color="auto" w:fill="FFFFFF"/>
        </w:rPr>
        <w:t>Xu</w:t>
      </w:r>
      <w:proofErr w:type="spellEnd"/>
      <w:r w:rsidR="0059436C" w:rsidRPr="003E20A5">
        <w:rPr>
          <w:rFonts w:ascii="Times New Roman" w:hAnsi="Times New Roman" w:cs="Times New Roman"/>
          <w:color w:val="222222"/>
          <w:sz w:val="20"/>
          <w:szCs w:val="20"/>
          <w:shd w:val="clear" w:color="auto" w:fill="FFFFFF"/>
        </w:rPr>
        <w:t>, Z.X., Liu, C.M. and Li, H.E (</w:t>
      </w:r>
      <w:r w:rsidRPr="003E20A5">
        <w:rPr>
          <w:rFonts w:ascii="Times New Roman" w:hAnsi="Times New Roman" w:cs="Times New Roman"/>
          <w:color w:val="222222"/>
          <w:sz w:val="20"/>
          <w:szCs w:val="20"/>
          <w:shd w:val="clear" w:color="auto" w:fill="FFFFFF"/>
        </w:rPr>
        <w:t>2007</w:t>
      </w:r>
      <w:r w:rsidR="0059436C"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Ecological and environmental instream flow requirements for the Wei River—the largest tributary of the Yellow River. </w:t>
      </w:r>
      <w:r w:rsidRPr="003E20A5">
        <w:rPr>
          <w:rFonts w:ascii="Times New Roman" w:hAnsi="Times New Roman" w:cs="Times New Roman"/>
          <w:i/>
          <w:iCs/>
          <w:color w:val="222222"/>
          <w:sz w:val="20"/>
          <w:szCs w:val="20"/>
          <w:shd w:val="clear" w:color="auto" w:fill="FFFFFF"/>
        </w:rPr>
        <w:t xml:space="preserve">Hydrological Processes: </w:t>
      </w:r>
      <w:proofErr w:type="gramStart"/>
      <w:r w:rsidRPr="003E20A5">
        <w:rPr>
          <w:rFonts w:ascii="Times New Roman" w:hAnsi="Times New Roman" w:cs="Times New Roman"/>
          <w:i/>
          <w:iCs/>
          <w:color w:val="222222"/>
          <w:sz w:val="20"/>
          <w:szCs w:val="20"/>
          <w:shd w:val="clear" w:color="auto" w:fill="FFFFFF"/>
        </w:rPr>
        <w:t>An</w:t>
      </w:r>
      <w:proofErr w:type="gramEnd"/>
      <w:r w:rsidRPr="003E20A5">
        <w:rPr>
          <w:rFonts w:ascii="Times New Roman" w:hAnsi="Times New Roman" w:cs="Times New Roman"/>
          <w:i/>
          <w:iCs/>
          <w:color w:val="222222"/>
          <w:sz w:val="20"/>
          <w:szCs w:val="20"/>
          <w:shd w:val="clear" w:color="auto" w:fill="FFFFFF"/>
        </w:rPr>
        <w:t xml:space="preserve"> International Journal</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21</w:t>
      </w:r>
      <w:r w:rsidR="0059436C" w:rsidRPr="003E20A5">
        <w:rPr>
          <w:rFonts w:ascii="Times New Roman" w:hAnsi="Times New Roman" w:cs="Times New Roman"/>
          <w:color w:val="222222"/>
          <w:sz w:val="20"/>
          <w:szCs w:val="20"/>
          <w:shd w:val="clear" w:color="auto" w:fill="FFFFFF"/>
        </w:rPr>
        <w:t>(8), pp.1066-1073</w:t>
      </w:r>
    </w:p>
    <w:p w:rsidR="001A49EE" w:rsidRPr="003E20A5" w:rsidRDefault="00CD1847" w:rsidP="007644CD">
      <w:pPr>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Stewardson</w:t>
      </w:r>
      <w:proofErr w:type="spellEnd"/>
      <w:r w:rsidRPr="003E20A5">
        <w:rPr>
          <w:rFonts w:ascii="Times New Roman" w:hAnsi="Times New Roman" w:cs="Times New Roman"/>
          <w:color w:val="222222"/>
          <w:sz w:val="20"/>
          <w:szCs w:val="20"/>
          <w:shd w:val="clear" w:color="auto" w:fill="FFFFFF"/>
        </w:rPr>
        <w:t>, M</w:t>
      </w:r>
      <w:r w:rsidR="001A49EE" w:rsidRPr="003E20A5">
        <w:rPr>
          <w:rFonts w:ascii="Times New Roman" w:hAnsi="Times New Roman" w:cs="Times New Roman"/>
          <w:color w:val="222222"/>
          <w:sz w:val="20"/>
          <w:szCs w:val="20"/>
          <w:shd w:val="clear" w:color="auto" w:fill="FFFFFF"/>
        </w:rPr>
        <w:t xml:space="preserve"> </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2005</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 xml:space="preserve"> Hydraulic geometry of stream reaches. </w:t>
      </w:r>
      <w:r w:rsidR="001A49EE" w:rsidRPr="003E20A5">
        <w:rPr>
          <w:rFonts w:ascii="Times New Roman" w:hAnsi="Times New Roman" w:cs="Times New Roman"/>
          <w:i/>
          <w:iCs/>
          <w:color w:val="222222"/>
          <w:sz w:val="20"/>
          <w:szCs w:val="20"/>
          <w:shd w:val="clear" w:color="auto" w:fill="FFFFFF"/>
        </w:rPr>
        <w:t>Journal of hydrology</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306</w:t>
      </w:r>
      <w:r w:rsidRPr="003E20A5">
        <w:rPr>
          <w:rFonts w:ascii="Times New Roman" w:hAnsi="Times New Roman" w:cs="Times New Roman"/>
          <w:color w:val="222222"/>
          <w:sz w:val="20"/>
          <w:szCs w:val="20"/>
          <w:shd w:val="clear" w:color="auto" w:fill="FFFFFF"/>
        </w:rPr>
        <w:t>(1-4), pp.97-111</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 xml:space="preserve">Wang, S., Zhang, Q., Yang, T., </w:t>
      </w:r>
      <w:r w:rsidR="00CD1847" w:rsidRPr="003E20A5">
        <w:rPr>
          <w:rFonts w:ascii="Times New Roman" w:hAnsi="Times New Roman" w:cs="Times New Roman"/>
          <w:color w:val="222222"/>
          <w:sz w:val="20"/>
          <w:szCs w:val="20"/>
          <w:shd w:val="clear" w:color="auto" w:fill="FFFFFF"/>
        </w:rPr>
        <w:t>Zhang, L., Li, X. and Chen, J (</w:t>
      </w:r>
      <w:r w:rsidRPr="003E20A5">
        <w:rPr>
          <w:rFonts w:ascii="Times New Roman" w:hAnsi="Times New Roman" w:cs="Times New Roman"/>
          <w:color w:val="222222"/>
          <w:sz w:val="20"/>
          <w:szCs w:val="20"/>
          <w:shd w:val="clear" w:color="auto" w:fill="FFFFFF"/>
        </w:rPr>
        <w:t>2019</w:t>
      </w:r>
      <w:r w:rsidR="00CD1847"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River health assessment: Proposing a comprehensive model based on physical habitat, chemical condition and biotic structure.</w:t>
      </w:r>
      <w:proofErr w:type="gramEnd"/>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Ecological indicators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103</w:t>
      </w:r>
      <w:r w:rsidR="00CD1847" w:rsidRPr="003E20A5">
        <w:rPr>
          <w:rFonts w:ascii="Times New Roman" w:hAnsi="Times New Roman" w:cs="Times New Roman"/>
          <w:color w:val="222222"/>
          <w:sz w:val="20"/>
          <w:szCs w:val="20"/>
          <w:shd w:val="clear" w:color="auto" w:fill="FFFFFF"/>
        </w:rPr>
        <w:t>, pp.446-460</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Wei, M., Zhan</w:t>
      </w:r>
      <w:r w:rsidR="00CD1847" w:rsidRPr="003E20A5">
        <w:rPr>
          <w:rFonts w:ascii="Times New Roman" w:hAnsi="Times New Roman" w:cs="Times New Roman"/>
          <w:color w:val="222222"/>
          <w:sz w:val="20"/>
          <w:szCs w:val="20"/>
          <w:shd w:val="clear" w:color="auto" w:fill="FFFFFF"/>
        </w:rPr>
        <w:t>g, N., Zhang, Y. and Zheng, B (</w:t>
      </w:r>
      <w:r w:rsidRPr="003E20A5">
        <w:rPr>
          <w:rFonts w:ascii="Times New Roman" w:hAnsi="Times New Roman" w:cs="Times New Roman"/>
          <w:color w:val="222222"/>
          <w:sz w:val="20"/>
          <w:szCs w:val="20"/>
          <w:shd w:val="clear" w:color="auto" w:fill="FFFFFF"/>
        </w:rPr>
        <w:t>2009</w:t>
      </w:r>
      <w:r w:rsidR="00CD1847"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Integrated assessment of river health based on water quality, aquatic life and physical habitat.</w:t>
      </w:r>
      <w:proofErr w:type="gramEnd"/>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Journal of Environmental Sciences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21</w:t>
      </w:r>
      <w:r w:rsidR="00CD1847" w:rsidRPr="003E20A5">
        <w:rPr>
          <w:rFonts w:ascii="Times New Roman" w:hAnsi="Times New Roman" w:cs="Times New Roman"/>
          <w:color w:val="222222"/>
          <w:sz w:val="20"/>
          <w:szCs w:val="20"/>
          <w:shd w:val="clear" w:color="auto" w:fill="FFFFFF"/>
        </w:rPr>
        <w:t>(8), pp.1017-1027</w:t>
      </w:r>
    </w:p>
    <w:p w:rsidR="001A49EE" w:rsidRPr="003E20A5" w:rsidRDefault="006A36BB"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Yang, T., Liu, J. and Chen, Q (</w:t>
      </w:r>
      <w:r w:rsidR="001A49EE" w:rsidRPr="003E20A5">
        <w:rPr>
          <w:rFonts w:ascii="Times New Roman" w:hAnsi="Times New Roman" w:cs="Times New Roman"/>
          <w:color w:val="222222"/>
          <w:sz w:val="20"/>
          <w:szCs w:val="20"/>
          <w:shd w:val="clear" w:color="auto" w:fill="FFFFFF"/>
        </w:rPr>
        <w:t>2013</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 xml:space="preserve"> Assessment of plain river ecosystem function based on improved gray system model and analytic hierarchy process for the </w:t>
      </w:r>
      <w:proofErr w:type="spellStart"/>
      <w:r w:rsidR="001A49EE" w:rsidRPr="003E20A5">
        <w:rPr>
          <w:rFonts w:ascii="Times New Roman" w:hAnsi="Times New Roman" w:cs="Times New Roman"/>
          <w:color w:val="222222"/>
          <w:sz w:val="20"/>
          <w:szCs w:val="20"/>
          <w:shd w:val="clear" w:color="auto" w:fill="FFFFFF"/>
        </w:rPr>
        <w:t>Fuyang</w:t>
      </w:r>
      <w:proofErr w:type="spellEnd"/>
      <w:r w:rsidR="001A49EE" w:rsidRPr="003E20A5">
        <w:rPr>
          <w:rFonts w:ascii="Times New Roman" w:hAnsi="Times New Roman" w:cs="Times New Roman"/>
          <w:color w:val="222222"/>
          <w:sz w:val="20"/>
          <w:szCs w:val="20"/>
          <w:shd w:val="clear" w:color="auto" w:fill="FFFFFF"/>
        </w:rPr>
        <w:t xml:space="preserve"> River, </w:t>
      </w:r>
      <w:proofErr w:type="spellStart"/>
      <w:r w:rsidR="001A49EE" w:rsidRPr="003E20A5">
        <w:rPr>
          <w:rFonts w:ascii="Times New Roman" w:hAnsi="Times New Roman" w:cs="Times New Roman"/>
          <w:color w:val="222222"/>
          <w:sz w:val="20"/>
          <w:szCs w:val="20"/>
          <w:shd w:val="clear" w:color="auto" w:fill="FFFFFF"/>
        </w:rPr>
        <w:t>Haihe</w:t>
      </w:r>
      <w:proofErr w:type="spellEnd"/>
      <w:r w:rsidR="001A49EE" w:rsidRPr="003E20A5">
        <w:rPr>
          <w:rFonts w:ascii="Times New Roman" w:hAnsi="Times New Roman" w:cs="Times New Roman"/>
          <w:color w:val="222222"/>
          <w:sz w:val="20"/>
          <w:szCs w:val="20"/>
          <w:shd w:val="clear" w:color="auto" w:fill="FFFFFF"/>
        </w:rPr>
        <w:t xml:space="preserve"> River Basin, China. </w:t>
      </w:r>
      <w:r w:rsidR="001A49EE" w:rsidRPr="003E20A5">
        <w:rPr>
          <w:rFonts w:ascii="Times New Roman" w:hAnsi="Times New Roman" w:cs="Times New Roman"/>
          <w:i/>
          <w:iCs/>
          <w:color w:val="222222"/>
          <w:sz w:val="20"/>
          <w:szCs w:val="20"/>
          <w:shd w:val="clear" w:color="auto" w:fill="FFFFFF"/>
        </w:rPr>
        <w:t>Ecological modelling</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268</w:t>
      </w:r>
      <w:r w:rsidRPr="003E20A5">
        <w:rPr>
          <w:rFonts w:ascii="Times New Roman" w:hAnsi="Times New Roman" w:cs="Times New Roman"/>
          <w:color w:val="222222"/>
          <w:sz w:val="20"/>
          <w:szCs w:val="20"/>
          <w:shd w:val="clear" w:color="auto" w:fill="FFFFFF"/>
        </w:rPr>
        <w:t>, pp.37-47</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Yang, T., Liu, J., Ch</w:t>
      </w:r>
      <w:r w:rsidR="00EA0FED" w:rsidRPr="003E20A5">
        <w:rPr>
          <w:rFonts w:ascii="Times New Roman" w:hAnsi="Times New Roman" w:cs="Times New Roman"/>
          <w:color w:val="222222"/>
          <w:sz w:val="20"/>
          <w:szCs w:val="20"/>
          <w:shd w:val="clear" w:color="auto" w:fill="FFFFFF"/>
        </w:rPr>
        <w:t>en, Q., Zhang, J. and Yang, Y (</w:t>
      </w:r>
      <w:r w:rsidRPr="003E20A5">
        <w:rPr>
          <w:rFonts w:ascii="Times New Roman" w:hAnsi="Times New Roman" w:cs="Times New Roman"/>
          <w:color w:val="222222"/>
          <w:sz w:val="20"/>
          <w:szCs w:val="20"/>
          <w:shd w:val="clear" w:color="auto" w:fill="FFFFFF"/>
        </w:rPr>
        <w:t>2013</w:t>
      </w:r>
      <w:r w:rsidR="00EA0FED"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Estimation of environmental flow requirements for the river ecosystem in the </w:t>
      </w:r>
      <w:proofErr w:type="spellStart"/>
      <w:r w:rsidRPr="003E20A5">
        <w:rPr>
          <w:rFonts w:ascii="Times New Roman" w:hAnsi="Times New Roman" w:cs="Times New Roman"/>
          <w:color w:val="222222"/>
          <w:sz w:val="20"/>
          <w:szCs w:val="20"/>
          <w:shd w:val="clear" w:color="auto" w:fill="FFFFFF"/>
        </w:rPr>
        <w:t>Haihe</w:t>
      </w:r>
      <w:proofErr w:type="spellEnd"/>
      <w:r w:rsidRPr="003E20A5">
        <w:rPr>
          <w:rFonts w:ascii="Times New Roman" w:hAnsi="Times New Roman" w:cs="Times New Roman"/>
          <w:color w:val="222222"/>
          <w:sz w:val="20"/>
          <w:szCs w:val="20"/>
          <w:shd w:val="clear" w:color="auto" w:fill="FFFFFF"/>
        </w:rPr>
        <w:t xml:space="preserve"> River Basin, China. </w:t>
      </w:r>
      <w:r w:rsidRPr="003E20A5">
        <w:rPr>
          <w:rFonts w:ascii="Times New Roman" w:hAnsi="Times New Roman" w:cs="Times New Roman"/>
          <w:i/>
          <w:iCs/>
          <w:color w:val="222222"/>
          <w:sz w:val="20"/>
          <w:szCs w:val="20"/>
          <w:shd w:val="clear" w:color="auto" w:fill="FFFFFF"/>
        </w:rPr>
        <w:t>Water science and technology</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67</w:t>
      </w:r>
      <w:r w:rsidR="00EA0FED" w:rsidRPr="003E20A5">
        <w:rPr>
          <w:rFonts w:ascii="Times New Roman" w:hAnsi="Times New Roman" w:cs="Times New Roman"/>
          <w:color w:val="222222"/>
          <w:sz w:val="20"/>
          <w:szCs w:val="20"/>
          <w:shd w:val="clear" w:color="auto" w:fill="FFFFFF"/>
        </w:rPr>
        <w:t>(4), pp.699-707</w:t>
      </w:r>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Yang, T.</w:t>
      </w:r>
      <w:r w:rsidR="00EA0FED" w:rsidRPr="003E20A5">
        <w:rPr>
          <w:rFonts w:ascii="Times New Roman" w:hAnsi="Times New Roman" w:cs="Times New Roman"/>
          <w:color w:val="222222"/>
          <w:sz w:val="20"/>
          <w:szCs w:val="20"/>
          <w:shd w:val="clear" w:color="auto" w:fill="FFFFFF"/>
        </w:rPr>
        <w:t>, Liu, J., Li, X. and Zhao, X (</w:t>
      </w:r>
      <w:r w:rsidRPr="003E20A5">
        <w:rPr>
          <w:rFonts w:ascii="Times New Roman" w:hAnsi="Times New Roman" w:cs="Times New Roman"/>
          <w:color w:val="222222"/>
          <w:sz w:val="20"/>
          <w:szCs w:val="20"/>
          <w:shd w:val="clear" w:color="auto" w:fill="FFFFFF"/>
        </w:rPr>
        <w:t>2017</w:t>
      </w:r>
      <w:r w:rsidR="00EA0FED"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Plain river habitat assessment of </w:t>
      </w:r>
      <w:proofErr w:type="spellStart"/>
      <w:r w:rsidRPr="003E20A5">
        <w:rPr>
          <w:rFonts w:ascii="Times New Roman" w:hAnsi="Times New Roman" w:cs="Times New Roman"/>
          <w:color w:val="222222"/>
          <w:sz w:val="20"/>
          <w:szCs w:val="20"/>
          <w:shd w:val="clear" w:color="auto" w:fill="FFFFFF"/>
        </w:rPr>
        <w:t>Haihe</w:t>
      </w:r>
      <w:proofErr w:type="spellEnd"/>
      <w:r w:rsidRPr="003E20A5">
        <w:rPr>
          <w:rFonts w:ascii="Times New Roman" w:hAnsi="Times New Roman" w:cs="Times New Roman"/>
          <w:color w:val="222222"/>
          <w:sz w:val="20"/>
          <w:szCs w:val="20"/>
          <w:shd w:val="clear" w:color="auto" w:fill="FFFFFF"/>
        </w:rPr>
        <w:t xml:space="preserve"> River basin.</w:t>
      </w:r>
      <w:proofErr w:type="gramEnd"/>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Environmental Science &amp; Technology (China)</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40</w:t>
      </w:r>
      <w:r w:rsidR="00EA0FED" w:rsidRPr="003E20A5">
        <w:rPr>
          <w:rFonts w:ascii="Times New Roman" w:hAnsi="Times New Roman" w:cs="Times New Roman"/>
          <w:color w:val="222222"/>
          <w:sz w:val="20"/>
          <w:szCs w:val="20"/>
          <w:shd w:val="clear" w:color="auto" w:fill="FFFFFF"/>
        </w:rPr>
        <w:t>(3), pp.190-197</w:t>
      </w:r>
    </w:p>
    <w:p w:rsidR="001A49EE" w:rsidRPr="003E20A5" w:rsidRDefault="0044369C" w:rsidP="007644CD">
      <w:pPr>
        <w:spacing w:after="0" w:line="360" w:lineRule="auto"/>
        <w:jc w:val="both"/>
        <w:rPr>
          <w:rFonts w:ascii="Times New Roman" w:hAnsi="Times New Roman" w:cs="Times New Roman"/>
          <w:color w:val="222222"/>
          <w:sz w:val="20"/>
          <w:szCs w:val="20"/>
          <w:shd w:val="clear" w:color="auto" w:fill="FFFFFF"/>
        </w:rPr>
      </w:pPr>
      <w:proofErr w:type="gramStart"/>
      <w:r w:rsidRPr="003E20A5">
        <w:rPr>
          <w:rFonts w:ascii="Times New Roman" w:hAnsi="Times New Roman" w:cs="Times New Roman"/>
          <w:color w:val="222222"/>
          <w:sz w:val="20"/>
          <w:szCs w:val="20"/>
          <w:shd w:val="clear" w:color="auto" w:fill="FFFFFF"/>
        </w:rPr>
        <w:t>Yang</w:t>
      </w:r>
      <w:r w:rsidR="001A49EE" w:rsidRPr="003E20A5">
        <w:rPr>
          <w:rFonts w:ascii="Times New Roman" w:hAnsi="Times New Roman" w:cs="Times New Roman"/>
          <w:color w:val="222222"/>
          <w:sz w:val="20"/>
          <w:szCs w:val="20"/>
          <w:shd w:val="clear" w:color="auto" w:fill="FFFFFF"/>
        </w:rPr>
        <w:t xml:space="preserve"> T., Wang, S., Li, X</w:t>
      </w:r>
      <w:r w:rsidRPr="003E20A5">
        <w:rPr>
          <w:rFonts w:ascii="Times New Roman" w:hAnsi="Times New Roman" w:cs="Times New Roman"/>
          <w:color w:val="222222"/>
          <w:sz w:val="20"/>
          <w:szCs w:val="20"/>
          <w:shd w:val="clear" w:color="auto" w:fill="FFFFFF"/>
        </w:rPr>
        <w:t>., Wu, T., Li, L. and Chen, J (</w:t>
      </w:r>
      <w:r w:rsidR="001A49EE" w:rsidRPr="003E20A5">
        <w:rPr>
          <w:rFonts w:ascii="Times New Roman" w:hAnsi="Times New Roman" w:cs="Times New Roman"/>
          <w:color w:val="222222"/>
          <w:sz w:val="20"/>
          <w:szCs w:val="20"/>
          <w:shd w:val="clear" w:color="auto" w:fill="FFFFFF"/>
        </w:rPr>
        <w:t>2018</w:t>
      </w:r>
      <w:r w:rsidRPr="003E20A5">
        <w:rPr>
          <w:rFonts w:ascii="Times New Roman" w:hAnsi="Times New Roman" w:cs="Times New Roman"/>
          <w:color w:val="222222"/>
          <w:sz w:val="20"/>
          <w:szCs w:val="20"/>
          <w:shd w:val="clear" w:color="auto" w:fill="FFFFFF"/>
        </w:rPr>
        <w:t>)</w:t>
      </w:r>
      <w:r w:rsidR="001A49EE" w:rsidRPr="003E20A5">
        <w:rPr>
          <w:rFonts w:ascii="Times New Roman" w:hAnsi="Times New Roman" w:cs="Times New Roman"/>
          <w:color w:val="222222"/>
          <w:sz w:val="20"/>
          <w:szCs w:val="20"/>
          <w:shd w:val="clear" w:color="auto" w:fill="FFFFFF"/>
        </w:rPr>
        <w:t xml:space="preserve"> River habitat assessment for ecological restoration of Wei River Basin, China.</w:t>
      </w:r>
      <w:proofErr w:type="gramEnd"/>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Environmental Science and Pollution Research</w:t>
      </w:r>
      <w:r w:rsidR="001A49EE" w:rsidRPr="003E20A5">
        <w:rPr>
          <w:rFonts w:ascii="Times New Roman" w:hAnsi="Times New Roman" w:cs="Times New Roman"/>
          <w:color w:val="222222"/>
          <w:sz w:val="20"/>
          <w:szCs w:val="20"/>
          <w:shd w:val="clear" w:color="auto" w:fill="FFFFFF"/>
        </w:rPr>
        <w:t>, </w:t>
      </w:r>
      <w:r w:rsidR="001A49EE" w:rsidRPr="003E20A5">
        <w:rPr>
          <w:rFonts w:ascii="Times New Roman" w:hAnsi="Times New Roman" w:cs="Times New Roman"/>
          <w:i/>
          <w:iCs/>
          <w:color w:val="222222"/>
          <w:sz w:val="20"/>
          <w:szCs w:val="20"/>
          <w:shd w:val="clear" w:color="auto" w:fill="FFFFFF"/>
        </w:rPr>
        <w:t>25</w:t>
      </w:r>
      <w:r w:rsidR="001A49EE" w:rsidRPr="003E20A5">
        <w:rPr>
          <w:rFonts w:ascii="Times New Roman" w:hAnsi="Times New Roman" w:cs="Times New Roman"/>
          <w:color w:val="222222"/>
          <w:sz w:val="20"/>
          <w:szCs w:val="20"/>
          <w:shd w:val="clear" w:color="auto" w:fill="FFFFFF"/>
        </w:rPr>
        <w:t>(17</w:t>
      </w:r>
      <w:r w:rsidRPr="003E20A5">
        <w:rPr>
          <w:rFonts w:ascii="Times New Roman" w:hAnsi="Times New Roman" w:cs="Times New Roman"/>
          <w:color w:val="222222"/>
          <w:sz w:val="20"/>
          <w:szCs w:val="20"/>
          <w:shd w:val="clear" w:color="auto" w:fill="FFFFFF"/>
        </w:rPr>
        <w:t>), pp.17077-17090</w:t>
      </w:r>
      <w:r w:rsidR="001A49EE" w:rsidRPr="003E20A5">
        <w:rPr>
          <w:rFonts w:ascii="Times New Roman" w:hAnsi="Times New Roman" w:cs="Times New Roman"/>
          <w:color w:val="222222"/>
          <w:sz w:val="20"/>
          <w:szCs w:val="20"/>
          <w:shd w:val="clear" w:color="auto" w:fill="FFFFFF"/>
        </w:rPr>
        <w:t xml:space="preserve"> </w:t>
      </w:r>
    </w:p>
    <w:p w:rsidR="00255E1D" w:rsidRPr="003E20A5" w:rsidRDefault="00C816DE" w:rsidP="00255E1D">
      <w:pPr>
        <w:autoSpaceDE w:val="0"/>
        <w:autoSpaceDN w:val="0"/>
        <w:adjustRightInd w:val="0"/>
        <w:spacing w:after="0" w:line="360" w:lineRule="auto"/>
        <w:jc w:val="both"/>
        <w:rPr>
          <w:rFonts w:ascii="Times New Roman" w:eastAsia="CharisSIL" w:hAnsi="Times New Roman" w:cs="Times New Roman"/>
          <w:sz w:val="20"/>
          <w:szCs w:val="20"/>
        </w:rPr>
      </w:pPr>
      <w:r w:rsidRPr="003E20A5">
        <w:rPr>
          <w:rFonts w:ascii="Times New Roman" w:eastAsia="CharisSIL" w:hAnsi="Times New Roman" w:cs="Times New Roman"/>
          <w:sz w:val="20"/>
          <w:szCs w:val="20"/>
        </w:rPr>
        <w:t>Zhao, Y.W., Yang, Z.F (</w:t>
      </w:r>
      <w:r w:rsidR="00255E1D" w:rsidRPr="003E20A5">
        <w:rPr>
          <w:rFonts w:ascii="Times New Roman" w:eastAsia="CharisSIL" w:hAnsi="Times New Roman" w:cs="Times New Roman"/>
          <w:sz w:val="20"/>
          <w:szCs w:val="20"/>
        </w:rPr>
        <w:t>2009</w:t>
      </w:r>
      <w:r w:rsidRPr="003E20A5">
        <w:rPr>
          <w:rFonts w:ascii="Times New Roman" w:eastAsia="CharisSIL" w:hAnsi="Times New Roman" w:cs="Times New Roman"/>
          <w:sz w:val="20"/>
          <w:szCs w:val="20"/>
        </w:rPr>
        <w:t>)</w:t>
      </w:r>
      <w:r w:rsidR="00255E1D" w:rsidRPr="003E20A5">
        <w:rPr>
          <w:rFonts w:ascii="Times New Roman" w:eastAsia="CharisSIL" w:hAnsi="Times New Roman" w:cs="Times New Roman"/>
          <w:sz w:val="20"/>
          <w:szCs w:val="20"/>
        </w:rPr>
        <w:t xml:space="preserve"> Integrative fuzzy hierarchical model for river health assessment: a case study of Yong River in Ningbo City, China. </w:t>
      </w:r>
      <w:proofErr w:type="spellStart"/>
      <w:proofErr w:type="gramStart"/>
      <w:r w:rsidR="00255E1D" w:rsidRPr="003E20A5">
        <w:rPr>
          <w:rFonts w:ascii="Times New Roman" w:eastAsia="CharisSIL" w:hAnsi="Times New Roman" w:cs="Times New Roman"/>
          <w:sz w:val="20"/>
          <w:szCs w:val="20"/>
        </w:rPr>
        <w:t>Commun</w:t>
      </w:r>
      <w:proofErr w:type="spellEnd"/>
      <w:r w:rsidR="00255E1D" w:rsidRPr="003E20A5">
        <w:rPr>
          <w:rFonts w:ascii="Times New Roman" w:eastAsia="CharisSIL" w:hAnsi="Times New Roman" w:cs="Times New Roman"/>
          <w:sz w:val="20"/>
          <w:szCs w:val="20"/>
        </w:rPr>
        <w:t>.</w:t>
      </w:r>
      <w:proofErr w:type="gramEnd"/>
      <w:r w:rsidR="00255E1D" w:rsidRPr="003E20A5">
        <w:rPr>
          <w:rFonts w:ascii="Times New Roman" w:eastAsia="CharisSIL" w:hAnsi="Times New Roman" w:cs="Times New Roman"/>
          <w:sz w:val="20"/>
          <w:szCs w:val="20"/>
        </w:rPr>
        <w:t xml:space="preserve"> </w:t>
      </w:r>
      <w:proofErr w:type="gramStart"/>
      <w:r w:rsidR="00255E1D" w:rsidRPr="003E20A5">
        <w:rPr>
          <w:rFonts w:ascii="Times New Roman" w:eastAsia="CharisSIL" w:hAnsi="Times New Roman" w:cs="Times New Roman"/>
          <w:sz w:val="20"/>
          <w:szCs w:val="20"/>
        </w:rPr>
        <w:t xml:space="preserve">Nonlinear Sci. </w:t>
      </w:r>
      <w:proofErr w:type="spellStart"/>
      <w:r w:rsidR="00255E1D" w:rsidRPr="003E20A5">
        <w:rPr>
          <w:rFonts w:ascii="Times New Roman" w:eastAsia="CharisSIL" w:hAnsi="Times New Roman" w:cs="Times New Roman"/>
          <w:sz w:val="20"/>
          <w:szCs w:val="20"/>
        </w:rPr>
        <w:t>Numer</w:t>
      </w:r>
      <w:proofErr w:type="spellEnd"/>
      <w:r w:rsidR="00255E1D" w:rsidRPr="003E20A5">
        <w:rPr>
          <w:rFonts w:ascii="Times New Roman" w:eastAsia="CharisSIL" w:hAnsi="Times New Roman" w:cs="Times New Roman"/>
          <w:sz w:val="20"/>
          <w:szCs w:val="20"/>
        </w:rPr>
        <w:t>.</w:t>
      </w:r>
      <w:proofErr w:type="gramEnd"/>
      <w:r w:rsidR="00255E1D" w:rsidRPr="003E20A5">
        <w:rPr>
          <w:rFonts w:ascii="Times New Roman" w:eastAsia="CharisSIL" w:hAnsi="Times New Roman" w:cs="Times New Roman"/>
          <w:sz w:val="20"/>
          <w:szCs w:val="20"/>
        </w:rPr>
        <w:t xml:space="preserve"> </w:t>
      </w:r>
      <w:proofErr w:type="spellStart"/>
      <w:proofErr w:type="gramStart"/>
      <w:r w:rsidR="00255E1D" w:rsidRPr="003E20A5">
        <w:rPr>
          <w:rFonts w:ascii="Times New Roman" w:eastAsia="CharisSIL" w:hAnsi="Times New Roman" w:cs="Times New Roman"/>
          <w:sz w:val="20"/>
          <w:szCs w:val="20"/>
        </w:rPr>
        <w:t>Simul</w:t>
      </w:r>
      <w:proofErr w:type="spellEnd"/>
      <w:r w:rsidR="00255E1D" w:rsidRPr="003E20A5">
        <w:rPr>
          <w:rFonts w:ascii="Times New Roman" w:eastAsia="CharisSIL" w:hAnsi="Times New Roman" w:cs="Times New Roman"/>
          <w:sz w:val="20"/>
          <w:szCs w:val="20"/>
        </w:rPr>
        <w:t>.</w:t>
      </w:r>
      <w:proofErr w:type="gramEnd"/>
      <w:r w:rsidR="00255E1D" w:rsidRPr="003E20A5">
        <w:rPr>
          <w:rFonts w:ascii="Times New Roman" w:eastAsia="CharisSIL" w:hAnsi="Times New Roman" w:cs="Times New Roman"/>
          <w:sz w:val="20"/>
          <w:szCs w:val="20"/>
        </w:rPr>
        <w:t xml:space="preserve"> 14, 1729–1736. </w:t>
      </w:r>
      <w:hyperlink r:id="rId4" w:history="1">
        <w:r w:rsidR="00255E1D" w:rsidRPr="003E20A5">
          <w:rPr>
            <w:rStyle w:val="Hyperlink"/>
            <w:rFonts w:ascii="Times New Roman" w:eastAsia="CharisSIL" w:hAnsi="Times New Roman" w:cs="Times New Roman"/>
            <w:sz w:val="20"/>
            <w:szCs w:val="20"/>
          </w:rPr>
          <w:t>https://doi.org/10.1016/j.cnsns.2007.09.019</w:t>
        </w:r>
      </w:hyperlink>
    </w:p>
    <w:p w:rsidR="001A49EE" w:rsidRPr="003E20A5" w:rsidRDefault="001A49EE" w:rsidP="007644CD">
      <w:pPr>
        <w:spacing w:after="0" w:line="360" w:lineRule="auto"/>
        <w:jc w:val="both"/>
        <w:rPr>
          <w:rFonts w:ascii="Times New Roman" w:hAnsi="Times New Roman" w:cs="Times New Roman"/>
          <w:color w:val="222222"/>
          <w:sz w:val="20"/>
          <w:szCs w:val="20"/>
          <w:shd w:val="clear" w:color="auto" w:fill="FFFFFF"/>
        </w:rPr>
      </w:pPr>
      <w:r w:rsidRPr="003E20A5">
        <w:rPr>
          <w:rFonts w:ascii="Times New Roman" w:hAnsi="Times New Roman" w:cs="Times New Roman"/>
          <w:color w:val="222222"/>
          <w:sz w:val="20"/>
          <w:szCs w:val="20"/>
          <w:shd w:val="clear" w:color="auto" w:fill="FFFFFF"/>
        </w:rPr>
        <w:t>Zhen</w:t>
      </w:r>
      <w:r w:rsidR="00C816DE" w:rsidRPr="003E20A5">
        <w:rPr>
          <w:rFonts w:ascii="Times New Roman" w:hAnsi="Times New Roman" w:cs="Times New Roman"/>
          <w:color w:val="222222"/>
          <w:sz w:val="20"/>
          <w:szCs w:val="20"/>
          <w:shd w:val="clear" w:color="auto" w:fill="FFFFFF"/>
        </w:rPr>
        <w:t>g, B.H., Zhang, Y. and Li, Y.B (</w:t>
      </w:r>
      <w:r w:rsidRPr="003E20A5">
        <w:rPr>
          <w:rFonts w:ascii="Times New Roman" w:hAnsi="Times New Roman" w:cs="Times New Roman"/>
          <w:color w:val="222222"/>
          <w:sz w:val="20"/>
          <w:szCs w:val="20"/>
          <w:shd w:val="clear" w:color="auto" w:fill="FFFFFF"/>
        </w:rPr>
        <w:t>2007</w:t>
      </w:r>
      <w:r w:rsidR="00C816DE"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Study of indicators and methods for river habitat assessment of Liao River Basin. </w:t>
      </w:r>
      <w:proofErr w:type="spellStart"/>
      <w:r w:rsidRPr="003E20A5">
        <w:rPr>
          <w:rFonts w:ascii="Times New Roman" w:hAnsi="Times New Roman" w:cs="Times New Roman"/>
          <w:i/>
          <w:iCs/>
          <w:color w:val="222222"/>
          <w:sz w:val="20"/>
          <w:szCs w:val="20"/>
          <w:shd w:val="clear" w:color="auto" w:fill="FFFFFF"/>
        </w:rPr>
        <w:t>Acta</w:t>
      </w:r>
      <w:proofErr w:type="spellEnd"/>
      <w:r w:rsidRPr="003E20A5">
        <w:rPr>
          <w:rFonts w:ascii="Times New Roman" w:hAnsi="Times New Roman" w:cs="Times New Roman"/>
          <w:i/>
          <w:iCs/>
          <w:color w:val="222222"/>
          <w:sz w:val="20"/>
          <w:szCs w:val="20"/>
          <w:shd w:val="clear" w:color="auto" w:fill="FFFFFF"/>
        </w:rPr>
        <w:t xml:space="preserve"> Scientiae </w:t>
      </w:r>
      <w:proofErr w:type="spellStart"/>
      <w:r w:rsidRPr="003E20A5">
        <w:rPr>
          <w:rFonts w:ascii="Times New Roman" w:hAnsi="Times New Roman" w:cs="Times New Roman"/>
          <w:i/>
          <w:iCs/>
          <w:color w:val="222222"/>
          <w:sz w:val="20"/>
          <w:szCs w:val="20"/>
          <w:shd w:val="clear" w:color="auto" w:fill="FFFFFF"/>
        </w:rPr>
        <w:t>Circumstantiae</w:t>
      </w:r>
      <w:proofErr w:type="spellEnd"/>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27</w:t>
      </w:r>
      <w:r w:rsidR="00C816DE" w:rsidRPr="003E20A5">
        <w:rPr>
          <w:rFonts w:ascii="Times New Roman" w:hAnsi="Times New Roman" w:cs="Times New Roman"/>
          <w:color w:val="222222"/>
          <w:sz w:val="20"/>
          <w:szCs w:val="20"/>
          <w:shd w:val="clear" w:color="auto" w:fill="FFFFFF"/>
        </w:rPr>
        <w:t>(6), pp.928-936</w:t>
      </w:r>
    </w:p>
    <w:p w:rsidR="008127DD" w:rsidRPr="003E20A5" w:rsidRDefault="008127DD" w:rsidP="008127DD">
      <w:pPr>
        <w:autoSpaceDE w:val="0"/>
        <w:autoSpaceDN w:val="0"/>
        <w:adjustRightInd w:val="0"/>
        <w:spacing w:after="0" w:line="360" w:lineRule="auto"/>
        <w:jc w:val="both"/>
        <w:rPr>
          <w:rFonts w:ascii="Times New Roman" w:hAnsi="Times New Roman" w:cs="Times New Roman"/>
          <w:color w:val="222222"/>
          <w:sz w:val="20"/>
          <w:szCs w:val="20"/>
          <w:shd w:val="clear" w:color="auto" w:fill="FFFFFF"/>
        </w:rPr>
      </w:pPr>
      <w:proofErr w:type="spellStart"/>
      <w:r w:rsidRPr="003E20A5">
        <w:rPr>
          <w:rFonts w:ascii="Times New Roman" w:hAnsi="Times New Roman" w:cs="Times New Roman"/>
          <w:color w:val="222222"/>
          <w:sz w:val="20"/>
          <w:szCs w:val="20"/>
          <w:shd w:val="clear" w:color="auto" w:fill="FFFFFF"/>
        </w:rPr>
        <w:t>Zolfani</w:t>
      </w:r>
      <w:proofErr w:type="spellEnd"/>
      <w:r w:rsidRPr="003E20A5">
        <w:rPr>
          <w:rFonts w:ascii="Times New Roman" w:hAnsi="Times New Roman" w:cs="Times New Roman"/>
          <w:color w:val="222222"/>
          <w:sz w:val="20"/>
          <w:szCs w:val="20"/>
          <w:shd w:val="clear" w:color="auto" w:fill="FFFFFF"/>
        </w:rPr>
        <w:t xml:space="preserve">, S.H., </w:t>
      </w:r>
      <w:proofErr w:type="spellStart"/>
      <w:r w:rsidRPr="003E20A5">
        <w:rPr>
          <w:rFonts w:ascii="Times New Roman" w:hAnsi="Times New Roman" w:cs="Times New Roman"/>
          <w:color w:val="222222"/>
          <w:sz w:val="20"/>
          <w:szCs w:val="20"/>
          <w:shd w:val="clear" w:color="auto" w:fill="FFFFFF"/>
        </w:rPr>
        <w:t>Aghdaie</w:t>
      </w:r>
      <w:proofErr w:type="spellEnd"/>
      <w:r w:rsidRPr="003E20A5">
        <w:rPr>
          <w:rFonts w:ascii="Times New Roman" w:hAnsi="Times New Roman" w:cs="Times New Roman"/>
          <w:color w:val="222222"/>
          <w:sz w:val="20"/>
          <w:szCs w:val="20"/>
          <w:shd w:val="clear" w:color="auto" w:fill="FFFFFF"/>
        </w:rPr>
        <w:t xml:space="preserve">, M.H., </w:t>
      </w:r>
      <w:proofErr w:type="spellStart"/>
      <w:r w:rsidRPr="003E20A5">
        <w:rPr>
          <w:rFonts w:ascii="Times New Roman" w:hAnsi="Times New Roman" w:cs="Times New Roman"/>
          <w:color w:val="222222"/>
          <w:sz w:val="20"/>
          <w:szCs w:val="20"/>
          <w:shd w:val="clear" w:color="auto" w:fill="FFFFFF"/>
        </w:rPr>
        <w:t>Derakhti</w:t>
      </w:r>
      <w:proofErr w:type="spellEnd"/>
      <w:r w:rsidRPr="003E20A5">
        <w:rPr>
          <w:rFonts w:ascii="Times New Roman" w:hAnsi="Times New Roman" w:cs="Times New Roman"/>
          <w:color w:val="222222"/>
          <w:sz w:val="20"/>
          <w:szCs w:val="20"/>
          <w:shd w:val="clear" w:color="auto" w:fill="FFFFFF"/>
        </w:rPr>
        <w:t xml:space="preserve">, A., </w:t>
      </w:r>
      <w:proofErr w:type="spellStart"/>
      <w:r w:rsidRPr="003E20A5">
        <w:rPr>
          <w:rFonts w:ascii="Times New Roman" w:hAnsi="Times New Roman" w:cs="Times New Roman"/>
          <w:color w:val="222222"/>
          <w:sz w:val="20"/>
          <w:szCs w:val="20"/>
          <w:shd w:val="clear" w:color="auto" w:fill="FFFFFF"/>
        </w:rPr>
        <w:t>Zavadsk</w:t>
      </w:r>
      <w:r w:rsidR="00DD4449" w:rsidRPr="003E20A5">
        <w:rPr>
          <w:rFonts w:ascii="Times New Roman" w:hAnsi="Times New Roman" w:cs="Times New Roman"/>
          <w:color w:val="222222"/>
          <w:sz w:val="20"/>
          <w:szCs w:val="20"/>
          <w:shd w:val="clear" w:color="auto" w:fill="FFFFFF"/>
        </w:rPr>
        <w:t>as</w:t>
      </w:r>
      <w:proofErr w:type="spellEnd"/>
      <w:r w:rsidR="00DD4449" w:rsidRPr="003E20A5">
        <w:rPr>
          <w:rFonts w:ascii="Times New Roman" w:hAnsi="Times New Roman" w:cs="Times New Roman"/>
          <w:color w:val="222222"/>
          <w:sz w:val="20"/>
          <w:szCs w:val="20"/>
          <w:shd w:val="clear" w:color="auto" w:fill="FFFFFF"/>
        </w:rPr>
        <w:t xml:space="preserve">, E.K. and </w:t>
      </w:r>
      <w:proofErr w:type="spellStart"/>
      <w:r w:rsidR="00DD4449" w:rsidRPr="003E20A5">
        <w:rPr>
          <w:rFonts w:ascii="Times New Roman" w:hAnsi="Times New Roman" w:cs="Times New Roman"/>
          <w:color w:val="222222"/>
          <w:sz w:val="20"/>
          <w:szCs w:val="20"/>
          <w:shd w:val="clear" w:color="auto" w:fill="FFFFFF"/>
        </w:rPr>
        <w:t>Varzandeh</w:t>
      </w:r>
      <w:proofErr w:type="spellEnd"/>
      <w:r w:rsidR="00DD4449" w:rsidRPr="003E20A5">
        <w:rPr>
          <w:rFonts w:ascii="Times New Roman" w:hAnsi="Times New Roman" w:cs="Times New Roman"/>
          <w:color w:val="222222"/>
          <w:sz w:val="20"/>
          <w:szCs w:val="20"/>
          <w:shd w:val="clear" w:color="auto" w:fill="FFFFFF"/>
        </w:rPr>
        <w:t>, M.H.M (</w:t>
      </w:r>
      <w:r w:rsidRPr="003E20A5">
        <w:rPr>
          <w:rFonts w:ascii="Times New Roman" w:hAnsi="Times New Roman" w:cs="Times New Roman"/>
          <w:color w:val="222222"/>
          <w:sz w:val="20"/>
          <w:szCs w:val="20"/>
          <w:shd w:val="clear" w:color="auto" w:fill="FFFFFF"/>
        </w:rPr>
        <w:t>2013</w:t>
      </w:r>
      <w:r w:rsidR="00DD4449" w:rsidRPr="003E20A5">
        <w:rPr>
          <w:rFonts w:ascii="Times New Roman" w:hAnsi="Times New Roman" w:cs="Times New Roman"/>
          <w:color w:val="222222"/>
          <w:sz w:val="20"/>
          <w:szCs w:val="20"/>
          <w:shd w:val="clear" w:color="auto" w:fill="FFFFFF"/>
        </w:rPr>
        <w:t>)</w:t>
      </w:r>
      <w:r w:rsidRPr="003E20A5">
        <w:rPr>
          <w:rFonts w:ascii="Times New Roman" w:hAnsi="Times New Roman" w:cs="Times New Roman"/>
          <w:color w:val="222222"/>
          <w:sz w:val="20"/>
          <w:szCs w:val="20"/>
          <w:shd w:val="clear" w:color="auto" w:fill="FFFFFF"/>
        </w:rPr>
        <w:t xml:space="preserve"> Decision making on business issues with foresight perspective; an application of new hybrid MCDM model in shopping mall locating. </w:t>
      </w:r>
      <w:r w:rsidRPr="003E20A5">
        <w:rPr>
          <w:rFonts w:ascii="Times New Roman" w:hAnsi="Times New Roman" w:cs="Times New Roman"/>
          <w:i/>
          <w:iCs/>
          <w:color w:val="222222"/>
          <w:sz w:val="20"/>
          <w:szCs w:val="20"/>
          <w:shd w:val="clear" w:color="auto" w:fill="FFFFFF"/>
        </w:rPr>
        <w:t>Expert systems with applications</w:t>
      </w:r>
      <w:r w:rsidRPr="003E20A5">
        <w:rPr>
          <w:rFonts w:ascii="Times New Roman" w:hAnsi="Times New Roman" w:cs="Times New Roman"/>
          <w:color w:val="222222"/>
          <w:sz w:val="20"/>
          <w:szCs w:val="20"/>
          <w:shd w:val="clear" w:color="auto" w:fill="FFFFFF"/>
        </w:rPr>
        <w:t>, </w:t>
      </w:r>
      <w:r w:rsidRPr="003E20A5">
        <w:rPr>
          <w:rFonts w:ascii="Times New Roman" w:hAnsi="Times New Roman" w:cs="Times New Roman"/>
          <w:i/>
          <w:iCs/>
          <w:color w:val="222222"/>
          <w:sz w:val="20"/>
          <w:szCs w:val="20"/>
          <w:shd w:val="clear" w:color="auto" w:fill="FFFFFF"/>
        </w:rPr>
        <w:t>40</w:t>
      </w:r>
      <w:r w:rsidRPr="003E20A5">
        <w:rPr>
          <w:rFonts w:ascii="Times New Roman" w:hAnsi="Times New Roman" w:cs="Times New Roman"/>
          <w:color w:val="222222"/>
          <w:sz w:val="20"/>
          <w:szCs w:val="20"/>
          <w:shd w:val="clear" w:color="auto" w:fill="FFFFFF"/>
        </w:rPr>
        <w:t>(17), pp.7111-712</w:t>
      </w:r>
      <w:r w:rsidR="00DD4449" w:rsidRPr="003E20A5">
        <w:rPr>
          <w:rFonts w:ascii="Times New Roman" w:hAnsi="Times New Roman" w:cs="Times New Roman"/>
          <w:color w:val="222222"/>
          <w:sz w:val="20"/>
          <w:szCs w:val="20"/>
          <w:shd w:val="clear" w:color="auto" w:fill="FFFFFF"/>
        </w:rPr>
        <w:t>1</w:t>
      </w:r>
    </w:p>
    <w:p w:rsidR="00674563" w:rsidRPr="003E20A5" w:rsidRDefault="004F0B95" w:rsidP="007644CD">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lastRenderedPageBreak/>
        <w:t>Supplementary Table</w:t>
      </w:r>
    </w:p>
    <w:p w:rsidR="00D70DCE" w:rsidRPr="003E20A5" w:rsidRDefault="00D70DCE" w:rsidP="007644CD">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 xml:space="preserve">Table 1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fuzzy AHP </w:t>
      </w:r>
    </w:p>
    <w:tbl>
      <w:tblPr>
        <w:tblW w:w="9780" w:type="dxa"/>
        <w:tblInd w:w="91" w:type="dxa"/>
        <w:tblLook w:val="04A0"/>
      </w:tblPr>
      <w:tblGrid>
        <w:gridCol w:w="1140"/>
        <w:gridCol w:w="960"/>
        <w:gridCol w:w="960"/>
        <w:gridCol w:w="960"/>
        <w:gridCol w:w="960"/>
        <w:gridCol w:w="960"/>
        <w:gridCol w:w="960"/>
        <w:gridCol w:w="960"/>
        <w:gridCol w:w="960"/>
        <w:gridCol w:w="960"/>
      </w:tblGrid>
      <w:tr w:rsidR="00335BA9" w:rsidRPr="003E20A5" w:rsidTr="000E5870">
        <w:trPr>
          <w:trHeight w:val="375"/>
        </w:trPr>
        <w:tc>
          <w:tcPr>
            <w:tcW w:w="1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35BA9" w:rsidRPr="003E20A5" w:rsidRDefault="00335BA9"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CD</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AB</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EF</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GH</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IJ</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KL</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MN</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OP</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335BA9" w:rsidRPr="003E20A5" w:rsidRDefault="00335BA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QR</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0.016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0.221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0.240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0.179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0.016</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0.217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0.249</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0.226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0.198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0.050</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B1</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0.042</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0.341</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0.079</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0.411</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0.128</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B2</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0.277</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0.165</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0.250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0.198</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B3</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0.136</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0.278</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0.029</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0.014</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0.157</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0.278</w:t>
            </w:r>
          </w:p>
        </w:tc>
        <w:tc>
          <w:tcPr>
            <w:tcW w:w="960" w:type="dxa"/>
            <w:tcBorders>
              <w:top w:val="nil"/>
              <w:left w:val="nil"/>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0.109</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B4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0.197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0.152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0.153</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0.197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0.211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0.103</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0.182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0.333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0.028</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0.147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0.147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0.143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0.228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0.111</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0.224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0.224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0.060</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D1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0.153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0.151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0.042</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D2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0.225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0.177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0.083</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D3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0.203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0.145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0.203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0.192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D4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0.214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0.335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0.186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D5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0.182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0.225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0.301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0.083</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D6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0.215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0.185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0.028</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vAlign w:val="bottom"/>
            <w:hideMark/>
          </w:tcPr>
          <w:p w:rsidR="00D70DCE" w:rsidRPr="003E20A5" w:rsidRDefault="00D70DCE" w:rsidP="00D70DCE">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E1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0.192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0.174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0.181</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center"/>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0.011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0.203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0.203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0.191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0.111</w:t>
            </w:r>
          </w:p>
        </w:tc>
      </w:tr>
      <w:tr w:rsidR="00D70DCE" w:rsidRPr="003E20A5" w:rsidTr="00D70DCE">
        <w:trPr>
          <w:trHeight w:val="37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E3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0.000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0.255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0.234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0.265</w:t>
            </w:r>
          </w:p>
        </w:tc>
      </w:tr>
      <w:tr w:rsidR="00D70DCE" w:rsidRPr="003E20A5" w:rsidTr="00D70DCE">
        <w:trPr>
          <w:trHeight w:val="25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Final score</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0.110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0.107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0.120</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0.115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0.127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0.119</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0.105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0.108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0.090</w:t>
            </w:r>
          </w:p>
        </w:tc>
      </w:tr>
      <w:tr w:rsidR="00D70DCE" w:rsidRPr="003E20A5" w:rsidTr="00D70DCE">
        <w:trPr>
          <w:trHeight w:val="255"/>
        </w:trPr>
        <w:tc>
          <w:tcPr>
            <w:tcW w:w="1140" w:type="dxa"/>
            <w:tcBorders>
              <w:top w:val="nil"/>
              <w:left w:val="single" w:sz="4" w:space="0" w:color="auto"/>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Rank</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5</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7</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2</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4</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1</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3</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8</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6</w:t>
            </w:r>
          </w:p>
        </w:tc>
        <w:tc>
          <w:tcPr>
            <w:tcW w:w="960" w:type="dxa"/>
            <w:tcBorders>
              <w:top w:val="nil"/>
              <w:left w:val="nil"/>
              <w:bottom w:val="single" w:sz="4" w:space="0" w:color="auto"/>
              <w:right w:val="single" w:sz="4" w:space="0" w:color="auto"/>
            </w:tcBorders>
            <w:shd w:val="clear" w:color="auto" w:fill="auto"/>
            <w:noWrap/>
            <w:vAlign w:val="bottom"/>
            <w:hideMark/>
          </w:tcPr>
          <w:p w:rsidR="00D70DCE" w:rsidRPr="003E20A5" w:rsidRDefault="00D70DCE" w:rsidP="00D70DCE">
            <w:pPr>
              <w:spacing w:after="0" w:line="240" w:lineRule="auto"/>
              <w:jc w:val="right"/>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9</w:t>
            </w:r>
          </w:p>
        </w:tc>
      </w:tr>
    </w:tbl>
    <w:p w:rsidR="00D70DCE" w:rsidRPr="003E20A5" w:rsidRDefault="00D70DCE" w:rsidP="007644CD">
      <w:pPr>
        <w:autoSpaceDE w:val="0"/>
        <w:autoSpaceDN w:val="0"/>
        <w:adjustRightInd w:val="0"/>
        <w:spacing w:after="0" w:line="360" w:lineRule="auto"/>
        <w:jc w:val="both"/>
        <w:rPr>
          <w:rFonts w:ascii="Times New Roman" w:hAnsi="Times New Roman" w:cs="Times New Roman"/>
          <w:b/>
          <w:sz w:val="20"/>
          <w:szCs w:val="20"/>
        </w:rPr>
      </w:pPr>
    </w:p>
    <w:p w:rsidR="00CF5A49" w:rsidRPr="003E20A5" w:rsidRDefault="00CF5A49" w:rsidP="00CF5A49">
      <w:pPr>
        <w:autoSpaceDE w:val="0"/>
        <w:autoSpaceDN w:val="0"/>
        <w:adjustRightInd w:val="0"/>
        <w:spacing w:after="0" w:line="360" w:lineRule="auto"/>
        <w:jc w:val="both"/>
        <w:rPr>
          <w:rFonts w:ascii="Times New Roman" w:hAnsi="Times New Roman" w:cs="Times New Roman"/>
          <w:b/>
          <w:sz w:val="20"/>
          <w:szCs w:val="20"/>
        </w:rPr>
      </w:pPr>
    </w:p>
    <w:p w:rsidR="00CF5A49" w:rsidRPr="003E20A5" w:rsidRDefault="00CF5A49" w:rsidP="00CF5A49">
      <w:pPr>
        <w:autoSpaceDE w:val="0"/>
        <w:autoSpaceDN w:val="0"/>
        <w:adjustRightInd w:val="0"/>
        <w:spacing w:after="0" w:line="360" w:lineRule="auto"/>
        <w:jc w:val="both"/>
        <w:rPr>
          <w:rFonts w:ascii="Times New Roman" w:hAnsi="Times New Roman" w:cs="Times New Roman"/>
          <w:b/>
          <w:sz w:val="20"/>
          <w:szCs w:val="20"/>
        </w:rPr>
      </w:pPr>
    </w:p>
    <w:p w:rsidR="00CF5A49" w:rsidRPr="003E20A5" w:rsidRDefault="00CF5A49" w:rsidP="00CF5A49">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 xml:space="preserve">Table 2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prioritization at segment level using fuzzy TOPSIS</w:t>
      </w:r>
    </w:p>
    <w:tbl>
      <w:tblPr>
        <w:tblW w:w="8600" w:type="dxa"/>
        <w:tblInd w:w="91" w:type="dxa"/>
        <w:tblLook w:val="04A0"/>
      </w:tblPr>
      <w:tblGrid>
        <w:gridCol w:w="1373"/>
        <w:gridCol w:w="1664"/>
        <w:gridCol w:w="1664"/>
        <w:gridCol w:w="1983"/>
        <w:gridCol w:w="1916"/>
      </w:tblGrid>
      <w:tr w:rsidR="00CF5A49" w:rsidRPr="003E20A5" w:rsidTr="000E5870">
        <w:trPr>
          <w:trHeight w:val="304"/>
        </w:trPr>
        <w:tc>
          <w:tcPr>
            <w:tcW w:w="1373" w:type="dxa"/>
            <w:tcBorders>
              <w:top w:val="single" w:sz="4" w:space="0" w:color="auto"/>
              <w:left w:val="single" w:sz="4" w:space="0" w:color="auto"/>
              <w:bottom w:val="single" w:sz="4" w:space="0" w:color="auto"/>
              <w:right w:val="single" w:sz="4" w:space="0" w:color="auto"/>
            </w:tcBorders>
            <w:vAlign w:val="bottom"/>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1664" w:type="dxa"/>
            <w:tcBorders>
              <w:top w:val="single" w:sz="4" w:space="0" w:color="auto"/>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664" w:type="dxa"/>
            <w:tcBorders>
              <w:top w:val="single" w:sz="4" w:space="0" w:color="auto"/>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983" w:type="dxa"/>
            <w:tcBorders>
              <w:top w:val="single" w:sz="4" w:space="0" w:color="auto"/>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Ci</w:t>
            </w:r>
            <w:proofErr w:type="spellEnd"/>
          </w:p>
        </w:tc>
        <w:tc>
          <w:tcPr>
            <w:tcW w:w="1916" w:type="dxa"/>
            <w:tcBorders>
              <w:top w:val="single" w:sz="4" w:space="0" w:color="auto"/>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bottom"/>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7.541251</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7.6453721</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0.503428051</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bottom"/>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8.8305352</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6.603555</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0.42785515</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center"/>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6.7214201</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8.7894217</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0.566663103</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center"/>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8.9325634</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6.489291</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0.42078539</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bottom"/>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-2.194326</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7.4559357</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1.417044661</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center"/>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7.1278033</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8.3792201</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0.54035</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bottom"/>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7.5490224</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7.526274</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0.499245509</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bottom"/>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7.3666248</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8.2132943</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0.52717182</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CF5A49" w:rsidRPr="003E20A5" w:rsidTr="000E5870">
        <w:trPr>
          <w:trHeight w:val="304"/>
        </w:trPr>
        <w:tc>
          <w:tcPr>
            <w:tcW w:w="1373" w:type="dxa"/>
            <w:tcBorders>
              <w:top w:val="nil"/>
              <w:left w:val="single" w:sz="4" w:space="0" w:color="auto"/>
              <w:bottom w:val="single" w:sz="4" w:space="0" w:color="auto"/>
              <w:right w:val="single" w:sz="4" w:space="0" w:color="auto"/>
            </w:tcBorders>
            <w:vAlign w:val="bottom"/>
          </w:tcPr>
          <w:p w:rsidR="00CF5A49" w:rsidRPr="003E20A5" w:rsidRDefault="00CF5A49"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9.5295853</w:t>
            </w:r>
          </w:p>
        </w:tc>
        <w:tc>
          <w:tcPr>
            <w:tcW w:w="1664"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5.8309137</w:t>
            </w:r>
          </w:p>
        </w:tc>
        <w:tc>
          <w:tcPr>
            <w:tcW w:w="1983"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0.379604443</w:t>
            </w:r>
          </w:p>
        </w:tc>
        <w:tc>
          <w:tcPr>
            <w:tcW w:w="1916" w:type="dxa"/>
            <w:tcBorders>
              <w:top w:val="nil"/>
              <w:left w:val="nil"/>
              <w:bottom w:val="single" w:sz="4" w:space="0" w:color="auto"/>
              <w:right w:val="single" w:sz="4" w:space="0" w:color="auto"/>
            </w:tcBorders>
            <w:shd w:val="clear" w:color="auto" w:fill="auto"/>
            <w:noWrap/>
            <w:vAlign w:val="bottom"/>
            <w:hideMark/>
          </w:tcPr>
          <w:p w:rsidR="00CF5A49" w:rsidRPr="003E20A5" w:rsidRDefault="00CF5A49"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bl>
    <w:p w:rsidR="008F5C28" w:rsidRPr="003E20A5" w:rsidRDefault="008F5C28" w:rsidP="00C86D78">
      <w:pPr>
        <w:autoSpaceDE w:val="0"/>
        <w:autoSpaceDN w:val="0"/>
        <w:adjustRightInd w:val="0"/>
        <w:spacing w:after="0" w:line="360" w:lineRule="auto"/>
        <w:jc w:val="both"/>
        <w:rPr>
          <w:rFonts w:ascii="Times New Roman" w:hAnsi="Times New Roman" w:cs="Times New Roman"/>
          <w:b/>
          <w:sz w:val="20"/>
          <w:szCs w:val="20"/>
        </w:rPr>
      </w:pPr>
    </w:p>
    <w:p w:rsidR="00C86D78" w:rsidRPr="003E20A5" w:rsidRDefault="00C86D78" w:rsidP="00C86D78">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 xml:space="preserve">Table </w:t>
      </w:r>
      <w:r w:rsidR="00CF5A49" w:rsidRPr="003E20A5">
        <w:rPr>
          <w:rFonts w:ascii="Times New Roman" w:hAnsi="Times New Roman" w:cs="Times New Roman"/>
          <w:b/>
          <w:sz w:val="20"/>
          <w:szCs w:val="20"/>
        </w:rPr>
        <w:t>3</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w:t>
      </w:r>
      <w:r w:rsidR="008F5C28" w:rsidRPr="003E20A5">
        <w:rPr>
          <w:rFonts w:ascii="Times New Roman" w:hAnsi="Times New Roman" w:cs="Times New Roman"/>
          <w:sz w:val="20"/>
          <w:szCs w:val="20"/>
        </w:rPr>
        <w:t xml:space="preserve">entropy </w:t>
      </w:r>
      <w:r w:rsidRPr="003E20A5">
        <w:rPr>
          <w:rFonts w:ascii="Times New Roman" w:hAnsi="Times New Roman" w:cs="Times New Roman"/>
          <w:sz w:val="20"/>
          <w:szCs w:val="20"/>
        </w:rPr>
        <w:t xml:space="preserve">VIKOR </w:t>
      </w:r>
    </w:p>
    <w:tbl>
      <w:tblPr>
        <w:tblW w:w="8798" w:type="dxa"/>
        <w:tblInd w:w="91" w:type="dxa"/>
        <w:tblLook w:val="04A0"/>
      </w:tblPr>
      <w:tblGrid>
        <w:gridCol w:w="1683"/>
        <w:gridCol w:w="1611"/>
        <w:gridCol w:w="1773"/>
        <w:gridCol w:w="1773"/>
        <w:gridCol w:w="1958"/>
      </w:tblGrid>
      <w:tr w:rsidR="00C86D78" w:rsidRPr="003E20A5" w:rsidTr="00C86D78">
        <w:trPr>
          <w:trHeight w:val="297"/>
        </w:trPr>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Sections</w:t>
            </w:r>
          </w:p>
        </w:tc>
        <w:tc>
          <w:tcPr>
            <w:tcW w:w="1611" w:type="dxa"/>
            <w:tcBorders>
              <w:top w:val="single" w:sz="4" w:space="0" w:color="auto"/>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773" w:type="dxa"/>
            <w:tcBorders>
              <w:top w:val="single" w:sz="4" w:space="0" w:color="auto"/>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Ri</w:t>
            </w:r>
            <w:proofErr w:type="spellEnd"/>
          </w:p>
        </w:tc>
        <w:tc>
          <w:tcPr>
            <w:tcW w:w="1773" w:type="dxa"/>
            <w:tcBorders>
              <w:top w:val="single" w:sz="4" w:space="0" w:color="auto"/>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Qi</w:t>
            </w:r>
            <w:proofErr w:type="spellEnd"/>
          </w:p>
        </w:tc>
        <w:tc>
          <w:tcPr>
            <w:tcW w:w="1958" w:type="dxa"/>
            <w:tcBorders>
              <w:top w:val="single" w:sz="4" w:space="0" w:color="auto"/>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0.424824</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0.044123</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0.033182</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0.404499</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0.054809</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0.113933</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center"/>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0.424064</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0.05673</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0.166363</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center"/>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0.556037</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0.069548</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0.518499</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0.535001</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0.069548</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0.484156</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center"/>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0.453462</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0.069548</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0.351035</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0.710758</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0.091016</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0.592941</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0.091016</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0.807651</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C86D78" w:rsidRPr="003E20A5" w:rsidTr="00C86D78">
        <w:trPr>
          <w:trHeight w:val="297"/>
        </w:trPr>
        <w:tc>
          <w:tcPr>
            <w:tcW w:w="1683" w:type="dxa"/>
            <w:tcBorders>
              <w:top w:val="nil"/>
              <w:left w:val="single" w:sz="4" w:space="0" w:color="auto"/>
              <w:bottom w:val="single" w:sz="4" w:space="0" w:color="auto"/>
              <w:right w:val="single" w:sz="4" w:space="0" w:color="auto"/>
            </w:tcBorders>
            <w:shd w:val="clear" w:color="auto" w:fill="auto"/>
            <w:noWrap/>
            <w:vAlign w:val="bottom"/>
            <w:hideMark/>
          </w:tcPr>
          <w:p w:rsidR="00C86D78" w:rsidRPr="003E20A5" w:rsidRDefault="00C86D7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1611"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0.678103</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0.091016</w:t>
            </w:r>
          </w:p>
        </w:tc>
        <w:tc>
          <w:tcPr>
            <w:tcW w:w="1773"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0.946686</w:t>
            </w:r>
          </w:p>
        </w:tc>
        <w:tc>
          <w:tcPr>
            <w:tcW w:w="1958" w:type="dxa"/>
            <w:tcBorders>
              <w:top w:val="nil"/>
              <w:left w:val="nil"/>
              <w:bottom w:val="single" w:sz="4" w:space="0" w:color="auto"/>
              <w:right w:val="single" w:sz="4" w:space="0" w:color="auto"/>
            </w:tcBorders>
            <w:shd w:val="clear" w:color="auto" w:fill="auto"/>
            <w:noWrap/>
            <w:vAlign w:val="bottom"/>
            <w:hideMark/>
          </w:tcPr>
          <w:p w:rsidR="00C86D78" w:rsidRPr="003E20A5" w:rsidRDefault="00C86D78" w:rsidP="00C86D7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bl>
    <w:p w:rsidR="008F5C28" w:rsidRPr="003E20A5" w:rsidRDefault="008F5C28" w:rsidP="008F5C28">
      <w:pPr>
        <w:autoSpaceDE w:val="0"/>
        <w:autoSpaceDN w:val="0"/>
        <w:adjustRightInd w:val="0"/>
        <w:spacing w:after="0" w:line="360" w:lineRule="auto"/>
        <w:jc w:val="both"/>
        <w:rPr>
          <w:rFonts w:ascii="Times New Roman" w:hAnsi="Times New Roman" w:cs="Times New Roman"/>
          <w:b/>
          <w:sz w:val="20"/>
          <w:szCs w:val="20"/>
        </w:rPr>
      </w:pPr>
    </w:p>
    <w:p w:rsidR="008F5C28" w:rsidRPr="003E20A5" w:rsidRDefault="008F5C28" w:rsidP="008F5C28">
      <w:pPr>
        <w:autoSpaceDE w:val="0"/>
        <w:autoSpaceDN w:val="0"/>
        <w:adjustRightInd w:val="0"/>
        <w:spacing w:after="0" w:line="360" w:lineRule="auto"/>
        <w:jc w:val="both"/>
        <w:rPr>
          <w:rFonts w:ascii="Times New Roman" w:hAnsi="Times New Roman" w:cs="Times New Roman"/>
          <w:b/>
          <w:sz w:val="20"/>
          <w:szCs w:val="20"/>
        </w:rPr>
      </w:pPr>
      <w:r w:rsidRPr="003E20A5">
        <w:rPr>
          <w:rFonts w:ascii="Times New Roman" w:hAnsi="Times New Roman" w:cs="Times New Roman"/>
          <w:b/>
          <w:sz w:val="20"/>
          <w:szCs w:val="20"/>
        </w:rPr>
        <w:t xml:space="preserve">Table </w:t>
      </w:r>
      <w:r w:rsidR="00CF5A49" w:rsidRPr="003E20A5">
        <w:rPr>
          <w:rFonts w:ascii="Times New Roman" w:hAnsi="Times New Roman" w:cs="Times New Roman"/>
          <w:b/>
          <w:sz w:val="20"/>
          <w:szCs w:val="20"/>
        </w:rPr>
        <w:t>4</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AHP VIKOR </w:t>
      </w:r>
    </w:p>
    <w:tbl>
      <w:tblPr>
        <w:tblW w:w="8971" w:type="dxa"/>
        <w:tblLook w:val="04A0"/>
      </w:tblPr>
      <w:tblGrid>
        <w:gridCol w:w="2101"/>
        <w:gridCol w:w="1652"/>
        <w:gridCol w:w="1652"/>
        <w:gridCol w:w="1846"/>
        <w:gridCol w:w="1720"/>
      </w:tblGrid>
      <w:tr w:rsidR="008F5C28" w:rsidRPr="003E20A5" w:rsidTr="003C4AC0">
        <w:trPr>
          <w:trHeight w:val="321"/>
        </w:trPr>
        <w:tc>
          <w:tcPr>
            <w:tcW w:w="21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3E20A5">
            <w:pPr>
              <w:spacing w:after="0" w:line="240" w:lineRule="auto"/>
              <w:ind w:firstLineChars="200" w:firstLine="400"/>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Sections</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652" w:type="dxa"/>
            <w:tcBorders>
              <w:top w:val="single" w:sz="4" w:space="0" w:color="auto"/>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Ri</w:t>
            </w:r>
            <w:proofErr w:type="spellEnd"/>
          </w:p>
        </w:tc>
        <w:tc>
          <w:tcPr>
            <w:tcW w:w="1846" w:type="dxa"/>
            <w:tcBorders>
              <w:top w:val="single" w:sz="4" w:space="0" w:color="auto"/>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Qi</w:t>
            </w:r>
            <w:proofErr w:type="spellEnd"/>
          </w:p>
        </w:tc>
        <w:tc>
          <w:tcPr>
            <w:tcW w:w="1720" w:type="dxa"/>
            <w:tcBorders>
              <w:top w:val="single" w:sz="4" w:space="0" w:color="auto"/>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CD</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0.524344</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0.111408</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0.405777</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AB</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0.534835</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0.160323</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0.727462</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EF</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0.46339</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0.100071</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0.250426</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GH</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0.541948</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0.111408</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0.43008</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IJ</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0.442183</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0.098425</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0.210807</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KL</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0.357125</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0.083556</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MN</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0.719294</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0.109919</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0.665566</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OP</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0.581139</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0.16317</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0.809267</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8F5C28" w:rsidRPr="003E20A5" w:rsidTr="003C4AC0">
        <w:trPr>
          <w:trHeight w:val="321"/>
        </w:trPr>
        <w:tc>
          <w:tcPr>
            <w:tcW w:w="2101" w:type="dxa"/>
            <w:tcBorders>
              <w:top w:val="nil"/>
              <w:left w:val="single" w:sz="4" w:space="0" w:color="auto"/>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QR</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0.602473</w:t>
            </w:r>
          </w:p>
        </w:tc>
        <w:tc>
          <w:tcPr>
            <w:tcW w:w="1652"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0.083676</w:t>
            </w:r>
          </w:p>
        </w:tc>
        <w:tc>
          <w:tcPr>
            <w:tcW w:w="1846"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0.339472</w:t>
            </w:r>
          </w:p>
        </w:tc>
        <w:tc>
          <w:tcPr>
            <w:tcW w:w="1720" w:type="dxa"/>
            <w:tcBorders>
              <w:top w:val="nil"/>
              <w:left w:val="nil"/>
              <w:bottom w:val="single" w:sz="4" w:space="0" w:color="auto"/>
              <w:right w:val="single" w:sz="4" w:space="0" w:color="auto"/>
            </w:tcBorders>
            <w:shd w:val="clear" w:color="auto" w:fill="auto"/>
            <w:noWrap/>
            <w:vAlign w:val="bottom"/>
            <w:hideMark/>
          </w:tcPr>
          <w:p w:rsidR="008F5C28" w:rsidRPr="003E20A5" w:rsidRDefault="008F5C28" w:rsidP="008F5C28">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bl>
    <w:p w:rsidR="006C7163" w:rsidRPr="003E20A5" w:rsidRDefault="006C7163" w:rsidP="006C7163">
      <w:pPr>
        <w:autoSpaceDE w:val="0"/>
        <w:autoSpaceDN w:val="0"/>
        <w:adjustRightInd w:val="0"/>
        <w:spacing w:after="0" w:line="360" w:lineRule="auto"/>
        <w:jc w:val="both"/>
        <w:rPr>
          <w:rFonts w:ascii="Times New Roman" w:hAnsi="Times New Roman" w:cs="Times New Roman"/>
          <w:b/>
          <w:sz w:val="20"/>
          <w:szCs w:val="20"/>
        </w:rPr>
      </w:pPr>
    </w:p>
    <w:p w:rsidR="006C7163" w:rsidRPr="003E20A5" w:rsidRDefault="006C7163" w:rsidP="006C7163">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 xml:space="preserve">Table </w:t>
      </w:r>
      <w:r w:rsidR="00CF5A49" w:rsidRPr="003E20A5">
        <w:rPr>
          <w:rFonts w:ascii="Times New Roman" w:hAnsi="Times New Roman" w:cs="Times New Roman"/>
          <w:b/>
          <w:sz w:val="20"/>
          <w:szCs w:val="20"/>
        </w:rPr>
        <w:t>5</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w:t>
      </w:r>
      <w:r w:rsidR="004A778F" w:rsidRPr="003E20A5">
        <w:rPr>
          <w:rFonts w:ascii="Times New Roman" w:hAnsi="Times New Roman" w:cs="Times New Roman"/>
          <w:sz w:val="20"/>
          <w:szCs w:val="20"/>
        </w:rPr>
        <w:t>entropy</w:t>
      </w:r>
      <w:r w:rsidRPr="003E20A5">
        <w:rPr>
          <w:rFonts w:ascii="Times New Roman" w:hAnsi="Times New Roman" w:cs="Times New Roman"/>
          <w:sz w:val="20"/>
          <w:szCs w:val="20"/>
        </w:rPr>
        <w:t xml:space="preserve"> </w:t>
      </w:r>
      <w:r w:rsidR="004A778F" w:rsidRPr="003E20A5">
        <w:rPr>
          <w:rFonts w:ascii="Times New Roman" w:hAnsi="Times New Roman" w:cs="Times New Roman"/>
          <w:sz w:val="20"/>
          <w:szCs w:val="20"/>
        </w:rPr>
        <w:t>COPRAS</w:t>
      </w:r>
    </w:p>
    <w:tbl>
      <w:tblPr>
        <w:tblW w:w="9329" w:type="dxa"/>
        <w:tblInd w:w="91" w:type="dxa"/>
        <w:tblLook w:val="04A0"/>
      </w:tblPr>
      <w:tblGrid>
        <w:gridCol w:w="1603"/>
        <w:gridCol w:w="793"/>
        <w:gridCol w:w="1436"/>
        <w:gridCol w:w="1436"/>
        <w:gridCol w:w="1436"/>
        <w:gridCol w:w="1109"/>
        <w:gridCol w:w="1516"/>
      </w:tblGrid>
      <w:tr w:rsidR="003C4AC0" w:rsidRPr="003E20A5" w:rsidTr="003C4AC0">
        <w:trPr>
          <w:trHeight w:val="310"/>
        </w:trPr>
        <w:tc>
          <w:tcPr>
            <w:tcW w:w="160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793" w:type="dxa"/>
            <w:tcBorders>
              <w:top w:val="single" w:sz="4" w:space="0" w:color="auto"/>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w:t>
            </w:r>
          </w:p>
        </w:tc>
        <w:tc>
          <w:tcPr>
            <w:tcW w:w="1436" w:type="dxa"/>
            <w:tcBorders>
              <w:top w:val="single" w:sz="4" w:space="0" w:color="auto"/>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w:t>
            </w:r>
          </w:p>
        </w:tc>
        <w:tc>
          <w:tcPr>
            <w:tcW w:w="1436" w:type="dxa"/>
            <w:tcBorders>
              <w:top w:val="single" w:sz="4" w:space="0" w:color="auto"/>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1/S-</w:t>
            </w:r>
          </w:p>
        </w:tc>
        <w:tc>
          <w:tcPr>
            <w:tcW w:w="1436" w:type="dxa"/>
            <w:tcBorders>
              <w:top w:val="single" w:sz="4" w:space="0" w:color="auto"/>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w:t>
            </w:r>
          </w:p>
        </w:tc>
        <w:tc>
          <w:tcPr>
            <w:tcW w:w="1109" w:type="dxa"/>
            <w:tcBorders>
              <w:top w:val="single" w:sz="4" w:space="0" w:color="auto"/>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U</w:t>
            </w:r>
          </w:p>
        </w:tc>
        <w:tc>
          <w:tcPr>
            <w:tcW w:w="1516" w:type="dxa"/>
            <w:tcBorders>
              <w:top w:val="single" w:sz="4" w:space="0" w:color="auto"/>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0.029069</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34.40088</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0.134803</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100</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0.032349</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30.91327</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0.131808</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97.77857</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center"/>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0.027778</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35.99925</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0.134082</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99.46541</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center"/>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0.044305</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22.57101</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0.106171</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78.76008</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0.044638</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22.40254</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0.104735</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77.69502</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center"/>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0.041784</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23.93243</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0.11031</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81.83072</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0.065325</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15.30809</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0.091646</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67.98543</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0.065004</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15.38368</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0.094641</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70.20724</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3C4AC0" w:rsidRPr="003E20A5" w:rsidTr="003C4AC0">
        <w:trPr>
          <w:trHeight w:val="326"/>
        </w:trPr>
        <w:tc>
          <w:tcPr>
            <w:tcW w:w="1603" w:type="dxa"/>
            <w:tcBorders>
              <w:top w:val="nil"/>
              <w:left w:val="single" w:sz="4" w:space="0" w:color="auto"/>
              <w:bottom w:val="single" w:sz="4" w:space="0" w:color="auto"/>
              <w:right w:val="single" w:sz="4" w:space="0" w:color="auto"/>
            </w:tcBorders>
            <w:shd w:val="clear" w:color="auto" w:fill="auto"/>
            <w:noWrap/>
            <w:vAlign w:val="bottom"/>
            <w:hideMark/>
          </w:tcPr>
          <w:p w:rsidR="0080738B" w:rsidRPr="003E20A5" w:rsidRDefault="0080738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793"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0.061668</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16.21577</w:t>
            </w:r>
          </w:p>
        </w:tc>
        <w:tc>
          <w:tcPr>
            <w:tcW w:w="143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0.091805</w:t>
            </w:r>
          </w:p>
        </w:tc>
        <w:tc>
          <w:tcPr>
            <w:tcW w:w="1109"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68.10305</w:t>
            </w:r>
          </w:p>
        </w:tc>
        <w:tc>
          <w:tcPr>
            <w:tcW w:w="1516" w:type="dxa"/>
            <w:tcBorders>
              <w:top w:val="nil"/>
              <w:left w:val="nil"/>
              <w:bottom w:val="single" w:sz="4" w:space="0" w:color="auto"/>
              <w:right w:val="single" w:sz="4" w:space="0" w:color="auto"/>
            </w:tcBorders>
            <w:shd w:val="clear" w:color="auto" w:fill="auto"/>
            <w:noWrap/>
            <w:vAlign w:val="bottom"/>
            <w:hideMark/>
          </w:tcPr>
          <w:p w:rsidR="0080738B" w:rsidRPr="003E20A5" w:rsidRDefault="0080738B" w:rsidP="004A778F">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bl>
    <w:p w:rsidR="00AA79C7" w:rsidRPr="003E20A5" w:rsidRDefault="00AA79C7" w:rsidP="006C7163">
      <w:pPr>
        <w:autoSpaceDE w:val="0"/>
        <w:autoSpaceDN w:val="0"/>
        <w:adjustRightInd w:val="0"/>
        <w:spacing w:after="0" w:line="360" w:lineRule="auto"/>
        <w:jc w:val="both"/>
        <w:rPr>
          <w:rFonts w:ascii="Times New Roman" w:hAnsi="Times New Roman" w:cs="Times New Roman"/>
          <w:b/>
          <w:sz w:val="20"/>
          <w:szCs w:val="20"/>
        </w:rPr>
      </w:pPr>
    </w:p>
    <w:p w:rsidR="00DE3CF6" w:rsidRPr="003E20A5" w:rsidRDefault="00DE3CF6" w:rsidP="00DE3CF6">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 xml:space="preserve">Table </w:t>
      </w:r>
      <w:r w:rsidR="00CF5A49" w:rsidRPr="003E20A5">
        <w:rPr>
          <w:rFonts w:ascii="Times New Roman" w:hAnsi="Times New Roman" w:cs="Times New Roman"/>
          <w:b/>
          <w:sz w:val="20"/>
          <w:szCs w:val="20"/>
        </w:rPr>
        <w:t>6</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prioritization at segment level using AHP COPRAS</w:t>
      </w:r>
    </w:p>
    <w:tbl>
      <w:tblPr>
        <w:tblW w:w="9205" w:type="dxa"/>
        <w:tblInd w:w="91" w:type="dxa"/>
        <w:tblLook w:val="04A0"/>
      </w:tblPr>
      <w:tblGrid>
        <w:gridCol w:w="1474"/>
        <w:gridCol w:w="907"/>
        <w:gridCol w:w="1331"/>
        <w:gridCol w:w="1331"/>
        <w:gridCol w:w="1331"/>
        <w:gridCol w:w="1298"/>
        <w:gridCol w:w="1533"/>
      </w:tblGrid>
      <w:tr w:rsidR="00C741EB" w:rsidRPr="003E20A5" w:rsidTr="00C741EB">
        <w:trPr>
          <w:trHeight w:val="291"/>
        </w:trPr>
        <w:tc>
          <w:tcPr>
            <w:tcW w:w="1474" w:type="dxa"/>
            <w:tcBorders>
              <w:top w:val="single" w:sz="4" w:space="0" w:color="auto"/>
              <w:left w:val="single" w:sz="4" w:space="0" w:color="auto"/>
              <w:bottom w:val="single" w:sz="4" w:space="0" w:color="auto"/>
              <w:right w:val="single" w:sz="4" w:space="0" w:color="auto"/>
            </w:tcBorders>
            <w:vAlign w:val="bottom"/>
          </w:tcPr>
          <w:p w:rsidR="00C741EB" w:rsidRPr="003E20A5" w:rsidRDefault="00C741EB"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907" w:type="dxa"/>
            <w:tcBorders>
              <w:top w:val="single" w:sz="4" w:space="0" w:color="auto"/>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w:t>
            </w:r>
          </w:p>
        </w:tc>
        <w:tc>
          <w:tcPr>
            <w:tcW w:w="1331" w:type="dxa"/>
            <w:tcBorders>
              <w:top w:val="single" w:sz="4" w:space="0" w:color="auto"/>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w:t>
            </w:r>
          </w:p>
        </w:tc>
        <w:tc>
          <w:tcPr>
            <w:tcW w:w="1331" w:type="dxa"/>
            <w:tcBorders>
              <w:top w:val="single" w:sz="4" w:space="0" w:color="auto"/>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1/S-</w:t>
            </w:r>
          </w:p>
        </w:tc>
        <w:tc>
          <w:tcPr>
            <w:tcW w:w="1331" w:type="dxa"/>
            <w:tcBorders>
              <w:top w:val="single" w:sz="4" w:space="0" w:color="auto"/>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w:t>
            </w:r>
          </w:p>
        </w:tc>
        <w:tc>
          <w:tcPr>
            <w:tcW w:w="1298" w:type="dxa"/>
            <w:tcBorders>
              <w:top w:val="single" w:sz="4" w:space="0" w:color="auto"/>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U</w:t>
            </w:r>
          </w:p>
        </w:tc>
        <w:tc>
          <w:tcPr>
            <w:tcW w:w="1533" w:type="dxa"/>
            <w:tcBorders>
              <w:top w:val="single" w:sz="4" w:space="0" w:color="auto"/>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bottom"/>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0.058163</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17.19306</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0.114681</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89.37489</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bottom"/>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0.06433</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15.54489</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0.110478</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86.099547</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center"/>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0.051781</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19.31221</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0.120157</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93.64229</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center"/>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lastRenderedPageBreak/>
              <w:t>GH</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0.051567</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19.39243</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0.116329</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90.659395</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bottom"/>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0.049234</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20.3113</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0.119408</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93.058894</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center"/>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0.045598</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21.93076</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0.128315</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100</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bottom"/>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0.073465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13.6119</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0.093581</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72.930837</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C741EB" w:rsidRPr="003E20A5" w:rsidTr="00C741EB">
        <w:trPr>
          <w:trHeight w:val="306"/>
        </w:trPr>
        <w:tc>
          <w:tcPr>
            <w:tcW w:w="1474" w:type="dxa"/>
            <w:tcBorders>
              <w:top w:val="nil"/>
              <w:left w:val="single" w:sz="4" w:space="0" w:color="auto"/>
              <w:bottom w:val="single" w:sz="4" w:space="0" w:color="auto"/>
              <w:right w:val="single" w:sz="4" w:space="0" w:color="auto"/>
            </w:tcBorders>
            <w:vAlign w:val="bottom"/>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0.075327</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13.27547</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0.097063</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75.644512</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r w:rsidR="00C741EB" w:rsidRPr="003E20A5" w:rsidTr="00C741EB">
        <w:trPr>
          <w:trHeight w:val="291"/>
        </w:trPr>
        <w:tc>
          <w:tcPr>
            <w:tcW w:w="1474" w:type="dxa"/>
            <w:tcBorders>
              <w:top w:val="nil"/>
              <w:left w:val="single" w:sz="4" w:space="0" w:color="auto"/>
              <w:bottom w:val="single" w:sz="4" w:space="0" w:color="auto"/>
              <w:right w:val="single" w:sz="4" w:space="0" w:color="auto"/>
            </w:tcBorders>
            <w:vAlign w:val="bottom"/>
          </w:tcPr>
          <w:p w:rsidR="00C741EB" w:rsidRPr="003E20A5" w:rsidRDefault="00C741E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907"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0.048</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0.065865</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15.18253</w:t>
            </w:r>
          </w:p>
        </w:tc>
        <w:tc>
          <w:tcPr>
            <w:tcW w:w="1331"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0.100344</w:t>
            </w:r>
          </w:p>
        </w:tc>
        <w:tc>
          <w:tcPr>
            <w:tcW w:w="1298"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78.201516</w:t>
            </w:r>
          </w:p>
        </w:tc>
        <w:tc>
          <w:tcPr>
            <w:tcW w:w="1533" w:type="dxa"/>
            <w:tcBorders>
              <w:top w:val="nil"/>
              <w:left w:val="nil"/>
              <w:bottom w:val="single" w:sz="4" w:space="0" w:color="auto"/>
              <w:right w:val="single" w:sz="4" w:space="0" w:color="auto"/>
            </w:tcBorders>
            <w:shd w:val="clear" w:color="auto" w:fill="auto"/>
            <w:noWrap/>
            <w:vAlign w:val="bottom"/>
            <w:hideMark/>
          </w:tcPr>
          <w:p w:rsidR="00C741EB" w:rsidRPr="003E20A5" w:rsidRDefault="00C741EB" w:rsidP="00C741E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bl>
    <w:p w:rsidR="005149B4" w:rsidRPr="003E20A5" w:rsidRDefault="005149B4" w:rsidP="00846E93">
      <w:pPr>
        <w:autoSpaceDE w:val="0"/>
        <w:autoSpaceDN w:val="0"/>
        <w:adjustRightInd w:val="0"/>
        <w:spacing w:after="0" w:line="360" w:lineRule="auto"/>
        <w:jc w:val="both"/>
        <w:rPr>
          <w:rFonts w:ascii="Times New Roman" w:hAnsi="Times New Roman" w:cs="Times New Roman"/>
          <w:b/>
          <w:sz w:val="20"/>
          <w:szCs w:val="20"/>
        </w:rPr>
      </w:pPr>
    </w:p>
    <w:p w:rsidR="00846E93" w:rsidRPr="003E20A5" w:rsidRDefault="00846E93" w:rsidP="00846E93">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 xml:space="preserve">Table </w:t>
      </w:r>
      <w:proofErr w:type="gramStart"/>
      <w:r w:rsidR="00CF5A49" w:rsidRPr="003E20A5">
        <w:rPr>
          <w:rFonts w:ascii="Times New Roman" w:hAnsi="Times New Roman" w:cs="Times New Roman"/>
          <w:b/>
          <w:sz w:val="20"/>
          <w:szCs w:val="20"/>
        </w:rPr>
        <w:t>7</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w:t>
      </w:r>
      <w:r w:rsidR="005149B4" w:rsidRPr="003E20A5">
        <w:rPr>
          <w:rFonts w:ascii="Times New Roman" w:hAnsi="Times New Roman" w:cs="Times New Roman"/>
          <w:sz w:val="20"/>
          <w:szCs w:val="20"/>
        </w:rPr>
        <w:t>entropy</w:t>
      </w:r>
      <w:proofErr w:type="gramEnd"/>
      <w:r w:rsidRPr="003E20A5">
        <w:rPr>
          <w:rFonts w:ascii="Times New Roman" w:hAnsi="Times New Roman" w:cs="Times New Roman"/>
          <w:sz w:val="20"/>
          <w:szCs w:val="20"/>
        </w:rPr>
        <w:t xml:space="preserve"> </w:t>
      </w:r>
      <w:r w:rsidR="005149B4" w:rsidRPr="003E20A5">
        <w:rPr>
          <w:rFonts w:ascii="Times New Roman" w:hAnsi="Times New Roman" w:cs="Times New Roman"/>
          <w:sz w:val="20"/>
          <w:szCs w:val="20"/>
        </w:rPr>
        <w:t>SAW</w:t>
      </w:r>
    </w:p>
    <w:tbl>
      <w:tblPr>
        <w:tblW w:w="9280" w:type="dxa"/>
        <w:tblInd w:w="91" w:type="dxa"/>
        <w:tblLook w:val="04A0"/>
      </w:tblPr>
      <w:tblGrid>
        <w:gridCol w:w="1347"/>
        <w:gridCol w:w="3134"/>
        <w:gridCol w:w="3207"/>
        <w:gridCol w:w="1592"/>
      </w:tblGrid>
      <w:tr w:rsidR="005149B4" w:rsidRPr="003E20A5" w:rsidTr="005149B4">
        <w:trPr>
          <w:trHeight w:val="289"/>
        </w:trPr>
        <w:tc>
          <w:tcPr>
            <w:tcW w:w="1347" w:type="dxa"/>
            <w:tcBorders>
              <w:top w:val="single" w:sz="4" w:space="0" w:color="auto"/>
              <w:left w:val="single" w:sz="4" w:space="0" w:color="auto"/>
              <w:bottom w:val="single" w:sz="4" w:space="0" w:color="auto"/>
              <w:right w:val="single" w:sz="4" w:space="0" w:color="auto"/>
            </w:tcBorders>
            <w:vAlign w:val="bottom"/>
          </w:tcPr>
          <w:p w:rsidR="005149B4" w:rsidRPr="003E20A5" w:rsidRDefault="005149B4"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3134" w:type="dxa"/>
            <w:tcBorders>
              <w:top w:val="single" w:sz="4" w:space="0" w:color="auto"/>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Final Preference Value (Vi)</w:t>
            </w:r>
          </w:p>
        </w:tc>
        <w:tc>
          <w:tcPr>
            <w:tcW w:w="3207" w:type="dxa"/>
            <w:tcBorders>
              <w:top w:val="single" w:sz="4" w:space="0" w:color="auto"/>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Final Preference Value (Vi)</w:t>
            </w:r>
          </w:p>
        </w:tc>
        <w:tc>
          <w:tcPr>
            <w:tcW w:w="1592" w:type="dxa"/>
            <w:tcBorders>
              <w:top w:val="single" w:sz="4" w:space="0" w:color="auto"/>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5149B4" w:rsidRPr="003E20A5" w:rsidTr="005149B4">
        <w:trPr>
          <w:trHeight w:val="303"/>
        </w:trPr>
        <w:tc>
          <w:tcPr>
            <w:tcW w:w="1347" w:type="dxa"/>
            <w:tcBorders>
              <w:top w:val="nil"/>
              <w:left w:val="single" w:sz="4" w:space="0" w:color="auto"/>
              <w:bottom w:val="single" w:sz="4" w:space="0" w:color="auto"/>
              <w:right w:val="single" w:sz="4" w:space="0" w:color="auto"/>
            </w:tcBorders>
            <w:vAlign w:val="bottom"/>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0.755133959</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0.755133959</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5149B4" w:rsidRPr="003E20A5" w:rsidTr="005149B4">
        <w:trPr>
          <w:trHeight w:val="303"/>
        </w:trPr>
        <w:tc>
          <w:tcPr>
            <w:tcW w:w="1347" w:type="dxa"/>
            <w:tcBorders>
              <w:top w:val="nil"/>
              <w:left w:val="single" w:sz="4" w:space="0" w:color="auto"/>
              <w:bottom w:val="single" w:sz="4" w:space="0" w:color="auto"/>
              <w:right w:val="single" w:sz="4" w:space="0" w:color="auto"/>
            </w:tcBorders>
            <w:vAlign w:val="bottom"/>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0.767786864</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0.767786864</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5149B4" w:rsidRPr="003E20A5" w:rsidTr="005149B4">
        <w:trPr>
          <w:trHeight w:val="303"/>
        </w:trPr>
        <w:tc>
          <w:tcPr>
            <w:tcW w:w="1347" w:type="dxa"/>
            <w:tcBorders>
              <w:top w:val="nil"/>
              <w:left w:val="single" w:sz="4" w:space="0" w:color="auto"/>
              <w:bottom w:val="single" w:sz="4" w:space="0" w:color="auto"/>
              <w:right w:val="single" w:sz="4" w:space="0" w:color="auto"/>
            </w:tcBorders>
            <w:vAlign w:val="center"/>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0.742697688</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0.742697688</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5149B4" w:rsidRPr="003E20A5" w:rsidTr="005149B4">
        <w:trPr>
          <w:trHeight w:val="303"/>
        </w:trPr>
        <w:tc>
          <w:tcPr>
            <w:tcW w:w="1347" w:type="dxa"/>
            <w:tcBorders>
              <w:top w:val="nil"/>
              <w:left w:val="single" w:sz="4" w:space="0" w:color="auto"/>
              <w:bottom w:val="single" w:sz="4" w:space="0" w:color="auto"/>
              <w:right w:val="single" w:sz="4" w:space="0" w:color="auto"/>
            </w:tcBorders>
            <w:vAlign w:val="center"/>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0.619070075</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0.619070075</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5149B4" w:rsidRPr="003E20A5" w:rsidTr="005149B4">
        <w:trPr>
          <w:trHeight w:val="303"/>
        </w:trPr>
        <w:tc>
          <w:tcPr>
            <w:tcW w:w="1347" w:type="dxa"/>
            <w:tcBorders>
              <w:top w:val="nil"/>
              <w:left w:val="single" w:sz="4" w:space="0" w:color="auto"/>
              <w:bottom w:val="single" w:sz="4" w:space="0" w:color="auto"/>
              <w:right w:val="single" w:sz="4" w:space="0" w:color="auto"/>
            </w:tcBorders>
            <w:vAlign w:val="bottom"/>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0.613980191</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0.613980191</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5149B4" w:rsidRPr="003E20A5" w:rsidTr="005149B4">
        <w:trPr>
          <w:trHeight w:val="303"/>
        </w:trPr>
        <w:tc>
          <w:tcPr>
            <w:tcW w:w="1347" w:type="dxa"/>
            <w:tcBorders>
              <w:top w:val="nil"/>
              <w:left w:val="single" w:sz="4" w:space="0" w:color="auto"/>
              <w:bottom w:val="single" w:sz="4" w:space="0" w:color="auto"/>
              <w:right w:val="single" w:sz="4" w:space="0" w:color="auto"/>
            </w:tcBorders>
            <w:vAlign w:val="center"/>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0.642652432</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0.642652432</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5149B4" w:rsidRPr="003E20A5" w:rsidTr="005149B4">
        <w:trPr>
          <w:trHeight w:val="289"/>
        </w:trPr>
        <w:tc>
          <w:tcPr>
            <w:tcW w:w="1347" w:type="dxa"/>
            <w:tcBorders>
              <w:top w:val="nil"/>
              <w:left w:val="single" w:sz="4" w:space="0" w:color="auto"/>
              <w:bottom w:val="single" w:sz="4" w:space="0" w:color="auto"/>
              <w:right w:val="single" w:sz="4" w:space="0" w:color="auto"/>
            </w:tcBorders>
            <w:vAlign w:val="bottom"/>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0.522037574</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0.522037574</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5149B4" w:rsidRPr="003E20A5" w:rsidTr="005149B4">
        <w:trPr>
          <w:trHeight w:val="289"/>
        </w:trPr>
        <w:tc>
          <w:tcPr>
            <w:tcW w:w="1347" w:type="dxa"/>
            <w:tcBorders>
              <w:top w:val="nil"/>
              <w:left w:val="single" w:sz="4" w:space="0" w:color="auto"/>
              <w:bottom w:val="single" w:sz="4" w:space="0" w:color="auto"/>
              <w:right w:val="single" w:sz="4" w:space="0" w:color="auto"/>
            </w:tcBorders>
            <w:vAlign w:val="bottom"/>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0.559665964</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0.559665964</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5149B4" w:rsidRPr="003E20A5" w:rsidTr="005149B4">
        <w:trPr>
          <w:trHeight w:val="289"/>
        </w:trPr>
        <w:tc>
          <w:tcPr>
            <w:tcW w:w="1347" w:type="dxa"/>
            <w:tcBorders>
              <w:top w:val="nil"/>
              <w:left w:val="single" w:sz="4" w:space="0" w:color="auto"/>
              <w:bottom w:val="single" w:sz="4" w:space="0" w:color="auto"/>
              <w:right w:val="single" w:sz="4" w:space="0" w:color="auto"/>
            </w:tcBorders>
            <w:vAlign w:val="bottom"/>
          </w:tcPr>
          <w:p w:rsidR="005149B4" w:rsidRPr="003E20A5" w:rsidRDefault="005149B4"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3134"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0.534332802</w:t>
            </w:r>
          </w:p>
        </w:tc>
        <w:tc>
          <w:tcPr>
            <w:tcW w:w="3207"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0.534332802</w:t>
            </w:r>
          </w:p>
        </w:tc>
        <w:tc>
          <w:tcPr>
            <w:tcW w:w="1592" w:type="dxa"/>
            <w:tcBorders>
              <w:top w:val="nil"/>
              <w:left w:val="nil"/>
              <w:bottom w:val="single" w:sz="4" w:space="0" w:color="auto"/>
              <w:right w:val="single" w:sz="4" w:space="0" w:color="auto"/>
            </w:tcBorders>
            <w:shd w:val="clear" w:color="auto" w:fill="auto"/>
            <w:noWrap/>
            <w:vAlign w:val="bottom"/>
            <w:hideMark/>
          </w:tcPr>
          <w:p w:rsidR="005149B4" w:rsidRPr="003E20A5" w:rsidRDefault="005149B4" w:rsidP="005149B4">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bl>
    <w:p w:rsidR="0050723B" w:rsidRPr="003E20A5" w:rsidRDefault="0050723B" w:rsidP="0050723B">
      <w:pPr>
        <w:autoSpaceDE w:val="0"/>
        <w:autoSpaceDN w:val="0"/>
        <w:adjustRightInd w:val="0"/>
        <w:spacing w:after="0" w:line="360" w:lineRule="auto"/>
        <w:jc w:val="both"/>
        <w:rPr>
          <w:rFonts w:ascii="Times New Roman" w:hAnsi="Times New Roman" w:cs="Times New Roman"/>
          <w:b/>
          <w:sz w:val="20"/>
          <w:szCs w:val="20"/>
        </w:rPr>
      </w:pPr>
    </w:p>
    <w:p w:rsidR="0050723B" w:rsidRPr="003E20A5" w:rsidRDefault="0050723B" w:rsidP="0050723B">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 xml:space="preserve">Table </w:t>
      </w:r>
      <w:r w:rsidR="00CF5A49" w:rsidRPr="003E20A5">
        <w:rPr>
          <w:rFonts w:ascii="Times New Roman" w:hAnsi="Times New Roman" w:cs="Times New Roman"/>
          <w:b/>
          <w:sz w:val="20"/>
          <w:szCs w:val="20"/>
        </w:rPr>
        <w:t>8</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prioritization at segment level using AHP SAW</w:t>
      </w:r>
    </w:p>
    <w:tbl>
      <w:tblPr>
        <w:tblW w:w="9253" w:type="dxa"/>
        <w:tblInd w:w="91" w:type="dxa"/>
        <w:tblLook w:val="04A0"/>
      </w:tblPr>
      <w:tblGrid>
        <w:gridCol w:w="1682"/>
        <w:gridCol w:w="3000"/>
        <w:gridCol w:w="3071"/>
        <w:gridCol w:w="1500"/>
      </w:tblGrid>
      <w:tr w:rsidR="002B53DB" w:rsidRPr="003E20A5" w:rsidTr="002B53DB">
        <w:trPr>
          <w:trHeight w:val="303"/>
        </w:trPr>
        <w:tc>
          <w:tcPr>
            <w:tcW w:w="1682" w:type="dxa"/>
            <w:tcBorders>
              <w:top w:val="single" w:sz="4" w:space="0" w:color="auto"/>
              <w:left w:val="single" w:sz="4" w:space="0" w:color="auto"/>
              <w:bottom w:val="single" w:sz="4" w:space="0" w:color="auto"/>
              <w:right w:val="single" w:sz="4" w:space="0" w:color="auto"/>
            </w:tcBorders>
            <w:vAlign w:val="bottom"/>
          </w:tcPr>
          <w:p w:rsidR="002B53DB" w:rsidRPr="003E20A5" w:rsidRDefault="002B53DB"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3000" w:type="dxa"/>
            <w:tcBorders>
              <w:top w:val="single" w:sz="4" w:space="0" w:color="auto"/>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Final Preference Value (Vi)</w:t>
            </w:r>
          </w:p>
        </w:tc>
        <w:tc>
          <w:tcPr>
            <w:tcW w:w="3071" w:type="dxa"/>
            <w:tcBorders>
              <w:top w:val="single" w:sz="4" w:space="0" w:color="auto"/>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Final Preference Value (Vi)</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2B53DB" w:rsidRPr="003E20A5" w:rsidTr="002B53DB">
        <w:trPr>
          <w:trHeight w:val="318"/>
        </w:trPr>
        <w:tc>
          <w:tcPr>
            <w:tcW w:w="1682" w:type="dxa"/>
            <w:tcBorders>
              <w:top w:val="nil"/>
              <w:left w:val="single" w:sz="4" w:space="0" w:color="auto"/>
              <w:bottom w:val="single" w:sz="4" w:space="0" w:color="auto"/>
              <w:right w:val="single" w:sz="4" w:space="0" w:color="auto"/>
            </w:tcBorders>
            <w:vAlign w:val="bottom"/>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0.668461297</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0.668461297</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2B53DB" w:rsidRPr="003E20A5" w:rsidTr="002B53DB">
        <w:trPr>
          <w:trHeight w:val="318"/>
        </w:trPr>
        <w:tc>
          <w:tcPr>
            <w:tcW w:w="1682" w:type="dxa"/>
            <w:tcBorders>
              <w:top w:val="nil"/>
              <w:left w:val="single" w:sz="4" w:space="0" w:color="auto"/>
              <w:bottom w:val="single" w:sz="4" w:space="0" w:color="auto"/>
              <w:right w:val="single" w:sz="4" w:space="0" w:color="auto"/>
            </w:tcBorders>
            <w:vAlign w:val="bottom"/>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0.668374354</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0.668374354</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2B53DB" w:rsidRPr="003E20A5" w:rsidTr="002B53DB">
        <w:trPr>
          <w:trHeight w:val="318"/>
        </w:trPr>
        <w:tc>
          <w:tcPr>
            <w:tcW w:w="1682" w:type="dxa"/>
            <w:tcBorders>
              <w:top w:val="nil"/>
              <w:left w:val="single" w:sz="4" w:space="0" w:color="auto"/>
              <w:bottom w:val="single" w:sz="4" w:space="0" w:color="auto"/>
              <w:right w:val="single" w:sz="4" w:space="0" w:color="auto"/>
            </w:tcBorders>
            <w:vAlign w:val="center"/>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0.688489083</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0.688489083</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2B53DB" w:rsidRPr="003E20A5" w:rsidTr="002B53DB">
        <w:trPr>
          <w:trHeight w:val="318"/>
        </w:trPr>
        <w:tc>
          <w:tcPr>
            <w:tcW w:w="1682" w:type="dxa"/>
            <w:tcBorders>
              <w:top w:val="nil"/>
              <w:left w:val="single" w:sz="4" w:space="0" w:color="auto"/>
              <w:bottom w:val="single" w:sz="4" w:space="0" w:color="auto"/>
              <w:right w:val="single" w:sz="4" w:space="0" w:color="auto"/>
            </w:tcBorders>
            <w:vAlign w:val="center"/>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0.684213299</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0.684213299</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2B53DB" w:rsidRPr="003E20A5" w:rsidTr="002B53DB">
        <w:trPr>
          <w:trHeight w:val="303"/>
        </w:trPr>
        <w:tc>
          <w:tcPr>
            <w:tcW w:w="1682" w:type="dxa"/>
            <w:tcBorders>
              <w:top w:val="nil"/>
              <w:left w:val="single" w:sz="4" w:space="0" w:color="auto"/>
              <w:bottom w:val="single" w:sz="4" w:space="0" w:color="auto"/>
              <w:right w:val="single" w:sz="4" w:space="0" w:color="auto"/>
            </w:tcBorders>
            <w:vAlign w:val="bottom"/>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0.703752283</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0.703752283</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2B53DB" w:rsidRPr="003E20A5" w:rsidTr="002B53DB">
        <w:trPr>
          <w:trHeight w:val="303"/>
        </w:trPr>
        <w:tc>
          <w:tcPr>
            <w:tcW w:w="1682" w:type="dxa"/>
            <w:tcBorders>
              <w:top w:val="nil"/>
              <w:left w:val="single" w:sz="4" w:space="0" w:color="auto"/>
              <w:bottom w:val="single" w:sz="4" w:space="0" w:color="auto"/>
              <w:right w:val="single" w:sz="4" w:space="0" w:color="auto"/>
            </w:tcBorders>
            <w:vAlign w:val="center"/>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0.725963396</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0.725963396</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2B53DB" w:rsidRPr="003E20A5" w:rsidTr="002B53DB">
        <w:trPr>
          <w:trHeight w:val="303"/>
        </w:trPr>
        <w:tc>
          <w:tcPr>
            <w:tcW w:w="1682" w:type="dxa"/>
            <w:tcBorders>
              <w:top w:val="nil"/>
              <w:left w:val="single" w:sz="4" w:space="0" w:color="auto"/>
              <w:bottom w:val="single" w:sz="4" w:space="0" w:color="auto"/>
              <w:right w:val="single" w:sz="4" w:space="0" w:color="auto"/>
            </w:tcBorders>
            <w:vAlign w:val="bottom"/>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0.539240164</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0.539240164</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2B53DB" w:rsidRPr="003E20A5" w:rsidTr="002B53DB">
        <w:trPr>
          <w:trHeight w:val="303"/>
        </w:trPr>
        <w:tc>
          <w:tcPr>
            <w:tcW w:w="1682" w:type="dxa"/>
            <w:tcBorders>
              <w:top w:val="nil"/>
              <w:left w:val="single" w:sz="4" w:space="0" w:color="auto"/>
              <w:bottom w:val="single" w:sz="4" w:space="0" w:color="auto"/>
              <w:right w:val="single" w:sz="4" w:space="0" w:color="auto"/>
            </w:tcBorders>
            <w:vAlign w:val="bottom"/>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0.59635113</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0.59635113</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2B53DB" w:rsidRPr="003E20A5" w:rsidTr="002B53DB">
        <w:trPr>
          <w:trHeight w:val="303"/>
        </w:trPr>
        <w:tc>
          <w:tcPr>
            <w:tcW w:w="1682" w:type="dxa"/>
            <w:tcBorders>
              <w:top w:val="nil"/>
              <w:left w:val="single" w:sz="4" w:space="0" w:color="auto"/>
              <w:bottom w:val="single" w:sz="4" w:space="0" w:color="auto"/>
              <w:right w:val="single" w:sz="4" w:space="0" w:color="auto"/>
            </w:tcBorders>
            <w:vAlign w:val="bottom"/>
          </w:tcPr>
          <w:p w:rsidR="002B53DB" w:rsidRPr="003E20A5" w:rsidRDefault="002B53D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30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0.59192496</w:t>
            </w:r>
          </w:p>
        </w:tc>
        <w:tc>
          <w:tcPr>
            <w:tcW w:w="3071"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0.59192496</w:t>
            </w:r>
          </w:p>
        </w:tc>
        <w:tc>
          <w:tcPr>
            <w:tcW w:w="1500" w:type="dxa"/>
            <w:tcBorders>
              <w:top w:val="nil"/>
              <w:left w:val="nil"/>
              <w:bottom w:val="single" w:sz="4" w:space="0" w:color="auto"/>
              <w:right w:val="single" w:sz="4" w:space="0" w:color="auto"/>
            </w:tcBorders>
            <w:shd w:val="clear" w:color="auto" w:fill="auto"/>
            <w:noWrap/>
            <w:vAlign w:val="bottom"/>
            <w:hideMark/>
          </w:tcPr>
          <w:p w:rsidR="002B53DB" w:rsidRPr="003E20A5" w:rsidRDefault="002B53DB" w:rsidP="002B53D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bl>
    <w:p w:rsidR="00846E93" w:rsidRPr="003E20A5" w:rsidRDefault="00846E93" w:rsidP="00846E93">
      <w:pPr>
        <w:autoSpaceDE w:val="0"/>
        <w:autoSpaceDN w:val="0"/>
        <w:adjustRightInd w:val="0"/>
        <w:spacing w:after="0" w:line="360" w:lineRule="auto"/>
        <w:jc w:val="both"/>
        <w:rPr>
          <w:rFonts w:ascii="Times New Roman" w:hAnsi="Times New Roman" w:cs="Times New Roman"/>
          <w:sz w:val="20"/>
          <w:szCs w:val="20"/>
        </w:rPr>
      </w:pPr>
    </w:p>
    <w:p w:rsidR="00D3579C" w:rsidRPr="003E20A5" w:rsidRDefault="00D3579C" w:rsidP="00D3579C">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 xml:space="preserve">Table </w:t>
      </w:r>
      <w:r w:rsidR="00CF5A49" w:rsidRPr="003E20A5">
        <w:rPr>
          <w:rFonts w:ascii="Times New Roman" w:hAnsi="Times New Roman" w:cs="Times New Roman"/>
          <w:b/>
          <w:sz w:val="20"/>
          <w:szCs w:val="20"/>
        </w:rPr>
        <w:t>9</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w:t>
      </w:r>
      <w:r w:rsidR="00B11164" w:rsidRPr="003E20A5">
        <w:rPr>
          <w:rFonts w:ascii="Times New Roman" w:hAnsi="Times New Roman" w:cs="Times New Roman"/>
          <w:sz w:val="20"/>
          <w:szCs w:val="20"/>
        </w:rPr>
        <w:t>entropy WASPASS</w:t>
      </w:r>
    </w:p>
    <w:tbl>
      <w:tblPr>
        <w:tblW w:w="9231" w:type="dxa"/>
        <w:tblInd w:w="91" w:type="dxa"/>
        <w:tblLook w:val="04A0"/>
      </w:tblPr>
      <w:tblGrid>
        <w:gridCol w:w="1577"/>
        <w:gridCol w:w="2126"/>
        <w:gridCol w:w="1984"/>
        <w:gridCol w:w="1985"/>
        <w:gridCol w:w="1559"/>
      </w:tblGrid>
      <w:tr w:rsidR="00D3579C" w:rsidRPr="003E20A5" w:rsidTr="00B53595">
        <w:trPr>
          <w:trHeight w:val="314"/>
        </w:trPr>
        <w:tc>
          <w:tcPr>
            <w:tcW w:w="1577" w:type="dxa"/>
            <w:tcBorders>
              <w:top w:val="single" w:sz="4" w:space="0" w:color="auto"/>
              <w:left w:val="single" w:sz="4" w:space="0" w:color="auto"/>
              <w:bottom w:val="single" w:sz="4" w:space="0" w:color="auto"/>
              <w:right w:val="single" w:sz="4" w:space="0" w:color="auto"/>
            </w:tcBorders>
            <w:vAlign w:val="bottom"/>
          </w:tcPr>
          <w:p w:rsidR="00D3579C" w:rsidRPr="003E20A5" w:rsidRDefault="00D3579C"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Qi1</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Qi2</w:t>
            </w:r>
          </w:p>
        </w:tc>
        <w:tc>
          <w:tcPr>
            <w:tcW w:w="1985" w:type="dxa"/>
            <w:tcBorders>
              <w:top w:val="single" w:sz="4" w:space="0" w:color="auto"/>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Qi</w:t>
            </w:r>
            <w:proofErr w:type="spellEnd"/>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D3579C" w:rsidRPr="003E20A5" w:rsidTr="00B53595">
        <w:trPr>
          <w:trHeight w:val="330"/>
        </w:trPr>
        <w:tc>
          <w:tcPr>
            <w:tcW w:w="1577" w:type="dxa"/>
            <w:tcBorders>
              <w:top w:val="nil"/>
              <w:left w:val="single" w:sz="4" w:space="0" w:color="auto"/>
              <w:bottom w:val="single" w:sz="4" w:space="0" w:color="auto"/>
              <w:right w:val="single" w:sz="4" w:space="0" w:color="auto"/>
            </w:tcBorders>
            <w:vAlign w:val="bottom"/>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0.755133959</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0.720159176</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0.737646568</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D3579C" w:rsidRPr="003E20A5" w:rsidTr="00B53595">
        <w:trPr>
          <w:trHeight w:val="330"/>
        </w:trPr>
        <w:tc>
          <w:tcPr>
            <w:tcW w:w="1577" w:type="dxa"/>
            <w:tcBorders>
              <w:top w:val="nil"/>
              <w:left w:val="single" w:sz="4" w:space="0" w:color="auto"/>
              <w:bottom w:val="single" w:sz="4" w:space="0" w:color="auto"/>
              <w:right w:val="single" w:sz="4" w:space="0" w:color="auto"/>
            </w:tcBorders>
            <w:vAlign w:val="bottom"/>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0.767786864</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0.724784353</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0.746285609</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D3579C" w:rsidRPr="003E20A5" w:rsidTr="00B53595">
        <w:trPr>
          <w:trHeight w:val="330"/>
        </w:trPr>
        <w:tc>
          <w:tcPr>
            <w:tcW w:w="1577" w:type="dxa"/>
            <w:tcBorders>
              <w:top w:val="nil"/>
              <w:left w:val="single" w:sz="4" w:space="0" w:color="auto"/>
              <w:bottom w:val="single" w:sz="4" w:space="0" w:color="auto"/>
              <w:right w:val="single" w:sz="4" w:space="0" w:color="auto"/>
            </w:tcBorders>
            <w:vAlign w:val="center"/>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0.742697688</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0.675862753</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0.70928022</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D3579C" w:rsidRPr="003E20A5" w:rsidTr="00B53595">
        <w:trPr>
          <w:trHeight w:val="314"/>
        </w:trPr>
        <w:tc>
          <w:tcPr>
            <w:tcW w:w="1577" w:type="dxa"/>
            <w:tcBorders>
              <w:top w:val="nil"/>
              <w:left w:val="single" w:sz="4" w:space="0" w:color="auto"/>
              <w:bottom w:val="single" w:sz="4" w:space="0" w:color="auto"/>
              <w:right w:val="single" w:sz="4" w:space="0" w:color="auto"/>
            </w:tcBorders>
            <w:vAlign w:val="center"/>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0.619070075</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0.477835034</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0.548452555</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D3579C" w:rsidRPr="003E20A5" w:rsidTr="00B53595">
        <w:trPr>
          <w:trHeight w:val="314"/>
        </w:trPr>
        <w:tc>
          <w:tcPr>
            <w:tcW w:w="1577" w:type="dxa"/>
            <w:tcBorders>
              <w:top w:val="nil"/>
              <w:left w:val="single" w:sz="4" w:space="0" w:color="auto"/>
              <w:bottom w:val="single" w:sz="4" w:space="0" w:color="auto"/>
              <w:right w:val="single" w:sz="4" w:space="0" w:color="auto"/>
            </w:tcBorders>
            <w:vAlign w:val="bottom"/>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0.613980191</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0.478289</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0.546134595</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D3579C" w:rsidRPr="003E20A5" w:rsidTr="00B53595">
        <w:trPr>
          <w:trHeight w:val="314"/>
        </w:trPr>
        <w:tc>
          <w:tcPr>
            <w:tcW w:w="1577" w:type="dxa"/>
            <w:tcBorders>
              <w:top w:val="nil"/>
              <w:left w:val="single" w:sz="4" w:space="0" w:color="auto"/>
              <w:bottom w:val="single" w:sz="4" w:space="0" w:color="auto"/>
              <w:right w:val="single" w:sz="4" w:space="0" w:color="auto"/>
            </w:tcBorders>
            <w:vAlign w:val="center"/>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0.642652432</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0.496343814</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0.569498123</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D3579C" w:rsidRPr="003E20A5" w:rsidTr="00B53595">
        <w:trPr>
          <w:trHeight w:val="314"/>
        </w:trPr>
        <w:tc>
          <w:tcPr>
            <w:tcW w:w="1577" w:type="dxa"/>
            <w:tcBorders>
              <w:top w:val="nil"/>
              <w:left w:val="single" w:sz="4" w:space="0" w:color="auto"/>
              <w:bottom w:val="single" w:sz="4" w:space="0" w:color="auto"/>
              <w:right w:val="single" w:sz="4" w:space="0" w:color="auto"/>
            </w:tcBorders>
            <w:vAlign w:val="bottom"/>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0.522037574</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0.390663203</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0.456350388</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D3579C" w:rsidRPr="003E20A5" w:rsidTr="00B53595">
        <w:trPr>
          <w:trHeight w:val="314"/>
        </w:trPr>
        <w:tc>
          <w:tcPr>
            <w:tcW w:w="1577" w:type="dxa"/>
            <w:tcBorders>
              <w:top w:val="nil"/>
              <w:left w:val="single" w:sz="4" w:space="0" w:color="auto"/>
              <w:bottom w:val="single" w:sz="4" w:space="0" w:color="auto"/>
              <w:right w:val="single" w:sz="4" w:space="0" w:color="auto"/>
            </w:tcBorders>
            <w:vAlign w:val="bottom"/>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0.559665964</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0.405176624</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0.482421294</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D3579C" w:rsidRPr="003E20A5" w:rsidTr="00B53595">
        <w:trPr>
          <w:trHeight w:val="314"/>
        </w:trPr>
        <w:tc>
          <w:tcPr>
            <w:tcW w:w="1577" w:type="dxa"/>
            <w:tcBorders>
              <w:top w:val="nil"/>
              <w:left w:val="single" w:sz="4" w:space="0" w:color="auto"/>
              <w:bottom w:val="single" w:sz="4" w:space="0" w:color="auto"/>
              <w:right w:val="single" w:sz="4" w:space="0" w:color="auto"/>
            </w:tcBorders>
            <w:vAlign w:val="bottom"/>
          </w:tcPr>
          <w:p w:rsidR="00D3579C" w:rsidRPr="003E20A5" w:rsidRDefault="00D3579C"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2126"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0.534332802</w:t>
            </w:r>
          </w:p>
        </w:tc>
        <w:tc>
          <w:tcPr>
            <w:tcW w:w="1984"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0.393844829</w:t>
            </w:r>
          </w:p>
        </w:tc>
        <w:tc>
          <w:tcPr>
            <w:tcW w:w="1985"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0.464088815</w:t>
            </w:r>
          </w:p>
        </w:tc>
        <w:tc>
          <w:tcPr>
            <w:tcW w:w="1559" w:type="dxa"/>
            <w:tcBorders>
              <w:top w:val="nil"/>
              <w:left w:val="nil"/>
              <w:bottom w:val="single" w:sz="4" w:space="0" w:color="auto"/>
              <w:right w:val="single" w:sz="4" w:space="0" w:color="auto"/>
            </w:tcBorders>
            <w:shd w:val="clear" w:color="auto" w:fill="auto"/>
            <w:noWrap/>
            <w:vAlign w:val="bottom"/>
            <w:hideMark/>
          </w:tcPr>
          <w:p w:rsidR="00D3579C" w:rsidRPr="003E20A5" w:rsidRDefault="00D3579C" w:rsidP="00D3579C">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bl>
    <w:p w:rsidR="00B11164" w:rsidRPr="003E20A5" w:rsidRDefault="00B11164" w:rsidP="00B11164">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 xml:space="preserve">Table </w:t>
      </w:r>
      <w:r w:rsidR="00CF5A49" w:rsidRPr="003E20A5">
        <w:rPr>
          <w:rFonts w:ascii="Times New Roman" w:hAnsi="Times New Roman" w:cs="Times New Roman"/>
          <w:b/>
          <w:sz w:val="20"/>
          <w:szCs w:val="20"/>
        </w:rPr>
        <w:t>10</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prioritization at segment level using AHP WASPASS</w:t>
      </w:r>
    </w:p>
    <w:tbl>
      <w:tblPr>
        <w:tblW w:w="8528" w:type="dxa"/>
        <w:tblInd w:w="91" w:type="dxa"/>
        <w:tblLook w:val="04A0"/>
      </w:tblPr>
      <w:tblGrid>
        <w:gridCol w:w="1430"/>
        <w:gridCol w:w="1881"/>
        <w:gridCol w:w="1881"/>
        <w:gridCol w:w="1881"/>
        <w:gridCol w:w="1455"/>
      </w:tblGrid>
      <w:tr w:rsidR="004A595B" w:rsidRPr="003E20A5" w:rsidTr="004A595B">
        <w:trPr>
          <w:trHeight w:val="301"/>
        </w:trPr>
        <w:tc>
          <w:tcPr>
            <w:tcW w:w="1430" w:type="dxa"/>
            <w:tcBorders>
              <w:top w:val="single" w:sz="4" w:space="0" w:color="auto"/>
              <w:left w:val="single" w:sz="4" w:space="0" w:color="auto"/>
              <w:bottom w:val="single" w:sz="4" w:space="0" w:color="auto"/>
              <w:right w:val="single" w:sz="4" w:space="0" w:color="auto"/>
            </w:tcBorders>
            <w:vAlign w:val="bottom"/>
          </w:tcPr>
          <w:p w:rsidR="004A595B" w:rsidRPr="003E20A5" w:rsidRDefault="004A595B"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lastRenderedPageBreak/>
              <w:t>Sections</w:t>
            </w:r>
          </w:p>
        </w:tc>
        <w:tc>
          <w:tcPr>
            <w:tcW w:w="1881" w:type="dxa"/>
            <w:tcBorders>
              <w:top w:val="single" w:sz="4" w:space="0" w:color="auto"/>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Qi1</w:t>
            </w:r>
          </w:p>
        </w:tc>
        <w:tc>
          <w:tcPr>
            <w:tcW w:w="1881" w:type="dxa"/>
            <w:tcBorders>
              <w:top w:val="single" w:sz="4" w:space="0" w:color="auto"/>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Qi2</w:t>
            </w:r>
          </w:p>
        </w:tc>
        <w:tc>
          <w:tcPr>
            <w:tcW w:w="1881" w:type="dxa"/>
            <w:tcBorders>
              <w:top w:val="single" w:sz="4" w:space="0" w:color="auto"/>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Qi</w:t>
            </w:r>
            <w:proofErr w:type="spellEnd"/>
          </w:p>
        </w:tc>
        <w:tc>
          <w:tcPr>
            <w:tcW w:w="1455" w:type="dxa"/>
            <w:tcBorders>
              <w:top w:val="single" w:sz="4" w:space="0" w:color="auto"/>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4A595B" w:rsidRPr="003E20A5" w:rsidTr="004A595B">
        <w:trPr>
          <w:trHeight w:val="317"/>
        </w:trPr>
        <w:tc>
          <w:tcPr>
            <w:tcW w:w="1430" w:type="dxa"/>
            <w:tcBorders>
              <w:top w:val="nil"/>
              <w:left w:val="single" w:sz="4" w:space="0" w:color="auto"/>
              <w:bottom w:val="single" w:sz="4" w:space="0" w:color="auto"/>
              <w:right w:val="single" w:sz="4" w:space="0" w:color="auto"/>
            </w:tcBorders>
            <w:vAlign w:val="bottom"/>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0.668461297</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0.624812744</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0.646637021</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4A595B" w:rsidRPr="003E20A5" w:rsidTr="004A595B">
        <w:trPr>
          <w:trHeight w:val="317"/>
        </w:trPr>
        <w:tc>
          <w:tcPr>
            <w:tcW w:w="1430" w:type="dxa"/>
            <w:tcBorders>
              <w:top w:val="nil"/>
              <w:left w:val="single" w:sz="4" w:space="0" w:color="auto"/>
              <w:bottom w:val="single" w:sz="4" w:space="0" w:color="auto"/>
              <w:right w:val="single" w:sz="4" w:space="0" w:color="auto"/>
            </w:tcBorders>
            <w:vAlign w:val="bottom"/>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0.668374354</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0.610059425</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0.639216889</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4A595B" w:rsidRPr="003E20A5" w:rsidTr="004A595B">
        <w:trPr>
          <w:trHeight w:val="301"/>
        </w:trPr>
        <w:tc>
          <w:tcPr>
            <w:tcW w:w="1430" w:type="dxa"/>
            <w:tcBorders>
              <w:top w:val="nil"/>
              <w:left w:val="single" w:sz="4" w:space="0" w:color="auto"/>
              <w:bottom w:val="single" w:sz="4" w:space="0" w:color="auto"/>
              <w:right w:val="single" w:sz="4" w:space="0" w:color="auto"/>
            </w:tcBorders>
            <w:vAlign w:val="center"/>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0.688489083</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0.626370965</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0.657430024</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4A595B" w:rsidRPr="003E20A5" w:rsidTr="004A595B">
        <w:trPr>
          <w:trHeight w:val="301"/>
        </w:trPr>
        <w:tc>
          <w:tcPr>
            <w:tcW w:w="1430" w:type="dxa"/>
            <w:tcBorders>
              <w:top w:val="nil"/>
              <w:left w:val="single" w:sz="4" w:space="0" w:color="auto"/>
              <w:bottom w:val="single" w:sz="4" w:space="0" w:color="auto"/>
              <w:right w:val="single" w:sz="4" w:space="0" w:color="auto"/>
            </w:tcBorders>
            <w:vAlign w:val="center"/>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0.684213299</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0.612040664</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0.648126982</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4A595B" w:rsidRPr="003E20A5" w:rsidTr="004A595B">
        <w:trPr>
          <w:trHeight w:val="301"/>
        </w:trPr>
        <w:tc>
          <w:tcPr>
            <w:tcW w:w="1430" w:type="dxa"/>
            <w:tcBorders>
              <w:top w:val="nil"/>
              <w:left w:val="single" w:sz="4" w:space="0" w:color="auto"/>
              <w:bottom w:val="single" w:sz="4" w:space="0" w:color="auto"/>
              <w:right w:val="single" w:sz="4" w:space="0" w:color="auto"/>
            </w:tcBorders>
            <w:vAlign w:val="bottom"/>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0.703752283</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0.628682769</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0.666217526</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4A595B" w:rsidRPr="003E20A5" w:rsidTr="004A595B">
        <w:trPr>
          <w:trHeight w:val="301"/>
        </w:trPr>
        <w:tc>
          <w:tcPr>
            <w:tcW w:w="1430" w:type="dxa"/>
            <w:tcBorders>
              <w:top w:val="nil"/>
              <w:left w:val="single" w:sz="4" w:space="0" w:color="auto"/>
              <w:bottom w:val="single" w:sz="4" w:space="0" w:color="auto"/>
              <w:right w:val="single" w:sz="4" w:space="0" w:color="auto"/>
            </w:tcBorders>
            <w:vAlign w:val="center"/>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0.725963396</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0.65910212</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0.692532758</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4A595B" w:rsidRPr="003E20A5" w:rsidTr="004A595B">
        <w:trPr>
          <w:trHeight w:val="301"/>
        </w:trPr>
        <w:tc>
          <w:tcPr>
            <w:tcW w:w="1430" w:type="dxa"/>
            <w:tcBorders>
              <w:top w:val="nil"/>
              <w:left w:val="single" w:sz="4" w:space="0" w:color="auto"/>
              <w:bottom w:val="single" w:sz="4" w:space="0" w:color="auto"/>
              <w:right w:val="single" w:sz="4" w:space="0" w:color="auto"/>
            </w:tcBorders>
            <w:vAlign w:val="bottom"/>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0.539240164</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0.473511377</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0.506375771</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4A595B" w:rsidRPr="003E20A5" w:rsidTr="004A595B">
        <w:trPr>
          <w:trHeight w:val="301"/>
        </w:trPr>
        <w:tc>
          <w:tcPr>
            <w:tcW w:w="1430" w:type="dxa"/>
            <w:tcBorders>
              <w:top w:val="nil"/>
              <w:left w:val="single" w:sz="4" w:space="0" w:color="auto"/>
              <w:bottom w:val="single" w:sz="4" w:space="0" w:color="auto"/>
              <w:right w:val="single" w:sz="4" w:space="0" w:color="auto"/>
            </w:tcBorders>
            <w:vAlign w:val="bottom"/>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0.59635113</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0.4959919</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0.546171515</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r w:rsidR="004A595B" w:rsidRPr="003E20A5" w:rsidTr="004A595B">
        <w:trPr>
          <w:trHeight w:val="301"/>
        </w:trPr>
        <w:tc>
          <w:tcPr>
            <w:tcW w:w="1430" w:type="dxa"/>
            <w:tcBorders>
              <w:top w:val="nil"/>
              <w:left w:val="single" w:sz="4" w:space="0" w:color="auto"/>
              <w:bottom w:val="single" w:sz="4" w:space="0" w:color="auto"/>
              <w:right w:val="single" w:sz="4" w:space="0" w:color="auto"/>
            </w:tcBorders>
            <w:vAlign w:val="bottom"/>
          </w:tcPr>
          <w:p w:rsidR="004A595B" w:rsidRPr="003E20A5" w:rsidRDefault="004A595B"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0.59192496</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0.505970513</w:t>
            </w:r>
          </w:p>
        </w:tc>
        <w:tc>
          <w:tcPr>
            <w:tcW w:w="1881"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0.548947737</w:t>
            </w:r>
          </w:p>
        </w:tc>
        <w:tc>
          <w:tcPr>
            <w:tcW w:w="1455" w:type="dxa"/>
            <w:tcBorders>
              <w:top w:val="nil"/>
              <w:left w:val="nil"/>
              <w:bottom w:val="single" w:sz="4" w:space="0" w:color="auto"/>
              <w:right w:val="single" w:sz="4" w:space="0" w:color="auto"/>
            </w:tcBorders>
            <w:shd w:val="clear" w:color="auto" w:fill="auto"/>
            <w:noWrap/>
            <w:vAlign w:val="bottom"/>
            <w:hideMark/>
          </w:tcPr>
          <w:p w:rsidR="004A595B" w:rsidRPr="003E20A5" w:rsidRDefault="004A595B" w:rsidP="004A595B">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bl>
    <w:p w:rsidR="00B11164" w:rsidRPr="003E20A5" w:rsidRDefault="00B11164" w:rsidP="00B11164">
      <w:pPr>
        <w:autoSpaceDE w:val="0"/>
        <w:autoSpaceDN w:val="0"/>
        <w:adjustRightInd w:val="0"/>
        <w:spacing w:after="0" w:line="360" w:lineRule="auto"/>
        <w:jc w:val="both"/>
        <w:rPr>
          <w:rFonts w:ascii="Times New Roman" w:hAnsi="Times New Roman" w:cs="Times New Roman"/>
          <w:sz w:val="20"/>
          <w:szCs w:val="20"/>
        </w:rPr>
      </w:pPr>
    </w:p>
    <w:p w:rsidR="00CA0508" w:rsidRPr="003E20A5" w:rsidRDefault="00CA0508" w:rsidP="00CA0508">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Table 1</w:t>
      </w:r>
      <w:r w:rsidR="00CF5A49" w:rsidRPr="003E20A5">
        <w:rPr>
          <w:rFonts w:ascii="Times New Roman" w:hAnsi="Times New Roman" w:cs="Times New Roman"/>
          <w:b/>
          <w:sz w:val="20"/>
          <w:szCs w:val="20"/>
        </w:rPr>
        <w:t>1</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w:t>
      </w:r>
      <w:r w:rsidR="0059004C" w:rsidRPr="003E20A5">
        <w:rPr>
          <w:rFonts w:ascii="Times New Roman" w:hAnsi="Times New Roman" w:cs="Times New Roman"/>
          <w:sz w:val="20"/>
          <w:szCs w:val="20"/>
        </w:rPr>
        <w:t>entropy</w:t>
      </w:r>
      <w:r w:rsidRPr="003E20A5">
        <w:rPr>
          <w:rFonts w:ascii="Times New Roman" w:hAnsi="Times New Roman" w:cs="Times New Roman"/>
          <w:sz w:val="20"/>
          <w:szCs w:val="20"/>
        </w:rPr>
        <w:t xml:space="preserve"> </w:t>
      </w:r>
      <w:r w:rsidR="0059004C" w:rsidRPr="003E20A5">
        <w:rPr>
          <w:rFonts w:ascii="Times New Roman" w:hAnsi="Times New Roman" w:cs="Times New Roman"/>
          <w:sz w:val="20"/>
          <w:szCs w:val="20"/>
        </w:rPr>
        <w:t>TOPSIS</w:t>
      </w:r>
    </w:p>
    <w:tbl>
      <w:tblPr>
        <w:tblW w:w="8381" w:type="dxa"/>
        <w:tblInd w:w="91" w:type="dxa"/>
        <w:tblLook w:val="04A0"/>
      </w:tblPr>
      <w:tblGrid>
        <w:gridCol w:w="1294"/>
        <w:gridCol w:w="1842"/>
        <w:gridCol w:w="1701"/>
        <w:gridCol w:w="1843"/>
        <w:gridCol w:w="1701"/>
      </w:tblGrid>
      <w:tr w:rsidR="008E55A0" w:rsidRPr="003E20A5" w:rsidTr="008E55A0">
        <w:trPr>
          <w:trHeight w:val="292"/>
        </w:trPr>
        <w:tc>
          <w:tcPr>
            <w:tcW w:w="1294" w:type="dxa"/>
            <w:tcBorders>
              <w:top w:val="single" w:sz="4" w:space="0" w:color="auto"/>
              <w:left w:val="single" w:sz="4" w:space="0" w:color="auto"/>
              <w:bottom w:val="single" w:sz="4" w:space="0" w:color="auto"/>
              <w:right w:val="single" w:sz="4" w:space="0" w:color="auto"/>
            </w:tcBorders>
            <w:vAlign w:val="bottom"/>
          </w:tcPr>
          <w:p w:rsidR="008E55A0" w:rsidRPr="003E20A5" w:rsidRDefault="008E55A0"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1842" w:type="dxa"/>
            <w:tcBorders>
              <w:top w:val="single" w:sz="4" w:space="0" w:color="auto"/>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Ci</w:t>
            </w:r>
            <w:proofErr w:type="spellEnd"/>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E55A0" w:rsidRPr="003E20A5" w:rsidRDefault="008E55A0"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bottom"/>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0.034181741</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0.068878987</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0.668333985</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bottom"/>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0.035461207</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0.069844313</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0.663254053</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center"/>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0.042386504</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0.069791479</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0.622149523</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center"/>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0.053087428</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0.055096084</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0.509283559</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bottom"/>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0.051812493</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0.05345587</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0.507805654</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center"/>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0.052146096</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0.05503691</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0.513485413</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bottom"/>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0.066207532</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0.032992406</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0.332584948</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bottom"/>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0.067364384</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0.035993118</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0.348239047</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r w:rsidR="008E55A0" w:rsidRPr="003E20A5" w:rsidTr="008E55A0">
        <w:trPr>
          <w:trHeight w:val="292"/>
        </w:trPr>
        <w:tc>
          <w:tcPr>
            <w:tcW w:w="1294" w:type="dxa"/>
            <w:tcBorders>
              <w:top w:val="nil"/>
              <w:left w:val="single" w:sz="4" w:space="0" w:color="auto"/>
              <w:bottom w:val="single" w:sz="4" w:space="0" w:color="auto"/>
              <w:right w:val="single" w:sz="4" w:space="0" w:color="auto"/>
            </w:tcBorders>
            <w:vAlign w:val="bottom"/>
          </w:tcPr>
          <w:p w:rsidR="008E55A0" w:rsidRPr="003E20A5" w:rsidRDefault="008E55A0"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1842"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0.065793337</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0.037272517</w:t>
            </w:r>
          </w:p>
        </w:tc>
        <w:tc>
          <w:tcPr>
            <w:tcW w:w="1843"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0.361637883</w:t>
            </w:r>
          </w:p>
        </w:tc>
        <w:tc>
          <w:tcPr>
            <w:tcW w:w="1701" w:type="dxa"/>
            <w:tcBorders>
              <w:top w:val="nil"/>
              <w:left w:val="nil"/>
              <w:bottom w:val="single" w:sz="4" w:space="0" w:color="auto"/>
              <w:right w:val="single" w:sz="4" w:space="0" w:color="auto"/>
            </w:tcBorders>
            <w:shd w:val="clear" w:color="auto" w:fill="auto"/>
            <w:noWrap/>
            <w:vAlign w:val="bottom"/>
            <w:hideMark/>
          </w:tcPr>
          <w:p w:rsidR="008E55A0" w:rsidRPr="003E20A5" w:rsidRDefault="008E55A0" w:rsidP="008E55A0">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bl>
    <w:p w:rsidR="00B81AD1" w:rsidRPr="003E20A5" w:rsidRDefault="00B81AD1" w:rsidP="00B81AD1">
      <w:pPr>
        <w:autoSpaceDE w:val="0"/>
        <w:autoSpaceDN w:val="0"/>
        <w:adjustRightInd w:val="0"/>
        <w:spacing w:after="0" w:line="360" w:lineRule="auto"/>
        <w:jc w:val="both"/>
        <w:rPr>
          <w:rFonts w:ascii="Times New Roman" w:hAnsi="Times New Roman" w:cs="Times New Roman"/>
          <w:b/>
          <w:sz w:val="20"/>
          <w:szCs w:val="20"/>
        </w:rPr>
      </w:pPr>
    </w:p>
    <w:p w:rsidR="00B81AD1" w:rsidRPr="003E20A5" w:rsidRDefault="00B81AD1" w:rsidP="00B81AD1">
      <w:pPr>
        <w:autoSpaceDE w:val="0"/>
        <w:autoSpaceDN w:val="0"/>
        <w:adjustRightInd w:val="0"/>
        <w:spacing w:after="0" w:line="360" w:lineRule="auto"/>
        <w:jc w:val="both"/>
        <w:rPr>
          <w:rFonts w:ascii="Times New Roman" w:hAnsi="Times New Roman" w:cs="Times New Roman"/>
          <w:sz w:val="20"/>
          <w:szCs w:val="20"/>
        </w:rPr>
      </w:pPr>
      <w:r w:rsidRPr="003E20A5">
        <w:rPr>
          <w:rFonts w:ascii="Times New Roman" w:hAnsi="Times New Roman" w:cs="Times New Roman"/>
          <w:b/>
          <w:sz w:val="20"/>
          <w:szCs w:val="20"/>
        </w:rPr>
        <w:t>Table 1</w:t>
      </w:r>
      <w:r w:rsidR="00CF5A49" w:rsidRPr="003E20A5">
        <w:rPr>
          <w:rFonts w:ascii="Times New Roman" w:hAnsi="Times New Roman" w:cs="Times New Roman"/>
          <w:b/>
          <w:sz w:val="20"/>
          <w:szCs w:val="20"/>
        </w:rPr>
        <w:t>2</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River health</w:t>
      </w:r>
      <w:r w:rsidRPr="003E20A5">
        <w:rPr>
          <w:rFonts w:ascii="Times New Roman" w:hAnsi="Times New Roman" w:cs="Times New Roman"/>
          <w:b/>
          <w:sz w:val="20"/>
          <w:szCs w:val="20"/>
        </w:rPr>
        <w:t xml:space="preserve"> </w:t>
      </w:r>
      <w:r w:rsidRPr="003E20A5">
        <w:rPr>
          <w:rFonts w:ascii="Times New Roman" w:hAnsi="Times New Roman" w:cs="Times New Roman"/>
          <w:sz w:val="20"/>
          <w:szCs w:val="20"/>
        </w:rPr>
        <w:t xml:space="preserve">prioritization at segment level using </w:t>
      </w:r>
      <w:r w:rsidR="0091346F" w:rsidRPr="003E20A5">
        <w:rPr>
          <w:rFonts w:ascii="Times New Roman" w:hAnsi="Times New Roman" w:cs="Times New Roman"/>
          <w:sz w:val="20"/>
          <w:szCs w:val="20"/>
        </w:rPr>
        <w:t>AHP</w:t>
      </w:r>
      <w:r w:rsidRPr="003E20A5">
        <w:rPr>
          <w:rFonts w:ascii="Times New Roman" w:hAnsi="Times New Roman" w:cs="Times New Roman"/>
          <w:sz w:val="20"/>
          <w:szCs w:val="20"/>
        </w:rPr>
        <w:t xml:space="preserve"> TOPSIS</w:t>
      </w:r>
    </w:p>
    <w:tbl>
      <w:tblPr>
        <w:tblW w:w="8399" w:type="dxa"/>
        <w:tblInd w:w="91" w:type="dxa"/>
        <w:tblLook w:val="04A0"/>
      </w:tblPr>
      <w:tblGrid>
        <w:gridCol w:w="1293"/>
        <w:gridCol w:w="1843"/>
        <w:gridCol w:w="1984"/>
        <w:gridCol w:w="1843"/>
        <w:gridCol w:w="1436"/>
      </w:tblGrid>
      <w:tr w:rsidR="00E85266" w:rsidRPr="003E20A5" w:rsidTr="00E85266">
        <w:trPr>
          <w:trHeight w:val="328"/>
        </w:trPr>
        <w:tc>
          <w:tcPr>
            <w:tcW w:w="1293" w:type="dxa"/>
            <w:tcBorders>
              <w:top w:val="single" w:sz="4" w:space="0" w:color="auto"/>
              <w:left w:val="single" w:sz="4" w:space="0" w:color="auto"/>
              <w:bottom w:val="single" w:sz="4" w:space="0" w:color="auto"/>
              <w:right w:val="single" w:sz="4" w:space="0" w:color="auto"/>
            </w:tcBorders>
            <w:vAlign w:val="bottom"/>
          </w:tcPr>
          <w:p w:rsidR="00E85266" w:rsidRPr="003E20A5" w:rsidRDefault="00E85266" w:rsidP="000E5870">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sz w:val="20"/>
                <w:szCs w:val="20"/>
                <w:lang w:eastAsia="en-IN"/>
              </w:rPr>
              <w:t>Sections</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984" w:type="dxa"/>
            <w:tcBorders>
              <w:top w:val="single" w:sz="4" w:space="0" w:color="auto"/>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center"/>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Si-</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center"/>
              <w:rPr>
                <w:rFonts w:ascii="Times New Roman" w:eastAsia="Times New Roman" w:hAnsi="Times New Roman" w:cs="Times New Roman"/>
                <w:color w:val="000000"/>
                <w:sz w:val="20"/>
                <w:szCs w:val="20"/>
                <w:lang w:eastAsia="en-IN"/>
              </w:rPr>
            </w:pPr>
            <w:proofErr w:type="spellStart"/>
            <w:r w:rsidRPr="003E20A5">
              <w:rPr>
                <w:rFonts w:ascii="Times New Roman" w:eastAsia="Times New Roman" w:hAnsi="Times New Roman" w:cs="Times New Roman"/>
                <w:color w:val="000000"/>
                <w:sz w:val="20"/>
                <w:szCs w:val="20"/>
                <w:lang w:eastAsia="en-IN"/>
              </w:rPr>
              <w:t>Ci</w:t>
            </w:r>
            <w:proofErr w:type="spellEnd"/>
          </w:p>
        </w:tc>
        <w:tc>
          <w:tcPr>
            <w:tcW w:w="1436" w:type="dxa"/>
            <w:tcBorders>
              <w:top w:val="single" w:sz="4" w:space="0" w:color="auto"/>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Priority rank</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bottom"/>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CD</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0.053652329</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0.046131552</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0.462314666</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5</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bottom"/>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AB</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0.067176491</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0.042395847</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0.386921076</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7</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center"/>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EF</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0.04794786</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0.059077069</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0.551993536</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4</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center"/>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GH</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0.044824609</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0.067708125</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0.601674933</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3</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bottom"/>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IJ</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0.041273634</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0.068325906</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0.623414165</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2</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center"/>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KL</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0.036453624</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0.065605176</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0.642817432</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1</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bottom"/>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MN</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0.062714832</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0.031128956</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0.331710356</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8</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bottom"/>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OP</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0.073997454</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0.036494107</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0.330288634</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9</w:t>
            </w:r>
          </w:p>
        </w:tc>
      </w:tr>
      <w:tr w:rsidR="00E85266" w:rsidRPr="003E20A5" w:rsidTr="00E85266">
        <w:trPr>
          <w:trHeight w:val="328"/>
        </w:trPr>
        <w:tc>
          <w:tcPr>
            <w:tcW w:w="1293" w:type="dxa"/>
            <w:tcBorders>
              <w:top w:val="nil"/>
              <w:left w:val="single" w:sz="4" w:space="0" w:color="auto"/>
              <w:bottom w:val="single" w:sz="4" w:space="0" w:color="auto"/>
              <w:right w:val="single" w:sz="4" w:space="0" w:color="auto"/>
            </w:tcBorders>
            <w:vAlign w:val="bottom"/>
          </w:tcPr>
          <w:p w:rsidR="00E85266" w:rsidRPr="003E20A5" w:rsidRDefault="00E85266" w:rsidP="003E20A5">
            <w:pPr>
              <w:spacing w:after="0" w:line="240" w:lineRule="auto"/>
              <w:ind w:firstLineChars="200" w:firstLine="400"/>
              <w:jc w:val="center"/>
              <w:rPr>
                <w:rFonts w:ascii="Times New Roman" w:eastAsia="Times New Roman" w:hAnsi="Times New Roman" w:cs="Times New Roman"/>
                <w:sz w:val="20"/>
                <w:szCs w:val="20"/>
                <w:lang w:eastAsia="en-IN"/>
              </w:rPr>
            </w:pPr>
            <w:r w:rsidRPr="003E20A5">
              <w:rPr>
                <w:rFonts w:ascii="Times New Roman" w:eastAsia="Times New Roman" w:hAnsi="Times New Roman" w:cs="Times New Roman"/>
                <w:sz w:val="20"/>
                <w:szCs w:val="20"/>
                <w:lang w:eastAsia="en-IN"/>
              </w:rPr>
              <w:t>QR</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0.054956601</w:t>
            </w:r>
          </w:p>
        </w:tc>
        <w:tc>
          <w:tcPr>
            <w:tcW w:w="1984"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0.046477243</w:t>
            </w:r>
          </w:p>
        </w:tc>
        <w:tc>
          <w:tcPr>
            <w:tcW w:w="1843"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0.45820252</w:t>
            </w:r>
          </w:p>
        </w:tc>
        <w:tc>
          <w:tcPr>
            <w:tcW w:w="1436" w:type="dxa"/>
            <w:tcBorders>
              <w:top w:val="nil"/>
              <w:left w:val="nil"/>
              <w:bottom w:val="single" w:sz="4" w:space="0" w:color="auto"/>
              <w:right w:val="single" w:sz="4" w:space="0" w:color="auto"/>
            </w:tcBorders>
            <w:shd w:val="clear" w:color="auto" w:fill="auto"/>
            <w:noWrap/>
            <w:vAlign w:val="bottom"/>
            <w:hideMark/>
          </w:tcPr>
          <w:p w:rsidR="00E85266" w:rsidRPr="003E20A5" w:rsidRDefault="00E85266" w:rsidP="00E85266">
            <w:pPr>
              <w:spacing w:after="0" w:line="240" w:lineRule="auto"/>
              <w:jc w:val="right"/>
              <w:rPr>
                <w:rFonts w:ascii="Times New Roman" w:eastAsia="Times New Roman" w:hAnsi="Times New Roman" w:cs="Times New Roman"/>
                <w:color w:val="000000"/>
                <w:sz w:val="20"/>
                <w:szCs w:val="20"/>
                <w:lang w:eastAsia="en-IN"/>
              </w:rPr>
            </w:pPr>
            <w:r w:rsidRPr="003E20A5">
              <w:rPr>
                <w:rFonts w:ascii="Times New Roman" w:eastAsia="Times New Roman" w:hAnsi="Times New Roman" w:cs="Times New Roman"/>
                <w:color w:val="000000"/>
                <w:sz w:val="20"/>
                <w:szCs w:val="20"/>
                <w:lang w:eastAsia="en-IN"/>
              </w:rPr>
              <w:t>6</w:t>
            </w:r>
          </w:p>
        </w:tc>
      </w:tr>
    </w:tbl>
    <w:p w:rsidR="00E85266" w:rsidRPr="003E20A5" w:rsidRDefault="00E85266" w:rsidP="00E85266">
      <w:pPr>
        <w:autoSpaceDE w:val="0"/>
        <w:autoSpaceDN w:val="0"/>
        <w:adjustRightInd w:val="0"/>
        <w:spacing w:after="0" w:line="360" w:lineRule="auto"/>
        <w:jc w:val="both"/>
        <w:rPr>
          <w:rFonts w:ascii="Times New Roman" w:hAnsi="Times New Roman" w:cs="Times New Roman"/>
          <w:b/>
          <w:sz w:val="20"/>
          <w:szCs w:val="20"/>
        </w:rPr>
      </w:pPr>
    </w:p>
    <w:sectPr w:rsidR="00E85266" w:rsidRPr="003E20A5" w:rsidSect="003E20A5">
      <w:pgSz w:w="11906" w:h="16838"/>
      <w:pgMar w:top="1440" w:right="1440" w:bottom="1440" w:left="1440" w:header="708" w:footer="708" w:gutter="0"/>
      <w:lnNumType w:countBy="1" w:restart="continuou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harisSIL">
    <w:altName w:val="MS Gothic"/>
    <w:panose1 w:val="00000000000000000000"/>
    <w:charset w:val="80"/>
    <w:family w:val="swiss"/>
    <w:notTrueType/>
    <w:pitch w:val="default"/>
    <w:sig w:usb0="00000003" w:usb1="08070000" w:usb2="00000010" w:usb3="00000000" w:csb0="0002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drawingGridHorizontalSpacing w:val="110"/>
  <w:displayHorizontalDrawingGridEvery w:val="2"/>
  <w:characterSpacingControl w:val="doNotCompress"/>
  <w:compat/>
  <w:rsids>
    <w:rsidRoot w:val="00625ECF"/>
    <w:rsid w:val="0000101B"/>
    <w:rsid w:val="00003A1C"/>
    <w:rsid w:val="00003D26"/>
    <w:rsid w:val="0000578C"/>
    <w:rsid w:val="00006617"/>
    <w:rsid w:val="00020957"/>
    <w:rsid w:val="000241BA"/>
    <w:rsid w:val="0002456F"/>
    <w:rsid w:val="00036AA4"/>
    <w:rsid w:val="00040C34"/>
    <w:rsid w:val="000414B8"/>
    <w:rsid w:val="000504EF"/>
    <w:rsid w:val="0005265C"/>
    <w:rsid w:val="00053369"/>
    <w:rsid w:val="0005342B"/>
    <w:rsid w:val="00056302"/>
    <w:rsid w:val="00056FCC"/>
    <w:rsid w:val="000651DA"/>
    <w:rsid w:val="00075A45"/>
    <w:rsid w:val="000842F3"/>
    <w:rsid w:val="000917F8"/>
    <w:rsid w:val="000968AE"/>
    <w:rsid w:val="000A09CA"/>
    <w:rsid w:val="000B0EFB"/>
    <w:rsid w:val="000B1990"/>
    <w:rsid w:val="000B2997"/>
    <w:rsid w:val="000B2C07"/>
    <w:rsid w:val="000B6F89"/>
    <w:rsid w:val="000C1CED"/>
    <w:rsid w:val="000C1E37"/>
    <w:rsid w:val="000C416D"/>
    <w:rsid w:val="000C629C"/>
    <w:rsid w:val="000E40D4"/>
    <w:rsid w:val="000E5870"/>
    <w:rsid w:val="000E6245"/>
    <w:rsid w:val="000E7B11"/>
    <w:rsid w:val="000F285E"/>
    <w:rsid w:val="000F6B6A"/>
    <w:rsid w:val="00102C3C"/>
    <w:rsid w:val="001042D0"/>
    <w:rsid w:val="0012187C"/>
    <w:rsid w:val="00126804"/>
    <w:rsid w:val="00151933"/>
    <w:rsid w:val="00152AE7"/>
    <w:rsid w:val="00157689"/>
    <w:rsid w:val="0016360D"/>
    <w:rsid w:val="0016709C"/>
    <w:rsid w:val="00182BF2"/>
    <w:rsid w:val="001862FA"/>
    <w:rsid w:val="001A4132"/>
    <w:rsid w:val="001A49EE"/>
    <w:rsid w:val="001A54D8"/>
    <w:rsid w:val="001B0CD7"/>
    <w:rsid w:val="001B23EC"/>
    <w:rsid w:val="001B709C"/>
    <w:rsid w:val="001C03A0"/>
    <w:rsid w:val="001C5440"/>
    <w:rsid w:val="001E3EAA"/>
    <w:rsid w:val="001E6590"/>
    <w:rsid w:val="001E6E01"/>
    <w:rsid w:val="001E7067"/>
    <w:rsid w:val="001F1D6C"/>
    <w:rsid w:val="00202C75"/>
    <w:rsid w:val="00203EA0"/>
    <w:rsid w:val="002152C0"/>
    <w:rsid w:val="002245D6"/>
    <w:rsid w:val="0022541F"/>
    <w:rsid w:val="0023358D"/>
    <w:rsid w:val="00240CEF"/>
    <w:rsid w:val="0024348F"/>
    <w:rsid w:val="0024679B"/>
    <w:rsid w:val="00247FCB"/>
    <w:rsid w:val="00251A30"/>
    <w:rsid w:val="00252AC8"/>
    <w:rsid w:val="002536CC"/>
    <w:rsid w:val="00254D80"/>
    <w:rsid w:val="00255E1D"/>
    <w:rsid w:val="00263ACD"/>
    <w:rsid w:val="00264399"/>
    <w:rsid w:val="00277863"/>
    <w:rsid w:val="00283726"/>
    <w:rsid w:val="00284B96"/>
    <w:rsid w:val="00285075"/>
    <w:rsid w:val="00286A98"/>
    <w:rsid w:val="002936FF"/>
    <w:rsid w:val="00294A7C"/>
    <w:rsid w:val="002B33C9"/>
    <w:rsid w:val="002B53DB"/>
    <w:rsid w:val="002B5E4A"/>
    <w:rsid w:val="002B7A1D"/>
    <w:rsid w:val="002C05F9"/>
    <w:rsid w:val="002C06E7"/>
    <w:rsid w:val="002C216D"/>
    <w:rsid w:val="002D1907"/>
    <w:rsid w:val="002E1B6D"/>
    <w:rsid w:val="002E3CDB"/>
    <w:rsid w:val="002E4AD9"/>
    <w:rsid w:val="002E77AC"/>
    <w:rsid w:val="002F0B16"/>
    <w:rsid w:val="002F1DFF"/>
    <w:rsid w:val="002F1F73"/>
    <w:rsid w:val="002F4E34"/>
    <w:rsid w:val="00303057"/>
    <w:rsid w:val="003060FF"/>
    <w:rsid w:val="003073C1"/>
    <w:rsid w:val="0030779B"/>
    <w:rsid w:val="00320080"/>
    <w:rsid w:val="00324D44"/>
    <w:rsid w:val="00324DF3"/>
    <w:rsid w:val="0032535C"/>
    <w:rsid w:val="00325908"/>
    <w:rsid w:val="00325958"/>
    <w:rsid w:val="00327D12"/>
    <w:rsid w:val="00335BA9"/>
    <w:rsid w:val="0034109B"/>
    <w:rsid w:val="00347703"/>
    <w:rsid w:val="00354595"/>
    <w:rsid w:val="0035787D"/>
    <w:rsid w:val="00370BCA"/>
    <w:rsid w:val="00376549"/>
    <w:rsid w:val="00377E73"/>
    <w:rsid w:val="00387BB4"/>
    <w:rsid w:val="003A0E21"/>
    <w:rsid w:val="003A6500"/>
    <w:rsid w:val="003A7FBB"/>
    <w:rsid w:val="003B1C6F"/>
    <w:rsid w:val="003B7010"/>
    <w:rsid w:val="003C3138"/>
    <w:rsid w:val="003C4AC0"/>
    <w:rsid w:val="003C6AAF"/>
    <w:rsid w:val="003D2A9F"/>
    <w:rsid w:val="003D5C31"/>
    <w:rsid w:val="003E20A5"/>
    <w:rsid w:val="003E34D0"/>
    <w:rsid w:val="003E554E"/>
    <w:rsid w:val="003E5E1D"/>
    <w:rsid w:val="003F031B"/>
    <w:rsid w:val="003F0625"/>
    <w:rsid w:val="00403D67"/>
    <w:rsid w:val="00411A22"/>
    <w:rsid w:val="004152C8"/>
    <w:rsid w:val="00417E8D"/>
    <w:rsid w:val="00420C8E"/>
    <w:rsid w:val="004353F4"/>
    <w:rsid w:val="00437572"/>
    <w:rsid w:val="00441214"/>
    <w:rsid w:val="0044369C"/>
    <w:rsid w:val="0044768B"/>
    <w:rsid w:val="00447E1A"/>
    <w:rsid w:val="004564F2"/>
    <w:rsid w:val="00457A40"/>
    <w:rsid w:val="00457B49"/>
    <w:rsid w:val="00460DCA"/>
    <w:rsid w:val="004670FD"/>
    <w:rsid w:val="004825F4"/>
    <w:rsid w:val="004955A9"/>
    <w:rsid w:val="004A595B"/>
    <w:rsid w:val="004A778F"/>
    <w:rsid w:val="004B2CAC"/>
    <w:rsid w:val="004B38FD"/>
    <w:rsid w:val="004B3F40"/>
    <w:rsid w:val="004C2729"/>
    <w:rsid w:val="004C409C"/>
    <w:rsid w:val="004D269E"/>
    <w:rsid w:val="004D4014"/>
    <w:rsid w:val="004D5814"/>
    <w:rsid w:val="004D63F2"/>
    <w:rsid w:val="004E14B8"/>
    <w:rsid w:val="004E70CE"/>
    <w:rsid w:val="004E7F6D"/>
    <w:rsid w:val="004F0B95"/>
    <w:rsid w:val="004F466D"/>
    <w:rsid w:val="004F6668"/>
    <w:rsid w:val="00502287"/>
    <w:rsid w:val="005043C3"/>
    <w:rsid w:val="005043F3"/>
    <w:rsid w:val="0050723B"/>
    <w:rsid w:val="00511113"/>
    <w:rsid w:val="005149B4"/>
    <w:rsid w:val="00520EC3"/>
    <w:rsid w:val="00523DB5"/>
    <w:rsid w:val="005318FB"/>
    <w:rsid w:val="005354DB"/>
    <w:rsid w:val="00543C1B"/>
    <w:rsid w:val="00553A39"/>
    <w:rsid w:val="00553CE0"/>
    <w:rsid w:val="005625F7"/>
    <w:rsid w:val="00562E6F"/>
    <w:rsid w:val="005639C2"/>
    <w:rsid w:val="005640F4"/>
    <w:rsid w:val="005668A2"/>
    <w:rsid w:val="005731F2"/>
    <w:rsid w:val="0057723C"/>
    <w:rsid w:val="00577785"/>
    <w:rsid w:val="005850C1"/>
    <w:rsid w:val="0059004C"/>
    <w:rsid w:val="0059436C"/>
    <w:rsid w:val="005A1D8A"/>
    <w:rsid w:val="005A5B1E"/>
    <w:rsid w:val="005B5CD0"/>
    <w:rsid w:val="005C521D"/>
    <w:rsid w:val="005C5993"/>
    <w:rsid w:val="005C78C5"/>
    <w:rsid w:val="005D297C"/>
    <w:rsid w:val="005D6ACC"/>
    <w:rsid w:val="005D7062"/>
    <w:rsid w:val="005E36B8"/>
    <w:rsid w:val="005F18DB"/>
    <w:rsid w:val="005F4C35"/>
    <w:rsid w:val="005F6FD2"/>
    <w:rsid w:val="005F7FCE"/>
    <w:rsid w:val="006005D8"/>
    <w:rsid w:val="00603C92"/>
    <w:rsid w:val="00604569"/>
    <w:rsid w:val="00604850"/>
    <w:rsid w:val="00617CEA"/>
    <w:rsid w:val="00621080"/>
    <w:rsid w:val="00625ECF"/>
    <w:rsid w:val="006450DB"/>
    <w:rsid w:val="0065287E"/>
    <w:rsid w:val="00657BC5"/>
    <w:rsid w:val="00660E44"/>
    <w:rsid w:val="00664EAF"/>
    <w:rsid w:val="0066650B"/>
    <w:rsid w:val="00667BFA"/>
    <w:rsid w:val="00670C4D"/>
    <w:rsid w:val="00671055"/>
    <w:rsid w:val="00672549"/>
    <w:rsid w:val="00672C4C"/>
    <w:rsid w:val="00674563"/>
    <w:rsid w:val="00681A7C"/>
    <w:rsid w:val="00687752"/>
    <w:rsid w:val="006925CB"/>
    <w:rsid w:val="00692D10"/>
    <w:rsid w:val="00692F8C"/>
    <w:rsid w:val="0069762D"/>
    <w:rsid w:val="006A36BB"/>
    <w:rsid w:val="006A4CB2"/>
    <w:rsid w:val="006A531D"/>
    <w:rsid w:val="006C7163"/>
    <w:rsid w:val="006D4D35"/>
    <w:rsid w:val="006E10F7"/>
    <w:rsid w:val="006E5E48"/>
    <w:rsid w:val="006F22CD"/>
    <w:rsid w:val="00700B71"/>
    <w:rsid w:val="00702290"/>
    <w:rsid w:val="0071676B"/>
    <w:rsid w:val="007171EC"/>
    <w:rsid w:val="007179F6"/>
    <w:rsid w:val="00717E80"/>
    <w:rsid w:val="00722036"/>
    <w:rsid w:val="0073502E"/>
    <w:rsid w:val="0074050E"/>
    <w:rsid w:val="00746CA7"/>
    <w:rsid w:val="007506EE"/>
    <w:rsid w:val="00750783"/>
    <w:rsid w:val="007536A4"/>
    <w:rsid w:val="007644CD"/>
    <w:rsid w:val="00764E02"/>
    <w:rsid w:val="00767BBE"/>
    <w:rsid w:val="00771C8B"/>
    <w:rsid w:val="00774385"/>
    <w:rsid w:val="00781038"/>
    <w:rsid w:val="00782F2B"/>
    <w:rsid w:val="00784669"/>
    <w:rsid w:val="007853D3"/>
    <w:rsid w:val="00786001"/>
    <w:rsid w:val="00786A0A"/>
    <w:rsid w:val="00786C6F"/>
    <w:rsid w:val="00787116"/>
    <w:rsid w:val="007877CD"/>
    <w:rsid w:val="00795D64"/>
    <w:rsid w:val="007A002F"/>
    <w:rsid w:val="007B2404"/>
    <w:rsid w:val="007B719F"/>
    <w:rsid w:val="007C1B27"/>
    <w:rsid w:val="007F4A1C"/>
    <w:rsid w:val="0080153B"/>
    <w:rsid w:val="00805542"/>
    <w:rsid w:val="0080738B"/>
    <w:rsid w:val="008127DD"/>
    <w:rsid w:val="008134DB"/>
    <w:rsid w:val="00822982"/>
    <w:rsid w:val="00825FF8"/>
    <w:rsid w:val="008267D6"/>
    <w:rsid w:val="0083114D"/>
    <w:rsid w:val="00833FFE"/>
    <w:rsid w:val="00834110"/>
    <w:rsid w:val="00836452"/>
    <w:rsid w:val="008421DD"/>
    <w:rsid w:val="00845DF2"/>
    <w:rsid w:val="0084670C"/>
    <w:rsid w:val="00846E93"/>
    <w:rsid w:val="00851E84"/>
    <w:rsid w:val="00856C8E"/>
    <w:rsid w:val="008601D2"/>
    <w:rsid w:val="00865C67"/>
    <w:rsid w:val="00865E42"/>
    <w:rsid w:val="008666F3"/>
    <w:rsid w:val="00885606"/>
    <w:rsid w:val="00891EF2"/>
    <w:rsid w:val="00896925"/>
    <w:rsid w:val="008A1128"/>
    <w:rsid w:val="008A2D00"/>
    <w:rsid w:val="008A6252"/>
    <w:rsid w:val="008A764E"/>
    <w:rsid w:val="008A7C8B"/>
    <w:rsid w:val="008B2135"/>
    <w:rsid w:val="008B7718"/>
    <w:rsid w:val="008C102F"/>
    <w:rsid w:val="008D3BF1"/>
    <w:rsid w:val="008D4676"/>
    <w:rsid w:val="008E1D1D"/>
    <w:rsid w:val="008E3386"/>
    <w:rsid w:val="008E55A0"/>
    <w:rsid w:val="008F07B0"/>
    <w:rsid w:val="008F1DFA"/>
    <w:rsid w:val="008F2E14"/>
    <w:rsid w:val="008F3170"/>
    <w:rsid w:val="008F5C28"/>
    <w:rsid w:val="009013CA"/>
    <w:rsid w:val="009027B9"/>
    <w:rsid w:val="00903C84"/>
    <w:rsid w:val="0090627D"/>
    <w:rsid w:val="00912037"/>
    <w:rsid w:val="00913389"/>
    <w:rsid w:val="0091346F"/>
    <w:rsid w:val="00915106"/>
    <w:rsid w:val="009178BE"/>
    <w:rsid w:val="00926882"/>
    <w:rsid w:val="00927684"/>
    <w:rsid w:val="0093534F"/>
    <w:rsid w:val="00936925"/>
    <w:rsid w:val="009413A1"/>
    <w:rsid w:val="00943101"/>
    <w:rsid w:val="0094398C"/>
    <w:rsid w:val="00945139"/>
    <w:rsid w:val="00951B9B"/>
    <w:rsid w:val="00954952"/>
    <w:rsid w:val="00956E7E"/>
    <w:rsid w:val="00957838"/>
    <w:rsid w:val="00961D01"/>
    <w:rsid w:val="00961E81"/>
    <w:rsid w:val="00972482"/>
    <w:rsid w:val="00972DED"/>
    <w:rsid w:val="00976ED8"/>
    <w:rsid w:val="009808AD"/>
    <w:rsid w:val="00981878"/>
    <w:rsid w:val="00982F19"/>
    <w:rsid w:val="00984294"/>
    <w:rsid w:val="0098703C"/>
    <w:rsid w:val="00996502"/>
    <w:rsid w:val="00997F13"/>
    <w:rsid w:val="009A1185"/>
    <w:rsid w:val="009A1423"/>
    <w:rsid w:val="009A52A5"/>
    <w:rsid w:val="009A6A22"/>
    <w:rsid w:val="009A7962"/>
    <w:rsid w:val="009B0CF8"/>
    <w:rsid w:val="009B218C"/>
    <w:rsid w:val="009B4F2F"/>
    <w:rsid w:val="009B6231"/>
    <w:rsid w:val="009B6507"/>
    <w:rsid w:val="009C0AE2"/>
    <w:rsid w:val="009C7C5A"/>
    <w:rsid w:val="009D296C"/>
    <w:rsid w:val="009D640D"/>
    <w:rsid w:val="009D71B5"/>
    <w:rsid w:val="009E05CA"/>
    <w:rsid w:val="009E0D6E"/>
    <w:rsid w:val="009E2D34"/>
    <w:rsid w:val="009F17B0"/>
    <w:rsid w:val="009F39CB"/>
    <w:rsid w:val="009F3F08"/>
    <w:rsid w:val="00A1445C"/>
    <w:rsid w:val="00A162B2"/>
    <w:rsid w:val="00A20156"/>
    <w:rsid w:val="00A32B52"/>
    <w:rsid w:val="00A33670"/>
    <w:rsid w:val="00A34521"/>
    <w:rsid w:val="00A3556C"/>
    <w:rsid w:val="00A40FFC"/>
    <w:rsid w:val="00A45C79"/>
    <w:rsid w:val="00A51414"/>
    <w:rsid w:val="00A52777"/>
    <w:rsid w:val="00A534A8"/>
    <w:rsid w:val="00A62D30"/>
    <w:rsid w:val="00A64217"/>
    <w:rsid w:val="00A64746"/>
    <w:rsid w:val="00A656E8"/>
    <w:rsid w:val="00A81FBC"/>
    <w:rsid w:val="00A8304D"/>
    <w:rsid w:val="00A87AA5"/>
    <w:rsid w:val="00A91705"/>
    <w:rsid w:val="00A9513C"/>
    <w:rsid w:val="00AA2FF0"/>
    <w:rsid w:val="00AA79C7"/>
    <w:rsid w:val="00AC0865"/>
    <w:rsid w:val="00AC4000"/>
    <w:rsid w:val="00AC4C8F"/>
    <w:rsid w:val="00AD7B03"/>
    <w:rsid w:val="00AE01B6"/>
    <w:rsid w:val="00AE08D5"/>
    <w:rsid w:val="00AE0D73"/>
    <w:rsid w:val="00AE4900"/>
    <w:rsid w:val="00AE6842"/>
    <w:rsid w:val="00AE733F"/>
    <w:rsid w:val="00AF22AD"/>
    <w:rsid w:val="00AF602F"/>
    <w:rsid w:val="00AF6185"/>
    <w:rsid w:val="00AF77AF"/>
    <w:rsid w:val="00B00893"/>
    <w:rsid w:val="00B11164"/>
    <w:rsid w:val="00B24E41"/>
    <w:rsid w:val="00B3321B"/>
    <w:rsid w:val="00B36F9D"/>
    <w:rsid w:val="00B4219B"/>
    <w:rsid w:val="00B53595"/>
    <w:rsid w:val="00B56486"/>
    <w:rsid w:val="00B5698F"/>
    <w:rsid w:val="00B56CB1"/>
    <w:rsid w:val="00B76CFA"/>
    <w:rsid w:val="00B81825"/>
    <w:rsid w:val="00B81AD1"/>
    <w:rsid w:val="00B826EA"/>
    <w:rsid w:val="00B84B70"/>
    <w:rsid w:val="00B85685"/>
    <w:rsid w:val="00B85BCA"/>
    <w:rsid w:val="00B94F0E"/>
    <w:rsid w:val="00B97326"/>
    <w:rsid w:val="00BA0798"/>
    <w:rsid w:val="00BB6E6A"/>
    <w:rsid w:val="00BC34E8"/>
    <w:rsid w:val="00BD1A67"/>
    <w:rsid w:val="00BD517D"/>
    <w:rsid w:val="00BD5AF7"/>
    <w:rsid w:val="00BE10FA"/>
    <w:rsid w:val="00BE5697"/>
    <w:rsid w:val="00BE7C46"/>
    <w:rsid w:val="00BE7F0C"/>
    <w:rsid w:val="00C200C4"/>
    <w:rsid w:val="00C2438D"/>
    <w:rsid w:val="00C55D32"/>
    <w:rsid w:val="00C741EB"/>
    <w:rsid w:val="00C76CD5"/>
    <w:rsid w:val="00C816DE"/>
    <w:rsid w:val="00C86D78"/>
    <w:rsid w:val="00C952A4"/>
    <w:rsid w:val="00C97B2D"/>
    <w:rsid w:val="00CA0508"/>
    <w:rsid w:val="00CA08B2"/>
    <w:rsid w:val="00CA0D22"/>
    <w:rsid w:val="00CA1750"/>
    <w:rsid w:val="00CA45F7"/>
    <w:rsid w:val="00CA6230"/>
    <w:rsid w:val="00CB05E8"/>
    <w:rsid w:val="00CB0F49"/>
    <w:rsid w:val="00CB3D83"/>
    <w:rsid w:val="00CC3D4A"/>
    <w:rsid w:val="00CD1847"/>
    <w:rsid w:val="00CD1875"/>
    <w:rsid w:val="00CD69C8"/>
    <w:rsid w:val="00CF4FEC"/>
    <w:rsid w:val="00CF5A49"/>
    <w:rsid w:val="00D03526"/>
    <w:rsid w:val="00D169BA"/>
    <w:rsid w:val="00D25BC3"/>
    <w:rsid w:val="00D26007"/>
    <w:rsid w:val="00D33DD7"/>
    <w:rsid w:val="00D34856"/>
    <w:rsid w:val="00D3579C"/>
    <w:rsid w:val="00D53178"/>
    <w:rsid w:val="00D5368B"/>
    <w:rsid w:val="00D57C48"/>
    <w:rsid w:val="00D61366"/>
    <w:rsid w:val="00D62883"/>
    <w:rsid w:val="00D64630"/>
    <w:rsid w:val="00D64E3B"/>
    <w:rsid w:val="00D657B0"/>
    <w:rsid w:val="00D70DCE"/>
    <w:rsid w:val="00D72650"/>
    <w:rsid w:val="00D73012"/>
    <w:rsid w:val="00D73666"/>
    <w:rsid w:val="00D74086"/>
    <w:rsid w:val="00D764B6"/>
    <w:rsid w:val="00D82BE9"/>
    <w:rsid w:val="00D837FF"/>
    <w:rsid w:val="00D861BA"/>
    <w:rsid w:val="00D90540"/>
    <w:rsid w:val="00DA192C"/>
    <w:rsid w:val="00DA3C7C"/>
    <w:rsid w:val="00DA5451"/>
    <w:rsid w:val="00DA6ED2"/>
    <w:rsid w:val="00DB2843"/>
    <w:rsid w:val="00DC15EC"/>
    <w:rsid w:val="00DC3ED9"/>
    <w:rsid w:val="00DC75B9"/>
    <w:rsid w:val="00DC7A8C"/>
    <w:rsid w:val="00DD4449"/>
    <w:rsid w:val="00DE3CF6"/>
    <w:rsid w:val="00DF31FC"/>
    <w:rsid w:val="00DF4393"/>
    <w:rsid w:val="00DF452E"/>
    <w:rsid w:val="00E006C0"/>
    <w:rsid w:val="00E02EB3"/>
    <w:rsid w:val="00E054F4"/>
    <w:rsid w:val="00E1280B"/>
    <w:rsid w:val="00E13E82"/>
    <w:rsid w:val="00E24BBF"/>
    <w:rsid w:val="00E3041B"/>
    <w:rsid w:val="00E304B8"/>
    <w:rsid w:val="00E364A5"/>
    <w:rsid w:val="00E36B21"/>
    <w:rsid w:val="00E43720"/>
    <w:rsid w:val="00E46312"/>
    <w:rsid w:val="00E47AEC"/>
    <w:rsid w:val="00E515CC"/>
    <w:rsid w:val="00E52437"/>
    <w:rsid w:val="00E526F3"/>
    <w:rsid w:val="00E52E85"/>
    <w:rsid w:val="00E5359B"/>
    <w:rsid w:val="00E65258"/>
    <w:rsid w:val="00E74C37"/>
    <w:rsid w:val="00E85266"/>
    <w:rsid w:val="00E87DCE"/>
    <w:rsid w:val="00E931BF"/>
    <w:rsid w:val="00E9488C"/>
    <w:rsid w:val="00EA0FED"/>
    <w:rsid w:val="00EA2395"/>
    <w:rsid w:val="00EB46E2"/>
    <w:rsid w:val="00EB5DAC"/>
    <w:rsid w:val="00EC1E34"/>
    <w:rsid w:val="00EC256D"/>
    <w:rsid w:val="00EC7DC8"/>
    <w:rsid w:val="00ED36FA"/>
    <w:rsid w:val="00ED3951"/>
    <w:rsid w:val="00ED78CA"/>
    <w:rsid w:val="00EE210D"/>
    <w:rsid w:val="00EE5C47"/>
    <w:rsid w:val="00EF21C4"/>
    <w:rsid w:val="00EF3E71"/>
    <w:rsid w:val="00EF407D"/>
    <w:rsid w:val="00F00CE5"/>
    <w:rsid w:val="00F02C05"/>
    <w:rsid w:val="00F0596D"/>
    <w:rsid w:val="00F06132"/>
    <w:rsid w:val="00F077F4"/>
    <w:rsid w:val="00F11CF5"/>
    <w:rsid w:val="00F12CF6"/>
    <w:rsid w:val="00F21209"/>
    <w:rsid w:val="00F213A7"/>
    <w:rsid w:val="00F336CC"/>
    <w:rsid w:val="00F35D59"/>
    <w:rsid w:val="00F405AA"/>
    <w:rsid w:val="00F41021"/>
    <w:rsid w:val="00F41D9B"/>
    <w:rsid w:val="00F42A09"/>
    <w:rsid w:val="00F44311"/>
    <w:rsid w:val="00F46202"/>
    <w:rsid w:val="00F465F6"/>
    <w:rsid w:val="00F53625"/>
    <w:rsid w:val="00F53996"/>
    <w:rsid w:val="00F54889"/>
    <w:rsid w:val="00F548CA"/>
    <w:rsid w:val="00F57E1D"/>
    <w:rsid w:val="00F71DB6"/>
    <w:rsid w:val="00F72E8C"/>
    <w:rsid w:val="00F74B96"/>
    <w:rsid w:val="00F7743D"/>
    <w:rsid w:val="00F94674"/>
    <w:rsid w:val="00F96649"/>
    <w:rsid w:val="00FA2536"/>
    <w:rsid w:val="00FA2C7A"/>
    <w:rsid w:val="00FA595C"/>
    <w:rsid w:val="00FB11B6"/>
    <w:rsid w:val="00FB3C5B"/>
    <w:rsid w:val="00FB7C6B"/>
    <w:rsid w:val="00FC040E"/>
    <w:rsid w:val="00FC3E64"/>
    <w:rsid w:val="00FC43EF"/>
    <w:rsid w:val="00FD1976"/>
    <w:rsid w:val="00FD53E3"/>
    <w:rsid w:val="00FE13D2"/>
    <w:rsid w:val="00FE178F"/>
    <w:rsid w:val="00FF1ABD"/>
    <w:rsid w:val="00FF20CA"/>
    <w:rsid w:val="00FF4080"/>
    <w:rsid w:val="00FF48E2"/>
    <w:rsid w:val="00FF7093"/>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EC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621080"/>
  </w:style>
  <w:style w:type="character" w:styleId="Hyperlink">
    <w:name w:val="Hyperlink"/>
    <w:basedOn w:val="DefaultParagraphFont"/>
    <w:uiPriority w:val="99"/>
    <w:unhideWhenUsed/>
    <w:rsid w:val="00255E1D"/>
    <w:rPr>
      <w:color w:val="0000FF" w:themeColor="hyperlink"/>
      <w:u w:val="single"/>
    </w:rPr>
  </w:style>
  <w:style w:type="paragraph" w:styleId="BalloonText">
    <w:name w:val="Balloon Text"/>
    <w:basedOn w:val="Normal"/>
    <w:link w:val="BalloonTextChar"/>
    <w:uiPriority w:val="99"/>
    <w:semiHidden/>
    <w:unhideWhenUsed/>
    <w:rsid w:val="009120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03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302995">
      <w:bodyDiv w:val="1"/>
      <w:marLeft w:val="0"/>
      <w:marRight w:val="0"/>
      <w:marTop w:val="0"/>
      <w:marBottom w:val="0"/>
      <w:divBdr>
        <w:top w:val="none" w:sz="0" w:space="0" w:color="auto"/>
        <w:left w:val="none" w:sz="0" w:space="0" w:color="auto"/>
        <w:bottom w:val="none" w:sz="0" w:space="0" w:color="auto"/>
        <w:right w:val="none" w:sz="0" w:space="0" w:color="auto"/>
      </w:divBdr>
    </w:div>
    <w:div w:id="114326036">
      <w:bodyDiv w:val="1"/>
      <w:marLeft w:val="0"/>
      <w:marRight w:val="0"/>
      <w:marTop w:val="0"/>
      <w:marBottom w:val="0"/>
      <w:divBdr>
        <w:top w:val="none" w:sz="0" w:space="0" w:color="auto"/>
        <w:left w:val="none" w:sz="0" w:space="0" w:color="auto"/>
        <w:bottom w:val="none" w:sz="0" w:space="0" w:color="auto"/>
        <w:right w:val="none" w:sz="0" w:space="0" w:color="auto"/>
      </w:divBdr>
    </w:div>
    <w:div w:id="297345040">
      <w:bodyDiv w:val="1"/>
      <w:marLeft w:val="0"/>
      <w:marRight w:val="0"/>
      <w:marTop w:val="0"/>
      <w:marBottom w:val="0"/>
      <w:divBdr>
        <w:top w:val="none" w:sz="0" w:space="0" w:color="auto"/>
        <w:left w:val="none" w:sz="0" w:space="0" w:color="auto"/>
        <w:bottom w:val="none" w:sz="0" w:space="0" w:color="auto"/>
        <w:right w:val="none" w:sz="0" w:space="0" w:color="auto"/>
      </w:divBdr>
    </w:div>
    <w:div w:id="691340081">
      <w:bodyDiv w:val="1"/>
      <w:marLeft w:val="0"/>
      <w:marRight w:val="0"/>
      <w:marTop w:val="0"/>
      <w:marBottom w:val="0"/>
      <w:divBdr>
        <w:top w:val="none" w:sz="0" w:space="0" w:color="auto"/>
        <w:left w:val="none" w:sz="0" w:space="0" w:color="auto"/>
        <w:bottom w:val="none" w:sz="0" w:space="0" w:color="auto"/>
        <w:right w:val="none" w:sz="0" w:space="0" w:color="auto"/>
      </w:divBdr>
    </w:div>
    <w:div w:id="804129355">
      <w:bodyDiv w:val="1"/>
      <w:marLeft w:val="0"/>
      <w:marRight w:val="0"/>
      <w:marTop w:val="0"/>
      <w:marBottom w:val="0"/>
      <w:divBdr>
        <w:top w:val="none" w:sz="0" w:space="0" w:color="auto"/>
        <w:left w:val="none" w:sz="0" w:space="0" w:color="auto"/>
        <w:bottom w:val="none" w:sz="0" w:space="0" w:color="auto"/>
        <w:right w:val="none" w:sz="0" w:space="0" w:color="auto"/>
      </w:divBdr>
    </w:div>
    <w:div w:id="1035085450">
      <w:bodyDiv w:val="1"/>
      <w:marLeft w:val="0"/>
      <w:marRight w:val="0"/>
      <w:marTop w:val="0"/>
      <w:marBottom w:val="0"/>
      <w:divBdr>
        <w:top w:val="none" w:sz="0" w:space="0" w:color="auto"/>
        <w:left w:val="none" w:sz="0" w:space="0" w:color="auto"/>
        <w:bottom w:val="none" w:sz="0" w:space="0" w:color="auto"/>
        <w:right w:val="none" w:sz="0" w:space="0" w:color="auto"/>
      </w:divBdr>
    </w:div>
    <w:div w:id="1243563482">
      <w:bodyDiv w:val="1"/>
      <w:marLeft w:val="0"/>
      <w:marRight w:val="0"/>
      <w:marTop w:val="0"/>
      <w:marBottom w:val="0"/>
      <w:divBdr>
        <w:top w:val="none" w:sz="0" w:space="0" w:color="auto"/>
        <w:left w:val="none" w:sz="0" w:space="0" w:color="auto"/>
        <w:bottom w:val="none" w:sz="0" w:space="0" w:color="auto"/>
        <w:right w:val="none" w:sz="0" w:space="0" w:color="auto"/>
      </w:divBdr>
    </w:div>
    <w:div w:id="1496874799">
      <w:bodyDiv w:val="1"/>
      <w:marLeft w:val="0"/>
      <w:marRight w:val="0"/>
      <w:marTop w:val="0"/>
      <w:marBottom w:val="0"/>
      <w:divBdr>
        <w:top w:val="none" w:sz="0" w:space="0" w:color="auto"/>
        <w:left w:val="none" w:sz="0" w:space="0" w:color="auto"/>
        <w:bottom w:val="none" w:sz="0" w:space="0" w:color="auto"/>
        <w:right w:val="none" w:sz="0" w:space="0" w:color="auto"/>
      </w:divBdr>
    </w:div>
    <w:div w:id="1682387388">
      <w:bodyDiv w:val="1"/>
      <w:marLeft w:val="0"/>
      <w:marRight w:val="0"/>
      <w:marTop w:val="0"/>
      <w:marBottom w:val="0"/>
      <w:divBdr>
        <w:top w:val="none" w:sz="0" w:space="0" w:color="auto"/>
        <w:left w:val="none" w:sz="0" w:space="0" w:color="auto"/>
        <w:bottom w:val="none" w:sz="0" w:space="0" w:color="auto"/>
        <w:right w:val="none" w:sz="0" w:space="0" w:color="auto"/>
      </w:divBdr>
    </w:div>
    <w:div w:id="1849559304">
      <w:bodyDiv w:val="1"/>
      <w:marLeft w:val="0"/>
      <w:marRight w:val="0"/>
      <w:marTop w:val="0"/>
      <w:marBottom w:val="0"/>
      <w:divBdr>
        <w:top w:val="none" w:sz="0" w:space="0" w:color="auto"/>
        <w:left w:val="none" w:sz="0" w:space="0" w:color="auto"/>
        <w:bottom w:val="none" w:sz="0" w:space="0" w:color="auto"/>
        <w:right w:val="none" w:sz="0" w:space="0" w:color="auto"/>
      </w:divBdr>
    </w:div>
    <w:div w:id="1880388836">
      <w:bodyDiv w:val="1"/>
      <w:marLeft w:val="0"/>
      <w:marRight w:val="0"/>
      <w:marTop w:val="0"/>
      <w:marBottom w:val="0"/>
      <w:divBdr>
        <w:top w:val="none" w:sz="0" w:space="0" w:color="auto"/>
        <w:left w:val="none" w:sz="0" w:space="0" w:color="auto"/>
        <w:bottom w:val="none" w:sz="0" w:space="0" w:color="auto"/>
        <w:right w:val="none" w:sz="0" w:space="0" w:color="auto"/>
      </w:divBdr>
    </w:div>
    <w:div w:id="2095734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doi.org/10.1016/j.cnsns.2007.09.0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2379</TotalTime>
  <Pages>12</Pages>
  <Words>5101</Words>
  <Characters>29082</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1434</cp:revision>
  <cp:lastPrinted>2021-03-03T13:05:00Z</cp:lastPrinted>
  <dcterms:created xsi:type="dcterms:W3CDTF">2021-03-03T13:05:00Z</dcterms:created>
  <dcterms:modified xsi:type="dcterms:W3CDTF">2021-06-13T16:28:00Z</dcterms:modified>
</cp:coreProperties>
</file>