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8C6AF5" w14:textId="499CFB65" w:rsidR="0013705C" w:rsidRPr="008F163D" w:rsidRDefault="0013705C" w:rsidP="00584C27">
      <w:pPr>
        <w:spacing w:after="0" w:line="240" w:lineRule="auto"/>
        <w:rPr>
          <w:rFonts w:ascii="Calibri" w:eastAsia="微软雅黑" w:hAnsi="Calibri" w:cs="Calibri"/>
          <w:color w:val="000000"/>
          <w:sz w:val="24"/>
          <w:szCs w:val="24"/>
          <w:lang w:val="en-US"/>
        </w:rPr>
      </w:pP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Appendix 1. Pr</w:t>
      </w:r>
      <w:r w:rsidR="00B35408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otocol of</w:t>
      </w: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 prescribing volume of carbohydrate drink and dose of insulin.  </w:t>
      </w:r>
    </w:p>
    <w:tbl>
      <w:tblPr>
        <w:tblStyle w:val="ab"/>
        <w:tblW w:w="14034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567"/>
        <w:gridCol w:w="3825"/>
        <w:gridCol w:w="1559"/>
        <w:gridCol w:w="2551"/>
        <w:gridCol w:w="1560"/>
        <w:gridCol w:w="2552"/>
      </w:tblGrid>
      <w:tr w:rsidR="00B35408" w:rsidRPr="001A4969" w14:paraId="789033DE" w14:textId="77777777" w:rsidTr="006A181D">
        <w:tc>
          <w:tcPr>
            <w:tcW w:w="1420" w:type="dxa"/>
            <w:vMerge w:val="restart"/>
          </w:tcPr>
          <w:p w14:paraId="55B2EE82" w14:textId="77777777" w:rsidR="00B35408" w:rsidRPr="008F163D" w:rsidRDefault="00B35408" w:rsidP="00E51DB4">
            <w:pPr>
              <w:rPr>
                <w:lang w:val="en-US"/>
              </w:rPr>
            </w:pPr>
          </w:p>
        </w:tc>
        <w:tc>
          <w:tcPr>
            <w:tcW w:w="567" w:type="dxa"/>
            <w:vMerge w:val="restart"/>
          </w:tcPr>
          <w:p w14:paraId="4C74CF30" w14:textId="77777777" w:rsidR="00B35408" w:rsidRPr="008F163D" w:rsidRDefault="00B35408" w:rsidP="00E51DB4">
            <w:pPr>
              <w:rPr>
                <w:lang w:val="en-US"/>
              </w:rPr>
            </w:pPr>
          </w:p>
        </w:tc>
        <w:tc>
          <w:tcPr>
            <w:tcW w:w="3825" w:type="dxa"/>
            <w:vMerge w:val="restart"/>
          </w:tcPr>
          <w:p w14:paraId="383D35BC" w14:textId="77777777" w:rsidR="00B35408" w:rsidRPr="008F163D" w:rsidRDefault="00B3540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Definition</w:t>
            </w:r>
          </w:p>
        </w:tc>
        <w:tc>
          <w:tcPr>
            <w:tcW w:w="4110" w:type="dxa"/>
            <w:gridSpan w:val="2"/>
          </w:tcPr>
          <w:p w14:paraId="1F434A36" w14:textId="2565F807" w:rsidR="00B35408" w:rsidRPr="008F163D" w:rsidRDefault="00B3540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At 22:00 </w:t>
            </w:r>
            <w:r w:rsidR="001A4408">
              <w:rPr>
                <w:rFonts w:ascii="Calibri" w:eastAsia="微软雅黑" w:hAnsi="Calibri" w:cs="Calibri" w:hint="eastAsia"/>
                <w:color w:val="000000"/>
                <w:sz w:val="24"/>
                <w:szCs w:val="24"/>
                <w:lang w:val="en-US"/>
              </w:rPr>
              <w:t>p.m.</w:t>
            </w:r>
            <w:r w:rsidR="001A4408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the night before surgery</w:t>
            </w:r>
          </w:p>
        </w:tc>
        <w:tc>
          <w:tcPr>
            <w:tcW w:w="4112" w:type="dxa"/>
            <w:gridSpan w:val="2"/>
          </w:tcPr>
          <w:p w14:paraId="7382B615" w14:textId="53E8DB77" w:rsidR="00B35408" w:rsidRPr="008F163D" w:rsidRDefault="00B3540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At 06:00 </w:t>
            </w:r>
            <w:r w:rsidR="001A4408">
              <w:rPr>
                <w:rFonts w:ascii="Calibri" w:eastAsia="微软雅黑" w:hAnsi="Calibri" w:cs="Calibri" w:hint="eastAsia"/>
                <w:color w:val="000000"/>
                <w:sz w:val="24"/>
                <w:szCs w:val="24"/>
                <w:lang w:val="en-US"/>
              </w:rPr>
              <w:t>a.m.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 the morning of surgery</w:t>
            </w:r>
          </w:p>
        </w:tc>
      </w:tr>
      <w:tr w:rsidR="00B35408" w:rsidRPr="001A4969" w14:paraId="25F9EC51" w14:textId="77777777" w:rsidTr="006A181D">
        <w:tc>
          <w:tcPr>
            <w:tcW w:w="1420" w:type="dxa"/>
            <w:vMerge/>
          </w:tcPr>
          <w:p w14:paraId="4F22CFBF" w14:textId="77777777" w:rsidR="00B35408" w:rsidRPr="008F163D" w:rsidRDefault="00B35408" w:rsidP="00E51DB4">
            <w:pPr>
              <w:rPr>
                <w:lang w:val="en-US"/>
              </w:rPr>
            </w:pPr>
          </w:p>
        </w:tc>
        <w:tc>
          <w:tcPr>
            <w:tcW w:w="567" w:type="dxa"/>
            <w:vMerge/>
          </w:tcPr>
          <w:p w14:paraId="0588B539" w14:textId="77777777" w:rsidR="00B35408" w:rsidRPr="008F163D" w:rsidRDefault="00B35408" w:rsidP="00E51DB4">
            <w:pPr>
              <w:rPr>
                <w:lang w:val="en-US"/>
              </w:rPr>
            </w:pPr>
          </w:p>
        </w:tc>
        <w:tc>
          <w:tcPr>
            <w:tcW w:w="3825" w:type="dxa"/>
            <w:vMerge/>
          </w:tcPr>
          <w:p w14:paraId="689CEF39" w14:textId="77777777" w:rsidR="00B35408" w:rsidRPr="008F163D" w:rsidRDefault="00B3540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14:paraId="67923B4A" w14:textId="24A341CB" w:rsidR="00B35408" w:rsidRPr="008F163D" w:rsidRDefault="00B3540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Carbohydrate drink (bottle)</w:t>
            </w:r>
          </w:p>
        </w:tc>
        <w:tc>
          <w:tcPr>
            <w:tcW w:w="2551" w:type="dxa"/>
          </w:tcPr>
          <w:p w14:paraId="6FF98110" w14:textId="261FCD4F" w:rsidR="00B35408" w:rsidRPr="008F163D" w:rsidRDefault="00B3540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Dose of insulin (U)</w:t>
            </w:r>
          </w:p>
        </w:tc>
        <w:tc>
          <w:tcPr>
            <w:tcW w:w="1560" w:type="dxa"/>
          </w:tcPr>
          <w:p w14:paraId="51D93454" w14:textId="74F2B9B2" w:rsidR="00B35408" w:rsidRPr="008F163D" w:rsidRDefault="00B3540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Carbohydrate drink (bottle)</w:t>
            </w:r>
          </w:p>
        </w:tc>
        <w:tc>
          <w:tcPr>
            <w:tcW w:w="2552" w:type="dxa"/>
          </w:tcPr>
          <w:p w14:paraId="14B95B8D" w14:textId="1ECADEF2" w:rsidR="00B35408" w:rsidRPr="008F163D" w:rsidRDefault="00B3540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Dose of insulin (U)</w:t>
            </w:r>
          </w:p>
        </w:tc>
      </w:tr>
      <w:tr w:rsidR="0013705C" w:rsidRPr="001A4969" w14:paraId="669D9409" w14:textId="77777777" w:rsidTr="006A181D">
        <w:tc>
          <w:tcPr>
            <w:tcW w:w="1420" w:type="dxa"/>
            <w:vMerge w:val="restart"/>
          </w:tcPr>
          <w:p w14:paraId="7FEBACD3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Non-insulin dependent patients</w:t>
            </w:r>
          </w:p>
          <w:p w14:paraId="0F520CD9" w14:textId="77777777" w:rsidR="0013705C" w:rsidRPr="008F163D" w:rsidRDefault="0013705C" w:rsidP="00E51DB4">
            <w:pPr>
              <w:rPr>
                <w:lang w:val="en-US"/>
              </w:rPr>
            </w:pPr>
          </w:p>
        </w:tc>
        <w:tc>
          <w:tcPr>
            <w:tcW w:w="567" w:type="dxa"/>
          </w:tcPr>
          <w:p w14:paraId="59C38D6A" w14:textId="77777777" w:rsidR="0013705C" w:rsidRPr="008F163D" w:rsidRDefault="0013705C" w:rsidP="00E51DB4">
            <w:pPr>
              <w:rPr>
                <w:lang w:val="en-US"/>
              </w:rPr>
            </w:pPr>
            <w:r w:rsidRPr="008F163D">
              <w:rPr>
                <w:lang w:val="en-US"/>
              </w:rPr>
              <w:t>A1</w:t>
            </w:r>
          </w:p>
        </w:tc>
        <w:tc>
          <w:tcPr>
            <w:tcW w:w="3825" w:type="dxa"/>
          </w:tcPr>
          <w:p w14:paraId="458543F6" w14:textId="345C75C9" w:rsidR="0013705C" w:rsidRPr="008F163D" w:rsidRDefault="00DD22F8" w:rsidP="00DD22F8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D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iabetic course &lt;10 years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;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no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 strong insulin secretagogues (sulfonylureas and glinides) in 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OAD.</w:t>
            </w:r>
          </w:p>
        </w:tc>
        <w:tc>
          <w:tcPr>
            <w:tcW w:w="1559" w:type="dxa"/>
          </w:tcPr>
          <w:p w14:paraId="248D067E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551" w:type="dxa"/>
          </w:tcPr>
          <w:p w14:paraId="513EC63F" w14:textId="5A1F5FEF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N</w:t>
            </w:r>
            <w:r w:rsidR="00DD22F8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o</w:t>
            </w:r>
          </w:p>
        </w:tc>
        <w:tc>
          <w:tcPr>
            <w:tcW w:w="1560" w:type="dxa"/>
          </w:tcPr>
          <w:p w14:paraId="70483ABF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552" w:type="dxa"/>
          </w:tcPr>
          <w:p w14:paraId="1E02A5C1" w14:textId="00B02B58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N</w:t>
            </w:r>
            <w:r w:rsidR="00DD22F8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o</w:t>
            </w:r>
          </w:p>
        </w:tc>
      </w:tr>
      <w:tr w:rsidR="0013705C" w:rsidRPr="001A4969" w14:paraId="5964EC0D" w14:textId="77777777" w:rsidTr="006A181D">
        <w:tc>
          <w:tcPr>
            <w:tcW w:w="1420" w:type="dxa"/>
            <w:vMerge/>
          </w:tcPr>
          <w:p w14:paraId="4644FC94" w14:textId="77777777" w:rsidR="0013705C" w:rsidRPr="008F163D" w:rsidRDefault="0013705C" w:rsidP="00E51DB4">
            <w:pPr>
              <w:rPr>
                <w:lang w:val="en-US"/>
              </w:rPr>
            </w:pPr>
          </w:p>
        </w:tc>
        <w:tc>
          <w:tcPr>
            <w:tcW w:w="567" w:type="dxa"/>
          </w:tcPr>
          <w:p w14:paraId="5F9A9567" w14:textId="77777777" w:rsidR="0013705C" w:rsidRPr="008F163D" w:rsidRDefault="0013705C" w:rsidP="00E51DB4">
            <w:pPr>
              <w:rPr>
                <w:lang w:val="en-US"/>
              </w:rPr>
            </w:pPr>
            <w:r w:rsidRPr="008F163D">
              <w:rPr>
                <w:lang w:val="en-US"/>
              </w:rPr>
              <w:t>A2</w:t>
            </w:r>
          </w:p>
        </w:tc>
        <w:tc>
          <w:tcPr>
            <w:tcW w:w="3825" w:type="dxa"/>
          </w:tcPr>
          <w:p w14:paraId="48626FE0" w14:textId="41080D3B" w:rsidR="0013705C" w:rsidRPr="008F163D" w:rsidRDefault="00DD22F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D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iabetes course </w:t>
            </w:r>
            <w:r w:rsidR="0013705C" w:rsidRPr="008F163D">
              <w:rPr>
                <w:rFonts w:ascii="Calibri" w:eastAsia="微软雅黑" w:hAnsi="Calibri" w:cs="Calibri" w:hint="eastAsia"/>
                <w:color w:val="000000"/>
                <w:sz w:val="24"/>
                <w:szCs w:val="24"/>
                <w:lang w:val="en-US"/>
              </w:rPr>
              <w:t>≥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10 years or strong insulin secretagogues (sulfonylureas and glinides) 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in OAD.</w:t>
            </w:r>
          </w:p>
        </w:tc>
        <w:tc>
          <w:tcPr>
            <w:tcW w:w="1559" w:type="dxa"/>
          </w:tcPr>
          <w:p w14:paraId="036ACDF4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551" w:type="dxa"/>
          </w:tcPr>
          <w:p w14:paraId="336BBA7F" w14:textId="4B4D55C4" w:rsidR="0013705C" w:rsidRPr="008F163D" w:rsidRDefault="00643772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Carbohydrate (g)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/ICR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vertAlign w:val="superscript"/>
                <w:lang w:val="en-US"/>
              </w:rPr>
              <w:t xml:space="preserve"> a</w:t>
            </w:r>
          </w:p>
          <w:p w14:paraId="46DE5E19" w14:textId="7FCC0549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</w:tcPr>
          <w:p w14:paraId="5BCCB541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552" w:type="dxa"/>
          </w:tcPr>
          <w:p w14:paraId="57526617" w14:textId="08A28F81" w:rsidR="0013705C" w:rsidRPr="008F163D" w:rsidRDefault="00643772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Carbohydrate (g)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/ICR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vertAlign w:val="superscript"/>
                <w:lang w:val="en-US"/>
              </w:rPr>
              <w:t xml:space="preserve"> a</w:t>
            </w:r>
          </w:p>
          <w:p w14:paraId="0F235447" w14:textId="44653045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</w:p>
        </w:tc>
      </w:tr>
      <w:tr w:rsidR="0013705C" w:rsidRPr="001A4969" w14:paraId="034DC978" w14:textId="77777777" w:rsidTr="006A181D">
        <w:trPr>
          <w:trHeight w:val="396"/>
        </w:trPr>
        <w:tc>
          <w:tcPr>
            <w:tcW w:w="1420" w:type="dxa"/>
            <w:vMerge w:val="restart"/>
          </w:tcPr>
          <w:p w14:paraId="0FC09AC6" w14:textId="13AAA4F5" w:rsidR="0013705C" w:rsidRPr="008F163D" w:rsidRDefault="0013705C" w:rsidP="00E51DB4">
            <w:pPr>
              <w:rPr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Insulin dependent patients</w:t>
            </w:r>
          </w:p>
        </w:tc>
        <w:tc>
          <w:tcPr>
            <w:tcW w:w="567" w:type="dxa"/>
          </w:tcPr>
          <w:p w14:paraId="6AFE4E8E" w14:textId="77777777" w:rsidR="0013705C" w:rsidRPr="008F163D" w:rsidRDefault="0013705C" w:rsidP="00E51DB4">
            <w:pPr>
              <w:rPr>
                <w:lang w:val="en-US"/>
              </w:rPr>
            </w:pPr>
            <w:r w:rsidRPr="008F163D">
              <w:rPr>
                <w:lang w:val="en-US"/>
              </w:rPr>
              <w:t>B1</w:t>
            </w:r>
          </w:p>
        </w:tc>
        <w:tc>
          <w:tcPr>
            <w:tcW w:w="3825" w:type="dxa"/>
          </w:tcPr>
          <w:p w14:paraId="3918995E" w14:textId="5EE4A8B2" w:rsidR="0013705C" w:rsidRPr="008F163D" w:rsidRDefault="00DD22F8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L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ong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-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acting insulin once or twice a day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</w:tcPr>
          <w:p w14:paraId="7FC087AE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551" w:type="dxa"/>
          </w:tcPr>
          <w:p w14:paraId="18222AEE" w14:textId="05288ECF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N</w:t>
            </w:r>
            <w:r w:rsidR="00DD22F8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o</w:t>
            </w:r>
          </w:p>
        </w:tc>
        <w:tc>
          <w:tcPr>
            <w:tcW w:w="1560" w:type="dxa"/>
          </w:tcPr>
          <w:p w14:paraId="71D5A4BB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552" w:type="dxa"/>
          </w:tcPr>
          <w:p w14:paraId="2C1D8396" w14:textId="7FFB3C04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N</w:t>
            </w:r>
            <w:r w:rsidR="00DD22F8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o</w:t>
            </w:r>
          </w:p>
        </w:tc>
      </w:tr>
      <w:tr w:rsidR="0013705C" w:rsidRPr="001A4969" w14:paraId="73AA7878" w14:textId="77777777" w:rsidTr="006A181D">
        <w:tc>
          <w:tcPr>
            <w:tcW w:w="1420" w:type="dxa"/>
            <w:vMerge/>
          </w:tcPr>
          <w:p w14:paraId="5A36A801" w14:textId="77777777" w:rsidR="0013705C" w:rsidRPr="008F163D" w:rsidRDefault="0013705C" w:rsidP="00E51DB4">
            <w:pPr>
              <w:rPr>
                <w:lang w:val="en-US"/>
              </w:rPr>
            </w:pPr>
          </w:p>
        </w:tc>
        <w:tc>
          <w:tcPr>
            <w:tcW w:w="567" w:type="dxa"/>
          </w:tcPr>
          <w:p w14:paraId="7DD81D08" w14:textId="77777777" w:rsidR="0013705C" w:rsidRPr="008F163D" w:rsidRDefault="0013705C" w:rsidP="00E51DB4">
            <w:pPr>
              <w:rPr>
                <w:lang w:val="en-US"/>
              </w:rPr>
            </w:pPr>
            <w:r w:rsidRPr="008F163D">
              <w:rPr>
                <w:lang w:val="en-US"/>
              </w:rPr>
              <w:t>B2</w:t>
            </w:r>
          </w:p>
        </w:tc>
        <w:tc>
          <w:tcPr>
            <w:tcW w:w="3825" w:type="dxa"/>
          </w:tcPr>
          <w:p w14:paraId="66DEB79C" w14:textId="2CD10D02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 xml:space="preserve">Other kinds of insulin or combined with </w:t>
            </w:r>
            <w:r w:rsidR="00DD22F8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OAD.</w:t>
            </w:r>
          </w:p>
        </w:tc>
        <w:tc>
          <w:tcPr>
            <w:tcW w:w="1559" w:type="dxa"/>
          </w:tcPr>
          <w:p w14:paraId="0936D7AF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551" w:type="dxa"/>
          </w:tcPr>
          <w:p w14:paraId="60F4FB9E" w14:textId="049F3E95" w:rsidR="0013705C" w:rsidRPr="008F163D" w:rsidRDefault="00643772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Carbohydrate (g)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/ICR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vertAlign w:val="superscript"/>
                <w:lang w:val="en-US"/>
              </w:rPr>
              <w:t xml:space="preserve"> b</w:t>
            </w:r>
          </w:p>
        </w:tc>
        <w:tc>
          <w:tcPr>
            <w:tcW w:w="1560" w:type="dxa"/>
          </w:tcPr>
          <w:p w14:paraId="3165D3E9" w14:textId="77777777" w:rsidR="0013705C" w:rsidRPr="008F163D" w:rsidRDefault="0013705C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552" w:type="dxa"/>
          </w:tcPr>
          <w:p w14:paraId="2A7F609F" w14:textId="6814E278" w:rsidR="0013705C" w:rsidRPr="008F163D" w:rsidRDefault="00643772" w:rsidP="00E51DB4">
            <w:pPr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</w:pP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Carbohydrate (g)</w:t>
            </w:r>
            <w:r w:rsidR="0013705C"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lang w:val="en-US"/>
              </w:rPr>
              <w:t>/ICR</w:t>
            </w:r>
            <w:r w:rsidRPr="008F163D">
              <w:rPr>
                <w:rFonts w:ascii="Calibri" w:eastAsia="微软雅黑" w:hAnsi="Calibri" w:cs="Calibri"/>
                <w:color w:val="000000"/>
                <w:sz w:val="24"/>
                <w:szCs w:val="24"/>
                <w:vertAlign w:val="superscript"/>
                <w:lang w:val="en-US"/>
              </w:rPr>
              <w:t xml:space="preserve"> b</w:t>
            </w:r>
          </w:p>
        </w:tc>
      </w:tr>
    </w:tbl>
    <w:p w14:paraId="3F9DC79F" w14:textId="66A017EB" w:rsidR="0013705C" w:rsidRPr="008F163D" w:rsidRDefault="00584C27" w:rsidP="00584C27">
      <w:pPr>
        <w:spacing w:after="0" w:line="240" w:lineRule="auto"/>
        <w:rPr>
          <w:rFonts w:ascii="Calibri" w:eastAsia="微软雅黑" w:hAnsi="Calibri" w:cs="Calibri"/>
          <w:color w:val="000000"/>
          <w:sz w:val="24"/>
          <w:szCs w:val="24"/>
          <w:lang w:val="en-US"/>
        </w:rPr>
      </w:pP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OAD, oral antidiabetic drug; </w:t>
      </w:r>
      <w:r w:rsidR="0013705C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ICR,</w:t>
      </w:r>
      <w:r w:rsidR="0013705C" w:rsidRPr="008F163D">
        <w:rPr>
          <w:lang w:val="en-US"/>
        </w:rPr>
        <w:t xml:space="preserve"> </w:t>
      </w:r>
      <w:r w:rsidR="0013705C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insulin carbo ratio</w:t>
      </w: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.</w:t>
      </w:r>
    </w:p>
    <w:p w14:paraId="22FFF681" w14:textId="313D9DD7" w:rsidR="0013705C" w:rsidRPr="008F163D" w:rsidRDefault="0013705C" w:rsidP="00584C27">
      <w:pPr>
        <w:spacing w:after="0" w:line="240" w:lineRule="auto"/>
        <w:rPr>
          <w:rFonts w:ascii="Calibri" w:eastAsia="微软雅黑" w:hAnsi="Calibri" w:cs="Calibri"/>
          <w:color w:val="000000"/>
          <w:sz w:val="24"/>
          <w:szCs w:val="24"/>
          <w:lang w:val="en-US"/>
        </w:rPr>
      </w:pPr>
      <w:r w:rsidRPr="008F163D">
        <w:rPr>
          <w:rFonts w:ascii="Calibri" w:eastAsia="微软雅黑" w:hAnsi="Calibri" w:cs="Calibri"/>
          <w:color w:val="000000"/>
          <w:sz w:val="24"/>
          <w:szCs w:val="24"/>
          <w:vertAlign w:val="superscript"/>
          <w:lang w:val="en-US"/>
        </w:rPr>
        <w:t>a</w:t>
      </w: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 ICR in A2 patients </w:t>
      </w:r>
      <w:r w:rsidR="00643772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ranges from</w:t>
      </w: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 10</w:t>
      </w:r>
      <w:r w:rsidR="00643772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 to </w:t>
      </w: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15</w:t>
      </w:r>
      <w:r w:rsidR="00643772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. </w:t>
      </w:r>
    </w:p>
    <w:p w14:paraId="4619793E" w14:textId="26C27F8B" w:rsidR="0013705C" w:rsidRPr="008F163D" w:rsidRDefault="0013705C" w:rsidP="00584C27">
      <w:pPr>
        <w:spacing w:after="0" w:line="240" w:lineRule="auto"/>
        <w:rPr>
          <w:rFonts w:ascii="Calibri" w:eastAsia="微软雅黑" w:hAnsi="Calibri" w:cs="Calibri"/>
          <w:color w:val="000000"/>
          <w:sz w:val="24"/>
          <w:szCs w:val="24"/>
          <w:lang w:val="en-US"/>
        </w:rPr>
      </w:pPr>
      <w:r w:rsidRPr="008F163D">
        <w:rPr>
          <w:rFonts w:ascii="Calibri" w:eastAsia="微软雅黑" w:hAnsi="Calibri" w:cs="Calibri"/>
          <w:color w:val="000000"/>
          <w:sz w:val="24"/>
          <w:szCs w:val="24"/>
          <w:vertAlign w:val="superscript"/>
          <w:lang w:val="en-US"/>
        </w:rPr>
        <w:t>b</w:t>
      </w: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 ICR in B2 patients </w:t>
      </w:r>
      <w:r w:rsidR="00643772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is </w:t>
      </w: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 xml:space="preserve">calculated by 500/total dose of </w:t>
      </w:r>
      <w:r w:rsidR="008C3E41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fast</w:t>
      </w:r>
      <w:r w:rsidR="00584C27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-</w:t>
      </w:r>
      <w:r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acting insulin in their daily glucose controlling plan</w:t>
      </w:r>
      <w:r w:rsidR="008C3E41" w:rsidRPr="008F163D">
        <w:rPr>
          <w:rFonts w:ascii="Calibri" w:eastAsia="微软雅黑" w:hAnsi="Calibri" w:cs="Calibri"/>
          <w:color w:val="000000"/>
          <w:sz w:val="24"/>
          <w:szCs w:val="24"/>
          <w:lang w:val="en-US"/>
        </w:rPr>
        <w:t>.</w:t>
      </w:r>
    </w:p>
    <w:p w14:paraId="464C96EA" w14:textId="6AC18D8D" w:rsidR="006A181D" w:rsidRPr="008F163D" w:rsidRDefault="006A181D">
      <w:pPr>
        <w:rPr>
          <w:lang w:val="en-US"/>
        </w:rPr>
      </w:pPr>
      <w:r w:rsidRPr="008F163D">
        <w:rPr>
          <w:lang w:val="en-US"/>
        </w:rPr>
        <w:br w:type="page"/>
      </w:r>
    </w:p>
    <w:p w14:paraId="70869243" w14:textId="77777777" w:rsidR="006A181D" w:rsidRPr="008F163D" w:rsidRDefault="006A181D" w:rsidP="00584C27">
      <w:pPr>
        <w:spacing w:after="0" w:line="240" w:lineRule="auto"/>
        <w:rPr>
          <w:lang w:val="en-US"/>
        </w:rPr>
        <w:sectPr w:rsidR="006A181D" w:rsidRPr="008F163D" w:rsidSect="0013705C">
          <w:footerReference w:type="default" r:id="rId6"/>
          <w:pgSz w:w="16838" w:h="11906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35591EC6" w14:textId="299F8FB0" w:rsidR="006A181D" w:rsidRPr="001A4969" w:rsidRDefault="006A181D" w:rsidP="00B35408">
      <w:pPr>
        <w:spacing w:after="0" w:line="240" w:lineRule="auto"/>
        <w:rPr>
          <w:rFonts w:ascii="Calibri" w:hAnsi="Calibri" w:cs="Calibri"/>
          <w:sz w:val="24"/>
          <w:szCs w:val="24"/>
          <w:lang w:val="en-US"/>
        </w:rPr>
      </w:pPr>
      <w:r w:rsidRPr="001A4969">
        <w:rPr>
          <w:rFonts w:ascii="Calibri" w:hAnsi="Calibri" w:cs="Calibri"/>
          <w:sz w:val="24"/>
          <w:szCs w:val="24"/>
          <w:lang w:val="en-US"/>
        </w:rPr>
        <w:lastRenderedPageBreak/>
        <w:t xml:space="preserve">Appendix 2. Individual complications within 30 days after surgery. </w:t>
      </w:r>
    </w:p>
    <w:tbl>
      <w:tblPr>
        <w:tblStyle w:val="ab"/>
        <w:tblW w:w="8506" w:type="dxa"/>
        <w:tblInd w:w="-14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1984"/>
        <w:gridCol w:w="2410"/>
        <w:gridCol w:w="1276"/>
      </w:tblGrid>
      <w:tr w:rsidR="006A181D" w:rsidRPr="001A4969" w14:paraId="2B83073B" w14:textId="77777777" w:rsidTr="008E4C27">
        <w:tc>
          <w:tcPr>
            <w:tcW w:w="2836" w:type="dxa"/>
          </w:tcPr>
          <w:p w14:paraId="36FE53DE" w14:textId="77777777" w:rsidR="006A181D" w:rsidRPr="001A4969" w:rsidRDefault="006A181D" w:rsidP="006A181D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55E43F7E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Control group </w:t>
            </w:r>
          </w:p>
          <w:p w14:paraId="3064A86E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(n=32)</w:t>
            </w:r>
          </w:p>
        </w:tc>
        <w:tc>
          <w:tcPr>
            <w:tcW w:w="2410" w:type="dxa"/>
          </w:tcPr>
          <w:p w14:paraId="209E4DC4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Carbohydrate group (n=31)</w:t>
            </w:r>
          </w:p>
        </w:tc>
        <w:tc>
          <w:tcPr>
            <w:tcW w:w="1276" w:type="dxa"/>
          </w:tcPr>
          <w:p w14:paraId="741A2ED1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P value</w:t>
            </w:r>
          </w:p>
        </w:tc>
      </w:tr>
      <w:tr w:rsidR="006A181D" w:rsidRPr="001A4969" w14:paraId="68E66C0C" w14:textId="77777777" w:rsidTr="008E4C27">
        <w:tc>
          <w:tcPr>
            <w:tcW w:w="2836" w:type="dxa"/>
          </w:tcPr>
          <w:p w14:paraId="5CB92D49" w14:textId="77777777" w:rsidR="006A181D" w:rsidRPr="001A4969" w:rsidDel="00881F0B" w:rsidRDefault="006A181D" w:rsidP="006A181D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New onset stroke </w:t>
            </w:r>
            <w:r w:rsidRPr="001A4969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>a</w:t>
            </w:r>
            <w:r w:rsidRPr="001A4969" w:rsidDel="001D4F21">
              <w:rPr>
                <w:rStyle w:val="a5"/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84" w:type="dxa"/>
          </w:tcPr>
          <w:p w14:paraId="470B34F7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2410" w:type="dxa"/>
          </w:tcPr>
          <w:p w14:paraId="13FBD3B5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1 (3.2%)</w:t>
            </w:r>
          </w:p>
        </w:tc>
        <w:tc>
          <w:tcPr>
            <w:tcW w:w="1276" w:type="dxa"/>
          </w:tcPr>
          <w:p w14:paraId="3EF5706A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0.492</w:t>
            </w:r>
          </w:p>
        </w:tc>
      </w:tr>
      <w:tr w:rsidR="006A181D" w:rsidRPr="001A4969" w14:paraId="3C6AFDAA" w14:textId="77777777" w:rsidTr="008E4C27">
        <w:tc>
          <w:tcPr>
            <w:tcW w:w="2836" w:type="dxa"/>
          </w:tcPr>
          <w:p w14:paraId="6ACBE485" w14:textId="77777777" w:rsidR="006A181D" w:rsidRPr="001A4969" w:rsidDel="00881F0B" w:rsidRDefault="006A181D" w:rsidP="006A181D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Pneumonia </w:t>
            </w:r>
            <w:r w:rsidRPr="001A4969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984" w:type="dxa"/>
          </w:tcPr>
          <w:p w14:paraId="2B0AAC31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1 (3.1%)</w:t>
            </w:r>
          </w:p>
        </w:tc>
        <w:tc>
          <w:tcPr>
            <w:tcW w:w="2410" w:type="dxa"/>
          </w:tcPr>
          <w:p w14:paraId="537CA09A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276" w:type="dxa"/>
          </w:tcPr>
          <w:p w14:paraId="6F2A14C0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&gt;0.999</w:t>
            </w:r>
          </w:p>
        </w:tc>
      </w:tr>
      <w:tr w:rsidR="006A181D" w:rsidRPr="001A4969" w14:paraId="21462A64" w14:textId="77777777" w:rsidTr="008E4C27">
        <w:tc>
          <w:tcPr>
            <w:tcW w:w="2836" w:type="dxa"/>
          </w:tcPr>
          <w:p w14:paraId="6F923C98" w14:textId="77777777" w:rsidR="006A181D" w:rsidRPr="001A4969" w:rsidDel="00881F0B" w:rsidRDefault="006A181D" w:rsidP="006A181D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Venous thrombus</w:t>
            </w:r>
            <w:r w:rsidRPr="001A4969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 xml:space="preserve"> c</w:t>
            </w:r>
          </w:p>
        </w:tc>
        <w:tc>
          <w:tcPr>
            <w:tcW w:w="1984" w:type="dxa"/>
          </w:tcPr>
          <w:p w14:paraId="582B8B41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2410" w:type="dxa"/>
          </w:tcPr>
          <w:p w14:paraId="198A1628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1 (3.2%)</w:t>
            </w:r>
          </w:p>
        </w:tc>
        <w:tc>
          <w:tcPr>
            <w:tcW w:w="1276" w:type="dxa"/>
          </w:tcPr>
          <w:p w14:paraId="6180B254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0.492</w:t>
            </w:r>
          </w:p>
        </w:tc>
      </w:tr>
      <w:tr w:rsidR="006A181D" w:rsidRPr="001A4969" w14:paraId="30F31D4E" w14:textId="77777777" w:rsidTr="008E4C27">
        <w:tc>
          <w:tcPr>
            <w:tcW w:w="2836" w:type="dxa"/>
          </w:tcPr>
          <w:p w14:paraId="1BD50B0F" w14:textId="77777777" w:rsidR="006A181D" w:rsidRPr="001A4969" w:rsidDel="00881F0B" w:rsidRDefault="006A181D" w:rsidP="006A181D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Acute kidney injury </w:t>
            </w:r>
            <w:r w:rsidRPr="001A4969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>d</w:t>
            </w:r>
          </w:p>
        </w:tc>
        <w:tc>
          <w:tcPr>
            <w:tcW w:w="1984" w:type="dxa"/>
          </w:tcPr>
          <w:p w14:paraId="5715F1ED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1 (3.1%)</w:t>
            </w:r>
          </w:p>
        </w:tc>
        <w:tc>
          <w:tcPr>
            <w:tcW w:w="2410" w:type="dxa"/>
          </w:tcPr>
          <w:p w14:paraId="7FEEE2C4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1 (3.2%)</w:t>
            </w:r>
          </w:p>
        </w:tc>
        <w:tc>
          <w:tcPr>
            <w:tcW w:w="1276" w:type="dxa"/>
          </w:tcPr>
          <w:p w14:paraId="0A7E78F6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&gt;0.999</w:t>
            </w:r>
          </w:p>
        </w:tc>
      </w:tr>
      <w:tr w:rsidR="006A181D" w:rsidRPr="001A4969" w14:paraId="3C098F46" w14:textId="77777777" w:rsidTr="008E4C27">
        <w:tc>
          <w:tcPr>
            <w:tcW w:w="2836" w:type="dxa"/>
          </w:tcPr>
          <w:p w14:paraId="79B80C0E" w14:textId="77777777" w:rsidR="006A181D" w:rsidRPr="001A4969" w:rsidDel="00881F0B" w:rsidRDefault="006A181D" w:rsidP="006A181D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Anastomotic leakage</w:t>
            </w:r>
            <w:r w:rsidRPr="001A4969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 xml:space="preserve"> e </w:t>
            </w:r>
          </w:p>
        </w:tc>
        <w:tc>
          <w:tcPr>
            <w:tcW w:w="1984" w:type="dxa"/>
          </w:tcPr>
          <w:p w14:paraId="24B3634F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2410" w:type="dxa"/>
          </w:tcPr>
          <w:p w14:paraId="10F588AC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2 (6.5%)</w:t>
            </w:r>
          </w:p>
        </w:tc>
        <w:tc>
          <w:tcPr>
            <w:tcW w:w="1276" w:type="dxa"/>
          </w:tcPr>
          <w:p w14:paraId="3688E016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0.238</w:t>
            </w:r>
          </w:p>
        </w:tc>
      </w:tr>
      <w:tr w:rsidR="006A181D" w:rsidRPr="001A4969" w14:paraId="1E903569" w14:textId="77777777" w:rsidTr="008E4C27">
        <w:tc>
          <w:tcPr>
            <w:tcW w:w="2836" w:type="dxa"/>
          </w:tcPr>
          <w:p w14:paraId="55CA3DC1" w14:textId="77777777" w:rsidR="006A181D" w:rsidRPr="001A4969" w:rsidDel="00881F0B" w:rsidRDefault="006A181D" w:rsidP="006A181D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Postoperative ileus</w:t>
            </w:r>
            <w:r w:rsidRPr="001A4969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 xml:space="preserve"> f</w:t>
            </w: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84" w:type="dxa"/>
          </w:tcPr>
          <w:p w14:paraId="4AB00056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2410" w:type="dxa"/>
          </w:tcPr>
          <w:p w14:paraId="5D09BA4F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1 (3.2%)</w:t>
            </w:r>
          </w:p>
        </w:tc>
        <w:tc>
          <w:tcPr>
            <w:tcW w:w="1276" w:type="dxa"/>
          </w:tcPr>
          <w:p w14:paraId="593D4516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0.492</w:t>
            </w:r>
          </w:p>
        </w:tc>
      </w:tr>
      <w:tr w:rsidR="006A181D" w:rsidRPr="001A4969" w14:paraId="0B522CFA" w14:textId="77777777" w:rsidTr="008E4C27">
        <w:tc>
          <w:tcPr>
            <w:tcW w:w="2836" w:type="dxa"/>
          </w:tcPr>
          <w:p w14:paraId="1D5DBD83" w14:textId="77777777" w:rsidR="006A181D" w:rsidRPr="001A4969" w:rsidRDefault="006A181D" w:rsidP="006A181D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Delayed wound healing</w:t>
            </w:r>
            <w:r w:rsidRPr="001A4969" w:rsidDel="00DF7462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1A4969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>g</w:t>
            </w:r>
          </w:p>
        </w:tc>
        <w:tc>
          <w:tcPr>
            <w:tcW w:w="1984" w:type="dxa"/>
          </w:tcPr>
          <w:p w14:paraId="303BFF31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4 (12.5%)</w:t>
            </w:r>
          </w:p>
        </w:tc>
        <w:tc>
          <w:tcPr>
            <w:tcW w:w="2410" w:type="dxa"/>
          </w:tcPr>
          <w:p w14:paraId="08B9C1E9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1 (3.2%)</w:t>
            </w:r>
          </w:p>
        </w:tc>
        <w:tc>
          <w:tcPr>
            <w:tcW w:w="1276" w:type="dxa"/>
          </w:tcPr>
          <w:p w14:paraId="5950C995" w14:textId="77777777" w:rsidR="006A181D" w:rsidRPr="001A4969" w:rsidRDefault="006A181D" w:rsidP="006A181D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1A4969">
              <w:rPr>
                <w:rFonts w:ascii="Calibri" w:hAnsi="Calibri" w:cs="Calibri"/>
                <w:sz w:val="24"/>
                <w:szCs w:val="24"/>
                <w:lang w:val="en-US"/>
              </w:rPr>
              <w:t>0.371</w:t>
            </w:r>
          </w:p>
        </w:tc>
      </w:tr>
    </w:tbl>
    <w:p w14:paraId="6A94301C" w14:textId="77777777" w:rsidR="006A181D" w:rsidRPr="001A4969" w:rsidRDefault="006A181D" w:rsidP="00B35408">
      <w:pPr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  <w:r w:rsidRPr="001A4969">
        <w:rPr>
          <w:rFonts w:ascii="Calibri" w:hAnsi="Calibri" w:cs="Calibri"/>
          <w:color w:val="000000"/>
          <w:sz w:val="24"/>
          <w:szCs w:val="24"/>
          <w:lang w:val="en-US"/>
        </w:rPr>
        <w:t>Data are number (%).</w:t>
      </w:r>
    </w:p>
    <w:p w14:paraId="52069257" w14:textId="77777777" w:rsidR="006A181D" w:rsidRPr="001A4969" w:rsidRDefault="006A181D" w:rsidP="00B35408">
      <w:pPr>
        <w:spacing w:after="0" w:line="240" w:lineRule="auto"/>
        <w:rPr>
          <w:rFonts w:ascii="Calibri" w:hAnsi="Calibri" w:cs="Calibri"/>
          <w:sz w:val="24"/>
          <w:szCs w:val="24"/>
          <w:lang w:val="en-US"/>
        </w:rPr>
      </w:pPr>
      <w:r w:rsidRPr="001A4969">
        <w:rPr>
          <w:rFonts w:ascii="Calibri" w:hAnsi="Calibri" w:cs="Calibri"/>
          <w:sz w:val="24"/>
          <w:szCs w:val="24"/>
          <w:vertAlign w:val="superscript"/>
          <w:lang w:val="en-US"/>
        </w:rPr>
        <w:t>a</w:t>
      </w:r>
      <w:r w:rsidRPr="001A4969">
        <w:rPr>
          <w:rFonts w:ascii="Calibri" w:hAnsi="Calibri" w:cs="Calibri"/>
          <w:sz w:val="24"/>
          <w:szCs w:val="24"/>
          <w:lang w:val="en-US"/>
        </w:rPr>
        <w:t xml:space="preserve"> Focal cerebral deficit lasting for more than 24 hours and confirmed by neurologic imaging.</w:t>
      </w:r>
    </w:p>
    <w:p w14:paraId="6128EA39" w14:textId="77777777" w:rsidR="006A181D" w:rsidRPr="001A4969" w:rsidRDefault="006A181D" w:rsidP="00B35408">
      <w:pPr>
        <w:spacing w:after="0" w:line="240" w:lineRule="auto"/>
        <w:rPr>
          <w:rFonts w:ascii="Calibri" w:hAnsi="Calibri" w:cs="Calibri"/>
          <w:sz w:val="24"/>
          <w:szCs w:val="24"/>
          <w:lang w:val="en-US"/>
        </w:rPr>
      </w:pPr>
      <w:r w:rsidRPr="001A4969">
        <w:rPr>
          <w:rFonts w:ascii="Calibri" w:hAnsi="Calibri" w:cs="Calibri"/>
          <w:sz w:val="24"/>
          <w:szCs w:val="24"/>
          <w:vertAlign w:val="superscript"/>
          <w:lang w:val="en-US"/>
        </w:rPr>
        <w:t>b</w:t>
      </w:r>
      <w:r w:rsidRPr="001A4969">
        <w:rPr>
          <w:rFonts w:ascii="Calibri" w:hAnsi="Calibri" w:cs="Calibri"/>
          <w:sz w:val="24"/>
          <w:szCs w:val="24"/>
          <w:lang w:val="en-US"/>
        </w:rPr>
        <w:t xml:space="preserve"> New infiltrate on chest radiograph with hyperthermia (&gt;38.3°C) and leukocytosis and required intravenous antibiotic therapy</w:t>
      </w:r>
      <w:r w:rsidRPr="001A4969">
        <w:rPr>
          <w:rFonts w:ascii="Calibri" w:hAnsi="Calibri" w:cs="Calibri"/>
          <w:color w:val="212121"/>
          <w:sz w:val="24"/>
          <w:szCs w:val="24"/>
          <w:shd w:val="clear" w:color="auto" w:fill="FFFFFF"/>
          <w:lang w:val="en-US"/>
        </w:rPr>
        <w:t>.</w:t>
      </w:r>
      <w:r w:rsidRPr="001A4969">
        <w:rPr>
          <w:rFonts w:ascii="Calibri" w:hAnsi="Calibri" w:cs="Calibri"/>
          <w:sz w:val="24"/>
          <w:szCs w:val="24"/>
          <w:lang w:val="en-US"/>
        </w:rPr>
        <w:t xml:space="preserve"> </w:t>
      </w:r>
    </w:p>
    <w:p w14:paraId="79AE65A5" w14:textId="77777777" w:rsidR="006A181D" w:rsidRPr="001A4969" w:rsidRDefault="006A181D" w:rsidP="00B35408">
      <w:pPr>
        <w:spacing w:after="0" w:line="240" w:lineRule="auto"/>
        <w:rPr>
          <w:rFonts w:ascii="Calibri" w:hAnsi="Calibri" w:cs="Calibri"/>
          <w:sz w:val="24"/>
          <w:szCs w:val="24"/>
          <w:lang w:val="en-US"/>
        </w:rPr>
      </w:pPr>
      <w:r w:rsidRPr="001A4969">
        <w:rPr>
          <w:rFonts w:ascii="Calibri" w:hAnsi="Calibri" w:cs="Calibri"/>
          <w:sz w:val="24"/>
          <w:szCs w:val="24"/>
          <w:vertAlign w:val="superscript"/>
          <w:lang w:val="en-US"/>
        </w:rPr>
        <w:t>c</w:t>
      </w:r>
      <w:r w:rsidRPr="001A4969">
        <w:rPr>
          <w:rFonts w:ascii="Calibri" w:hAnsi="Calibri" w:cs="Calibri"/>
          <w:sz w:val="24"/>
          <w:szCs w:val="24"/>
          <w:lang w:val="en-US"/>
        </w:rPr>
        <w:t xml:space="preserve"> Confirmed by lower limb venous ultrasonography.</w:t>
      </w:r>
    </w:p>
    <w:p w14:paraId="327E5C16" w14:textId="77777777" w:rsidR="006A181D" w:rsidRPr="001A4969" w:rsidRDefault="006A181D" w:rsidP="00B35408">
      <w:pPr>
        <w:spacing w:after="0" w:line="240" w:lineRule="auto"/>
        <w:rPr>
          <w:rFonts w:ascii="Calibri" w:hAnsi="Calibri" w:cs="Calibri"/>
          <w:sz w:val="24"/>
          <w:szCs w:val="24"/>
          <w:lang w:val="en-US"/>
        </w:rPr>
      </w:pPr>
      <w:r w:rsidRPr="001A4969">
        <w:rPr>
          <w:rFonts w:ascii="Calibri" w:hAnsi="Calibri" w:cs="Calibri"/>
          <w:sz w:val="24"/>
          <w:szCs w:val="24"/>
          <w:vertAlign w:val="superscript"/>
          <w:lang w:val="en-US"/>
        </w:rPr>
        <w:t xml:space="preserve">d </w:t>
      </w:r>
      <w:r w:rsidRPr="001A4969">
        <w:rPr>
          <w:rFonts w:ascii="Calibri" w:hAnsi="Calibri" w:cs="Calibri"/>
          <w:sz w:val="24"/>
          <w:szCs w:val="24"/>
          <w:lang w:val="en-US"/>
        </w:rPr>
        <w:t xml:space="preserve">Diagnosed according to the KDIGO (Kidney Disease: Improving Global Outcomes) criteria, i.e., a rise of serum creatinine &gt;26.5 </w:t>
      </w:r>
      <w:r w:rsidRPr="001A4969">
        <w:rPr>
          <w:rFonts w:ascii="Calibri" w:hAnsi="Calibri" w:cs="Calibri"/>
          <w:sz w:val="24"/>
          <w:szCs w:val="24"/>
          <w:lang w:val="en-US"/>
        </w:rPr>
        <w:sym w:font="Symbol" w:char="F06D"/>
      </w:r>
      <w:r w:rsidRPr="001A4969">
        <w:rPr>
          <w:rFonts w:ascii="Calibri" w:hAnsi="Calibri" w:cs="Calibri"/>
          <w:sz w:val="24"/>
          <w:szCs w:val="24"/>
          <w:lang w:val="en-US"/>
        </w:rPr>
        <w:t>mol/L within 48 hours.</w:t>
      </w:r>
    </w:p>
    <w:p w14:paraId="349F7642" w14:textId="77777777" w:rsidR="006A181D" w:rsidRPr="001A4969" w:rsidRDefault="006A181D" w:rsidP="00B3540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  <w:lang w:val="en-US"/>
        </w:rPr>
      </w:pPr>
      <w:r w:rsidRPr="001A4969">
        <w:rPr>
          <w:rFonts w:ascii="Calibri" w:hAnsi="Calibri" w:cs="Calibri"/>
          <w:sz w:val="24"/>
          <w:szCs w:val="24"/>
          <w:vertAlign w:val="superscript"/>
          <w:lang w:val="en-US"/>
        </w:rPr>
        <w:t>e</w:t>
      </w:r>
      <w:r w:rsidRPr="001A4969">
        <w:rPr>
          <w:rFonts w:ascii="Calibri" w:hAnsi="Calibri" w:cs="Calibri"/>
          <w:sz w:val="24"/>
          <w:szCs w:val="24"/>
          <w:lang w:val="en-US"/>
        </w:rPr>
        <w:t xml:space="preserve"> Extravasation of intestinal content in the abdominal cavity that required percutaneous drainage. </w:t>
      </w:r>
    </w:p>
    <w:p w14:paraId="648899A4" w14:textId="77777777" w:rsidR="006A181D" w:rsidRPr="001A4969" w:rsidRDefault="006A181D" w:rsidP="00B3540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  <w:lang w:val="en-US"/>
        </w:rPr>
      </w:pPr>
      <w:r w:rsidRPr="001A4969">
        <w:rPr>
          <w:rFonts w:ascii="Calibri" w:hAnsi="Calibri" w:cs="Calibri"/>
          <w:sz w:val="24"/>
          <w:szCs w:val="24"/>
          <w:vertAlign w:val="superscript"/>
          <w:lang w:val="en-US"/>
        </w:rPr>
        <w:t>f</w:t>
      </w:r>
      <w:r w:rsidRPr="001A4969">
        <w:rPr>
          <w:rFonts w:ascii="Calibri" w:hAnsi="Calibri" w:cs="Calibri"/>
          <w:sz w:val="24"/>
          <w:szCs w:val="24"/>
          <w:lang w:val="en-US"/>
        </w:rPr>
        <w:t xml:space="preserve"> Lack of bowel movement, flatulence, and requirement of intravenous fluid therapy for more than one week after surgery. </w:t>
      </w:r>
    </w:p>
    <w:p w14:paraId="677B1659" w14:textId="07FA99E6" w:rsidR="006A181D" w:rsidRPr="001A4969" w:rsidRDefault="006A181D" w:rsidP="006A181D">
      <w:pPr>
        <w:pStyle w:val="Default"/>
        <w:rPr>
          <w:rFonts w:ascii="Calibri" w:hAnsi="Calibri" w:cs="Calibri"/>
          <w:lang w:val="en-US"/>
        </w:rPr>
      </w:pPr>
      <w:r w:rsidRPr="001A4969">
        <w:rPr>
          <w:rFonts w:ascii="Calibri" w:hAnsi="Calibri" w:cs="Calibri"/>
          <w:vertAlign w:val="superscript"/>
          <w:lang w:val="en-US"/>
        </w:rPr>
        <w:t xml:space="preserve">g </w:t>
      </w:r>
      <w:r w:rsidRPr="001A4969">
        <w:rPr>
          <w:rFonts w:ascii="Calibri" w:hAnsi="Calibri" w:cs="Calibri"/>
          <w:lang w:val="en-US"/>
        </w:rPr>
        <w:t>Due to fat liquefaction</w:t>
      </w:r>
      <w:r w:rsidR="00160178">
        <w:rPr>
          <w:rFonts w:ascii="Calibri" w:hAnsi="Calibri" w:cs="Calibri"/>
          <w:lang w:val="en-US"/>
        </w:rPr>
        <w:t>.</w:t>
      </w:r>
    </w:p>
    <w:p w14:paraId="78153224" w14:textId="77777777" w:rsidR="006A181D" w:rsidRPr="001A4969" w:rsidRDefault="006A181D" w:rsidP="00B35408">
      <w:pPr>
        <w:spacing w:after="0" w:line="240" w:lineRule="auto"/>
        <w:rPr>
          <w:rFonts w:ascii="Calibri" w:hAnsi="Calibri" w:cs="Calibri"/>
          <w:sz w:val="24"/>
          <w:szCs w:val="24"/>
          <w:lang w:val="en-US"/>
        </w:rPr>
      </w:pPr>
      <w:r w:rsidRPr="001A4969">
        <w:rPr>
          <w:rFonts w:ascii="Calibri" w:eastAsia="等线" w:hAnsi="Calibri" w:cs="Calibri"/>
          <w:noProof/>
          <w:sz w:val="24"/>
          <w:szCs w:val="24"/>
          <w:lang w:val="en-US"/>
        </w:rPr>
        <w:fldChar w:fldCharType="begin"/>
      </w:r>
      <w:r w:rsidRPr="001A4969">
        <w:rPr>
          <w:rFonts w:ascii="Calibri" w:hAnsi="Calibri" w:cs="Calibri"/>
          <w:sz w:val="24"/>
          <w:szCs w:val="24"/>
          <w:lang w:val="en-US"/>
        </w:rPr>
        <w:instrText xml:space="preserve"> ADDIN EN.REFLIST </w:instrText>
      </w:r>
      <w:r w:rsidRPr="001A4969">
        <w:rPr>
          <w:rFonts w:ascii="Calibri" w:eastAsia="等线" w:hAnsi="Calibri" w:cs="Calibri"/>
          <w:noProof/>
          <w:sz w:val="24"/>
          <w:szCs w:val="24"/>
          <w:lang w:val="en-US"/>
        </w:rPr>
        <w:fldChar w:fldCharType="end"/>
      </w:r>
    </w:p>
    <w:p w14:paraId="1E60454C" w14:textId="19E7E69B" w:rsidR="006A181D" w:rsidRPr="001A4969" w:rsidRDefault="006A181D" w:rsidP="006A181D">
      <w:pPr>
        <w:spacing w:after="0" w:line="240" w:lineRule="auto"/>
        <w:rPr>
          <w:sz w:val="24"/>
          <w:szCs w:val="24"/>
        </w:rPr>
      </w:pPr>
    </w:p>
    <w:sectPr w:rsidR="006A181D" w:rsidRPr="001A4969" w:rsidSect="00552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A21EAD" w14:textId="77777777" w:rsidR="00C20038" w:rsidRDefault="00C20038" w:rsidP="00643772">
      <w:pPr>
        <w:spacing w:after="0" w:line="240" w:lineRule="auto"/>
      </w:pPr>
      <w:r>
        <w:separator/>
      </w:r>
    </w:p>
  </w:endnote>
  <w:endnote w:type="continuationSeparator" w:id="0">
    <w:p w14:paraId="1BF31581" w14:textId="77777777" w:rsidR="00C20038" w:rsidRDefault="00C20038" w:rsidP="00643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TC Stone Serif Std Medium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60393154"/>
      <w:docPartObj>
        <w:docPartGallery w:val="Page Numbers (Bottom of Page)"/>
        <w:docPartUnique/>
      </w:docPartObj>
    </w:sdtPr>
    <w:sdtEndPr/>
    <w:sdtContent>
      <w:p w14:paraId="7F987A40" w14:textId="121129B4" w:rsidR="00873743" w:rsidRDefault="00873743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DED0914" w14:textId="77777777" w:rsidR="00873743" w:rsidRDefault="00873743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B52DF3" w14:textId="77777777" w:rsidR="00C20038" w:rsidRDefault="00C20038" w:rsidP="00643772">
      <w:pPr>
        <w:spacing w:after="0" w:line="240" w:lineRule="auto"/>
      </w:pPr>
      <w:r>
        <w:separator/>
      </w:r>
    </w:p>
  </w:footnote>
  <w:footnote w:type="continuationSeparator" w:id="0">
    <w:p w14:paraId="600A7028" w14:textId="77777777" w:rsidR="00C20038" w:rsidRDefault="00C20038" w:rsidP="006437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gUCc0MDC2MjcwszIyUdpeDU4uLM/DyQAtNaAN77yt8sAAAA"/>
  </w:docVars>
  <w:rsids>
    <w:rsidRoot w:val="007B5CD1"/>
    <w:rsid w:val="00014C28"/>
    <w:rsid w:val="000307C6"/>
    <w:rsid w:val="0013705C"/>
    <w:rsid w:val="00160178"/>
    <w:rsid w:val="001A4408"/>
    <w:rsid w:val="001A4969"/>
    <w:rsid w:val="001A5E96"/>
    <w:rsid w:val="00377ED0"/>
    <w:rsid w:val="0038142B"/>
    <w:rsid w:val="003B06A5"/>
    <w:rsid w:val="0040401B"/>
    <w:rsid w:val="00407BE2"/>
    <w:rsid w:val="00465D29"/>
    <w:rsid w:val="00584C27"/>
    <w:rsid w:val="00643772"/>
    <w:rsid w:val="006819CA"/>
    <w:rsid w:val="006A181D"/>
    <w:rsid w:val="006F4F23"/>
    <w:rsid w:val="007A00D4"/>
    <w:rsid w:val="007B098C"/>
    <w:rsid w:val="007B5CD1"/>
    <w:rsid w:val="00822600"/>
    <w:rsid w:val="00873743"/>
    <w:rsid w:val="00882D62"/>
    <w:rsid w:val="008C3E41"/>
    <w:rsid w:val="008F163D"/>
    <w:rsid w:val="009437B2"/>
    <w:rsid w:val="00A54E52"/>
    <w:rsid w:val="00B02D4C"/>
    <w:rsid w:val="00B35408"/>
    <w:rsid w:val="00B64B2D"/>
    <w:rsid w:val="00C15D56"/>
    <w:rsid w:val="00C20038"/>
    <w:rsid w:val="00D7676C"/>
    <w:rsid w:val="00DD22F8"/>
    <w:rsid w:val="00E30157"/>
    <w:rsid w:val="00EC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1E53D"/>
  <w15:chartTrackingRefBased/>
  <w15:docId w15:val="{9599DDAA-88CD-4D03-9CBA-F34BE35D3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5CD1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B5CD1"/>
    <w:rPr>
      <w:rFonts w:ascii="Microsoft YaHei UI" w:eastAsia="Microsoft YaHei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B5CD1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7B5CD1"/>
    <w:pPr>
      <w:widowControl w:val="0"/>
      <w:spacing w:after="0" w:line="240" w:lineRule="auto"/>
    </w:pPr>
    <w:rPr>
      <w:kern w:val="2"/>
      <w:sz w:val="21"/>
      <w:lang w:val="en-US"/>
    </w:rPr>
  </w:style>
  <w:style w:type="character" w:customStyle="1" w:styleId="a7">
    <w:name w:val="批注文字 字符"/>
    <w:basedOn w:val="a0"/>
    <w:link w:val="a6"/>
    <w:uiPriority w:val="99"/>
    <w:semiHidden/>
    <w:rsid w:val="007B5CD1"/>
    <w:rPr>
      <w:kern w:val="2"/>
      <w:sz w:val="21"/>
      <w:lang w:val="en-US"/>
    </w:rPr>
  </w:style>
  <w:style w:type="character" w:customStyle="1" w:styleId="skip">
    <w:name w:val="skip"/>
    <w:basedOn w:val="a0"/>
    <w:rsid w:val="007B098C"/>
  </w:style>
  <w:style w:type="character" w:styleId="a8">
    <w:name w:val="Hyperlink"/>
    <w:basedOn w:val="a0"/>
    <w:uiPriority w:val="99"/>
    <w:semiHidden/>
    <w:unhideWhenUsed/>
    <w:rsid w:val="007B098C"/>
    <w:rPr>
      <w:color w:val="0000FF"/>
      <w:u w:val="single"/>
    </w:rPr>
  </w:style>
  <w:style w:type="character" w:customStyle="1" w:styleId="apple-converted-space">
    <w:name w:val="apple-converted-space"/>
    <w:basedOn w:val="a0"/>
    <w:rsid w:val="007B098C"/>
  </w:style>
  <w:style w:type="paragraph" w:styleId="a9">
    <w:name w:val="annotation subject"/>
    <w:basedOn w:val="a6"/>
    <w:next w:val="a6"/>
    <w:link w:val="aa"/>
    <w:uiPriority w:val="99"/>
    <w:semiHidden/>
    <w:unhideWhenUsed/>
    <w:rsid w:val="0013705C"/>
    <w:pPr>
      <w:widowControl/>
      <w:spacing w:after="160"/>
    </w:pPr>
    <w:rPr>
      <w:b/>
      <w:bCs/>
      <w:kern w:val="0"/>
      <w:sz w:val="20"/>
      <w:szCs w:val="20"/>
      <w:lang w:val="en-GB"/>
    </w:rPr>
  </w:style>
  <w:style w:type="character" w:customStyle="1" w:styleId="aa">
    <w:name w:val="批注主题 字符"/>
    <w:basedOn w:val="a7"/>
    <w:link w:val="a9"/>
    <w:uiPriority w:val="99"/>
    <w:semiHidden/>
    <w:rsid w:val="0013705C"/>
    <w:rPr>
      <w:b/>
      <w:bCs/>
      <w:kern w:val="2"/>
      <w:sz w:val="20"/>
      <w:szCs w:val="20"/>
      <w:lang w:val="en-US"/>
    </w:rPr>
  </w:style>
  <w:style w:type="table" w:styleId="ab">
    <w:name w:val="Table Grid"/>
    <w:basedOn w:val="a1"/>
    <w:uiPriority w:val="59"/>
    <w:rsid w:val="00137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6437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d">
    <w:name w:val="页眉 字符"/>
    <w:basedOn w:val="a0"/>
    <w:link w:val="ac"/>
    <w:uiPriority w:val="99"/>
    <w:rsid w:val="00643772"/>
  </w:style>
  <w:style w:type="paragraph" w:styleId="ae">
    <w:name w:val="footer"/>
    <w:basedOn w:val="a"/>
    <w:link w:val="af"/>
    <w:uiPriority w:val="99"/>
    <w:unhideWhenUsed/>
    <w:rsid w:val="006437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页脚 字符"/>
    <w:basedOn w:val="a0"/>
    <w:link w:val="ae"/>
    <w:uiPriority w:val="99"/>
    <w:rsid w:val="00643772"/>
  </w:style>
  <w:style w:type="paragraph" w:styleId="af0">
    <w:name w:val="Revision"/>
    <w:hidden/>
    <w:uiPriority w:val="99"/>
    <w:semiHidden/>
    <w:rsid w:val="00584C27"/>
    <w:pPr>
      <w:spacing w:after="0" w:line="240" w:lineRule="auto"/>
    </w:pPr>
  </w:style>
  <w:style w:type="paragraph" w:customStyle="1" w:styleId="Default">
    <w:name w:val="Default"/>
    <w:rsid w:val="006A181D"/>
    <w:pPr>
      <w:autoSpaceDE w:val="0"/>
      <w:autoSpaceDN w:val="0"/>
      <w:adjustRightInd w:val="0"/>
      <w:spacing w:after="0" w:line="240" w:lineRule="auto"/>
    </w:pPr>
    <w:rPr>
      <w:rFonts w:ascii="ITC Stone Serif Std Medium" w:eastAsia="ITC Stone Serif Std Medium" w:cs="ITC Stone Serif Std Medium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LI</dc:creator>
  <cp:keywords/>
  <dc:description/>
  <cp:lastModifiedBy>XUE LI</cp:lastModifiedBy>
  <cp:revision>5</cp:revision>
  <dcterms:created xsi:type="dcterms:W3CDTF">2020-06-24T03:27:00Z</dcterms:created>
  <dcterms:modified xsi:type="dcterms:W3CDTF">2020-08-18T02:11:00Z</dcterms:modified>
</cp:coreProperties>
</file>