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A5B354" w14:textId="456CE19E" w:rsidR="00DC5C65" w:rsidRPr="00DC5C65" w:rsidRDefault="00DC5C65" w:rsidP="00DC5C65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C5C65">
        <w:rPr>
          <w:rFonts w:ascii="Times New Roman" w:hAnsi="Times New Roman" w:cs="Times New Roman"/>
          <w:b/>
          <w:bCs/>
          <w:sz w:val="22"/>
          <w:szCs w:val="22"/>
        </w:rPr>
        <w:t>Supplementary material</w:t>
      </w:r>
    </w:p>
    <w:p w14:paraId="0C83DA1B" w14:textId="77777777" w:rsidR="00B079FB" w:rsidRPr="005A6E4B" w:rsidRDefault="00B079FB" w:rsidP="00B079FB">
      <w:pPr>
        <w:spacing w:after="0" w:line="360" w:lineRule="auto"/>
        <w:rPr>
          <w:rFonts w:ascii="Times New Roman" w:hAnsi="Times New Roman" w:cs="Times New Roman"/>
        </w:rPr>
      </w:pPr>
      <w:r w:rsidRPr="005A6E4B">
        <w:rPr>
          <w:rFonts w:ascii="Times New Roman" w:hAnsi="Times New Roman" w:cs="Times New Roman"/>
        </w:rPr>
        <w:t>Biannual coral spawning provides a mechanism for ecosystem resilience in Western Australia</w:t>
      </w:r>
    </w:p>
    <w:p w14:paraId="2872E3F8" w14:textId="7845658D" w:rsidR="00C56A2A" w:rsidRPr="00C35F49" w:rsidRDefault="407F4909" w:rsidP="00C56A2A">
      <w:pPr>
        <w:spacing w:after="0" w:line="360" w:lineRule="auto"/>
        <w:rPr>
          <w:rFonts w:ascii="Times New Roman" w:hAnsi="Times New Roman" w:cs="Times New Roman"/>
          <w:sz w:val="22"/>
          <w:szCs w:val="22"/>
        </w:rPr>
      </w:pPr>
      <w:r w:rsidRPr="407F4909">
        <w:rPr>
          <w:rFonts w:ascii="Times New Roman" w:hAnsi="Times New Roman" w:cs="Times New Roman"/>
          <w:sz w:val="22"/>
          <w:szCs w:val="22"/>
        </w:rPr>
        <w:t xml:space="preserve">Natalie </w:t>
      </w:r>
      <w:r w:rsidR="003F7D47">
        <w:rPr>
          <w:rFonts w:ascii="Times New Roman" w:hAnsi="Times New Roman" w:cs="Times New Roman"/>
          <w:sz w:val="22"/>
          <w:szCs w:val="22"/>
        </w:rPr>
        <w:t xml:space="preserve">L. </w:t>
      </w:r>
      <w:r w:rsidRPr="407F4909">
        <w:rPr>
          <w:rFonts w:ascii="Times New Roman" w:hAnsi="Times New Roman" w:cs="Times New Roman"/>
          <w:sz w:val="22"/>
          <w:szCs w:val="22"/>
        </w:rPr>
        <w:t>Rosser</w:t>
      </w:r>
      <w:r w:rsidRPr="407F4909">
        <w:rPr>
          <w:rFonts w:ascii="Times New Roman" w:hAnsi="Times New Roman" w:cs="Times New Roman"/>
          <w:sz w:val="22"/>
          <w:szCs w:val="22"/>
          <w:vertAlign w:val="superscript"/>
        </w:rPr>
        <w:t>*,1,2</w:t>
      </w:r>
      <w:r w:rsidRPr="407F4909">
        <w:rPr>
          <w:rFonts w:ascii="Times New Roman" w:hAnsi="Times New Roman" w:cs="Times New Roman"/>
          <w:sz w:val="22"/>
          <w:szCs w:val="22"/>
        </w:rPr>
        <w:t xml:space="preserve">, Jessica </w:t>
      </w:r>
      <w:r w:rsidR="003F7D47">
        <w:rPr>
          <w:rFonts w:ascii="Times New Roman" w:hAnsi="Times New Roman" w:cs="Times New Roman"/>
          <w:sz w:val="22"/>
          <w:szCs w:val="22"/>
        </w:rPr>
        <w:t xml:space="preserve">A. </w:t>
      </w:r>
      <w:r w:rsidRPr="407F4909">
        <w:rPr>
          <w:rFonts w:ascii="Times New Roman" w:hAnsi="Times New Roman" w:cs="Times New Roman"/>
          <w:sz w:val="22"/>
          <w:szCs w:val="22"/>
        </w:rPr>
        <w:t>Benthuysen</w:t>
      </w:r>
      <w:r w:rsidRPr="407F4909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407F4909">
        <w:rPr>
          <w:rFonts w:ascii="Times New Roman" w:hAnsi="Times New Roman" w:cs="Times New Roman"/>
          <w:sz w:val="22"/>
          <w:szCs w:val="22"/>
        </w:rPr>
        <w:t>, Carolina Castro-Sanguino</w:t>
      </w:r>
      <w:r w:rsidRPr="407F4909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407F4909">
        <w:rPr>
          <w:rFonts w:ascii="Times New Roman" w:hAnsi="Times New Roman" w:cs="Times New Roman"/>
          <w:sz w:val="22"/>
          <w:szCs w:val="22"/>
        </w:rPr>
        <w:t xml:space="preserve">, Camille </w:t>
      </w:r>
      <w:r w:rsidR="003F7D47">
        <w:rPr>
          <w:rFonts w:ascii="Times New Roman" w:hAnsi="Times New Roman" w:cs="Times New Roman"/>
          <w:sz w:val="22"/>
          <w:szCs w:val="22"/>
        </w:rPr>
        <w:t xml:space="preserve">M. </w:t>
      </w:r>
      <w:r w:rsidRPr="407F4909">
        <w:rPr>
          <w:rFonts w:ascii="Times New Roman" w:hAnsi="Times New Roman" w:cs="Times New Roman"/>
          <w:sz w:val="22"/>
          <w:szCs w:val="22"/>
        </w:rPr>
        <w:t>Grimaldi</w:t>
      </w:r>
      <w:r w:rsidRPr="407F4909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407F4909">
        <w:rPr>
          <w:rFonts w:ascii="Times New Roman" w:hAnsi="Times New Roman" w:cs="Times New Roman"/>
          <w:sz w:val="22"/>
          <w:szCs w:val="22"/>
        </w:rPr>
        <w:t>,</w:t>
      </w:r>
    </w:p>
    <w:p w14:paraId="5AA05ADD" w14:textId="77777777" w:rsidR="00C56A2A" w:rsidRPr="00C35F49" w:rsidRDefault="00C56A2A" w:rsidP="00C56A2A">
      <w:pPr>
        <w:spacing w:after="0" w:line="360" w:lineRule="auto"/>
        <w:rPr>
          <w:rFonts w:ascii="Times New Roman" w:hAnsi="Times New Roman" w:cs="Times New Roman"/>
          <w:sz w:val="22"/>
          <w:szCs w:val="22"/>
        </w:rPr>
      </w:pPr>
      <w:r w:rsidRPr="00C35F49">
        <w:rPr>
          <w:rFonts w:ascii="Times New Roman" w:hAnsi="Times New Roman" w:cs="Times New Roman"/>
          <w:sz w:val="22"/>
          <w:szCs w:val="22"/>
        </w:rPr>
        <w:t>1 Australian Institute of Marine Science, Crawley, Western Australia 6009, Australia</w:t>
      </w:r>
    </w:p>
    <w:p w14:paraId="3372B541" w14:textId="5B7FDD81" w:rsidR="00C56A2A" w:rsidRPr="00C35F49" w:rsidRDefault="00C56A2A" w:rsidP="00B9191C">
      <w:pPr>
        <w:spacing w:after="0" w:line="360" w:lineRule="auto"/>
        <w:rPr>
          <w:rFonts w:ascii="Times New Roman" w:hAnsi="Times New Roman" w:cs="Times New Roman"/>
          <w:sz w:val="22"/>
          <w:szCs w:val="22"/>
        </w:rPr>
      </w:pPr>
      <w:r w:rsidRPr="00C35F49">
        <w:rPr>
          <w:rFonts w:ascii="Times New Roman" w:hAnsi="Times New Roman" w:cs="Times New Roman"/>
          <w:sz w:val="22"/>
          <w:szCs w:val="22"/>
        </w:rPr>
        <w:t xml:space="preserve">2 School of </w:t>
      </w:r>
      <w:r w:rsidR="00CD499E">
        <w:rPr>
          <w:rFonts w:ascii="Times New Roman" w:hAnsi="Times New Roman" w:cs="Times New Roman"/>
          <w:sz w:val="22"/>
          <w:szCs w:val="22"/>
        </w:rPr>
        <w:t>Biological Science</w:t>
      </w:r>
      <w:r w:rsidRPr="00C35F49">
        <w:rPr>
          <w:rFonts w:ascii="Times New Roman" w:hAnsi="Times New Roman" w:cs="Times New Roman"/>
          <w:sz w:val="22"/>
          <w:szCs w:val="22"/>
        </w:rPr>
        <w:t xml:space="preserve">, University of </w:t>
      </w:r>
      <w:r w:rsidR="00CD499E">
        <w:rPr>
          <w:rFonts w:ascii="Times New Roman" w:hAnsi="Times New Roman" w:cs="Times New Roman"/>
          <w:sz w:val="22"/>
          <w:szCs w:val="22"/>
        </w:rPr>
        <w:t>Western Australia</w:t>
      </w:r>
      <w:r w:rsidRPr="00C35F49">
        <w:rPr>
          <w:rFonts w:ascii="Times New Roman" w:hAnsi="Times New Roman" w:cs="Times New Roman"/>
          <w:sz w:val="22"/>
          <w:szCs w:val="22"/>
        </w:rPr>
        <w:t xml:space="preserve">, </w:t>
      </w:r>
      <w:r w:rsidR="00CD499E">
        <w:rPr>
          <w:rFonts w:ascii="Times New Roman" w:hAnsi="Times New Roman" w:cs="Times New Roman"/>
          <w:sz w:val="22"/>
          <w:szCs w:val="22"/>
        </w:rPr>
        <w:t>Crawley</w:t>
      </w:r>
      <w:r w:rsidR="00DC5C65">
        <w:rPr>
          <w:rFonts w:ascii="Times New Roman" w:hAnsi="Times New Roman" w:cs="Times New Roman"/>
          <w:sz w:val="22"/>
          <w:szCs w:val="22"/>
        </w:rPr>
        <w:t xml:space="preserve">, </w:t>
      </w:r>
      <w:r w:rsidR="004D2885">
        <w:rPr>
          <w:rFonts w:ascii="Times New Roman" w:hAnsi="Times New Roman" w:cs="Times New Roman"/>
          <w:sz w:val="22"/>
          <w:szCs w:val="22"/>
        </w:rPr>
        <w:t xml:space="preserve">Western </w:t>
      </w:r>
      <w:r w:rsidR="00DC5C65">
        <w:rPr>
          <w:rFonts w:ascii="Times New Roman" w:hAnsi="Times New Roman" w:cs="Times New Roman"/>
          <w:sz w:val="22"/>
          <w:szCs w:val="22"/>
        </w:rPr>
        <w:t>Australia</w:t>
      </w:r>
      <w:r w:rsidR="004D2885">
        <w:rPr>
          <w:rFonts w:ascii="Times New Roman" w:hAnsi="Times New Roman" w:cs="Times New Roman"/>
          <w:sz w:val="22"/>
          <w:szCs w:val="22"/>
        </w:rPr>
        <w:t>, Australia</w:t>
      </w:r>
      <w:r w:rsidR="00DC5C65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A7D3CC0" w14:textId="54A307FE" w:rsidR="00674A7F" w:rsidRDefault="00DC5C65" w:rsidP="00B9191C">
      <w:pPr>
        <w:spacing w:after="0"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*Corresponding author: N.Rosser@aims.gov.au </w:t>
      </w:r>
    </w:p>
    <w:p w14:paraId="063B19C3" w14:textId="77777777" w:rsidR="004A7E51" w:rsidRDefault="004A7E51" w:rsidP="004A7E51"/>
    <w:p w14:paraId="24580C42" w14:textId="5C96AD48" w:rsidR="004A7E51" w:rsidRDefault="00707E89" w:rsidP="004A7E51">
      <w:pPr>
        <w:jc w:val="center"/>
      </w:pPr>
      <w:r>
        <w:rPr>
          <w:noProof/>
        </w:rPr>
        <w:drawing>
          <wp:inline distT="0" distB="0" distL="0" distR="0" wp14:anchorId="64ABE9A9" wp14:editId="6B8D9641">
            <wp:extent cx="5095823" cy="5618539"/>
            <wp:effectExtent l="0" t="0" r="0" b="1270"/>
            <wp:docPr id="20297487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806" cy="5639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388E9" w14:textId="420DB9CF" w:rsidR="00CA3791" w:rsidRPr="007B5FFB" w:rsidRDefault="004A7E51" w:rsidP="00BE4461">
      <w:pPr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B626F6">
        <w:rPr>
          <w:rFonts w:ascii="Times New Roman" w:hAnsi="Times New Roman" w:cs="Times New Roman"/>
          <w:b/>
          <w:bCs/>
          <w:sz w:val="22"/>
          <w:szCs w:val="22"/>
        </w:rPr>
        <w:t>Fig. S1.</w:t>
      </w:r>
      <w:r w:rsidRPr="00C35F49">
        <w:rPr>
          <w:rFonts w:ascii="Times New Roman" w:hAnsi="Times New Roman" w:cs="Times New Roman"/>
          <w:sz w:val="22"/>
          <w:szCs w:val="22"/>
        </w:rPr>
        <w:t xml:space="preserve"> </w:t>
      </w:r>
      <w:r w:rsidR="00AA51D8" w:rsidRPr="00C35F49">
        <w:rPr>
          <w:rFonts w:ascii="Times New Roman" w:hAnsi="Times New Roman" w:cs="Times New Roman"/>
          <w:sz w:val="22"/>
          <w:szCs w:val="22"/>
        </w:rPr>
        <w:t>Map of survey sites (white</w:t>
      </w:r>
      <w:r w:rsidR="00AA51D8">
        <w:rPr>
          <w:rFonts w:ascii="Times New Roman" w:hAnsi="Times New Roman" w:cs="Times New Roman"/>
          <w:sz w:val="22"/>
          <w:szCs w:val="22"/>
        </w:rPr>
        <w:t xml:space="preserve"> circle</w:t>
      </w:r>
      <w:r w:rsidR="00AA51D8" w:rsidRPr="00C35F49">
        <w:rPr>
          <w:rFonts w:ascii="Times New Roman" w:hAnsi="Times New Roman" w:cs="Times New Roman"/>
          <w:sz w:val="22"/>
          <w:szCs w:val="22"/>
        </w:rPr>
        <w:t>)</w:t>
      </w:r>
      <w:r w:rsidR="00AA51D8">
        <w:rPr>
          <w:rFonts w:ascii="Times New Roman" w:hAnsi="Times New Roman" w:cs="Times New Roman"/>
          <w:sz w:val="22"/>
          <w:szCs w:val="22"/>
        </w:rPr>
        <w:t xml:space="preserve">, </w:t>
      </w:r>
      <w:r w:rsidR="00AA51D8" w:rsidRPr="002F2D78">
        <w:rPr>
          <w:rFonts w:ascii="Times New Roman" w:hAnsi="Times New Roman" w:cs="Times New Roman"/>
          <w:i/>
          <w:iCs/>
          <w:sz w:val="22"/>
          <w:szCs w:val="22"/>
        </w:rPr>
        <w:t>in situ</w:t>
      </w:r>
      <w:r w:rsidR="00AA51D8" w:rsidRPr="00C35F49">
        <w:rPr>
          <w:rFonts w:ascii="Times New Roman" w:hAnsi="Times New Roman" w:cs="Times New Roman"/>
          <w:sz w:val="22"/>
          <w:szCs w:val="22"/>
        </w:rPr>
        <w:t xml:space="preserve"> temperature locations (red</w:t>
      </w:r>
      <w:r w:rsidR="00AA51D8">
        <w:rPr>
          <w:rFonts w:ascii="Times New Roman" w:hAnsi="Times New Roman" w:cs="Times New Roman"/>
          <w:sz w:val="22"/>
          <w:szCs w:val="22"/>
        </w:rPr>
        <w:t xml:space="preserve"> circle</w:t>
      </w:r>
      <w:r w:rsidR="00AA51D8" w:rsidRPr="00C35F49">
        <w:rPr>
          <w:rFonts w:ascii="Times New Roman" w:hAnsi="Times New Roman" w:cs="Times New Roman"/>
          <w:sz w:val="22"/>
          <w:szCs w:val="22"/>
        </w:rPr>
        <w:t>) from the AIMS temperature database</w:t>
      </w:r>
      <w:r w:rsidR="00AA51D8">
        <w:rPr>
          <w:rFonts w:ascii="Times New Roman" w:hAnsi="Times New Roman" w:cs="Times New Roman"/>
          <w:sz w:val="22"/>
          <w:szCs w:val="22"/>
        </w:rPr>
        <w:t>, and wave buoy locations (yellow square)</w:t>
      </w:r>
      <w:r w:rsidR="00AA51D8" w:rsidRPr="00C35F49">
        <w:rPr>
          <w:rFonts w:ascii="Times New Roman" w:hAnsi="Times New Roman" w:cs="Times New Roman"/>
          <w:sz w:val="22"/>
          <w:szCs w:val="22"/>
        </w:rPr>
        <w:t>. The satellite pixels are shaded by spatial coverage from the ESA CCI SST v3 corresponding to the closest locations to the survey sites (</w:t>
      </w:r>
      <w:r w:rsidR="00AA51D8">
        <w:rPr>
          <w:rFonts w:ascii="Times New Roman" w:hAnsi="Times New Roman" w:cs="Times New Roman"/>
          <w:sz w:val="22"/>
          <w:szCs w:val="22"/>
        </w:rPr>
        <w:t xml:space="preserve">dark </w:t>
      </w:r>
      <w:r w:rsidR="00AA51D8" w:rsidRPr="00C35F49">
        <w:rPr>
          <w:rFonts w:ascii="Times New Roman" w:hAnsi="Times New Roman" w:cs="Times New Roman"/>
          <w:sz w:val="22"/>
          <w:szCs w:val="22"/>
        </w:rPr>
        <w:t>grey</w:t>
      </w:r>
      <w:r w:rsidR="00AA51D8">
        <w:rPr>
          <w:rFonts w:ascii="Times New Roman" w:hAnsi="Times New Roman" w:cs="Times New Roman"/>
          <w:sz w:val="22"/>
          <w:szCs w:val="22"/>
        </w:rPr>
        <w:t xml:space="preserve"> square</w:t>
      </w:r>
      <w:r w:rsidR="00AA51D8" w:rsidRPr="00C35F49">
        <w:rPr>
          <w:rFonts w:ascii="Times New Roman" w:hAnsi="Times New Roman" w:cs="Times New Roman"/>
          <w:sz w:val="22"/>
          <w:szCs w:val="22"/>
        </w:rPr>
        <w:t xml:space="preserve">) and </w:t>
      </w:r>
      <w:r w:rsidR="00AA51D8" w:rsidRPr="00ED4270">
        <w:rPr>
          <w:rFonts w:ascii="Times New Roman" w:hAnsi="Times New Roman" w:cs="Times New Roman"/>
          <w:i/>
          <w:iCs/>
          <w:sz w:val="22"/>
          <w:szCs w:val="22"/>
        </w:rPr>
        <w:t>in situ</w:t>
      </w:r>
      <w:r w:rsidR="00AA51D8" w:rsidRPr="00C35F49">
        <w:rPr>
          <w:rFonts w:ascii="Times New Roman" w:hAnsi="Times New Roman" w:cs="Times New Roman"/>
          <w:sz w:val="22"/>
          <w:szCs w:val="22"/>
        </w:rPr>
        <w:t xml:space="preserve"> temperature locations (dark purple</w:t>
      </w:r>
      <w:r w:rsidR="00AA51D8">
        <w:rPr>
          <w:rFonts w:ascii="Times New Roman" w:hAnsi="Times New Roman" w:cs="Times New Roman"/>
          <w:sz w:val="22"/>
          <w:szCs w:val="22"/>
        </w:rPr>
        <w:t xml:space="preserve"> square</w:t>
      </w:r>
      <w:r w:rsidR="00AA51D8" w:rsidRPr="00C35F49">
        <w:rPr>
          <w:rFonts w:ascii="Times New Roman" w:hAnsi="Times New Roman" w:cs="Times New Roman"/>
          <w:sz w:val="22"/>
          <w:szCs w:val="22"/>
        </w:rPr>
        <w:t>) and IMOS L3SM-1d (night-time) dataset corresponding to the closest locations to the</w:t>
      </w:r>
      <w:r w:rsidR="00AA51D8">
        <w:rPr>
          <w:rFonts w:ascii="Times New Roman" w:hAnsi="Times New Roman" w:cs="Times New Roman"/>
          <w:sz w:val="22"/>
          <w:szCs w:val="22"/>
        </w:rPr>
        <w:t xml:space="preserve"> survey (grey square) and</w:t>
      </w:r>
      <w:r w:rsidR="00AA51D8" w:rsidRPr="00C35F49">
        <w:rPr>
          <w:rFonts w:ascii="Times New Roman" w:hAnsi="Times New Roman" w:cs="Times New Roman"/>
          <w:sz w:val="22"/>
          <w:szCs w:val="22"/>
        </w:rPr>
        <w:t xml:space="preserve"> </w:t>
      </w:r>
      <w:r w:rsidR="00AA51D8" w:rsidRPr="00C35F49">
        <w:rPr>
          <w:rFonts w:ascii="Times New Roman" w:hAnsi="Times New Roman" w:cs="Times New Roman"/>
          <w:i/>
          <w:iCs/>
          <w:sz w:val="22"/>
          <w:szCs w:val="22"/>
        </w:rPr>
        <w:t>in situ</w:t>
      </w:r>
      <w:r w:rsidR="00AA51D8" w:rsidRPr="00C35F49">
        <w:rPr>
          <w:rFonts w:ascii="Times New Roman" w:hAnsi="Times New Roman" w:cs="Times New Roman"/>
          <w:sz w:val="22"/>
          <w:szCs w:val="22"/>
        </w:rPr>
        <w:t xml:space="preserve"> temperature locations (light purple</w:t>
      </w:r>
      <w:r w:rsidR="00AA51D8">
        <w:rPr>
          <w:rFonts w:ascii="Times New Roman" w:hAnsi="Times New Roman" w:cs="Times New Roman"/>
          <w:sz w:val="22"/>
          <w:szCs w:val="22"/>
        </w:rPr>
        <w:t xml:space="preserve"> square</w:t>
      </w:r>
      <w:r w:rsidR="00AA51D8" w:rsidRPr="00C35F49">
        <w:rPr>
          <w:rFonts w:ascii="Times New Roman" w:hAnsi="Times New Roman" w:cs="Times New Roman"/>
          <w:sz w:val="22"/>
          <w:szCs w:val="22"/>
        </w:rPr>
        <w:t xml:space="preserve">). The bathymetry is shaded with depths deeper than 300 m in dark blue. The inset images are from Google Earth displaying the survey sites and in situ temperature locations. </w:t>
      </w:r>
      <w:r w:rsidR="00AA51D8" w:rsidRPr="00B74DEF">
        <w:rPr>
          <w:rFonts w:ascii="Times New Roman" w:hAnsi="Times New Roman" w:cs="Times New Roman"/>
          <w:i/>
          <w:iCs/>
          <w:sz w:val="22"/>
          <w:szCs w:val="22"/>
        </w:rPr>
        <w:t>In situ</w:t>
      </w:r>
      <w:r w:rsidR="00AA51D8" w:rsidRPr="00C35F49">
        <w:rPr>
          <w:rFonts w:ascii="Times New Roman" w:hAnsi="Times New Roman" w:cs="Times New Roman"/>
          <w:sz w:val="22"/>
          <w:szCs w:val="22"/>
        </w:rPr>
        <w:t xml:space="preserve"> temperature data are collected from BUNDFL1 (3.7 m), BUNDEGI_BR (3 m), TANDFL1 (3.9 m), TANTABIDDI_3 (2 m), and CORALFL1 (4.7 m).</w:t>
      </w:r>
    </w:p>
    <w:p w14:paraId="46782883" w14:textId="77777777" w:rsidR="00CA3791" w:rsidRDefault="00CA3791" w:rsidP="00CA3791">
      <w:pPr>
        <w:spacing w:after="0" w:line="360" w:lineRule="auto"/>
        <w:rPr>
          <w:rFonts w:ascii="Times New Roman" w:hAnsi="Times New Roman" w:cs="Times New Roman"/>
        </w:rPr>
      </w:pPr>
    </w:p>
    <w:p w14:paraId="103547CA" w14:textId="77777777" w:rsidR="004A7E51" w:rsidRPr="00E927A8" w:rsidRDefault="004A7E51" w:rsidP="007B5FF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85F5AD3" wp14:editId="4BC3D482">
            <wp:extent cx="5444542" cy="6141600"/>
            <wp:effectExtent l="0" t="0" r="3810" b="0"/>
            <wp:docPr id="2026533449" name="Picture 1" descr="A graph of a temperatu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6533449" name="Picture 1" descr="A graph of a temperatur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7591" cy="6145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FCCB3" w14:textId="77777777" w:rsidR="004A7E51" w:rsidRPr="00B13ECF" w:rsidRDefault="004A7E51" w:rsidP="004A7E51">
      <w:pPr>
        <w:rPr>
          <w:rFonts w:ascii="Times New Roman" w:hAnsi="Times New Roman" w:cs="Times New Roman"/>
          <w:sz w:val="22"/>
          <w:szCs w:val="22"/>
        </w:rPr>
      </w:pPr>
      <w:r w:rsidRPr="00B626F6">
        <w:rPr>
          <w:rFonts w:ascii="Times New Roman" w:hAnsi="Times New Roman" w:cs="Times New Roman"/>
          <w:b/>
          <w:bCs/>
          <w:sz w:val="22"/>
          <w:szCs w:val="22"/>
        </w:rPr>
        <w:t>Fig. S2.</w:t>
      </w:r>
      <w:r w:rsidRPr="00B13ECF">
        <w:rPr>
          <w:rFonts w:ascii="Times New Roman" w:hAnsi="Times New Roman" w:cs="Times New Roman"/>
          <w:sz w:val="22"/>
          <w:szCs w:val="22"/>
        </w:rPr>
        <w:t xml:space="preserve"> Comparison of daily-mean in situ temperature (orange dots) with ESA CCI SST v3.0 (0.05</w:t>
      </w:r>
      <w:r w:rsidRPr="00B13ECF">
        <w:rPr>
          <w:rFonts w:ascii="Times New Roman" w:eastAsia="Symbol" w:hAnsi="Times New Roman" w:cs="Times New Roman"/>
          <w:sz w:val="22"/>
          <w:szCs w:val="22"/>
        </w:rPr>
        <w:t>°</w:t>
      </w:r>
      <w:r w:rsidRPr="00B13ECF">
        <w:rPr>
          <w:rFonts w:ascii="Times New Roman" w:hAnsi="Times New Roman" w:cs="Times New Roman"/>
          <w:sz w:val="22"/>
          <w:szCs w:val="22"/>
        </w:rPr>
        <w:t xml:space="preserve"> resolution, daily-mean; blue curves) and IMOS L3SM-1d (0.02</w:t>
      </w:r>
      <w:r w:rsidRPr="00B13ECF">
        <w:rPr>
          <w:rFonts w:ascii="Times New Roman" w:eastAsia="Symbol" w:hAnsi="Times New Roman" w:cs="Times New Roman"/>
          <w:sz w:val="22"/>
          <w:szCs w:val="22"/>
        </w:rPr>
        <w:t>°</w:t>
      </w:r>
      <w:r w:rsidRPr="00B13ECF">
        <w:rPr>
          <w:rFonts w:ascii="Times New Roman" w:hAnsi="Times New Roman" w:cs="Times New Roman"/>
          <w:sz w:val="22"/>
          <w:szCs w:val="22"/>
        </w:rPr>
        <w:t xml:space="preserve"> resolution, night-time; black curves). </w:t>
      </w:r>
    </w:p>
    <w:p w14:paraId="642CD155" w14:textId="77777777" w:rsidR="004A7E51" w:rsidRDefault="004A7E51" w:rsidP="004A7E51">
      <w:pPr>
        <w:rPr>
          <w:rFonts w:ascii="Times New Roman" w:hAnsi="Times New Roman" w:cs="Times New Roman"/>
        </w:rPr>
      </w:pPr>
    </w:p>
    <w:p w14:paraId="26678FB5" w14:textId="77777777" w:rsidR="004A7E51" w:rsidRPr="00937E04" w:rsidRDefault="004A7E51" w:rsidP="004A7E5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5D0CE22" wp14:editId="3680AE91">
            <wp:extent cx="6184900" cy="7171055"/>
            <wp:effectExtent l="0" t="0" r="6350" b="0"/>
            <wp:docPr id="11449087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0" cy="717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00E6D2" w14:textId="77777777" w:rsidR="004A7E51" w:rsidRPr="0078630A" w:rsidRDefault="004A7E51" w:rsidP="00BE4461">
      <w:pPr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B626F6">
        <w:rPr>
          <w:rFonts w:ascii="Times New Roman" w:hAnsi="Times New Roman" w:cs="Times New Roman"/>
          <w:b/>
          <w:bCs/>
          <w:sz w:val="22"/>
          <w:szCs w:val="22"/>
        </w:rPr>
        <w:t>Fig. S3.</w:t>
      </w:r>
      <w:r w:rsidRPr="0078630A">
        <w:rPr>
          <w:rFonts w:ascii="Times New Roman" w:hAnsi="Times New Roman" w:cs="Times New Roman"/>
          <w:sz w:val="22"/>
          <w:szCs w:val="22"/>
        </w:rPr>
        <w:t xml:space="preserve"> Temperature bias between daily remotely sensed sea surface temperatures (SSTs) and </w:t>
      </w:r>
      <w:r w:rsidRPr="0078630A">
        <w:rPr>
          <w:rFonts w:ascii="Times New Roman" w:hAnsi="Times New Roman" w:cs="Times New Roman"/>
          <w:i/>
          <w:iCs/>
          <w:sz w:val="22"/>
          <w:szCs w:val="22"/>
        </w:rPr>
        <w:t>in situ</w:t>
      </w:r>
      <w:r w:rsidRPr="0078630A">
        <w:rPr>
          <w:rFonts w:ascii="Times New Roman" w:hAnsi="Times New Roman" w:cs="Times New Roman"/>
          <w:sz w:val="22"/>
          <w:szCs w:val="22"/>
        </w:rPr>
        <w:t xml:space="preserve"> temperatures, with locations shown in Fig. S1. The bias comparisons are shown for (left column) ESA CCI SST v3.0 and (right column) IMOS L3SM-1d (night). </w:t>
      </w:r>
      <w:r w:rsidRPr="0054285D">
        <w:rPr>
          <w:rFonts w:ascii="Times New Roman" w:hAnsi="Times New Roman" w:cs="Times New Roman"/>
          <w:i/>
          <w:iCs/>
          <w:sz w:val="22"/>
          <w:szCs w:val="22"/>
        </w:rPr>
        <w:t>In situ</w:t>
      </w:r>
      <w:r>
        <w:rPr>
          <w:rFonts w:ascii="Times New Roman" w:hAnsi="Times New Roman" w:cs="Times New Roman"/>
          <w:sz w:val="22"/>
          <w:szCs w:val="22"/>
        </w:rPr>
        <w:t xml:space="preserve"> night-time temperatures were selected from the time nearest to the IMOS multi-sensor composite time. </w:t>
      </w:r>
      <w:r w:rsidRPr="0078630A">
        <w:rPr>
          <w:rFonts w:ascii="Times New Roman" w:hAnsi="Times New Roman" w:cs="Times New Roman"/>
          <w:sz w:val="22"/>
          <w:szCs w:val="22"/>
        </w:rPr>
        <w:t>The daily values are colored based on the month</w:t>
      </w:r>
      <w:r>
        <w:rPr>
          <w:rFonts w:ascii="Times New Roman" w:hAnsi="Times New Roman" w:cs="Times New Roman"/>
          <w:sz w:val="22"/>
          <w:szCs w:val="22"/>
        </w:rPr>
        <w:t xml:space="preserve">, and </w:t>
      </w:r>
      <w:r w:rsidRPr="0078630A">
        <w:rPr>
          <w:rFonts w:ascii="Times New Roman" w:hAnsi="Times New Roman" w:cs="Times New Roman"/>
          <w:sz w:val="22"/>
          <w:szCs w:val="22"/>
        </w:rPr>
        <w:t xml:space="preserve">the mean bias is based on all values for each month and shown on the right. A cold bias indicates that the remotely sensed SST at the nearest pixel underestimates the local night-time in situ temperature.  </w:t>
      </w:r>
    </w:p>
    <w:p w14:paraId="6AB6C61A" w14:textId="77777777" w:rsidR="004A7E51" w:rsidRDefault="004A7E51" w:rsidP="00B9191C">
      <w:pPr>
        <w:spacing w:after="0" w:line="360" w:lineRule="auto"/>
        <w:rPr>
          <w:rFonts w:ascii="Times New Roman" w:hAnsi="Times New Roman" w:cs="Times New Roman"/>
          <w:sz w:val="22"/>
          <w:szCs w:val="22"/>
        </w:rPr>
      </w:pPr>
    </w:p>
    <w:p w14:paraId="61B20A1E" w14:textId="77777777" w:rsidR="004A7E51" w:rsidRDefault="004A7E51" w:rsidP="00B9191C">
      <w:pPr>
        <w:spacing w:after="0" w:line="360" w:lineRule="auto"/>
        <w:rPr>
          <w:rFonts w:ascii="Times New Roman" w:hAnsi="Times New Roman" w:cs="Times New Roman"/>
          <w:sz w:val="22"/>
          <w:szCs w:val="22"/>
        </w:rPr>
      </w:pPr>
    </w:p>
    <w:p w14:paraId="5636E083" w14:textId="77777777" w:rsidR="00BE4461" w:rsidRDefault="00BE4461" w:rsidP="00B9191C">
      <w:pPr>
        <w:spacing w:after="0" w:line="360" w:lineRule="auto"/>
        <w:rPr>
          <w:rFonts w:ascii="Times New Roman" w:hAnsi="Times New Roman" w:cs="Times New Roman"/>
          <w:sz w:val="22"/>
          <w:szCs w:val="22"/>
        </w:rPr>
      </w:pPr>
    </w:p>
    <w:p w14:paraId="74844375" w14:textId="38040E22" w:rsidR="00C030E7" w:rsidRDefault="00C030E7" w:rsidP="00BE4461">
      <w:pPr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B626F6">
        <w:rPr>
          <w:rFonts w:ascii="Times New Roman" w:hAnsi="Times New Roman" w:cs="Times New Roman"/>
          <w:b/>
          <w:bCs/>
          <w:sz w:val="22"/>
          <w:szCs w:val="22"/>
        </w:rPr>
        <w:lastRenderedPageBreak/>
        <w:t>Table S</w:t>
      </w:r>
      <w:r w:rsidR="00BC1D7B">
        <w:rPr>
          <w:rFonts w:ascii="Times New Roman" w:hAnsi="Times New Roman" w:cs="Times New Roman"/>
          <w:b/>
          <w:bCs/>
          <w:sz w:val="22"/>
          <w:szCs w:val="22"/>
        </w:rPr>
        <w:t>1</w:t>
      </w:r>
      <w:r w:rsidRPr="00B626F6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0050469A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Monthly sea surface temperature (SST) for each study site during the spawning period from November to March from remotely sensed observations, based on ESA CCI SST v3.0 (1991-2020) and the SST Atlas of Australian Regional Seas (SSTAARS) climatology (centred on 2005; based on daily night-time L3S SST). The corresponding pixels are shown in Fig. S1.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00"/>
        <w:gridCol w:w="1476"/>
        <w:gridCol w:w="1468"/>
        <w:gridCol w:w="1410"/>
        <w:gridCol w:w="1447"/>
        <w:gridCol w:w="1391"/>
        <w:gridCol w:w="1144"/>
      </w:tblGrid>
      <w:tr w:rsidR="00DB2B8B" w14:paraId="19606FB7" w14:textId="1D7F4269" w:rsidTr="00DD3F63">
        <w:tc>
          <w:tcPr>
            <w:tcW w:w="9736" w:type="dxa"/>
            <w:gridSpan w:val="7"/>
          </w:tcPr>
          <w:p w14:paraId="362376E2" w14:textId="3D1F5C65" w:rsidR="00DB2B8B" w:rsidRPr="001F387A" w:rsidRDefault="00DB2B8B" w:rsidP="000D2CC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F38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ESA CCI SST v3.0</w:t>
            </w:r>
          </w:p>
        </w:tc>
      </w:tr>
      <w:tr w:rsidR="00DB2B8B" w14:paraId="2A4FC5EB" w14:textId="3E09E83B" w:rsidTr="001A46C2">
        <w:tc>
          <w:tcPr>
            <w:tcW w:w="1400" w:type="dxa"/>
          </w:tcPr>
          <w:p w14:paraId="23AA8C0F" w14:textId="77777777" w:rsidR="00DB2B8B" w:rsidRPr="001F387A" w:rsidRDefault="00DB2B8B" w:rsidP="000D2CC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F38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Site name</w:t>
            </w:r>
          </w:p>
        </w:tc>
        <w:tc>
          <w:tcPr>
            <w:tcW w:w="1476" w:type="dxa"/>
          </w:tcPr>
          <w:p w14:paraId="60CBE75A" w14:textId="77777777" w:rsidR="00DB2B8B" w:rsidRPr="001F387A" w:rsidRDefault="00DB2B8B" w:rsidP="000D2CC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F38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November</w:t>
            </w:r>
          </w:p>
        </w:tc>
        <w:tc>
          <w:tcPr>
            <w:tcW w:w="1468" w:type="dxa"/>
          </w:tcPr>
          <w:p w14:paraId="0977419D" w14:textId="77777777" w:rsidR="00DB2B8B" w:rsidRPr="001F387A" w:rsidRDefault="00DB2B8B" w:rsidP="000D2CC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F38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December</w:t>
            </w:r>
          </w:p>
        </w:tc>
        <w:tc>
          <w:tcPr>
            <w:tcW w:w="1410" w:type="dxa"/>
          </w:tcPr>
          <w:p w14:paraId="3F1CD650" w14:textId="77777777" w:rsidR="00DB2B8B" w:rsidRPr="001F387A" w:rsidRDefault="00DB2B8B" w:rsidP="000D2CC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F38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January</w:t>
            </w:r>
          </w:p>
        </w:tc>
        <w:tc>
          <w:tcPr>
            <w:tcW w:w="1447" w:type="dxa"/>
          </w:tcPr>
          <w:p w14:paraId="50569055" w14:textId="77777777" w:rsidR="00DB2B8B" w:rsidRPr="001F387A" w:rsidRDefault="00DB2B8B" w:rsidP="000D2CC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F38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February</w:t>
            </w:r>
          </w:p>
        </w:tc>
        <w:tc>
          <w:tcPr>
            <w:tcW w:w="1391" w:type="dxa"/>
          </w:tcPr>
          <w:p w14:paraId="23EBDB7B" w14:textId="77777777" w:rsidR="00DB2B8B" w:rsidRPr="001F387A" w:rsidRDefault="00DB2B8B" w:rsidP="000D2CC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F38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March</w:t>
            </w:r>
          </w:p>
        </w:tc>
        <w:tc>
          <w:tcPr>
            <w:tcW w:w="1144" w:type="dxa"/>
          </w:tcPr>
          <w:p w14:paraId="1D1EFF6B" w14:textId="6DACAE07" w:rsidR="00DB2B8B" w:rsidRPr="001F387A" w:rsidRDefault="00DB2B8B" w:rsidP="000D2CC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April</w:t>
            </w:r>
          </w:p>
        </w:tc>
      </w:tr>
      <w:tr w:rsidR="00DB2B8B" w14:paraId="479E5857" w14:textId="65AA7A98" w:rsidTr="001A46C2">
        <w:tc>
          <w:tcPr>
            <w:tcW w:w="1400" w:type="dxa"/>
          </w:tcPr>
          <w:p w14:paraId="51687FBE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Bundegi</w:t>
            </w:r>
          </w:p>
        </w:tc>
        <w:tc>
          <w:tcPr>
            <w:tcW w:w="1476" w:type="dxa"/>
          </w:tcPr>
          <w:p w14:paraId="30F97EC8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23.89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68" w:type="dxa"/>
          </w:tcPr>
          <w:p w14:paraId="6E818191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24.85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10" w:type="dxa"/>
          </w:tcPr>
          <w:p w14:paraId="79547961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26.07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47" w:type="dxa"/>
          </w:tcPr>
          <w:p w14:paraId="38C1790C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26.99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391" w:type="dxa"/>
          </w:tcPr>
          <w:p w14:paraId="714D901B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27.65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144" w:type="dxa"/>
          </w:tcPr>
          <w:p w14:paraId="582DF71A" w14:textId="6E381ACF" w:rsidR="00DB2B8B" w:rsidRDefault="0011025E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27.53</w:t>
            </w:r>
            <w:r w:rsidR="00230F44">
              <w:rPr>
                <w:rFonts w:ascii="Symbol" w:eastAsia="Symbol" w:hAnsi="Symbol" w:cs="Symbol"/>
                <w:sz w:val="22"/>
                <w:szCs w:val="22"/>
              </w:rPr>
              <w:t>°</w:t>
            </w:r>
            <w:r w:rsidR="00230F44"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</w:tr>
      <w:tr w:rsidR="00DB2B8B" w14:paraId="2CFC0DE1" w14:textId="306C9DEB" w:rsidTr="001A46C2">
        <w:tc>
          <w:tcPr>
            <w:tcW w:w="1400" w:type="dxa"/>
          </w:tcPr>
          <w:p w14:paraId="20AFD740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Burrows Passage</w:t>
            </w:r>
          </w:p>
        </w:tc>
        <w:tc>
          <w:tcPr>
            <w:tcW w:w="1476" w:type="dxa"/>
          </w:tcPr>
          <w:p w14:paraId="14E17D55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23.83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68" w:type="dxa"/>
          </w:tcPr>
          <w:p w14:paraId="2991D982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24.72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10" w:type="dxa"/>
          </w:tcPr>
          <w:p w14:paraId="5B520978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25.84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47" w:type="dxa"/>
          </w:tcPr>
          <w:p w14:paraId="7542381A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26.85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391" w:type="dxa"/>
          </w:tcPr>
          <w:p w14:paraId="086F32C9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27.63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144" w:type="dxa"/>
          </w:tcPr>
          <w:p w14:paraId="51F314BD" w14:textId="189A3BA1" w:rsidR="00DB2B8B" w:rsidRDefault="0011025E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27.70</w:t>
            </w:r>
            <w:r w:rsidR="00230F44">
              <w:rPr>
                <w:rFonts w:ascii="Symbol" w:eastAsia="Symbol" w:hAnsi="Symbol" w:cs="Symbol"/>
                <w:sz w:val="22"/>
                <w:szCs w:val="22"/>
              </w:rPr>
              <w:t>°</w:t>
            </w:r>
            <w:r w:rsidR="00230F44"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</w:tr>
      <w:tr w:rsidR="00DB2B8B" w14:paraId="6A418AB9" w14:textId="0E260FDB" w:rsidTr="001A46C2">
        <w:tc>
          <w:tcPr>
            <w:tcW w:w="1400" w:type="dxa"/>
          </w:tcPr>
          <w:p w14:paraId="5CAD47CE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Oyster Stacks</w:t>
            </w:r>
          </w:p>
        </w:tc>
        <w:tc>
          <w:tcPr>
            <w:tcW w:w="1476" w:type="dxa"/>
          </w:tcPr>
          <w:p w14:paraId="7EA88638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23.63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68" w:type="dxa"/>
          </w:tcPr>
          <w:p w14:paraId="22321120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24.41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10" w:type="dxa"/>
          </w:tcPr>
          <w:p w14:paraId="75C7B8FC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25.44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47" w:type="dxa"/>
          </w:tcPr>
          <w:p w14:paraId="0A109CE0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26.39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391" w:type="dxa"/>
          </w:tcPr>
          <w:p w14:paraId="3A5F04A2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27.30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144" w:type="dxa"/>
          </w:tcPr>
          <w:p w14:paraId="653B04D8" w14:textId="2A1B8768" w:rsidR="00DB2B8B" w:rsidRDefault="0011025E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27.66</w:t>
            </w:r>
            <w:r w:rsidR="00230F44">
              <w:rPr>
                <w:rFonts w:ascii="Symbol" w:eastAsia="Symbol" w:hAnsi="Symbol" w:cs="Symbol"/>
                <w:sz w:val="22"/>
                <w:szCs w:val="22"/>
              </w:rPr>
              <w:t>°</w:t>
            </w:r>
            <w:r w:rsidR="00230F44"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</w:tr>
      <w:tr w:rsidR="00DB2B8B" w14:paraId="008F2828" w14:textId="717FAE72" w:rsidTr="001A46C2">
        <w:tc>
          <w:tcPr>
            <w:tcW w:w="1400" w:type="dxa"/>
          </w:tcPr>
          <w:p w14:paraId="6F73CD2C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Yardie Creek</w:t>
            </w:r>
          </w:p>
        </w:tc>
        <w:tc>
          <w:tcPr>
            <w:tcW w:w="1476" w:type="dxa"/>
          </w:tcPr>
          <w:p w14:paraId="4892F563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23.52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68" w:type="dxa"/>
          </w:tcPr>
          <w:p w14:paraId="48DCC017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24.27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10" w:type="dxa"/>
          </w:tcPr>
          <w:p w14:paraId="57C20620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25.26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47" w:type="dxa"/>
          </w:tcPr>
          <w:p w14:paraId="4971D650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26.27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391" w:type="dxa"/>
          </w:tcPr>
          <w:p w14:paraId="2F3788FD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27.11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144" w:type="dxa"/>
          </w:tcPr>
          <w:p w14:paraId="4A544925" w14:textId="0E0FD9B8" w:rsidR="00DB2B8B" w:rsidRDefault="00230F44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27.45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</w:tr>
      <w:tr w:rsidR="00DB2B8B" w14:paraId="1AAE4B0E" w14:textId="4FD6A2C7" w:rsidTr="001A46C2">
        <w:tc>
          <w:tcPr>
            <w:tcW w:w="1400" w:type="dxa"/>
          </w:tcPr>
          <w:p w14:paraId="0F043CA2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Coral Bay</w:t>
            </w:r>
          </w:p>
        </w:tc>
        <w:tc>
          <w:tcPr>
            <w:tcW w:w="1476" w:type="dxa"/>
          </w:tcPr>
          <w:p w14:paraId="3096CBE0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23.10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68" w:type="dxa"/>
          </w:tcPr>
          <w:p w14:paraId="2418181F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23.94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10" w:type="dxa"/>
          </w:tcPr>
          <w:p w14:paraId="4B6220E2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24.92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47" w:type="dxa"/>
          </w:tcPr>
          <w:p w14:paraId="0E946877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25.83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391" w:type="dxa"/>
          </w:tcPr>
          <w:p w14:paraId="6E785DAB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26.26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144" w:type="dxa"/>
          </w:tcPr>
          <w:p w14:paraId="782F79EA" w14:textId="71FBC4EB" w:rsidR="00DB2B8B" w:rsidRDefault="00230F44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26.55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</w:tr>
      <w:tr w:rsidR="00DB2B8B" w14:paraId="39584A16" w14:textId="5C573915" w:rsidTr="001B6614">
        <w:tc>
          <w:tcPr>
            <w:tcW w:w="9736" w:type="dxa"/>
            <w:gridSpan w:val="7"/>
          </w:tcPr>
          <w:p w14:paraId="1935C734" w14:textId="3E0F0298" w:rsidR="00DB2B8B" w:rsidRDefault="00DB2B8B" w:rsidP="000D2CC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SST Atlas of Australian Regional Seas (</w:t>
            </w:r>
            <w:r w:rsidRPr="001F38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SSTAARS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)</w:t>
            </w:r>
            <w:r w:rsidRPr="001F38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climatology</w:t>
            </w:r>
          </w:p>
        </w:tc>
      </w:tr>
      <w:tr w:rsidR="00DB2B8B" w14:paraId="45203FEF" w14:textId="60A5D4A2" w:rsidTr="001A46C2">
        <w:tc>
          <w:tcPr>
            <w:tcW w:w="1400" w:type="dxa"/>
          </w:tcPr>
          <w:p w14:paraId="0B1EFA33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Bundegi</w:t>
            </w:r>
          </w:p>
        </w:tc>
        <w:tc>
          <w:tcPr>
            <w:tcW w:w="1476" w:type="dxa"/>
          </w:tcPr>
          <w:p w14:paraId="3E711F97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24.38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68" w:type="dxa"/>
          </w:tcPr>
          <w:p w14:paraId="14D5AC04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25.46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10" w:type="dxa"/>
          </w:tcPr>
          <w:p w14:paraId="6434C5DB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26.62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47" w:type="dxa"/>
          </w:tcPr>
          <w:p w14:paraId="5797496F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27.55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391" w:type="dxa"/>
          </w:tcPr>
          <w:p w14:paraId="61E91039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27.95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144" w:type="dxa"/>
          </w:tcPr>
          <w:p w14:paraId="54DB3F10" w14:textId="5B59B970" w:rsidR="00DB2B8B" w:rsidRDefault="006608E3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27.36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</w:tr>
      <w:tr w:rsidR="00DB2B8B" w14:paraId="31B92C19" w14:textId="45F08281" w:rsidTr="001A46C2">
        <w:tc>
          <w:tcPr>
            <w:tcW w:w="1400" w:type="dxa"/>
          </w:tcPr>
          <w:p w14:paraId="01419CE1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Burrows Passage</w:t>
            </w:r>
          </w:p>
        </w:tc>
        <w:tc>
          <w:tcPr>
            <w:tcW w:w="1476" w:type="dxa"/>
          </w:tcPr>
          <w:p w14:paraId="4D2C0A2D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23.89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68" w:type="dxa"/>
          </w:tcPr>
          <w:p w14:paraId="2D8F4128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24.65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10" w:type="dxa"/>
          </w:tcPr>
          <w:p w14:paraId="6BC3748B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25.75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47" w:type="dxa"/>
          </w:tcPr>
          <w:p w14:paraId="445AF09B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26.92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391" w:type="dxa"/>
          </w:tcPr>
          <w:p w14:paraId="6FCD4ABD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27.74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144" w:type="dxa"/>
          </w:tcPr>
          <w:p w14:paraId="36CB7BF6" w14:textId="7AD73995" w:rsidR="00DB2B8B" w:rsidRDefault="006608E3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27.87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</w:tr>
      <w:tr w:rsidR="00DB2B8B" w14:paraId="143D7F0C" w14:textId="5DEB6B3A" w:rsidTr="001A46C2">
        <w:tc>
          <w:tcPr>
            <w:tcW w:w="1400" w:type="dxa"/>
          </w:tcPr>
          <w:p w14:paraId="27DD833D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Oyster Stacks</w:t>
            </w:r>
          </w:p>
        </w:tc>
        <w:tc>
          <w:tcPr>
            <w:tcW w:w="1476" w:type="dxa"/>
          </w:tcPr>
          <w:p w14:paraId="780091ED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23.76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68" w:type="dxa"/>
          </w:tcPr>
          <w:p w14:paraId="48EB17F9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24.44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10" w:type="dxa"/>
          </w:tcPr>
          <w:p w14:paraId="7E03946E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25.47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47" w:type="dxa"/>
          </w:tcPr>
          <w:p w14:paraId="6A622C28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26.69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391" w:type="dxa"/>
          </w:tcPr>
          <w:p w14:paraId="5344DF75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27.53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144" w:type="dxa"/>
          </w:tcPr>
          <w:p w14:paraId="2B7D6B7C" w14:textId="4E79F799" w:rsidR="00DB2B8B" w:rsidRDefault="006608E3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27.69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</w:tr>
      <w:tr w:rsidR="00DB2B8B" w14:paraId="4B405640" w14:textId="26ABE969" w:rsidTr="001A46C2">
        <w:tc>
          <w:tcPr>
            <w:tcW w:w="1400" w:type="dxa"/>
          </w:tcPr>
          <w:p w14:paraId="163FA649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Yardie Creek</w:t>
            </w:r>
          </w:p>
        </w:tc>
        <w:tc>
          <w:tcPr>
            <w:tcW w:w="1476" w:type="dxa"/>
          </w:tcPr>
          <w:p w14:paraId="22DAF778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23.53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68" w:type="dxa"/>
          </w:tcPr>
          <w:p w14:paraId="45546BDE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24.27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10" w:type="dxa"/>
          </w:tcPr>
          <w:p w14:paraId="52BB031B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25.40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47" w:type="dxa"/>
          </w:tcPr>
          <w:p w14:paraId="6B730C61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26.64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391" w:type="dxa"/>
          </w:tcPr>
          <w:p w14:paraId="37AEE2D2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27.38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144" w:type="dxa"/>
          </w:tcPr>
          <w:p w14:paraId="2C262FAC" w14:textId="7B170DAD" w:rsidR="00DB2B8B" w:rsidRDefault="006608E3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27.53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</w:tr>
      <w:tr w:rsidR="00DB2B8B" w14:paraId="29D6D4F0" w14:textId="0CB1F3E8" w:rsidTr="001A46C2">
        <w:tc>
          <w:tcPr>
            <w:tcW w:w="1400" w:type="dxa"/>
          </w:tcPr>
          <w:p w14:paraId="7E39A56B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Coral Bay</w:t>
            </w:r>
          </w:p>
        </w:tc>
        <w:tc>
          <w:tcPr>
            <w:tcW w:w="1476" w:type="dxa"/>
          </w:tcPr>
          <w:p w14:paraId="048C07B7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23.15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68" w:type="dxa"/>
          </w:tcPr>
          <w:p w14:paraId="0B10A51E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24.00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10" w:type="dxa"/>
          </w:tcPr>
          <w:p w14:paraId="189B14C4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25.12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447" w:type="dxa"/>
          </w:tcPr>
          <w:p w14:paraId="107864C5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26.09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391" w:type="dxa"/>
          </w:tcPr>
          <w:p w14:paraId="75BE8A91" w14:textId="77777777" w:rsidR="00DB2B8B" w:rsidRDefault="00DB2B8B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26.57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1144" w:type="dxa"/>
          </w:tcPr>
          <w:p w14:paraId="21E6D1B7" w14:textId="0B04A5B9" w:rsidR="00DB2B8B" w:rsidRDefault="006608E3" w:rsidP="000D2CC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26.66</w:t>
            </w:r>
            <w:r>
              <w:rPr>
                <w:rFonts w:ascii="Symbol" w:eastAsia="Symbol" w:hAnsi="Symbol" w:cs="Symbol"/>
                <w:sz w:val="22"/>
                <w:szCs w:val="22"/>
              </w:rPr>
              <w:t>°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</w:t>
            </w:r>
          </w:p>
        </w:tc>
      </w:tr>
    </w:tbl>
    <w:p w14:paraId="50245A41" w14:textId="77777777" w:rsidR="00A82262" w:rsidRDefault="00A82262" w:rsidP="00E04B42">
      <w:pPr>
        <w:rPr>
          <w:rFonts w:ascii="Times New Roman" w:hAnsi="Times New Roman" w:cs="Times New Roman"/>
        </w:rPr>
      </w:pPr>
    </w:p>
    <w:p w14:paraId="1B3671A7" w14:textId="77777777" w:rsidR="00B74006" w:rsidRDefault="00B74006" w:rsidP="00E04B42">
      <w:pPr>
        <w:rPr>
          <w:rFonts w:ascii="Times New Roman" w:hAnsi="Times New Roman" w:cs="Times New Roman"/>
        </w:rPr>
      </w:pPr>
    </w:p>
    <w:p w14:paraId="343E49E2" w14:textId="0C220562" w:rsidR="00A82262" w:rsidRDefault="0076549A" w:rsidP="0076549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7F18097" wp14:editId="10352C4A">
            <wp:extent cx="5622925" cy="3889375"/>
            <wp:effectExtent l="0" t="0" r="0" b="0"/>
            <wp:docPr id="85904946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925" cy="388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6F019" w14:textId="6184A086" w:rsidR="00A82262" w:rsidRPr="006C61CE" w:rsidRDefault="00B74006" w:rsidP="00BE4461">
      <w:pPr>
        <w:spacing w:line="240" w:lineRule="auto"/>
        <w:rPr>
          <w:rFonts w:ascii="Times New Roman" w:hAnsi="Times New Roman" w:cs="Times New Roman"/>
          <w:sz w:val="22"/>
          <w:szCs w:val="22"/>
        </w:rPr>
      </w:pPr>
      <w:r w:rsidRPr="006C61CE">
        <w:rPr>
          <w:rFonts w:ascii="Times New Roman" w:hAnsi="Times New Roman" w:cs="Times New Roman"/>
          <w:b/>
          <w:bCs/>
          <w:sz w:val="22"/>
          <w:szCs w:val="22"/>
        </w:rPr>
        <w:t>Fig.</w:t>
      </w:r>
      <w:r w:rsidR="001C086E" w:rsidRPr="006C61CE">
        <w:rPr>
          <w:rFonts w:ascii="Times New Roman" w:hAnsi="Times New Roman" w:cs="Times New Roman"/>
          <w:b/>
          <w:bCs/>
          <w:sz w:val="22"/>
          <w:szCs w:val="22"/>
        </w:rPr>
        <w:t xml:space="preserve"> S4</w:t>
      </w:r>
      <w:r w:rsidRPr="006C61CE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006C61CE">
        <w:rPr>
          <w:rFonts w:ascii="Times New Roman" w:hAnsi="Times New Roman" w:cs="Times New Roman"/>
          <w:sz w:val="22"/>
          <w:szCs w:val="22"/>
        </w:rPr>
        <w:t xml:space="preserve"> Daily sea surface temperature from the SST Atlas of Australian Regional Seas (SSTAARS) climatology (centred on 2005; based on daily night-time L3S SST). The corresponding pixels are shown in Fig. S1. </w:t>
      </w:r>
    </w:p>
    <w:p w14:paraId="7BF60A1A" w14:textId="31F454F9" w:rsidR="00E04B42" w:rsidRDefault="00E04B42" w:rsidP="00E04B42">
      <w:r>
        <w:rPr>
          <w:noProof/>
        </w:rPr>
        <w:lastRenderedPageBreak/>
        <w:drawing>
          <wp:inline distT="0" distB="0" distL="0" distR="0" wp14:anchorId="5FFC7277" wp14:editId="29FCE0BB">
            <wp:extent cx="6181724" cy="3667125"/>
            <wp:effectExtent l="0" t="0" r="0" b="0"/>
            <wp:docPr id="233194161" name="Picture 233194161" descr="A close-up of several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194161" name="Picture 233194161" descr="A close-up of several graph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1724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0330B">
        <w:rPr>
          <w:rFonts w:ascii="Times New Roman" w:hAnsi="Times New Roman" w:cs="Times New Roman"/>
          <w:b/>
          <w:bCs/>
          <w:sz w:val="22"/>
          <w:szCs w:val="22"/>
        </w:rPr>
        <w:t>Fig. S</w:t>
      </w:r>
      <w:r w:rsidR="001C086E" w:rsidRPr="0070330B">
        <w:rPr>
          <w:rFonts w:ascii="Times New Roman" w:hAnsi="Times New Roman" w:cs="Times New Roman"/>
          <w:b/>
          <w:bCs/>
          <w:sz w:val="22"/>
          <w:szCs w:val="22"/>
        </w:rPr>
        <w:t>5</w:t>
      </w:r>
      <w:r w:rsidRPr="0070330B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00470AD7">
        <w:rPr>
          <w:rFonts w:ascii="Times New Roman" w:hAnsi="Times New Roman" w:cs="Times New Roman"/>
          <w:sz w:val="22"/>
          <w:szCs w:val="22"/>
        </w:rPr>
        <w:t xml:space="preserve"> Comparison</w:t>
      </w:r>
      <w:r w:rsidRPr="00756667">
        <w:rPr>
          <w:rFonts w:ascii="Times New Roman" w:hAnsi="Times New Roman" w:cs="Times New Roman"/>
          <w:sz w:val="22"/>
          <w:szCs w:val="22"/>
        </w:rPr>
        <w:t xml:space="preserve"> of hourly </w:t>
      </w:r>
      <w:r w:rsidRPr="00595ADB">
        <w:rPr>
          <w:rFonts w:ascii="Times New Roman" w:hAnsi="Times New Roman" w:cs="Times New Roman"/>
          <w:i/>
          <w:iCs/>
          <w:sz w:val="22"/>
          <w:szCs w:val="22"/>
        </w:rPr>
        <w:t>in situ</w:t>
      </w:r>
      <w:r w:rsidRPr="00756667">
        <w:rPr>
          <w:rFonts w:ascii="Times New Roman" w:hAnsi="Times New Roman" w:cs="Times New Roman"/>
          <w:sz w:val="22"/>
          <w:szCs w:val="22"/>
        </w:rPr>
        <w:t xml:space="preserve"> </w:t>
      </w:r>
      <w:r w:rsidR="007410DE">
        <w:rPr>
          <w:rFonts w:ascii="Times New Roman" w:hAnsi="Times New Roman" w:cs="Times New Roman"/>
          <w:sz w:val="22"/>
          <w:szCs w:val="22"/>
        </w:rPr>
        <w:t>wave measurements from wave spotter buoy</w:t>
      </w:r>
      <w:r w:rsidR="009D069E">
        <w:rPr>
          <w:rFonts w:ascii="Times New Roman" w:hAnsi="Times New Roman" w:cs="Times New Roman"/>
          <w:sz w:val="22"/>
          <w:szCs w:val="22"/>
        </w:rPr>
        <w:t>s</w:t>
      </w:r>
      <w:r w:rsidR="007410DE">
        <w:rPr>
          <w:rFonts w:ascii="Times New Roman" w:hAnsi="Times New Roman" w:cs="Times New Roman"/>
          <w:sz w:val="22"/>
          <w:szCs w:val="22"/>
        </w:rPr>
        <w:t xml:space="preserve"> </w:t>
      </w:r>
      <w:r w:rsidRPr="00756667">
        <w:rPr>
          <w:rFonts w:ascii="Times New Roman" w:hAnsi="Times New Roman" w:cs="Times New Roman"/>
          <w:sz w:val="22"/>
          <w:szCs w:val="22"/>
        </w:rPr>
        <w:t xml:space="preserve">and </w:t>
      </w:r>
      <w:r w:rsidR="005C040A">
        <w:rPr>
          <w:rFonts w:ascii="Times New Roman" w:hAnsi="Times New Roman" w:cs="Times New Roman"/>
          <w:sz w:val="22"/>
          <w:szCs w:val="22"/>
        </w:rPr>
        <w:t>Centre for Australian Weather and Climate Research (</w:t>
      </w:r>
      <w:r w:rsidRPr="00756667">
        <w:rPr>
          <w:rFonts w:ascii="Times New Roman" w:hAnsi="Times New Roman" w:cs="Times New Roman"/>
          <w:sz w:val="22"/>
          <w:szCs w:val="22"/>
        </w:rPr>
        <w:t>CAWCR</w:t>
      </w:r>
      <w:r w:rsidR="005C040A">
        <w:rPr>
          <w:rFonts w:ascii="Times New Roman" w:hAnsi="Times New Roman" w:cs="Times New Roman"/>
          <w:sz w:val="22"/>
          <w:szCs w:val="22"/>
        </w:rPr>
        <w:t>)</w:t>
      </w:r>
      <w:r w:rsidRPr="00756667">
        <w:rPr>
          <w:rFonts w:ascii="Times New Roman" w:hAnsi="Times New Roman" w:cs="Times New Roman"/>
          <w:sz w:val="22"/>
          <w:szCs w:val="22"/>
        </w:rPr>
        <w:t xml:space="preserve"> wave hindcast for (a</w:t>
      </w:r>
      <w:r w:rsidR="004630D8">
        <w:rPr>
          <w:rFonts w:ascii="Times New Roman" w:hAnsi="Times New Roman" w:cs="Times New Roman"/>
          <w:sz w:val="22"/>
          <w:szCs w:val="22"/>
        </w:rPr>
        <w:t xml:space="preserve">, </w:t>
      </w:r>
      <w:r w:rsidRPr="00756667">
        <w:rPr>
          <w:rFonts w:ascii="Times New Roman" w:hAnsi="Times New Roman" w:cs="Times New Roman"/>
          <w:sz w:val="22"/>
          <w:szCs w:val="22"/>
        </w:rPr>
        <w:t>c) significant wave height and (b and d) wave direction a</w:t>
      </w:r>
      <w:r>
        <w:rPr>
          <w:rFonts w:ascii="Times New Roman" w:hAnsi="Times New Roman" w:cs="Times New Roman"/>
          <w:sz w:val="22"/>
          <w:szCs w:val="22"/>
        </w:rPr>
        <w:t>t</w:t>
      </w:r>
      <w:r w:rsidRPr="00756667">
        <w:rPr>
          <w:rFonts w:ascii="Times New Roman" w:hAnsi="Times New Roman" w:cs="Times New Roman"/>
          <w:sz w:val="22"/>
          <w:szCs w:val="22"/>
        </w:rPr>
        <w:t xml:space="preserve"> </w:t>
      </w:r>
      <w:r w:rsidR="005C040A">
        <w:rPr>
          <w:rFonts w:ascii="Times New Roman" w:hAnsi="Times New Roman" w:cs="Times New Roman"/>
          <w:sz w:val="22"/>
          <w:szCs w:val="22"/>
        </w:rPr>
        <w:t xml:space="preserve">(a,b) </w:t>
      </w:r>
      <w:r w:rsidR="005C040A" w:rsidRPr="00756667">
        <w:rPr>
          <w:rFonts w:ascii="Times New Roman" w:hAnsi="Times New Roman" w:cs="Times New Roman"/>
          <w:sz w:val="22"/>
          <w:szCs w:val="22"/>
        </w:rPr>
        <w:t>Tantabiddi (113.92</w:t>
      </w:r>
      <w:r w:rsidR="005C040A">
        <w:rPr>
          <w:rFonts w:ascii="Symbol" w:eastAsia="Symbol" w:hAnsi="Symbol" w:cs="Symbol"/>
          <w:sz w:val="22"/>
          <w:szCs w:val="22"/>
        </w:rPr>
        <w:t>°</w:t>
      </w:r>
      <w:r w:rsidR="005C040A" w:rsidRPr="00756667">
        <w:rPr>
          <w:rFonts w:ascii="Times New Roman" w:hAnsi="Times New Roman" w:cs="Times New Roman"/>
          <w:sz w:val="22"/>
          <w:szCs w:val="22"/>
        </w:rPr>
        <w:t>E, -21.89</w:t>
      </w:r>
      <w:r w:rsidR="005C040A">
        <w:rPr>
          <w:rFonts w:ascii="Symbol" w:eastAsia="Symbol" w:hAnsi="Symbol" w:cs="Symbol"/>
          <w:sz w:val="22"/>
          <w:szCs w:val="22"/>
        </w:rPr>
        <w:t>°</w:t>
      </w:r>
      <w:r w:rsidR="005C040A" w:rsidRPr="00756667">
        <w:rPr>
          <w:rFonts w:ascii="Times New Roman" w:hAnsi="Times New Roman" w:cs="Times New Roman"/>
          <w:sz w:val="22"/>
          <w:szCs w:val="22"/>
        </w:rPr>
        <w:t>N)</w:t>
      </w:r>
      <w:r w:rsidR="005C040A">
        <w:rPr>
          <w:rFonts w:ascii="Times New Roman" w:hAnsi="Times New Roman" w:cs="Times New Roman"/>
          <w:sz w:val="22"/>
          <w:szCs w:val="22"/>
        </w:rPr>
        <w:t xml:space="preserve"> and (c,d) </w:t>
      </w:r>
      <w:r w:rsidRPr="00756667">
        <w:rPr>
          <w:rFonts w:ascii="Times New Roman" w:hAnsi="Times New Roman" w:cs="Times New Roman"/>
          <w:sz w:val="22"/>
          <w:szCs w:val="22"/>
        </w:rPr>
        <w:t>Bundegi (114.19</w:t>
      </w:r>
      <w:r>
        <w:rPr>
          <w:rFonts w:ascii="Symbol" w:eastAsia="Symbol" w:hAnsi="Symbol" w:cs="Symbol"/>
          <w:sz w:val="22"/>
          <w:szCs w:val="22"/>
        </w:rPr>
        <w:t>°</w:t>
      </w:r>
      <w:r w:rsidRPr="00756667">
        <w:rPr>
          <w:rFonts w:ascii="Times New Roman" w:hAnsi="Times New Roman" w:cs="Times New Roman"/>
          <w:sz w:val="22"/>
          <w:szCs w:val="22"/>
        </w:rPr>
        <w:t>E, -21.86</w:t>
      </w:r>
      <w:r>
        <w:rPr>
          <w:rFonts w:ascii="Symbol" w:eastAsia="Symbol" w:hAnsi="Symbol" w:cs="Symbol"/>
          <w:sz w:val="22"/>
          <w:szCs w:val="22"/>
        </w:rPr>
        <w:t>°</w:t>
      </w:r>
      <w:r w:rsidRPr="00756667">
        <w:rPr>
          <w:rFonts w:ascii="Times New Roman" w:hAnsi="Times New Roman" w:cs="Times New Roman"/>
          <w:sz w:val="22"/>
          <w:szCs w:val="22"/>
        </w:rPr>
        <w:t xml:space="preserve">N). </w:t>
      </w:r>
      <w:r w:rsidR="006562DA">
        <w:rPr>
          <w:rFonts w:ascii="Times New Roman" w:hAnsi="Times New Roman" w:cs="Times New Roman"/>
          <w:sz w:val="22"/>
          <w:szCs w:val="22"/>
        </w:rPr>
        <w:t>Root mean square error (</w:t>
      </w:r>
      <w:r w:rsidRPr="00756667">
        <w:rPr>
          <w:rFonts w:ascii="Times New Roman" w:hAnsi="Times New Roman" w:cs="Times New Roman"/>
          <w:sz w:val="22"/>
          <w:szCs w:val="22"/>
        </w:rPr>
        <w:t>RMSE</w:t>
      </w:r>
      <w:r w:rsidR="006562DA">
        <w:rPr>
          <w:rFonts w:ascii="Times New Roman" w:hAnsi="Times New Roman" w:cs="Times New Roman"/>
          <w:sz w:val="22"/>
          <w:szCs w:val="22"/>
        </w:rPr>
        <w:t>)</w:t>
      </w:r>
      <w:r w:rsidRPr="00756667">
        <w:rPr>
          <w:rFonts w:ascii="Times New Roman" w:hAnsi="Times New Roman" w:cs="Times New Roman"/>
          <w:sz w:val="22"/>
          <w:szCs w:val="22"/>
        </w:rPr>
        <w:t xml:space="preserve"> are shown for each site and parameters.</w:t>
      </w:r>
    </w:p>
    <w:p w14:paraId="67B7BCAE" w14:textId="70870FFA" w:rsidR="00A3333F" w:rsidRPr="00C35F49" w:rsidRDefault="00E04B42" w:rsidP="00AC4154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noProof/>
        </w:rPr>
        <w:drawing>
          <wp:inline distT="0" distB="0" distL="0" distR="0" wp14:anchorId="4EFEB42B" wp14:editId="65463DAC">
            <wp:extent cx="6181724" cy="3629025"/>
            <wp:effectExtent l="0" t="0" r="0" b="0"/>
            <wp:docPr id="1050100068" name="Picture 1050100068" descr="A close-up of several red and black wa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100068" name="Picture 1050100068" descr="A close-up of several red and black wave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1724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C61CE">
        <w:rPr>
          <w:rFonts w:ascii="Times New Roman" w:hAnsi="Times New Roman" w:cs="Times New Roman"/>
          <w:b/>
          <w:bCs/>
          <w:sz w:val="22"/>
          <w:szCs w:val="22"/>
        </w:rPr>
        <w:t>Fig. S</w:t>
      </w:r>
      <w:r w:rsidR="001C086E" w:rsidRPr="006C61CE">
        <w:rPr>
          <w:rFonts w:ascii="Times New Roman" w:hAnsi="Times New Roman" w:cs="Times New Roman"/>
          <w:b/>
          <w:bCs/>
          <w:sz w:val="22"/>
          <w:szCs w:val="22"/>
        </w:rPr>
        <w:t>6.</w:t>
      </w:r>
      <w:r w:rsidRPr="006C61CE">
        <w:rPr>
          <w:rFonts w:ascii="Times New Roman" w:hAnsi="Times New Roman" w:cs="Times New Roman"/>
          <w:sz w:val="22"/>
          <w:szCs w:val="22"/>
        </w:rPr>
        <w:t xml:space="preserve"> Comparison of hourly </w:t>
      </w:r>
      <w:r w:rsidR="00FA0456" w:rsidRPr="006C61CE">
        <w:rPr>
          <w:rFonts w:ascii="Times New Roman" w:hAnsi="Times New Roman" w:cs="Times New Roman"/>
          <w:sz w:val="22"/>
          <w:szCs w:val="22"/>
        </w:rPr>
        <w:t>derived winds parameters</w:t>
      </w:r>
      <w:r w:rsidR="0002347E" w:rsidRPr="006C61CE">
        <w:rPr>
          <w:rFonts w:ascii="Times New Roman" w:hAnsi="Times New Roman" w:cs="Times New Roman"/>
          <w:sz w:val="22"/>
          <w:szCs w:val="22"/>
        </w:rPr>
        <w:t xml:space="preserve"> from wave spotter buoy</w:t>
      </w:r>
      <w:r w:rsidR="007410DE" w:rsidRPr="006C61CE">
        <w:rPr>
          <w:rFonts w:ascii="Times New Roman" w:hAnsi="Times New Roman" w:cs="Times New Roman"/>
          <w:sz w:val="22"/>
          <w:szCs w:val="22"/>
        </w:rPr>
        <w:t>s</w:t>
      </w:r>
      <w:r w:rsidRPr="006C61CE">
        <w:rPr>
          <w:rFonts w:ascii="Times New Roman" w:hAnsi="Times New Roman" w:cs="Times New Roman"/>
          <w:sz w:val="22"/>
          <w:szCs w:val="22"/>
        </w:rPr>
        <w:t xml:space="preserve"> and </w:t>
      </w:r>
      <w:r w:rsidR="005C040A" w:rsidRPr="006C61CE">
        <w:rPr>
          <w:rFonts w:ascii="Times New Roman" w:hAnsi="Times New Roman" w:cs="Times New Roman"/>
          <w:sz w:val="22"/>
          <w:szCs w:val="22"/>
        </w:rPr>
        <w:t xml:space="preserve">Centre for Australian Weather and Climate Research (CAWCR) </w:t>
      </w:r>
      <w:r w:rsidRPr="006C61CE">
        <w:rPr>
          <w:rFonts w:ascii="Times New Roman" w:hAnsi="Times New Roman" w:cs="Times New Roman"/>
          <w:sz w:val="22"/>
          <w:szCs w:val="22"/>
        </w:rPr>
        <w:t xml:space="preserve">wave hindcast for (a and c) wind speed and (b and d) direction at </w:t>
      </w:r>
      <w:r w:rsidR="005C040A" w:rsidRPr="006C61CE">
        <w:rPr>
          <w:rFonts w:ascii="Times New Roman" w:hAnsi="Times New Roman" w:cs="Times New Roman"/>
          <w:sz w:val="22"/>
          <w:szCs w:val="22"/>
        </w:rPr>
        <w:t>(a,b) Tantabiddi (113.92</w:t>
      </w:r>
      <w:r w:rsidR="005C040A" w:rsidRPr="006C61CE">
        <w:rPr>
          <w:rFonts w:ascii="Times New Roman" w:eastAsia="Symbol" w:hAnsi="Times New Roman" w:cs="Times New Roman"/>
          <w:sz w:val="22"/>
          <w:szCs w:val="22"/>
        </w:rPr>
        <w:t>°</w:t>
      </w:r>
      <w:r w:rsidR="005C040A" w:rsidRPr="006C61CE">
        <w:rPr>
          <w:rFonts w:ascii="Times New Roman" w:hAnsi="Times New Roman" w:cs="Times New Roman"/>
          <w:sz w:val="22"/>
          <w:szCs w:val="22"/>
        </w:rPr>
        <w:t>E, -21.89</w:t>
      </w:r>
      <w:r w:rsidR="005C040A" w:rsidRPr="006C61CE">
        <w:rPr>
          <w:rFonts w:ascii="Times New Roman" w:eastAsia="Symbol" w:hAnsi="Times New Roman" w:cs="Times New Roman"/>
          <w:sz w:val="22"/>
          <w:szCs w:val="22"/>
        </w:rPr>
        <w:t>°</w:t>
      </w:r>
      <w:r w:rsidR="005C040A" w:rsidRPr="006C61CE">
        <w:rPr>
          <w:rFonts w:ascii="Times New Roman" w:hAnsi="Times New Roman" w:cs="Times New Roman"/>
          <w:sz w:val="22"/>
          <w:szCs w:val="22"/>
        </w:rPr>
        <w:t>N) and (c,d) Bundegi (114.19</w:t>
      </w:r>
      <w:r w:rsidR="005C040A" w:rsidRPr="006C61CE">
        <w:rPr>
          <w:rFonts w:ascii="Times New Roman" w:eastAsia="Symbol" w:hAnsi="Times New Roman" w:cs="Times New Roman"/>
          <w:sz w:val="22"/>
          <w:szCs w:val="22"/>
        </w:rPr>
        <w:t>°</w:t>
      </w:r>
      <w:r w:rsidR="005C040A" w:rsidRPr="006C61CE">
        <w:rPr>
          <w:rFonts w:ascii="Times New Roman" w:hAnsi="Times New Roman" w:cs="Times New Roman"/>
          <w:sz w:val="22"/>
          <w:szCs w:val="22"/>
        </w:rPr>
        <w:t>E, -21.86</w:t>
      </w:r>
      <w:r w:rsidR="005C040A" w:rsidRPr="006C61CE">
        <w:rPr>
          <w:rFonts w:ascii="Times New Roman" w:eastAsia="Symbol" w:hAnsi="Times New Roman" w:cs="Times New Roman"/>
          <w:sz w:val="22"/>
          <w:szCs w:val="22"/>
        </w:rPr>
        <w:t>°</w:t>
      </w:r>
      <w:r w:rsidR="005C040A" w:rsidRPr="006C61CE">
        <w:rPr>
          <w:rFonts w:ascii="Times New Roman" w:hAnsi="Times New Roman" w:cs="Times New Roman"/>
          <w:sz w:val="22"/>
          <w:szCs w:val="22"/>
        </w:rPr>
        <w:t>N)</w:t>
      </w:r>
      <w:r w:rsidR="0002347E" w:rsidRPr="006C61CE">
        <w:rPr>
          <w:rFonts w:ascii="Times New Roman" w:hAnsi="Times New Roman" w:cs="Times New Roman"/>
          <w:sz w:val="22"/>
          <w:szCs w:val="22"/>
        </w:rPr>
        <w:t xml:space="preserve">. Root </w:t>
      </w:r>
      <w:r w:rsidR="00275F39" w:rsidRPr="006C61CE">
        <w:rPr>
          <w:rFonts w:ascii="Times New Roman" w:hAnsi="Times New Roman" w:cs="Times New Roman"/>
          <w:sz w:val="22"/>
          <w:szCs w:val="22"/>
        </w:rPr>
        <w:t>M</w:t>
      </w:r>
      <w:r w:rsidR="0002347E" w:rsidRPr="006C61CE">
        <w:rPr>
          <w:rFonts w:ascii="Times New Roman" w:hAnsi="Times New Roman" w:cs="Times New Roman"/>
          <w:sz w:val="22"/>
          <w:szCs w:val="22"/>
        </w:rPr>
        <w:t xml:space="preserve">ean </w:t>
      </w:r>
      <w:r w:rsidR="00275F39" w:rsidRPr="006C61CE">
        <w:rPr>
          <w:rFonts w:ascii="Times New Roman" w:hAnsi="Times New Roman" w:cs="Times New Roman"/>
          <w:sz w:val="22"/>
          <w:szCs w:val="22"/>
        </w:rPr>
        <w:t>S</w:t>
      </w:r>
      <w:r w:rsidR="0002347E" w:rsidRPr="006C61CE">
        <w:rPr>
          <w:rFonts w:ascii="Times New Roman" w:hAnsi="Times New Roman" w:cs="Times New Roman"/>
          <w:sz w:val="22"/>
          <w:szCs w:val="22"/>
        </w:rPr>
        <w:t xml:space="preserve">quare </w:t>
      </w:r>
      <w:r w:rsidR="00275F39" w:rsidRPr="006C61CE">
        <w:rPr>
          <w:rFonts w:ascii="Times New Roman" w:hAnsi="Times New Roman" w:cs="Times New Roman"/>
          <w:sz w:val="22"/>
          <w:szCs w:val="22"/>
        </w:rPr>
        <w:t>E</w:t>
      </w:r>
      <w:r w:rsidR="0002347E" w:rsidRPr="006C61CE">
        <w:rPr>
          <w:rFonts w:ascii="Times New Roman" w:hAnsi="Times New Roman" w:cs="Times New Roman"/>
          <w:sz w:val="22"/>
          <w:szCs w:val="22"/>
        </w:rPr>
        <w:t>rror (RMSE) are shown for each site and parameters.</w:t>
      </w:r>
      <w:r w:rsidR="00815B25" w:rsidRPr="006C61CE"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1DC46E27" wp14:editId="1AD9A6A3">
            <wp:extent cx="6181725" cy="7029450"/>
            <wp:effectExtent l="0" t="0" r="9525" b="0"/>
            <wp:docPr id="10806751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702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333F" w:rsidRPr="0070330B">
        <w:rPr>
          <w:rFonts w:ascii="Times New Roman" w:hAnsi="Times New Roman" w:cs="Times New Roman"/>
          <w:b/>
          <w:bCs/>
          <w:sz w:val="22"/>
          <w:szCs w:val="22"/>
        </w:rPr>
        <w:t>Fig. S7.</w:t>
      </w:r>
      <w:r w:rsidR="00A3333F" w:rsidRPr="00D00C79">
        <w:rPr>
          <w:rFonts w:ascii="Times New Roman" w:hAnsi="Times New Roman" w:cs="Times New Roman"/>
          <w:sz w:val="22"/>
          <w:szCs w:val="22"/>
        </w:rPr>
        <w:t xml:space="preserve"> </w:t>
      </w:r>
      <w:r w:rsidR="005072F4" w:rsidRPr="00D00C79">
        <w:rPr>
          <w:rFonts w:ascii="Times New Roman" w:hAnsi="Times New Roman" w:cs="Times New Roman"/>
          <w:sz w:val="22"/>
          <w:szCs w:val="22"/>
        </w:rPr>
        <w:t>Monthly sea surface temperature (SST) anomalies for each of the study sites encompassing the spawning periods, from late-spring (November) to autumn (April). The SST anomalies are based on ESA CCI SST v3.0 with respect to a 1991-2020 reference period and shaded by each study site as indicated in the legend by blue (cool anomalies) and red (warm anomalies)</w:t>
      </w:r>
      <w:r w:rsidR="00D34135">
        <w:rPr>
          <w:rFonts w:ascii="Times New Roman" w:hAnsi="Times New Roman" w:cs="Times New Roman"/>
          <w:sz w:val="22"/>
          <w:szCs w:val="22"/>
        </w:rPr>
        <w:t xml:space="preserve">. </w:t>
      </w:r>
      <w:r w:rsidR="00715024">
        <w:rPr>
          <w:rFonts w:ascii="Times New Roman" w:hAnsi="Times New Roman" w:cs="Times New Roman"/>
          <w:sz w:val="22"/>
          <w:szCs w:val="22"/>
        </w:rPr>
        <w:t>The black cross</w:t>
      </w:r>
      <w:r w:rsidR="005D003D">
        <w:rPr>
          <w:rFonts w:ascii="Times New Roman" w:hAnsi="Times New Roman" w:cs="Times New Roman"/>
          <w:sz w:val="22"/>
          <w:szCs w:val="22"/>
        </w:rPr>
        <w:t>es</w:t>
      </w:r>
      <w:r w:rsidR="00715024">
        <w:rPr>
          <w:rFonts w:ascii="Times New Roman" w:hAnsi="Times New Roman" w:cs="Times New Roman"/>
          <w:sz w:val="22"/>
          <w:szCs w:val="22"/>
        </w:rPr>
        <w:t xml:space="preserve"> in (a,b) </w:t>
      </w:r>
      <w:r w:rsidR="006C5B5F">
        <w:rPr>
          <w:rFonts w:ascii="Times New Roman" w:hAnsi="Times New Roman" w:cs="Times New Roman"/>
          <w:sz w:val="22"/>
          <w:szCs w:val="22"/>
        </w:rPr>
        <w:t xml:space="preserve">indicates no data available at the time of analysis. </w:t>
      </w:r>
    </w:p>
    <w:p w14:paraId="59E07E60" w14:textId="0C6DBC98" w:rsidR="00E927A8" w:rsidRDefault="00E927A8" w:rsidP="004B46EE">
      <w:pPr>
        <w:rPr>
          <w:rFonts w:ascii="Times New Roman" w:hAnsi="Times New Roman" w:cs="Times New Roman"/>
          <w:highlight w:val="yellow"/>
        </w:rPr>
      </w:pPr>
    </w:p>
    <w:p w14:paraId="5FC75762" w14:textId="34BB600C" w:rsidR="003E2C41" w:rsidRDefault="003E2C41">
      <w:pPr>
        <w:rPr>
          <w:rFonts w:ascii="Times New Roman" w:hAnsi="Times New Roman" w:cs="Times New Roman"/>
          <w:sz w:val="22"/>
          <w:szCs w:val="22"/>
        </w:rPr>
      </w:pPr>
    </w:p>
    <w:p w14:paraId="7C200FE5" w14:textId="2321B101" w:rsidR="00AA7976" w:rsidRPr="0049512E" w:rsidRDefault="00C63BEA" w:rsidP="00134F75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6612FD89" wp14:editId="0F519AF3">
            <wp:extent cx="6191250" cy="7038975"/>
            <wp:effectExtent l="0" t="0" r="0" b="9525"/>
            <wp:docPr id="14979622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703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52E36" w14:textId="29CEF44F" w:rsidR="000C27B0" w:rsidRPr="00134F75" w:rsidRDefault="00743706" w:rsidP="00134F75">
      <w:pPr>
        <w:rPr>
          <w:rFonts w:ascii="Times New Roman" w:hAnsi="Times New Roman" w:cs="Times New Roman"/>
          <w:sz w:val="22"/>
          <w:szCs w:val="22"/>
          <w:highlight w:val="yellow"/>
        </w:rPr>
      </w:pPr>
      <w:r w:rsidRPr="0070330B">
        <w:rPr>
          <w:rFonts w:ascii="Times New Roman" w:hAnsi="Times New Roman" w:cs="Times New Roman"/>
          <w:b/>
          <w:bCs/>
          <w:sz w:val="22"/>
          <w:szCs w:val="22"/>
        </w:rPr>
        <w:t>Fig</w:t>
      </w:r>
      <w:r w:rsidR="00756667" w:rsidRPr="0070330B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0070330B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1F11AF" w:rsidRPr="0070330B"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="00B46D95" w:rsidRPr="0070330B">
        <w:rPr>
          <w:rFonts w:ascii="Times New Roman" w:hAnsi="Times New Roman" w:cs="Times New Roman"/>
          <w:b/>
          <w:bCs/>
          <w:sz w:val="22"/>
          <w:szCs w:val="22"/>
        </w:rPr>
        <w:t>8</w:t>
      </w:r>
      <w:r w:rsidRPr="0070330B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0049512E">
        <w:rPr>
          <w:rFonts w:ascii="Times New Roman" w:hAnsi="Times New Roman" w:cs="Times New Roman"/>
          <w:sz w:val="22"/>
          <w:szCs w:val="22"/>
        </w:rPr>
        <w:t xml:space="preserve"> </w:t>
      </w:r>
      <w:r w:rsidR="00951470" w:rsidRPr="0049512E">
        <w:rPr>
          <w:rFonts w:ascii="Times New Roman" w:hAnsi="Times New Roman" w:cs="Times New Roman"/>
          <w:sz w:val="22"/>
          <w:szCs w:val="22"/>
        </w:rPr>
        <w:t>Monthly sea surface temperature (SST) anomalies for each of the study sites encompassing the spawning periods, from late-spring (November) to autumn (</w:t>
      </w:r>
      <w:r w:rsidR="00C63BEA">
        <w:rPr>
          <w:rFonts w:ascii="Times New Roman" w:hAnsi="Times New Roman" w:cs="Times New Roman"/>
          <w:sz w:val="22"/>
          <w:szCs w:val="22"/>
        </w:rPr>
        <w:t>April</w:t>
      </w:r>
      <w:r w:rsidR="00951470" w:rsidRPr="0049512E">
        <w:rPr>
          <w:rFonts w:ascii="Times New Roman" w:hAnsi="Times New Roman" w:cs="Times New Roman"/>
          <w:sz w:val="22"/>
          <w:szCs w:val="22"/>
        </w:rPr>
        <w:t xml:space="preserve">). The SST anomalies are based on </w:t>
      </w:r>
      <w:r w:rsidR="00505470" w:rsidRPr="0049512E">
        <w:rPr>
          <w:rFonts w:ascii="Times New Roman" w:hAnsi="Times New Roman" w:cs="Times New Roman"/>
          <w:sz w:val="22"/>
          <w:szCs w:val="22"/>
        </w:rPr>
        <w:t xml:space="preserve">IMOS L3SM-1d </w:t>
      </w:r>
      <w:r w:rsidR="00952864" w:rsidRPr="0049512E">
        <w:rPr>
          <w:rFonts w:ascii="Times New Roman" w:hAnsi="Times New Roman" w:cs="Times New Roman"/>
          <w:sz w:val="22"/>
          <w:szCs w:val="22"/>
        </w:rPr>
        <w:t>(</w:t>
      </w:r>
      <w:r w:rsidR="00505470" w:rsidRPr="0049512E">
        <w:rPr>
          <w:rFonts w:ascii="Times New Roman" w:hAnsi="Times New Roman" w:cs="Times New Roman"/>
          <w:sz w:val="22"/>
          <w:szCs w:val="22"/>
        </w:rPr>
        <w:t>night</w:t>
      </w:r>
      <w:r w:rsidR="00952864" w:rsidRPr="0049512E">
        <w:rPr>
          <w:rFonts w:ascii="Times New Roman" w:hAnsi="Times New Roman" w:cs="Times New Roman"/>
          <w:sz w:val="22"/>
          <w:szCs w:val="22"/>
        </w:rPr>
        <w:t>-time)</w:t>
      </w:r>
      <w:r w:rsidR="00951470" w:rsidRPr="0049512E">
        <w:rPr>
          <w:rFonts w:ascii="Times New Roman" w:hAnsi="Times New Roman" w:cs="Times New Roman"/>
          <w:sz w:val="22"/>
          <w:szCs w:val="22"/>
        </w:rPr>
        <w:t xml:space="preserve"> with respect to</w:t>
      </w:r>
      <w:r w:rsidR="00505470" w:rsidRPr="0049512E">
        <w:rPr>
          <w:rFonts w:ascii="Times New Roman" w:hAnsi="Times New Roman" w:cs="Times New Roman"/>
          <w:sz w:val="22"/>
          <w:szCs w:val="22"/>
        </w:rPr>
        <w:t xml:space="preserve"> the </w:t>
      </w:r>
      <w:r w:rsidR="00B07F92" w:rsidRPr="0049512E">
        <w:rPr>
          <w:rFonts w:ascii="Times New Roman" w:hAnsi="Times New Roman" w:cs="Times New Roman"/>
          <w:sz w:val="22"/>
          <w:szCs w:val="22"/>
        </w:rPr>
        <w:t>SST Atlas of Australian Regional Seas (</w:t>
      </w:r>
      <w:r w:rsidR="00505470" w:rsidRPr="0049512E">
        <w:rPr>
          <w:rFonts w:ascii="Times New Roman" w:hAnsi="Times New Roman" w:cs="Times New Roman"/>
          <w:sz w:val="22"/>
          <w:szCs w:val="22"/>
        </w:rPr>
        <w:t>SSTAARS</w:t>
      </w:r>
      <w:r w:rsidR="00B07F92" w:rsidRPr="0049512E">
        <w:rPr>
          <w:rFonts w:ascii="Times New Roman" w:hAnsi="Times New Roman" w:cs="Times New Roman"/>
          <w:sz w:val="22"/>
          <w:szCs w:val="22"/>
        </w:rPr>
        <w:t>)</w:t>
      </w:r>
      <w:r w:rsidR="00505470" w:rsidRPr="0049512E">
        <w:rPr>
          <w:rFonts w:ascii="Times New Roman" w:hAnsi="Times New Roman" w:cs="Times New Roman"/>
          <w:sz w:val="22"/>
          <w:szCs w:val="22"/>
        </w:rPr>
        <w:t xml:space="preserve"> climatology (centred on 2005)</w:t>
      </w:r>
      <w:r w:rsidR="00951470" w:rsidRPr="0049512E">
        <w:rPr>
          <w:rFonts w:ascii="Times New Roman" w:hAnsi="Times New Roman" w:cs="Times New Roman"/>
          <w:sz w:val="22"/>
          <w:szCs w:val="22"/>
        </w:rPr>
        <w:t xml:space="preserve"> and shaded by each study site as indicated in blue (cool anomalies) and red</w:t>
      </w:r>
      <w:r w:rsidR="00951470" w:rsidRPr="00505470">
        <w:rPr>
          <w:rFonts w:ascii="Times New Roman" w:hAnsi="Times New Roman" w:cs="Times New Roman"/>
          <w:sz w:val="22"/>
          <w:szCs w:val="22"/>
        </w:rPr>
        <w:t xml:space="preserve"> (warm anomalies).</w:t>
      </w:r>
      <w:r w:rsidR="00113E72">
        <w:rPr>
          <w:rFonts w:ascii="Times New Roman" w:hAnsi="Times New Roman" w:cs="Times New Roman"/>
          <w:sz w:val="22"/>
          <w:szCs w:val="22"/>
        </w:rPr>
        <w:t xml:space="preserve"> Monthly SST anomalies denoted by × are based on less than 10 days of observations.</w:t>
      </w:r>
      <w:r w:rsidR="006B5B1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3729DF9" w14:textId="3A82625F" w:rsidR="00356E59" w:rsidRDefault="00EC5C8E" w:rsidP="00134F75">
      <w:pPr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3EC24BB2" wp14:editId="3704A7E2">
            <wp:extent cx="6181725" cy="7019925"/>
            <wp:effectExtent l="0" t="0" r="9525" b="9525"/>
            <wp:docPr id="4577174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A2EC4" w14:textId="74BF90B7" w:rsidR="00356E59" w:rsidRPr="00756667" w:rsidRDefault="00356E59">
      <w:pPr>
        <w:rPr>
          <w:rFonts w:ascii="Times New Roman" w:hAnsi="Times New Roman" w:cs="Times New Roman"/>
          <w:sz w:val="22"/>
          <w:szCs w:val="22"/>
        </w:rPr>
      </w:pPr>
      <w:r w:rsidRPr="004C0FAA">
        <w:rPr>
          <w:rFonts w:ascii="Times New Roman" w:hAnsi="Times New Roman" w:cs="Times New Roman"/>
          <w:b/>
          <w:bCs/>
          <w:sz w:val="22"/>
          <w:szCs w:val="22"/>
        </w:rPr>
        <w:t>Fig. S</w:t>
      </w:r>
      <w:r w:rsidR="00F507C4" w:rsidRPr="004C0FAA">
        <w:rPr>
          <w:rFonts w:ascii="Times New Roman" w:hAnsi="Times New Roman" w:cs="Times New Roman"/>
          <w:b/>
          <w:bCs/>
          <w:sz w:val="22"/>
          <w:szCs w:val="22"/>
        </w:rPr>
        <w:t>9</w:t>
      </w:r>
      <w:r w:rsidRPr="004C0FAA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Pr="004C0FAA">
        <w:rPr>
          <w:rFonts w:ascii="Times New Roman" w:hAnsi="Times New Roman" w:cs="Times New Roman"/>
          <w:sz w:val="22"/>
          <w:szCs w:val="22"/>
        </w:rPr>
        <w:t xml:space="preserve"> Comparison</w:t>
      </w:r>
      <w:r>
        <w:rPr>
          <w:rFonts w:ascii="Times New Roman" w:hAnsi="Times New Roman" w:cs="Times New Roman"/>
          <w:sz w:val="22"/>
          <w:szCs w:val="22"/>
        </w:rPr>
        <w:t xml:space="preserve"> of the annual maximum </w:t>
      </w:r>
      <w:r w:rsidR="00275F39">
        <w:rPr>
          <w:rFonts w:ascii="Times New Roman" w:hAnsi="Times New Roman" w:cs="Times New Roman"/>
          <w:sz w:val="22"/>
          <w:szCs w:val="22"/>
        </w:rPr>
        <w:t>D</w:t>
      </w:r>
      <w:r>
        <w:rPr>
          <w:rFonts w:ascii="Times New Roman" w:hAnsi="Times New Roman" w:cs="Times New Roman"/>
          <w:sz w:val="22"/>
          <w:szCs w:val="22"/>
        </w:rPr>
        <w:t xml:space="preserve">egree </w:t>
      </w:r>
      <w:r w:rsidR="00275F39">
        <w:rPr>
          <w:rFonts w:ascii="Times New Roman" w:hAnsi="Times New Roman" w:cs="Times New Roman"/>
          <w:sz w:val="22"/>
          <w:szCs w:val="22"/>
        </w:rPr>
        <w:t>H</w:t>
      </w:r>
      <w:r>
        <w:rPr>
          <w:rFonts w:ascii="Times New Roman" w:hAnsi="Times New Roman" w:cs="Times New Roman"/>
          <w:sz w:val="22"/>
          <w:szCs w:val="22"/>
        </w:rPr>
        <w:t xml:space="preserve">eating </w:t>
      </w:r>
      <w:r w:rsidR="00275F39">
        <w:rPr>
          <w:rFonts w:ascii="Times New Roman" w:hAnsi="Times New Roman" w:cs="Times New Roman"/>
          <w:sz w:val="22"/>
          <w:szCs w:val="22"/>
        </w:rPr>
        <w:t>W</w:t>
      </w:r>
      <w:r>
        <w:rPr>
          <w:rFonts w:ascii="Times New Roman" w:hAnsi="Times New Roman" w:cs="Times New Roman"/>
          <w:sz w:val="22"/>
          <w:szCs w:val="22"/>
        </w:rPr>
        <w:t xml:space="preserve">eeks (DHW) derived from </w:t>
      </w:r>
      <w:r w:rsidR="00DA7E97">
        <w:rPr>
          <w:rFonts w:ascii="Times New Roman" w:hAnsi="Times New Roman" w:cs="Times New Roman"/>
          <w:sz w:val="22"/>
          <w:szCs w:val="22"/>
        </w:rPr>
        <w:t>ESA CCI SST v3.0</w:t>
      </w:r>
      <w:r w:rsidR="00A00011">
        <w:rPr>
          <w:rFonts w:ascii="Times New Roman" w:hAnsi="Times New Roman" w:cs="Times New Roman"/>
          <w:sz w:val="22"/>
          <w:szCs w:val="22"/>
        </w:rPr>
        <w:t xml:space="preserve"> and NOAA Coral Reef Watch’s CoralTemp v3.1 at the same </w:t>
      </w:r>
      <w:r w:rsidR="00DC6819">
        <w:rPr>
          <w:rFonts w:ascii="Times New Roman" w:hAnsi="Times New Roman" w:cs="Times New Roman"/>
          <w:sz w:val="22"/>
          <w:szCs w:val="22"/>
        </w:rPr>
        <w:t>grid pixels</w:t>
      </w:r>
      <w:r w:rsidR="00A00011">
        <w:rPr>
          <w:rFonts w:ascii="Times New Roman" w:hAnsi="Times New Roman" w:cs="Times New Roman"/>
          <w:sz w:val="22"/>
          <w:szCs w:val="22"/>
        </w:rPr>
        <w:t xml:space="preserve"> from each of the survey sites, </w:t>
      </w:r>
      <w:r w:rsidR="00810FF6">
        <w:rPr>
          <w:rFonts w:ascii="Times New Roman" w:hAnsi="Times New Roman" w:cs="Times New Roman"/>
          <w:sz w:val="22"/>
          <w:szCs w:val="22"/>
        </w:rPr>
        <w:t>as shown in Fig. S1</w:t>
      </w:r>
      <w:r w:rsidR="004C0FAA">
        <w:rPr>
          <w:rFonts w:ascii="Times New Roman" w:hAnsi="Times New Roman" w:cs="Times New Roman"/>
          <w:sz w:val="22"/>
          <w:szCs w:val="22"/>
        </w:rPr>
        <w:t>.</w:t>
      </w:r>
    </w:p>
    <w:sectPr w:rsidR="00356E59" w:rsidRPr="00756667" w:rsidSect="00103F6B">
      <w:pgSz w:w="11906" w:h="16838"/>
      <w:pgMar w:top="1134" w:right="1080" w:bottom="1134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24D"/>
    <w:rsid w:val="00001A93"/>
    <w:rsid w:val="000062BE"/>
    <w:rsid w:val="0002347E"/>
    <w:rsid w:val="000368B7"/>
    <w:rsid w:val="000811E2"/>
    <w:rsid w:val="000824B8"/>
    <w:rsid w:val="000A3F5F"/>
    <w:rsid w:val="000B7EA0"/>
    <w:rsid w:val="000C27B0"/>
    <w:rsid w:val="000E3EBA"/>
    <w:rsid w:val="000F7346"/>
    <w:rsid w:val="00100E2E"/>
    <w:rsid w:val="00101CE2"/>
    <w:rsid w:val="00103F6B"/>
    <w:rsid w:val="0011025E"/>
    <w:rsid w:val="00110F77"/>
    <w:rsid w:val="00113E72"/>
    <w:rsid w:val="0012333E"/>
    <w:rsid w:val="00125FE7"/>
    <w:rsid w:val="00134F75"/>
    <w:rsid w:val="00150573"/>
    <w:rsid w:val="00150A93"/>
    <w:rsid w:val="0016080D"/>
    <w:rsid w:val="00173E6F"/>
    <w:rsid w:val="00177DD7"/>
    <w:rsid w:val="00190DB4"/>
    <w:rsid w:val="001A46C2"/>
    <w:rsid w:val="001B2E8C"/>
    <w:rsid w:val="001C086E"/>
    <w:rsid w:val="001C7F11"/>
    <w:rsid w:val="001D25FE"/>
    <w:rsid w:val="001E4262"/>
    <w:rsid w:val="001F11AF"/>
    <w:rsid w:val="001F387A"/>
    <w:rsid w:val="002039F6"/>
    <w:rsid w:val="0021206C"/>
    <w:rsid w:val="00223D31"/>
    <w:rsid w:val="00224CA8"/>
    <w:rsid w:val="00230F44"/>
    <w:rsid w:val="00256A92"/>
    <w:rsid w:val="002575F0"/>
    <w:rsid w:val="00257A45"/>
    <w:rsid w:val="00275F39"/>
    <w:rsid w:val="00286DEE"/>
    <w:rsid w:val="0029159E"/>
    <w:rsid w:val="002A2902"/>
    <w:rsid w:val="002A6FBD"/>
    <w:rsid w:val="002A7F13"/>
    <w:rsid w:val="002B1636"/>
    <w:rsid w:val="002C4931"/>
    <w:rsid w:val="0031374D"/>
    <w:rsid w:val="00333B1F"/>
    <w:rsid w:val="00333DBC"/>
    <w:rsid w:val="003479DB"/>
    <w:rsid w:val="00356E59"/>
    <w:rsid w:val="0038711B"/>
    <w:rsid w:val="00392508"/>
    <w:rsid w:val="003935ED"/>
    <w:rsid w:val="00393DDA"/>
    <w:rsid w:val="003A7664"/>
    <w:rsid w:val="003C56E9"/>
    <w:rsid w:val="003D0056"/>
    <w:rsid w:val="003D40B4"/>
    <w:rsid w:val="003E0757"/>
    <w:rsid w:val="003E2C41"/>
    <w:rsid w:val="003F7D47"/>
    <w:rsid w:val="00405448"/>
    <w:rsid w:val="00407BA0"/>
    <w:rsid w:val="00411C79"/>
    <w:rsid w:val="00427697"/>
    <w:rsid w:val="00456946"/>
    <w:rsid w:val="004630D8"/>
    <w:rsid w:val="004637ED"/>
    <w:rsid w:val="00466145"/>
    <w:rsid w:val="00470AD7"/>
    <w:rsid w:val="004742B4"/>
    <w:rsid w:val="00483DBA"/>
    <w:rsid w:val="0049183D"/>
    <w:rsid w:val="0049512E"/>
    <w:rsid w:val="004A3CB1"/>
    <w:rsid w:val="004A7DB1"/>
    <w:rsid w:val="004A7E51"/>
    <w:rsid w:val="004B3B66"/>
    <w:rsid w:val="004B46EE"/>
    <w:rsid w:val="004C0FAA"/>
    <w:rsid w:val="004C4C63"/>
    <w:rsid w:val="004D2885"/>
    <w:rsid w:val="004D5D89"/>
    <w:rsid w:val="004E3FB6"/>
    <w:rsid w:val="004F2255"/>
    <w:rsid w:val="004F5FBC"/>
    <w:rsid w:val="005038FE"/>
    <w:rsid w:val="0050469A"/>
    <w:rsid w:val="00504C8A"/>
    <w:rsid w:val="00505470"/>
    <w:rsid w:val="0050631E"/>
    <w:rsid w:val="005072F4"/>
    <w:rsid w:val="00512357"/>
    <w:rsid w:val="00523E7B"/>
    <w:rsid w:val="005336EA"/>
    <w:rsid w:val="0054285D"/>
    <w:rsid w:val="005513E0"/>
    <w:rsid w:val="005637D8"/>
    <w:rsid w:val="00581894"/>
    <w:rsid w:val="00594B16"/>
    <w:rsid w:val="00595ADB"/>
    <w:rsid w:val="005A6E4B"/>
    <w:rsid w:val="005B0506"/>
    <w:rsid w:val="005C040A"/>
    <w:rsid w:val="005D003D"/>
    <w:rsid w:val="005D49D0"/>
    <w:rsid w:val="005E05B8"/>
    <w:rsid w:val="00602C87"/>
    <w:rsid w:val="00613C6C"/>
    <w:rsid w:val="006176CB"/>
    <w:rsid w:val="00625BC4"/>
    <w:rsid w:val="00625D5E"/>
    <w:rsid w:val="006413C7"/>
    <w:rsid w:val="00650D93"/>
    <w:rsid w:val="0065315E"/>
    <w:rsid w:val="006562DA"/>
    <w:rsid w:val="0065778A"/>
    <w:rsid w:val="006608E3"/>
    <w:rsid w:val="006728DD"/>
    <w:rsid w:val="00674A7F"/>
    <w:rsid w:val="006810AC"/>
    <w:rsid w:val="00690787"/>
    <w:rsid w:val="00696782"/>
    <w:rsid w:val="006A7D63"/>
    <w:rsid w:val="006B5B14"/>
    <w:rsid w:val="006B759A"/>
    <w:rsid w:val="006C5B5F"/>
    <w:rsid w:val="006C61CE"/>
    <w:rsid w:val="006C63D1"/>
    <w:rsid w:val="006D44AF"/>
    <w:rsid w:val="006E31A5"/>
    <w:rsid w:val="0070330B"/>
    <w:rsid w:val="00707E89"/>
    <w:rsid w:val="00715024"/>
    <w:rsid w:val="00731D85"/>
    <w:rsid w:val="00734937"/>
    <w:rsid w:val="007410DE"/>
    <w:rsid w:val="00743706"/>
    <w:rsid w:val="00752BED"/>
    <w:rsid w:val="00756667"/>
    <w:rsid w:val="007626F5"/>
    <w:rsid w:val="0076549A"/>
    <w:rsid w:val="00772BF9"/>
    <w:rsid w:val="0078077E"/>
    <w:rsid w:val="007851B3"/>
    <w:rsid w:val="0078630A"/>
    <w:rsid w:val="00790A5B"/>
    <w:rsid w:val="007A20BA"/>
    <w:rsid w:val="007B5FFB"/>
    <w:rsid w:val="007D0E1F"/>
    <w:rsid w:val="007D2E53"/>
    <w:rsid w:val="007F0962"/>
    <w:rsid w:val="00810FF6"/>
    <w:rsid w:val="00811630"/>
    <w:rsid w:val="008141DB"/>
    <w:rsid w:val="00815B25"/>
    <w:rsid w:val="0082667E"/>
    <w:rsid w:val="00826B8A"/>
    <w:rsid w:val="00827383"/>
    <w:rsid w:val="00832A6F"/>
    <w:rsid w:val="00851343"/>
    <w:rsid w:val="00851D7D"/>
    <w:rsid w:val="00866C65"/>
    <w:rsid w:val="00881BB8"/>
    <w:rsid w:val="008834ED"/>
    <w:rsid w:val="008A0DDE"/>
    <w:rsid w:val="008A72C0"/>
    <w:rsid w:val="008C3D1C"/>
    <w:rsid w:val="008C4109"/>
    <w:rsid w:val="008F2B85"/>
    <w:rsid w:val="008F4620"/>
    <w:rsid w:val="00902448"/>
    <w:rsid w:val="00911E09"/>
    <w:rsid w:val="00936FC8"/>
    <w:rsid w:val="00937218"/>
    <w:rsid w:val="00937E04"/>
    <w:rsid w:val="00944A04"/>
    <w:rsid w:val="00951470"/>
    <w:rsid w:val="009522D3"/>
    <w:rsid w:val="00952864"/>
    <w:rsid w:val="00954F7E"/>
    <w:rsid w:val="00963FA7"/>
    <w:rsid w:val="009668B3"/>
    <w:rsid w:val="00967EC1"/>
    <w:rsid w:val="0097527E"/>
    <w:rsid w:val="00992C8C"/>
    <w:rsid w:val="009954DF"/>
    <w:rsid w:val="009A0AFB"/>
    <w:rsid w:val="009A17B3"/>
    <w:rsid w:val="009B73CF"/>
    <w:rsid w:val="009C734E"/>
    <w:rsid w:val="009D069E"/>
    <w:rsid w:val="009D6320"/>
    <w:rsid w:val="009E46E4"/>
    <w:rsid w:val="00A00011"/>
    <w:rsid w:val="00A05D9F"/>
    <w:rsid w:val="00A26A0C"/>
    <w:rsid w:val="00A328B9"/>
    <w:rsid w:val="00A32E58"/>
    <w:rsid w:val="00A3333F"/>
    <w:rsid w:val="00A33726"/>
    <w:rsid w:val="00A36460"/>
    <w:rsid w:val="00A45272"/>
    <w:rsid w:val="00A47391"/>
    <w:rsid w:val="00A622A3"/>
    <w:rsid w:val="00A7165C"/>
    <w:rsid w:val="00A7788C"/>
    <w:rsid w:val="00A8183E"/>
    <w:rsid w:val="00A82262"/>
    <w:rsid w:val="00A85C80"/>
    <w:rsid w:val="00AA51D8"/>
    <w:rsid w:val="00AA681D"/>
    <w:rsid w:val="00AA7976"/>
    <w:rsid w:val="00AC00D4"/>
    <w:rsid w:val="00AC077B"/>
    <w:rsid w:val="00AC4154"/>
    <w:rsid w:val="00AC690E"/>
    <w:rsid w:val="00AD0F50"/>
    <w:rsid w:val="00AE747D"/>
    <w:rsid w:val="00AF0842"/>
    <w:rsid w:val="00B06B1A"/>
    <w:rsid w:val="00B079FB"/>
    <w:rsid w:val="00B07F92"/>
    <w:rsid w:val="00B13ECF"/>
    <w:rsid w:val="00B26496"/>
    <w:rsid w:val="00B423D4"/>
    <w:rsid w:val="00B46D95"/>
    <w:rsid w:val="00B57A48"/>
    <w:rsid w:val="00B626F6"/>
    <w:rsid w:val="00B74006"/>
    <w:rsid w:val="00B9191C"/>
    <w:rsid w:val="00BB1E2E"/>
    <w:rsid w:val="00BB31F2"/>
    <w:rsid w:val="00BC1D7B"/>
    <w:rsid w:val="00BC21DB"/>
    <w:rsid w:val="00BC5256"/>
    <w:rsid w:val="00BC5765"/>
    <w:rsid w:val="00BE4461"/>
    <w:rsid w:val="00BE69E0"/>
    <w:rsid w:val="00BF3EB9"/>
    <w:rsid w:val="00C030E7"/>
    <w:rsid w:val="00C17950"/>
    <w:rsid w:val="00C358DC"/>
    <w:rsid w:val="00C35F49"/>
    <w:rsid w:val="00C363DD"/>
    <w:rsid w:val="00C56A2A"/>
    <w:rsid w:val="00C60436"/>
    <w:rsid w:val="00C63BEA"/>
    <w:rsid w:val="00C81A0B"/>
    <w:rsid w:val="00C956F8"/>
    <w:rsid w:val="00CA344A"/>
    <w:rsid w:val="00CA3791"/>
    <w:rsid w:val="00CA610B"/>
    <w:rsid w:val="00CD499E"/>
    <w:rsid w:val="00CE2C35"/>
    <w:rsid w:val="00CE60C9"/>
    <w:rsid w:val="00CF548B"/>
    <w:rsid w:val="00D0008C"/>
    <w:rsid w:val="00D00C79"/>
    <w:rsid w:val="00D05188"/>
    <w:rsid w:val="00D1125A"/>
    <w:rsid w:val="00D15F57"/>
    <w:rsid w:val="00D34135"/>
    <w:rsid w:val="00D458BA"/>
    <w:rsid w:val="00D546BB"/>
    <w:rsid w:val="00D6071D"/>
    <w:rsid w:val="00D73F8F"/>
    <w:rsid w:val="00DA7E97"/>
    <w:rsid w:val="00DB2B8B"/>
    <w:rsid w:val="00DC383C"/>
    <w:rsid w:val="00DC5C2E"/>
    <w:rsid w:val="00DC5C65"/>
    <w:rsid w:val="00DC6819"/>
    <w:rsid w:val="00DD4778"/>
    <w:rsid w:val="00DF4E14"/>
    <w:rsid w:val="00E02DA2"/>
    <w:rsid w:val="00E04B42"/>
    <w:rsid w:val="00E37469"/>
    <w:rsid w:val="00E41CE2"/>
    <w:rsid w:val="00E52971"/>
    <w:rsid w:val="00E77073"/>
    <w:rsid w:val="00E83105"/>
    <w:rsid w:val="00E83354"/>
    <w:rsid w:val="00E86C25"/>
    <w:rsid w:val="00E927A8"/>
    <w:rsid w:val="00EA14F6"/>
    <w:rsid w:val="00EB34A0"/>
    <w:rsid w:val="00EB6AA3"/>
    <w:rsid w:val="00EB72D9"/>
    <w:rsid w:val="00EC4956"/>
    <w:rsid w:val="00EC5C8E"/>
    <w:rsid w:val="00ED15B4"/>
    <w:rsid w:val="00EE5896"/>
    <w:rsid w:val="00EF3ECC"/>
    <w:rsid w:val="00F15990"/>
    <w:rsid w:val="00F1725F"/>
    <w:rsid w:val="00F22DD1"/>
    <w:rsid w:val="00F507C4"/>
    <w:rsid w:val="00F57AA7"/>
    <w:rsid w:val="00F768C9"/>
    <w:rsid w:val="00F835E0"/>
    <w:rsid w:val="00F9524D"/>
    <w:rsid w:val="00FA0456"/>
    <w:rsid w:val="00FB7F1F"/>
    <w:rsid w:val="00FC4FFF"/>
    <w:rsid w:val="00FE0F55"/>
    <w:rsid w:val="00FE2FBB"/>
    <w:rsid w:val="024DDBA2"/>
    <w:rsid w:val="0946B63D"/>
    <w:rsid w:val="10979C21"/>
    <w:rsid w:val="1CCD5D44"/>
    <w:rsid w:val="20892224"/>
    <w:rsid w:val="272B452D"/>
    <w:rsid w:val="2C80D9B7"/>
    <w:rsid w:val="2C9B12B0"/>
    <w:rsid w:val="2D503571"/>
    <w:rsid w:val="2D8FEB7D"/>
    <w:rsid w:val="2FEE3DBC"/>
    <w:rsid w:val="3DDE21CF"/>
    <w:rsid w:val="407F4909"/>
    <w:rsid w:val="42BD8B2E"/>
    <w:rsid w:val="4E251260"/>
    <w:rsid w:val="510C5960"/>
    <w:rsid w:val="5C177183"/>
    <w:rsid w:val="6A5059E3"/>
    <w:rsid w:val="6B144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89AC5"/>
  <w15:chartTrackingRefBased/>
  <w15:docId w15:val="{B720AC28-FAC7-4DE0-8DAA-AA77CF21D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52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2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52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52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52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52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52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52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52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52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2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52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52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52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52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52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52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52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52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52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52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52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52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52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52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52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52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52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524D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C56A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56A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56A2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6A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6A2A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C5C6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5C6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7807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A4527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01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5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8</Pages>
  <Words>798</Words>
  <Characters>4551</Characters>
  <Application>Microsoft Office Word</Application>
  <DocSecurity>0</DocSecurity>
  <Lines>37</Lines>
  <Paragraphs>10</Paragraphs>
  <ScaleCrop>false</ScaleCrop>
  <Company/>
  <LinksUpToDate>false</LinksUpToDate>
  <CharactersWithSpaces>5339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Rosser</dc:creator>
  <cp:keywords/>
  <dc:description/>
  <cp:lastModifiedBy>Natalie Rosser</cp:lastModifiedBy>
  <cp:revision>295</cp:revision>
  <dcterms:created xsi:type="dcterms:W3CDTF">2024-08-26T04:25:00Z</dcterms:created>
  <dcterms:modified xsi:type="dcterms:W3CDTF">2025-03-11T23:39:00Z</dcterms:modified>
</cp:coreProperties>
</file>