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</w:pPr>
      <w:bookmarkStart w:id="0" w:name="OLE_LINK12"/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 xml:space="preserve"> Synergistic 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e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 xml:space="preserve">ffect of 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c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 xml:space="preserve">hitosan 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d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>erivative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 xml:space="preserve"> and 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 xml:space="preserve">DOPO 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for simultaneous improvement of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f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 xml:space="preserve">lame 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r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>etardan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cy and mechanical property of e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 xml:space="preserve">poxy </w:t>
      </w:r>
      <w:r>
        <w:rPr>
          <w:rFonts w:hint="eastAsia" w:ascii="Times New Roman" w:hAnsi="Times New Roman" w:eastAsia="宋体" w:cs="Times New Roman"/>
          <w:b/>
          <w:bCs/>
          <w:sz w:val="24"/>
          <w:shd w:val="clear" w:color="auto" w:fill="FFFFFF"/>
        </w:rPr>
        <w:t>r</w:t>
      </w:r>
      <w:r>
        <w:rPr>
          <w:rFonts w:ascii="Times New Roman" w:hAnsi="Times New Roman" w:eastAsia="宋体" w:cs="Times New Roman"/>
          <w:b/>
          <w:bCs/>
          <w:sz w:val="24"/>
          <w:shd w:val="clear" w:color="auto" w:fill="FFFFFF"/>
        </w:rPr>
        <w:t>esin</w:t>
      </w:r>
    </w:p>
    <w:bookmarkEnd w:id="0"/>
    <w:p>
      <w:pPr>
        <w:spacing w:line="480" w:lineRule="auto"/>
        <w:jc w:val="center"/>
        <w:rPr>
          <w:rFonts w:ascii="Times New Roman" w:hAnsi="Times New Roman" w:cs="Times New Roman"/>
          <w:sz w:val="24"/>
          <w:shd w:val="clear" w:color="auto" w:fill="FFFFFF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hd w:val="clear" w:color="auto" w:fill="FFFFFF"/>
        </w:rPr>
      </w:pPr>
      <w:r>
        <w:rPr>
          <w:rFonts w:ascii="Times New Roman" w:hAnsi="Times New Roman" w:cs="Times New Roman"/>
          <w:sz w:val="24"/>
          <w:shd w:val="clear" w:color="auto" w:fill="FFFFFF"/>
        </w:rPr>
        <w:t xml:space="preserve">Junjie Wang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, Xuejun Yu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b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, Shengsong Dai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, Xinyu Wang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, Zhiquan Pan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a,b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, </w:t>
      </w:r>
    </w:p>
    <w:p>
      <w:pPr>
        <w:spacing w:line="480" w:lineRule="auto"/>
        <w:jc w:val="center"/>
        <w:rPr>
          <w:rFonts w:ascii="Times New Roman" w:hAnsi="Times New Roman" w:eastAsia="AdvOT863180fb" w:cs="Times New Roman"/>
          <w:kern w:val="0"/>
          <w:sz w:val="24"/>
          <w:lang w:bidi="ar"/>
        </w:rPr>
      </w:pPr>
      <w:r>
        <w:rPr>
          <w:rFonts w:ascii="Times New Roman" w:hAnsi="Times New Roman" w:cs="Times New Roman"/>
          <w:sz w:val="24"/>
          <w:shd w:val="clear" w:color="auto" w:fill="FFFFFF"/>
        </w:rPr>
        <w:t>Hong Zhou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hint="eastAsia"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,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14:textFill>
            <w14:solidFill>
              <w14:schemeClr w14:val="accent1"/>
            </w14:solidFill>
          </w14:textFill>
        </w:rPr>
        <w:t>*</w:t>
      </w:r>
    </w:p>
    <w:p>
      <w:pPr>
        <w:spacing w:line="480" w:lineRule="auto"/>
        <w:rPr>
          <w:rFonts w:ascii="Times New Roman" w:hAnsi="Times New Roman" w:eastAsia="宋体" w:cs="Times New Roman"/>
          <w:b/>
          <w:bCs/>
          <w:sz w:val="24"/>
        </w:rPr>
      </w:pPr>
    </w:p>
    <w:p>
      <w:pPr>
        <w:spacing w:line="48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Supporting information</w:t>
      </w:r>
    </w:p>
    <w:p>
      <w:pPr>
        <w:spacing w:line="480" w:lineRule="auto"/>
        <w:jc w:val="both"/>
      </w:pPr>
    </w:p>
    <w:p>
      <w:pPr>
        <w:spacing w:line="480" w:lineRule="auto"/>
        <w:jc w:val="center"/>
      </w:pPr>
      <w:r>
        <w:object>
          <v:shape id="_x0000_i1025" o:spt="75" alt="" type="#_x0000_t75" style="height:167.95pt;width:200.65pt;" o:ole="t" filled="f" o:preferrelative="t" stroked="f" coordsize="21600,21600">
            <v:path/>
            <v:fill on="f" focussize="0,0"/>
            <v:stroke on="f"/>
            <v:imagedata r:id="rId5" cropleft="10837f" croptop="7157f" cropright="8099f" cropbottom="2577f" o:title=""/>
            <o:lock v:ext="edit" aspectratio="t"/>
            <w10:wrap type="none"/>
            <w10:anchorlock/>
          </v:shape>
          <o:OLEObject Type="Embed" ProgID="Origin50.Graph" ShapeID="_x0000_i1025" DrawAspect="Content" ObjectID="_1468075725" r:id="rId4">
            <o:LockedField>false</o:LockedField>
          </o:OLEObject>
        </w:object>
      </w:r>
      <w:bookmarkStart w:id="4" w:name="_GoBack"/>
      <w:bookmarkEnd w:id="4"/>
    </w:p>
    <w:p>
      <w:pPr>
        <w:spacing w:line="480" w:lineRule="auto"/>
        <w:jc w:val="center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cs="Times New Roman"/>
          <w:b/>
          <w:bCs/>
          <w:sz w:val="24"/>
        </w:rPr>
        <w:t>Fig.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S1.</w:t>
      </w:r>
      <w:r>
        <w:rPr>
          <w:rFonts w:ascii="Times New Roman" w:hAnsi="Times New Roman" w:cs="Times New Roman"/>
          <w:sz w:val="24"/>
        </w:rPr>
        <w:t xml:space="preserve"> FTIR spectra of </w:t>
      </w:r>
      <w:bookmarkStart w:id="1" w:name="OLE_LINK21"/>
      <w:r>
        <w:rPr>
          <w:rFonts w:ascii="Times New Roman" w:hAnsi="Times New Roman" w:cs="Times New Roman"/>
          <w:sz w:val="24"/>
        </w:rPr>
        <w:t>char residu</w:t>
      </w:r>
      <w:r>
        <w:rPr>
          <w:rFonts w:hint="eastAsia"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s</w:t>
      </w:r>
      <w:bookmarkEnd w:id="1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neat EP and </w:t>
      </w:r>
      <w:r>
        <w:rPr>
          <w:rFonts w:hint="eastAsia" w:ascii="Times New Roman" w:hAnsi="Times New Roman" w:cs="Times New Roman"/>
          <w:sz w:val="24"/>
        </w:rPr>
        <w:t>EP/2.66%CSA/5.34%DOPO</w:t>
      </w:r>
    </w:p>
    <w:p>
      <w:pPr>
        <w:spacing w:line="360" w:lineRule="auto"/>
        <w:jc w:val="center"/>
        <w:rPr>
          <w:rFonts w:ascii="Times New Roman" w:hAnsi="Times New Roman" w:eastAsia="宋体" w:cs="Times New Roman"/>
        </w:rPr>
      </w:pPr>
      <w:r>
        <w:object>
          <v:shape id="_x0000_i1026" o:spt="75" type="#_x0000_t75" style="height:221.9pt;width:260.8pt;" o:ole="t" filled="f" o:preferrelative="t" stroked="f" coordsize="21600,21600">
            <v:path/>
            <v:fill on="f" focussize="0,0"/>
            <v:stroke on="f"/>
            <v:imagedata r:id="rId7" cropleft="7471f" croptop="6626f" cropright="7894f" cropbottom="3129f" o:title=""/>
            <o:lock v:ext="edit" aspectratio="t"/>
            <w10:wrap type="none"/>
            <w10:anchorlock/>
          </v:shape>
          <o:OLEObject Type="Embed" ProgID="Origin50.Graph" ShapeID="_x0000_i1026" DrawAspect="Content" ObjectID="_1468075726" r:id="rId6">
            <o:LockedField>false</o:LockedField>
          </o:OLEObject>
        </w:object>
      </w:r>
    </w:p>
    <w:p>
      <w:pPr>
        <w:spacing w:line="360" w:lineRule="auto"/>
        <w:jc w:val="center"/>
      </w:pPr>
      <w:r>
        <w:rPr>
          <w:rFonts w:hint="eastAsia" w:ascii="Times New Roman" w:hAnsi="Times New Roman" w:cs="Times New Roman"/>
          <w:b/>
          <w:bCs/>
          <w:sz w:val="24"/>
        </w:rPr>
        <w:t>Fig.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S2.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Pyrolysis mass spectrum of </w:t>
      </w:r>
      <w:r>
        <w:rPr>
          <w:rFonts w:hint="eastAsia" w:ascii="Times New Roman" w:hAnsi="Times New Roman" w:eastAsia="宋体" w:cs="Times New Roman"/>
          <w:sz w:val="24"/>
        </w:rPr>
        <w:t>neat EP</w:t>
      </w:r>
    </w:p>
    <w:p>
      <w:pPr>
        <w:spacing w:line="480" w:lineRule="auto"/>
        <w:jc w:val="left"/>
        <w:rPr>
          <w:rFonts w:hint="eastAsia" w:ascii="Times New Roman" w:hAnsi="Times New Roman" w:eastAsia="宋体" w:cs="Times New Roman"/>
          <w:sz w:val="24"/>
        </w:rPr>
      </w:pPr>
      <w:r>
        <w:drawing>
          <wp:inline distT="0" distB="0" distL="114300" distR="114300">
            <wp:extent cx="2465705" cy="1943735"/>
            <wp:effectExtent l="0" t="0" r="10795" b="18415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rcRect l="5702" t="10693" r="12923" b="5496"/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19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45410" cy="1943735"/>
            <wp:effectExtent l="0" t="0" r="2540" b="1841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l="2604" t="8788" r="13199" b="3124"/>
                    <a:stretch>
                      <a:fillRect/>
                    </a:stretch>
                  </pic:blipFill>
                  <pic:spPr>
                    <a:xfrm>
                      <a:off x="0" y="0"/>
                      <a:ext cx="2645410" cy="19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</w:rPr>
        <w:t>Fig.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he changes in the absorbance of EP and EP/2.66%CSA/5.34%DOPO pyrolysis products over time (a) and the curve obtained from the first derivative (b)</w:t>
      </w:r>
    </w:p>
    <w:p>
      <w:pPr>
        <w:spacing w:line="360" w:lineRule="auto"/>
        <w:ind w:firstLine="964" w:firstLineChars="400"/>
        <w:jc w:val="center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S1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lemental analysis data of chitosan and </w:t>
      </w:r>
      <w:r>
        <w:rPr>
          <w:rFonts w:hint="eastAsia" w:ascii="Times New Roman" w:hAnsi="Times New Roman" w:cs="Times New Roman"/>
          <w:sz w:val="24"/>
        </w:rPr>
        <w:t>CSA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and the calculated values of H and N elements in CAS</w:t>
      </w:r>
    </w:p>
    <w:tbl>
      <w:tblPr>
        <w:tblStyle w:val="6"/>
        <w:tblW w:w="8378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2532"/>
        <w:gridCol w:w="1568"/>
        <w:gridCol w:w="1582"/>
        <w:gridCol w:w="1656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572" w:type="dxa"/>
            <w:gridSpan w:val="2"/>
            <w:tcBorders>
              <w:bottom w:val="single" w:color="auto" w:sz="1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</w:t>
            </w:r>
            <w:r>
              <w:rPr>
                <w:rFonts w:ascii="Times New Roman" w:hAnsi="Times New Roman" w:cs="Times New Roman"/>
                <w:sz w:val="24"/>
              </w:rPr>
              <w:t>lemental sample</w:t>
            </w:r>
          </w:p>
        </w:tc>
        <w:tc>
          <w:tcPr>
            <w:tcW w:w="1568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</w:t>
            </w:r>
          </w:p>
        </w:tc>
        <w:tc>
          <w:tcPr>
            <w:tcW w:w="1582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</w:t>
            </w:r>
          </w:p>
        </w:tc>
        <w:tc>
          <w:tcPr>
            <w:tcW w:w="1656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N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572" w:type="dxa"/>
            <w:gridSpan w:val="2"/>
            <w:tcBorders>
              <w:top w:val="single" w:color="auto" w:sz="18" w:space="0"/>
            </w:tcBorders>
            <w:shd w:val="clear" w:color="auto" w:fill="auto"/>
          </w:tcPr>
          <w:p>
            <w:pPr>
              <w:spacing w:line="360" w:lineRule="auto"/>
              <w:ind w:firstLine="240" w:firstLineChars="100"/>
              <w:jc w:val="both"/>
              <w:rPr>
                <w:rFonts w:hint="eastAsia"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CS</w:t>
            </w:r>
          </w:p>
        </w:tc>
        <w:tc>
          <w:tcPr>
            <w:tcW w:w="1568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44.58</w:t>
            </w:r>
          </w:p>
        </w:tc>
        <w:tc>
          <w:tcPr>
            <w:tcW w:w="1582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6.74</w:t>
            </w:r>
          </w:p>
        </w:tc>
        <w:tc>
          <w:tcPr>
            <w:tcW w:w="1656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8.21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4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CSA</w:t>
            </w:r>
          </w:p>
        </w:tc>
        <w:tc>
          <w:tcPr>
            <w:tcW w:w="253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Characterization data</w:t>
            </w:r>
          </w:p>
        </w:tc>
        <w:tc>
          <w:tcPr>
            <w:tcW w:w="156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68.04</w:t>
            </w:r>
          </w:p>
        </w:tc>
        <w:tc>
          <w:tcPr>
            <w:tcW w:w="158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5.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61</w:t>
            </w:r>
          </w:p>
        </w:tc>
        <w:tc>
          <w:tcPr>
            <w:tcW w:w="165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4.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66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40" w:type="dxa"/>
            <w:vMerge w:val="continue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53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fldChar w:fldCharType="begin"/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instrText xml:space="preserve"> HYPERLINK "C:/Users/djg/Documents/%E6%9C%89%E9%81%93/Dict/8.9.6.0/resultui/html/index.html" \l "/javascript:;" </w:instrTex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fldChar w:fldCharType="separate"/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Calculated data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fldChar w:fldCharType="end"/>
            </w:r>
          </w:p>
        </w:tc>
        <w:tc>
          <w:tcPr>
            <w:tcW w:w="156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8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5.57</w:t>
            </w:r>
          </w:p>
        </w:tc>
        <w:tc>
          <w:tcPr>
            <w:tcW w:w="165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4.40</w:t>
            </w:r>
          </w:p>
        </w:tc>
      </w:tr>
    </w:tbl>
    <w:p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color w:val="000000"/>
          <w:sz w:val="24"/>
        </w:rPr>
      </w:pP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color w:val="000000"/>
          <w:sz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000000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Cs/>
          <w:iCs/>
          <w:color w:val="FF0000"/>
          <w:sz w:val="24"/>
        </w:rPr>
      </w:pPr>
      <w:r>
        <w:rPr>
          <w:rFonts w:hint="eastAsia" w:ascii="Times New Roman" w:hAnsi="Times New Roman" w:eastAsia="宋体" w:cs="Times New Roman"/>
          <w:b/>
          <w:color w:val="000000"/>
          <w:sz w:val="24"/>
        </w:rPr>
        <w:t>Table S2</w:t>
      </w:r>
      <w:r>
        <w:rPr>
          <w:rFonts w:ascii="Times New Roman" w:hAnsi="Times New Roman" w:eastAsia="宋体" w:cs="Times New Roman"/>
          <w:bCs/>
          <w:color w:val="000000"/>
          <w:sz w:val="24"/>
        </w:rPr>
        <w:t xml:space="preserve"> Thermal decomposition parameters of </w:t>
      </w:r>
      <w:r>
        <w:rPr>
          <w:rFonts w:hint="eastAsia" w:ascii="Times New Roman" w:hAnsi="Times New Roman" w:cs="Times New Roman"/>
          <w:sz w:val="24"/>
        </w:rPr>
        <w:t xml:space="preserve">CSA, DOPO and </w:t>
      </w:r>
      <w:r>
        <w:rPr>
          <w:rFonts w:ascii="Times New Roman" w:hAnsi="Times New Roman" w:cs="Times New Roman"/>
          <w:sz w:val="24"/>
        </w:rPr>
        <w:t>CSA/DOPO modified epoxy resin</w:t>
      </w:r>
      <w:r>
        <w:rPr>
          <w:rFonts w:hint="eastAsia" w:ascii="Times New Roman" w:hAnsi="Times New Roman" w:cs="Times New Roman"/>
          <w:sz w:val="24"/>
        </w:rPr>
        <w:t>s</w:t>
      </w:r>
    </w:p>
    <w:tbl>
      <w:tblPr>
        <w:tblStyle w:val="5"/>
        <w:tblW w:w="8258" w:type="dxa"/>
        <w:tblInd w:w="0" w:type="dxa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0"/>
        <w:gridCol w:w="922"/>
        <w:gridCol w:w="1018"/>
        <w:gridCol w:w="1840"/>
        <w:gridCol w:w="1568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291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Sample</w:t>
            </w:r>
          </w:p>
        </w:tc>
        <w:tc>
          <w:tcPr>
            <w:tcW w:w="922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T</w:t>
            </w:r>
            <w:r>
              <w:rPr>
                <w:rStyle w:val="9"/>
                <w:rFonts w:eastAsia="等线"/>
                <w:color w:val="auto"/>
                <w:lang w:bidi="ar"/>
              </w:rPr>
              <w:t>5%</w:t>
            </w: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 xml:space="preserve"> (°C)</w:t>
            </w:r>
          </w:p>
        </w:tc>
        <w:tc>
          <w:tcPr>
            <w:tcW w:w="1018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T</w:t>
            </w:r>
            <w:r>
              <w:rPr>
                <w:rStyle w:val="9"/>
                <w:rFonts w:eastAsia="等线"/>
                <w:color w:val="auto"/>
                <w:lang w:bidi="ar"/>
              </w:rPr>
              <w:t>max</w:t>
            </w: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 xml:space="preserve"> (°C)</w:t>
            </w:r>
          </w:p>
        </w:tc>
        <w:tc>
          <w:tcPr>
            <w:tcW w:w="184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Weight-loss rate at Tmax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(wt%/min)</w:t>
            </w:r>
          </w:p>
        </w:tc>
        <w:tc>
          <w:tcPr>
            <w:tcW w:w="1568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 xml:space="preserve">Residue at </w:t>
            </w:r>
            <w:r>
              <w:rPr>
                <w:rStyle w:val="10"/>
                <w:rFonts w:hint="default" w:ascii="Times New Roman" w:hAnsi="Times New Roman" w:cs="Times New Roman"/>
                <w:color w:val="auto"/>
                <w:lang w:bidi="ar"/>
              </w:rPr>
              <w:t>75</w:t>
            </w: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0 °C (%)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91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EP</w:t>
            </w:r>
          </w:p>
        </w:tc>
        <w:tc>
          <w:tcPr>
            <w:tcW w:w="92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101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184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1.48</w:t>
            </w:r>
          </w:p>
        </w:tc>
        <w:tc>
          <w:tcPr>
            <w:tcW w:w="156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18.7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CS</w:t>
            </w: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A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0.98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34.6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EP/8%C</w:t>
            </w: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SA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391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1.46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20.3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EP/</w:t>
            </w: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%</w:t>
            </w: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 xml:space="preserve"> DOPO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1.33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12.9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291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EP/2.66%CSA/5.34%DOPO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1.22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17.6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bookmarkStart w:id="2" w:name="OLE_LINK1"/>
      <w:r>
        <w:rPr>
          <w:rFonts w:hint="eastAsia" w:ascii="Times New Roman" w:hAnsi="Times New Roman" w:cs="Times New Roman"/>
          <w:b/>
          <w:bCs/>
          <w:sz w:val="24"/>
        </w:rPr>
        <w:t xml:space="preserve">Table S3 </w:t>
      </w:r>
      <w:r>
        <w:rPr>
          <w:rFonts w:ascii="Times New Roman" w:hAnsi="Times New Roman" w:cs="Times New Roman"/>
          <w:sz w:val="24"/>
        </w:rPr>
        <w:t xml:space="preserve">Element </w:t>
      </w:r>
      <w:r>
        <w:rPr>
          <w:rFonts w:hint="eastAsia"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omposition of the char residues</w:t>
      </w:r>
    </w:p>
    <w:tbl>
      <w:tblPr>
        <w:tblStyle w:val="5"/>
        <w:tblW w:w="0" w:type="auto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5"/>
        <w:gridCol w:w="1238"/>
        <w:gridCol w:w="1298"/>
        <w:gridCol w:w="1310"/>
        <w:gridCol w:w="1407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02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Sample</w:t>
            </w:r>
          </w:p>
        </w:tc>
        <w:tc>
          <w:tcPr>
            <w:tcW w:w="1238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 (wt %)</w:t>
            </w:r>
          </w:p>
        </w:tc>
        <w:tc>
          <w:tcPr>
            <w:tcW w:w="1298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 (wt %)</w:t>
            </w:r>
          </w:p>
        </w:tc>
        <w:tc>
          <w:tcPr>
            <w:tcW w:w="1310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 (wt %)</w:t>
            </w:r>
          </w:p>
        </w:tc>
        <w:tc>
          <w:tcPr>
            <w:tcW w:w="1407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 (wt %)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025" w:type="dxa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</w:t>
            </w:r>
          </w:p>
        </w:tc>
        <w:tc>
          <w:tcPr>
            <w:tcW w:w="1238" w:type="dxa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82.52</w:t>
            </w:r>
          </w:p>
        </w:tc>
        <w:tc>
          <w:tcPr>
            <w:tcW w:w="1298" w:type="dxa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11.43</w:t>
            </w:r>
          </w:p>
        </w:tc>
        <w:tc>
          <w:tcPr>
            <w:tcW w:w="1310" w:type="dxa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6.03</w:t>
            </w:r>
          </w:p>
        </w:tc>
        <w:tc>
          <w:tcPr>
            <w:tcW w:w="1407" w:type="dxa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0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EP</w:t>
            </w:r>
            <w:r>
              <w:rPr>
                <w:rStyle w:val="11"/>
                <w:rFonts w:hint="default" w:ascii="Times New Roman" w:hAnsi="Times New Roman" w:cs="Times New Roman"/>
                <w:sz w:val="24"/>
                <w:szCs w:val="24"/>
                <w:lang w:bidi="ar"/>
              </w:rPr>
              <w:t>/2.66</w:t>
            </w:r>
            <w:r>
              <w:rPr>
                <w:rStyle w:val="12"/>
                <w:rFonts w:eastAsia="宋体"/>
                <w:sz w:val="24"/>
                <w:szCs w:val="24"/>
                <w:lang w:bidi="ar"/>
              </w:rPr>
              <w:t>%</w:t>
            </w:r>
            <w:r>
              <w:rPr>
                <w:rStyle w:val="11"/>
                <w:rFonts w:hint="default" w:ascii="Times New Roman" w:hAnsi="Times New Roman" w:cs="Times New Roman"/>
                <w:sz w:val="24"/>
                <w:szCs w:val="24"/>
                <w:lang w:bidi="ar"/>
              </w:rPr>
              <w:t>CSA/5.34%DOPO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87.68</w:t>
            </w:r>
          </w:p>
        </w:tc>
        <w:tc>
          <w:tcPr>
            <w:tcW w:w="129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8.24</w:t>
            </w:r>
          </w:p>
        </w:tc>
        <w:tc>
          <w:tcPr>
            <w:tcW w:w="131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3.6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0.48</w:t>
            </w:r>
          </w:p>
        </w:tc>
      </w:tr>
      <w:bookmarkEnd w:id="2"/>
    </w:tbl>
    <w:p>
      <w:pPr>
        <w:jc w:val="both"/>
        <w:rPr>
          <w:rFonts w:ascii="Times New Roman" w:hAnsi="Times New Roman" w:cs="Times New Roman"/>
          <w:b/>
          <w:bCs/>
          <w:sz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Table S4</w:t>
      </w:r>
      <w:r>
        <w:rPr>
          <w:rFonts w:hint="eastAsia" w:ascii="Times New Roman" w:hAnsi="Times New Roman" w:cs="Times New Roman"/>
          <w:sz w:val="24"/>
        </w:rPr>
        <w:t xml:space="preserve"> XPS data of different chemical bonds for EP and EP/2.66%CSA/5.34%DOPO</w:t>
      </w:r>
    </w:p>
    <w:tbl>
      <w:tblPr>
        <w:tblStyle w:val="6"/>
        <w:tblW w:w="0" w:type="auto"/>
        <w:tblInd w:w="0" w:type="dxa"/>
        <w:tblBorders>
          <w:top w:val="single" w:color="000000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992"/>
        <w:gridCol w:w="851"/>
        <w:gridCol w:w="709"/>
        <w:gridCol w:w="708"/>
        <w:gridCol w:w="993"/>
        <w:gridCol w:w="141"/>
        <w:gridCol w:w="567"/>
        <w:gridCol w:w="851"/>
        <w:gridCol w:w="759"/>
      </w:tblGrid>
      <w:tr>
        <w:tblPrEx>
          <w:tblBorders>
            <w:top w:val="single" w:color="000000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4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Samples</w:t>
            </w:r>
          </w:p>
        </w:tc>
        <w:tc>
          <w:tcPr>
            <w:tcW w:w="2552" w:type="dxa"/>
            <w:gridSpan w:val="3"/>
            <w:tcBorders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1S </w:t>
            </w:r>
            <w:r>
              <w:rPr>
                <w:rFonts w:hint="eastAsia" w:ascii="Times New Roman" w:hAnsi="Times New Roman" w:cs="Times New Roman"/>
                <w:sz w:val="24"/>
              </w:rPr>
              <w:t>(area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gridSpan w:val="2"/>
            <w:tcBorders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N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>1S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Area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  <w:tc>
          <w:tcPr>
            <w:tcW w:w="1701" w:type="dxa"/>
            <w:gridSpan w:val="3"/>
            <w:tcBorders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>1S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Area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  <w:tc>
          <w:tcPr>
            <w:tcW w:w="1610" w:type="dxa"/>
            <w:gridSpan w:val="2"/>
            <w:tcBorders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P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>2S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Area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42" w:type="dxa"/>
            <w:vMerge w:val="continue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H,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C-C</w:t>
            </w:r>
          </w:p>
        </w:tc>
        <w:tc>
          <w:tcPr>
            <w:tcW w:w="992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C-OH,C-N,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851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C=C,C=O</w:t>
            </w:r>
          </w:p>
        </w:tc>
        <w:tc>
          <w:tcPr>
            <w:tcW w:w="709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C-N</w:t>
            </w:r>
          </w:p>
        </w:tc>
        <w:tc>
          <w:tcPr>
            <w:tcW w:w="708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C=N</w:t>
            </w:r>
          </w:p>
        </w:tc>
        <w:tc>
          <w:tcPr>
            <w:tcW w:w="993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C-O-C,C-OH, C-O-P</w:t>
            </w:r>
          </w:p>
        </w:tc>
        <w:tc>
          <w:tcPr>
            <w:tcW w:w="708" w:type="dxa"/>
            <w:gridSpan w:val="2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C=O  P=O</w:t>
            </w:r>
          </w:p>
        </w:tc>
        <w:tc>
          <w:tcPr>
            <w:tcW w:w="851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759" w:type="dxa"/>
            <w:tcBorders>
              <w:top w:val="single" w:color="000000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P=O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EP</w:t>
            </w:r>
          </w:p>
        </w:tc>
        <w:tc>
          <w:tcPr>
            <w:tcW w:w="709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992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851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709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708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78</w:t>
            </w:r>
          </w:p>
        </w:tc>
        <w:tc>
          <w:tcPr>
            <w:tcW w:w="1134" w:type="dxa"/>
            <w:gridSpan w:val="2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69</w:t>
            </w:r>
          </w:p>
        </w:tc>
        <w:tc>
          <w:tcPr>
            <w:tcW w:w="567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851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59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EP/2.66%CSA/5.34%DOPO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74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83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7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35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bookmarkStart w:id="3" w:name="OLE_LINK2"/>
      <w:r>
        <w:rPr>
          <w:rFonts w:hint="eastAsia" w:ascii="Times New Roman" w:hAnsi="Times New Roman" w:cs="Times New Roman"/>
          <w:b/>
          <w:bCs/>
          <w:sz w:val="24"/>
        </w:rPr>
        <w:t>Table S5</w:t>
      </w:r>
      <w:r>
        <w:rPr>
          <w:rFonts w:ascii="Times New Roman" w:hAnsi="Times New Roman" w:cs="Times New Roman"/>
          <w:sz w:val="24"/>
        </w:rPr>
        <w:t xml:space="preserve"> The main products of </w:t>
      </w:r>
      <w:r>
        <w:rPr>
          <w:rFonts w:hint="eastAsia" w:ascii="Times New Roman" w:hAnsi="Times New Roman" w:cs="Times New Roman"/>
          <w:sz w:val="24"/>
        </w:rPr>
        <w:t xml:space="preserve">neat </w:t>
      </w:r>
      <w:r>
        <w:rPr>
          <w:rFonts w:ascii="Times New Roman" w:hAnsi="Times New Roman" w:cs="Times New Roman"/>
          <w:sz w:val="24"/>
        </w:rPr>
        <w:t xml:space="preserve">EP </w:t>
      </w:r>
      <w:r>
        <w:rPr>
          <w:rFonts w:hint="eastAsia" w:ascii="Times New Roman" w:hAnsi="Times New Roman" w:cs="Times New Roman"/>
          <w:sz w:val="24"/>
        </w:rPr>
        <w:t>detected</w:t>
      </w:r>
      <w:r>
        <w:rPr>
          <w:rFonts w:ascii="Times New Roman" w:hAnsi="Times New Roman" w:cs="Times New Roman"/>
          <w:sz w:val="24"/>
        </w:rPr>
        <w:t xml:space="preserve"> by Py-GC/MS</w:t>
      </w:r>
    </w:p>
    <w:tbl>
      <w:tblPr>
        <w:tblStyle w:val="6"/>
        <w:tblW w:w="0" w:type="auto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808"/>
        <w:gridCol w:w="576"/>
        <w:gridCol w:w="2036"/>
        <w:gridCol w:w="776"/>
        <w:gridCol w:w="808"/>
        <w:gridCol w:w="576"/>
        <w:gridCol w:w="2136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Peaks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Times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m/z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Chemical </w:t>
            </w:r>
            <w:r>
              <w:rPr>
                <w:rFonts w:hint="eastAsia" w:ascii="Times New Roman" w:hAnsi="Times New Roman" w:cs="Times New Roman"/>
                <w:sz w:val="24"/>
              </w:rPr>
              <w:t>structure</w:t>
            </w:r>
          </w:p>
        </w:tc>
        <w:tc>
          <w:tcPr>
            <w:tcW w:w="776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Peaks</w:t>
            </w:r>
          </w:p>
        </w:tc>
        <w:tc>
          <w:tcPr>
            <w:tcW w:w="808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Times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m/z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Chemical </w:t>
            </w:r>
            <w:r>
              <w:rPr>
                <w:rFonts w:hint="eastAsia" w:ascii="Times New Roman" w:hAnsi="Times New Roman" w:cs="Times New Roman"/>
                <w:sz w:val="24"/>
              </w:rPr>
              <w:t>structure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1.63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765175" cy="499745"/>
                  <wp:effectExtent l="0" t="0" r="15875" b="14605"/>
                  <wp:docPr id="2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lum bright="-12000" contrast="42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75" cy="499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08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21.15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211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1162050" cy="609600"/>
                  <wp:effectExtent l="0" t="0" r="0" b="0"/>
                  <wp:docPr id="87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7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object>
                <v:shape id="_x0000_i1027" o:spt="75" type="#_x0000_t75" style="height:30pt;width:63pt;" o:ole="t" filled="f" o:preferrelative="t" stroked="f" coordsize="21600,21600">
                  <v:path/>
                  <v:fill on="f" focussize="0,0"/>
                  <v:stroke on="f" joinstyle="miter"/>
                  <v:imagedata r:id="rId13" o:title=""/>
                  <o:lock v:ext="edit" aspectratio="f"/>
                  <w10:wrap type="none"/>
                  <w10:anchorlock/>
                </v:shape>
                <o:OLEObject Type="Embed" ProgID="ChemDraw.Document.6.0" ShapeID="_x0000_i1027" DrawAspect="Content" ObjectID="_1468075727" r:id="rId12">
                  <o:LockedField>false</o:LockedField>
                </o:OLEObject>
              </w:object>
            </w:r>
          </w:p>
        </w:tc>
        <w:tc>
          <w:tcPr>
            <w:tcW w:w="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1214755" cy="536575"/>
                  <wp:effectExtent l="0" t="0" r="4445" b="15875"/>
                  <wp:docPr id="89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 7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876300" cy="495300"/>
                  <wp:effectExtent l="0" t="0" r="0" b="0"/>
                  <wp:docPr id="91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7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1214755" cy="603250"/>
                  <wp:effectExtent l="0" t="0" r="4445" b="6350"/>
                  <wp:docPr id="94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 7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1038225" cy="495300"/>
                  <wp:effectExtent l="0" t="0" r="0" b="0"/>
                  <wp:docPr id="93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77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1214120" cy="528955"/>
                  <wp:effectExtent l="0" t="0" r="5080" b="4445"/>
                  <wp:docPr id="92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7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52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847725" cy="609600"/>
                  <wp:effectExtent l="0" t="0" r="9525" b="0"/>
                  <wp:docPr id="88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79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1214755" cy="603250"/>
                  <wp:effectExtent l="0" t="0" r="4445" b="6350"/>
                  <wp:docPr id="95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 8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20.22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drawing>
                <wp:inline distT="0" distB="0" distL="114300" distR="114300">
                  <wp:extent cx="1009650" cy="609600"/>
                  <wp:effectExtent l="0" t="0" r="0" b="0"/>
                  <wp:docPr id="90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8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3"/>
    </w:tbl>
    <w:p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jc w:val="left"/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widowControl/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Table S6</w:t>
      </w:r>
      <w:r>
        <w:rPr>
          <w:rFonts w:hint="eastAsia" w:ascii="Times New Roman" w:hAnsi="Times New Roman" w:cs="Times New Roman"/>
          <w:sz w:val="24"/>
        </w:rPr>
        <w:t xml:space="preserve"> Comparison data of flame retardancy and mechanical properties for the CS containing flame retardants in EP</w:t>
      </w:r>
    </w:p>
    <w:tbl>
      <w:tblPr>
        <w:tblStyle w:val="5"/>
        <w:tblW w:w="503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3"/>
        <w:gridCol w:w="876"/>
        <w:gridCol w:w="868"/>
        <w:gridCol w:w="1019"/>
        <w:gridCol w:w="1058"/>
        <w:gridCol w:w="1018"/>
        <w:gridCol w:w="1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00" w:type="pct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Flame retardants</w:t>
            </w:r>
          </w:p>
        </w:tc>
        <w:tc>
          <w:tcPr>
            <w:tcW w:w="510" w:type="pct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LOI</w:t>
            </w:r>
          </w:p>
        </w:tc>
        <w:tc>
          <w:tcPr>
            <w:tcW w:w="505" w:type="pct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UL-94</w:t>
            </w:r>
          </w:p>
        </w:tc>
        <w:tc>
          <w:tcPr>
            <w:tcW w:w="593" w:type="pct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Flexural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strength</w:t>
            </w:r>
          </w:p>
        </w:tc>
        <w:tc>
          <w:tcPr>
            <w:tcW w:w="616" w:type="pct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Tensile strength</w:t>
            </w:r>
          </w:p>
        </w:tc>
        <w:tc>
          <w:tcPr>
            <w:tcW w:w="593" w:type="pct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impact strength</w:t>
            </w:r>
          </w:p>
        </w:tc>
        <w:tc>
          <w:tcPr>
            <w:tcW w:w="778" w:type="pct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Ref.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00" w:type="pct"/>
            <w:tcBorders>
              <w:top w:val="single" w:color="auto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EP/10 %CCD</w:t>
            </w:r>
          </w:p>
        </w:tc>
        <w:tc>
          <w:tcPr>
            <w:tcW w:w="510" w:type="pct"/>
            <w:tcBorders>
              <w:top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31.6%</w:t>
            </w:r>
          </w:p>
        </w:tc>
        <w:tc>
          <w:tcPr>
            <w:tcW w:w="505" w:type="pct"/>
            <w:tcBorders>
              <w:top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3" w:type="pct"/>
            <w:tcBorders>
              <w:top w:val="single" w:color="auto" w:sz="18" w:space="0"/>
            </w:tcBorders>
            <w:shd w:val="clear" w:color="auto" w:fill="FFFFFF"/>
            <w:vAlign w:val="center"/>
          </w:tcPr>
          <w:p>
            <w:pPr>
              <w:ind w:firstLine="480" w:firstLineChars="20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tcBorders>
              <w:top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tcBorders>
              <w:top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tcBorders>
              <w:top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(Chen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2020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EP/7%6BL@BF/3%</w:t>
            </w:r>
          </w:p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EG-3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25.8%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-11.8%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2.4%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(Chen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2020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EP/3HNT@</w:t>
            </w:r>
          </w:p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CSZFMOH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(Zhang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EP/15%CMEP/1%</w:t>
            </w:r>
          </w:p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OMMT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30.6%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(Yu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2020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EP/15%CEUP/3%</w:t>
            </w:r>
          </w:p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OMMT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34.8%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(Yu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EP/15%APP/5%CS/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5%melamine/15%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Boric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Acid/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%ZrO</w:t>
            </w:r>
            <w:r>
              <w:rPr>
                <w:rFonts w:ascii="Times New Roman" w:hAnsi="Times New Roman" w:cs="Times New Roman"/>
                <w:color w:val="000000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NPs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/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38.7%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(Rao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EP/10wt%HNT@CS@Fe</w:t>
            </w:r>
            <w:r>
              <w:rPr>
                <w:rFonts w:ascii="Times New Roman" w:hAnsi="Times New Roman" w:cs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4"/>
                <w:vertAlign w:val="subscript"/>
              </w:rPr>
              <w:t>4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31.3%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-0.65%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(Zhang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EP/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HYPERLINK "mailto:PEC8.1@CF" \o "mailto:PEC8.1@CF" </w:instrText>
            </w:r>
            <w:r>
              <w:rPr>
                <w:color w:val="00000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PEC8.1@CF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30.4%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V-0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(Shi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2018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400" w:type="pct"/>
            <w:shd w:val="clear" w:color="auto" w:fill="FFFFFF"/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EP/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APP Chitosan SiO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NPs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(Polyurethane coatings)</w:t>
            </w:r>
          </w:p>
        </w:tc>
        <w:tc>
          <w:tcPr>
            <w:tcW w:w="510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35.7%</w:t>
            </w:r>
          </w:p>
        </w:tc>
        <w:tc>
          <w:tcPr>
            <w:tcW w:w="505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V-0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616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593" w:type="pct"/>
            <w:shd w:val="clear" w:color="auto" w:fill="FFFFFF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\</w:t>
            </w:r>
          </w:p>
        </w:tc>
        <w:tc>
          <w:tcPr>
            <w:tcW w:w="778" w:type="pct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(Kong et al. </w:t>
            </w:r>
            <w:r>
              <w:rPr>
                <w:rFonts w:hint="eastAsia" w:ascii="Times New Roman" w:hAnsi="Times New Roman" w:cs="Times New Roman"/>
                <w:color w:val="0000FF"/>
                <w:sz w:val="24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400" w:type="pct"/>
            <w:tcBorders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EP/2.66%CSA/5.34%DOPO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10" w:type="pct"/>
            <w:tcBorders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36.4%</w:t>
            </w:r>
          </w:p>
        </w:tc>
        <w:tc>
          <w:tcPr>
            <w:tcW w:w="505" w:type="pct"/>
            <w:tcBorders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V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3" w:type="pct"/>
            <w:tcBorders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52.3%</w:t>
            </w:r>
          </w:p>
        </w:tc>
        <w:tc>
          <w:tcPr>
            <w:tcW w:w="616" w:type="pct"/>
            <w:tcBorders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16.7%</w:t>
            </w:r>
          </w:p>
        </w:tc>
        <w:tc>
          <w:tcPr>
            <w:tcW w:w="593" w:type="pct"/>
            <w:tcBorders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33.3%</w:t>
            </w:r>
          </w:p>
        </w:tc>
        <w:tc>
          <w:tcPr>
            <w:tcW w:w="778" w:type="pct"/>
            <w:tcBorders>
              <w:bottom w:val="single" w:color="auto" w:sz="1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this work</w:t>
            </w:r>
          </w:p>
        </w:tc>
      </w:tr>
    </w:tbl>
    <w:p>
      <w:pPr>
        <w:rPr>
          <w:rFonts w:ascii="Times New Roman" w:hAnsi="Times New Roman" w:cs="Times New Roman"/>
          <w:bCs/>
          <w:iCs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863180f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3A2D8"/>
    <w:multiLevelType w:val="singleLevel"/>
    <w:tmpl w:val="1CB3A2D8"/>
    <w:lvl w:ilvl="0" w:tentative="0">
      <w:start w:val="3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4144BC"/>
    <w:rsid w:val="00510271"/>
    <w:rsid w:val="00732F37"/>
    <w:rsid w:val="00AF24D8"/>
    <w:rsid w:val="00C600D9"/>
    <w:rsid w:val="00E573F9"/>
    <w:rsid w:val="01AE12FE"/>
    <w:rsid w:val="02667CBE"/>
    <w:rsid w:val="026B0F40"/>
    <w:rsid w:val="033F5DC5"/>
    <w:rsid w:val="034A4C18"/>
    <w:rsid w:val="0BBA22CF"/>
    <w:rsid w:val="0C241315"/>
    <w:rsid w:val="0D2040B8"/>
    <w:rsid w:val="17527706"/>
    <w:rsid w:val="191B159A"/>
    <w:rsid w:val="19913656"/>
    <w:rsid w:val="1B0D7D05"/>
    <w:rsid w:val="23BC5EB2"/>
    <w:rsid w:val="25B11F8E"/>
    <w:rsid w:val="2CFF06DE"/>
    <w:rsid w:val="2D853AE2"/>
    <w:rsid w:val="2EDB6FC0"/>
    <w:rsid w:val="34394D21"/>
    <w:rsid w:val="34A334AF"/>
    <w:rsid w:val="363019CF"/>
    <w:rsid w:val="41D67EE4"/>
    <w:rsid w:val="45AF6909"/>
    <w:rsid w:val="499330D0"/>
    <w:rsid w:val="4A680A29"/>
    <w:rsid w:val="4CDE4207"/>
    <w:rsid w:val="55277316"/>
    <w:rsid w:val="57696180"/>
    <w:rsid w:val="5F843A5B"/>
    <w:rsid w:val="5FCF6757"/>
    <w:rsid w:val="697C16E6"/>
    <w:rsid w:val="69DF7851"/>
    <w:rsid w:val="6A4E7ECE"/>
    <w:rsid w:val="6A590741"/>
    <w:rsid w:val="6AC76EB5"/>
    <w:rsid w:val="6AF46C8F"/>
    <w:rsid w:val="6F40405A"/>
    <w:rsid w:val="714144BC"/>
    <w:rsid w:val="74196846"/>
    <w:rsid w:val="76F255E8"/>
    <w:rsid w:val="797902E5"/>
    <w:rsid w:val="7BAA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qFormat/>
    <w:uiPriority w:val="0"/>
    <w:rPr>
      <w:color w:val="338DE6"/>
      <w:u w:val="none"/>
    </w:rPr>
  </w:style>
  <w:style w:type="character" w:customStyle="1" w:styleId="9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2">
    <w:name w:val="font31"/>
    <w:basedOn w:val="7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3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4.emf"/><Relationship Id="rId2" Type="http://schemas.openxmlformats.org/officeDocument/2006/relationships/settings" Target="settings.xml"/><Relationship Id="rId19" Type="http://schemas.openxmlformats.org/officeDocument/2006/relationships/image" Target="media/image13.emf"/><Relationship Id="rId18" Type="http://schemas.openxmlformats.org/officeDocument/2006/relationships/image" Target="media/image12.emf"/><Relationship Id="rId17" Type="http://schemas.openxmlformats.org/officeDocument/2006/relationships/image" Target="media/image11.emf"/><Relationship Id="rId16" Type="http://schemas.openxmlformats.org/officeDocument/2006/relationships/image" Target="media/image10.emf"/><Relationship Id="rId15" Type="http://schemas.openxmlformats.org/officeDocument/2006/relationships/image" Target="media/image9.emf"/><Relationship Id="rId14" Type="http://schemas.openxmlformats.org/officeDocument/2006/relationships/image" Target="media/image8.emf"/><Relationship Id="rId13" Type="http://schemas.openxmlformats.org/officeDocument/2006/relationships/image" Target="media/image7.emf"/><Relationship Id="rId12" Type="http://schemas.openxmlformats.org/officeDocument/2006/relationships/oleObject" Target="embeddings/oleObject3.bin"/><Relationship Id="rId11" Type="http://schemas.openxmlformats.org/officeDocument/2006/relationships/image" Target="media/image6.emf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361</Words>
  <Characters>2061</Characters>
  <Lines>17</Lines>
  <Paragraphs>4</Paragraphs>
  <TotalTime>2</TotalTime>
  <ScaleCrop>false</ScaleCrop>
  <LinksUpToDate>false</LinksUpToDate>
  <CharactersWithSpaces>2418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2021-01-19T16:06:00Z</dcterms:created>
  <dc:creator>清源</dc:creator>
  <cp:lastModifiedBy>清源</cp:lastModifiedBy>
  <dcterms:modified xsi:type="dcterms:W3CDTF">2021-06-13T13:20:19Z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35DE92C8E4914B7CA245C5A8A920FF46</vt:lpwstr>
  </property>
</Properties>
</file>