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cs="Times New Roman"/>
          <w:sz w:val="44"/>
          <w:szCs w:val="52"/>
        </w:rPr>
      </w:pPr>
      <w:bookmarkStart w:id="0" w:name="OLE_LINK1"/>
      <w:r>
        <w:rPr>
          <w:rFonts w:ascii="Times New Roman" w:hAnsi="Times New Roman" w:eastAsia="Segoe UI" w:cs="Times New Roman"/>
          <w:b/>
          <w:bCs/>
          <w:sz w:val="28"/>
          <w:szCs w:val="28"/>
          <w:shd w:val="clear" w:color="auto" w:fill="FFFFFF"/>
        </w:rPr>
        <w:fldChar w:fldCharType="begin"/>
      </w:r>
      <w:r>
        <w:rPr>
          <w:rFonts w:ascii="Times New Roman" w:hAnsi="Times New Roman" w:eastAsia="Segoe UI" w:cs="Times New Roman"/>
          <w:b/>
          <w:bCs/>
          <w:sz w:val="28"/>
          <w:szCs w:val="28"/>
          <w:shd w:val="clear" w:color="auto" w:fill="FFFFFF"/>
        </w:rPr>
        <w:instrText xml:space="preserve"> HYPERLINK "D:/u%E7%9B%98/%E6%9C%89%E9%81%93/10.0.9.0/resultui/html/index.html" \l "/javascript:;" </w:instrText>
      </w:r>
      <w:r>
        <w:rPr>
          <w:rFonts w:ascii="Times New Roman" w:hAnsi="Times New Roman" w:eastAsia="Segoe UI" w:cs="Times New Roman"/>
          <w:b/>
          <w:bCs/>
          <w:sz w:val="28"/>
          <w:szCs w:val="28"/>
          <w:shd w:val="clear" w:color="auto" w:fill="FFFFFF"/>
        </w:rPr>
        <w:fldChar w:fldCharType="separate"/>
      </w:r>
      <w:r>
        <w:rPr>
          <w:rStyle w:val="6"/>
          <w:rFonts w:ascii="Times New Roman" w:hAnsi="Times New Roman" w:eastAsia="宋体" w:cs="Times New Roman"/>
          <w:b/>
          <w:bCs/>
          <w:color w:val="auto"/>
          <w:sz w:val="28"/>
          <w:szCs w:val="28"/>
          <w:u w:val="none"/>
          <w:shd w:val="clear" w:color="auto" w:fill="FFFFFF"/>
        </w:rPr>
        <w:t>S</w:t>
      </w:r>
      <w:r>
        <w:rPr>
          <w:rStyle w:val="6"/>
          <w:rFonts w:ascii="Times New Roman" w:hAnsi="Times New Roman" w:eastAsia="Segoe UI" w:cs="Times New Roman"/>
          <w:b/>
          <w:bCs/>
          <w:color w:val="auto"/>
          <w:sz w:val="28"/>
          <w:szCs w:val="28"/>
          <w:u w:val="none"/>
          <w:shd w:val="clear" w:color="auto" w:fill="FFFFFF"/>
        </w:rPr>
        <w:t xml:space="preserve">upplementary </w:t>
      </w:r>
      <w:r>
        <w:rPr>
          <w:rStyle w:val="6"/>
          <w:rFonts w:ascii="Times New Roman" w:hAnsi="Times New Roman" w:eastAsia="宋体" w:cs="Times New Roman"/>
          <w:b/>
          <w:bCs/>
          <w:color w:val="auto"/>
          <w:sz w:val="28"/>
          <w:szCs w:val="28"/>
          <w:u w:val="none"/>
          <w:shd w:val="clear" w:color="auto" w:fill="FFFFFF"/>
        </w:rPr>
        <w:t>M</w:t>
      </w:r>
      <w:r>
        <w:rPr>
          <w:rStyle w:val="6"/>
          <w:rFonts w:ascii="Times New Roman" w:hAnsi="Times New Roman" w:eastAsia="Segoe UI" w:cs="Times New Roman"/>
          <w:b/>
          <w:bCs/>
          <w:color w:val="auto"/>
          <w:sz w:val="28"/>
          <w:szCs w:val="28"/>
          <w:u w:val="none"/>
          <w:shd w:val="clear" w:color="auto" w:fill="FFFFFF"/>
        </w:rPr>
        <w:t>aterials</w:t>
      </w:r>
      <w:r>
        <w:rPr>
          <w:rFonts w:ascii="Times New Roman" w:hAnsi="Times New Roman" w:eastAsia="Segoe UI" w:cs="Times New Roman"/>
          <w:b/>
          <w:bCs/>
          <w:sz w:val="28"/>
          <w:szCs w:val="28"/>
          <w:shd w:val="clear" w:color="auto" w:fill="FFFFFF"/>
        </w:rPr>
        <w:fldChar w:fldCharType="end"/>
      </w:r>
    </w:p>
    <w:bookmarkEnd w:id="0"/>
    <w:p>
      <w:pPr>
        <w:spacing w:line="360" w:lineRule="auto"/>
        <w:jc w:val="left"/>
        <w:rPr>
          <w:rFonts w:ascii="Times New Roman" w:hAnsi="Times New Roman" w:cs="Times New Roman"/>
          <w:sz w:val="40"/>
          <w:szCs w:val="48"/>
        </w:rPr>
      </w:pPr>
      <w:r>
        <w:fldChar w:fldCharType="begin"/>
      </w:r>
      <w:r>
        <w:instrText xml:space="preserve"> HYPERLINK "D:/u%E7%9B%98/%E6%9C%89%E9%81%93/10.0.9.0/resultui/html/index.html" \l "/javascript:;" </w:instrText>
      </w:r>
      <w:r>
        <w:fldChar w:fldCharType="separate"/>
      </w:r>
      <w:r>
        <w:rPr>
          <w:rStyle w:val="6"/>
          <w:rFonts w:ascii="Times New Roman" w:hAnsi="Times New Roman" w:eastAsia="宋体" w:cs="Times New Roman"/>
          <w:b/>
          <w:bCs/>
          <w:color w:val="auto"/>
          <w:sz w:val="24"/>
          <w:u w:val="none"/>
          <w:shd w:val="clear" w:color="auto" w:fill="FFFFFF"/>
        </w:rPr>
        <w:t>S</w:t>
      </w:r>
      <w:r>
        <w:rPr>
          <w:rStyle w:val="6"/>
          <w:rFonts w:ascii="Times New Roman" w:hAnsi="Times New Roman" w:eastAsia="Segoe UI" w:cs="Times New Roman"/>
          <w:b/>
          <w:bCs/>
          <w:color w:val="auto"/>
          <w:sz w:val="24"/>
          <w:u w:val="none"/>
          <w:shd w:val="clear" w:color="auto" w:fill="FFFFFF"/>
        </w:rPr>
        <w:t>upplementary Tables</w:t>
      </w:r>
      <w:r>
        <w:rPr>
          <w:rStyle w:val="6"/>
          <w:rFonts w:ascii="Times New Roman" w:hAnsi="Times New Roman" w:eastAsia="Segoe UI" w:cs="Times New Roman"/>
          <w:b/>
          <w:bCs/>
          <w:color w:val="auto"/>
          <w:sz w:val="24"/>
          <w:u w:val="none"/>
          <w:shd w:val="clear" w:color="auto" w:fill="FFFFFF"/>
        </w:rPr>
        <w:fldChar w:fldCharType="end"/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  <w:bCs/>
        </w:rPr>
        <w:t xml:space="preserve">Table </w:t>
      </w:r>
      <w:r>
        <w:rPr>
          <w:rFonts w:hint="eastAsia" w:ascii="Times New Roman" w:hAnsi="Times New Roman" w:eastAsia="宋体" w:cs="Times New Roman"/>
          <w:b/>
          <w:bCs/>
        </w:rPr>
        <w:t>S1</w:t>
      </w:r>
      <w:r>
        <w:rPr>
          <w:rFonts w:ascii="Times New Roman" w:hAnsi="Times New Roman" w:eastAsia="宋体" w:cs="Times New Roman"/>
          <w:b/>
          <w:bCs/>
        </w:rPr>
        <w:t>.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Times New Roman" w:hAnsi="Times New Roman" w:eastAsia="宋体" w:cs="Times New Roman"/>
        </w:rPr>
        <w:t>The main type of vitamin in dietary supplements.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  <w:bCs/>
        </w:rPr>
        <w:t xml:space="preserve">Table </w:t>
      </w:r>
      <w:r>
        <w:rPr>
          <w:rFonts w:hint="eastAsia" w:ascii="Times New Roman" w:hAnsi="Times New Roman" w:eastAsia="宋体" w:cs="Times New Roman"/>
          <w:b/>
          <w:bCs/>
        </w:rPr>
        <w:t>S2</w:t>
      </w:r>
      <w:r>
        <w:rPr>
          <w:rFonts w:ascii="Times New Roman" w:hAnsi="Times New Roman" w:eastAsia="宋体" w:cs="Times New Roman"/>
          <w:b/>
          <w:bCs/>
        </w:rPr>
        <w:t>.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Times New Roman" w:hAnsi="Times New Roman" w:eastAsia="宋体" w:cs="Times New Roman"/>
        </w:rPr>
        <w:t>Characteristics of the study population with various groups.</w:t>
      </w:r>
    </w:p>
    <w:p>
      <w:pPr>
        <w:spacing w:line="360" w:lineRule="auto"/>
        <w:rPr>
          <w:rFonts w:ascii="Times New Roman" w:hAnsi="Times New Roman" w:eastAsia="等线" w:cs="Times New Roman"/>
          <w:szCs w:val="21"/>
        </w:rPr>
      </w:pPr>
      <w:r>
        <w:rPr>
          <w:rFonts w:ascii="Times New Roman" w:hAnsi="Times New Roman" w:eastAsia="宋体" w:cs="Times New Roman"/>
          <w:b/>
          <w:bCs/>
        </w:rPr>
        <w:t xml:space="preserve">Table </w:t>
      </w:r>
      <w:r>
        <w:rPr>
          <w:rFonts w:hint="eastAsia" w:ascii="Times New Roman" w:hAnsi="Times New Roman" w:eastAsia="宋体" w:cs="Times New Roman"/>
          <w:b/>
          <w:bCs/>
        </w:rPr>
        <w:t>S3</w:t>
      </w:r>
      <w:r>
        <w:rPr>
          <w:rFonts w:ascii="Times New Roman" w:hAnsi="Times New Roman" w:eastAsia="宋体" w:cs="Times New Roman"/>
          <w:b/>
          <w:bCs/>
        </w:rPr>
        <w:t>.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Times New Roman" w:hAnsi="Times New Roman" w:eastAsia="宋体" w:cs="Times New Roman"/>
        </w:rPr>
        <w:t>Differences in sleep duration between the groups.</w:t>
      </w:r>
    </w:p>
    <w:p>
      <w:pPr>
        <w:spacing w:line="360" w:lineRule="auto"/>
        <w:rPr>
          <w:rFonts w:ascii="Times New Roman" w:hAnsi="Times New Roman" w:eastAsia="等线" w:cs="Times New Roman"/>
          <w:szCs w:val="21"/>
        </w:rPr>
      </w:pPr>
      <w:r>
        <w:rPr>
          <w:rFonts w:ascii="Times New Roman" w:hAnsi="Times New Roman" w:eastAsia="宋体" w:cs="Times New Roman"/>
          <w:b/>
          <w:bCs/>
        </w:rPr>
        <w:t xml:space="preserve">Table </w:t>
      </w:r>
      <w:r>
        <w:rPr>
          <w:rFonts w:hint="eastAsia" w:ascii="Times New Roman" w:hAnsi="Times New Roman" w:eastAsia="宋体" w:cs="Times New Roman"/>
          <w:b/>
          <w:bCs/>
        </w:rPr>
        <w:t>S4</w:t>
      </w:r>
      <w:r>
        <w:rPr>
          <w:rFonts w:ascii="Times New Roman" w:hAnsi="Times New Roman" w:eastAsia="宋体" w:cs="Times New Roman"/>
          <w:b/>
          <w:bCs/>
        </w:rPr>
        <w:t>.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Times New Roman" w:hAnsi="Times New Roman" w:eastAsia="宋体" w:cs="Times New Roman"/>
        </w:rPr>
        <w:t>Differences in PHQ score between the groups.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  <w:bCs/>
        </w:rPr>
        <w:t xml:space="preserve">Table </w:t>
      </w:r>
      <w:r>
        <w:rPr>
          <w:rFonts w:hint="eastAsia" w:ascii="Times New Roman" w:hAnsi="Times New Roman" w:eastAsia="宋体" w:cs="Times New Roman"/>
          <w:b/>
          <w:bCs/>
        </w:rPr>
        <w:t>S5</w:t>
      </w:r>
      <w:r>
        <w:rPr>
          <w:rFonts w:ascii="Times New Roman" w:hAnsi="Times New Roman" w:eastAsia="宋体" w:cs="Times New Roman"/>
          <w:b/>
          <w:bCs/>
        </w:rPr>
        <w:t>.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Times New Roman" w:hAnsi="Times New Roman" w:eastAsia="宋体" w:cs="Times New Roman"/>
        </w:rPr>
        <w:t xml:space="preserve">Logistic regression analyses of the associations between </w:t>
      </w:r>
      <w:r>
        <w:rPr>
          <w:rFonts w:hint="eastAsia" w:ascii="Times New Roman" w:hAnsi="Times New Roman" w:eastAsia="等线" w:cs="Times New Roman"/>
          <w:szCs w:val="21"/>
        </w:rPr>
        <w:t>specified vitamins</w:t>
      </w:r>
      <w:r>
        <w:rPr>
          <w:rFonts w:hint="eastAsia" w:ascii="Times New Roman" w:hAnsi="Times New Roman" w:eastAsia="宋体" w:cs="Times New Roman"/>
        </w:rPr>
        <w:t>, sleep duration, and depressive symptoms.</w:t>
      </w:r>
    </w:p>
    <w:p>
      <w:pPr>
        <w:spacing w:line="360" w:lineRule="auto"/>
        <w:rPr>
          <w:rFonts w:ascii="Times New Roman" w:hAnsi="Times New Roman" w:eastAsia="等线" w:cs="Times New Roman"/>
          <w:szCs w:val="21"/>
        </w:rPr>
      </w:pPr>
      <w:r>
        <w:rPr>
          <w:rFonts w:ascii="Times New Roman" w:hAnsi="Times New Roman" w:eastAsia="宋体" w:cs="Times New Roman"/>
          <w:b/>
          <w:bCs/>
        </w:rPr>
        <w:t xml:space="preserve">Table </w:t>
      </w:r>
      <w:r>
        <w:rPr>
          <w:rFonts w:hint="eastAsia" w:ascii="Times New Roman" w:hAnsi="Times New Roman" w:eastAsia="宋体" w:cs="Times New Roman"/>
          <w:b/>
          <w:bCs/>
        </w:rPr>
        <w:t>S6</w:t>
      </w:r>
      <w:r>
        <w:rPr>
          <w:rFonts w:ascii="Times New Roman" w:hAnsi="Times New Roman" w:eastAsia="宋体" w:cs="Times New Roman"/>
          <w:b/>
          <w:bCs/>
        </w:rPr>
        <w:t>.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Times New Roman" w:hAnsi="Times New Roman" w:eastAsia="等线" w:cs="Times New Roman"/>
          <w:szCs w:val="21"/>
        </w:rPr>
        <w:t>Multivariate Cox regression analysis examining the impact of dietary supplements on all-cause mortality in participants who took any dietary supplement containing the specified vitamins.</w:t>
      </w:r>
    </w:p>
    <w:p>
      <w:pPr>
        <w:spacing w:line="360" w:lineRule="auto"/>
        <w:rPr>
          <w:rFonts w:ascii="Times New Roman" w:hAnsi="Times New Roman" w:eastAsia="等线" w:cs="Times New Roman"/>
          <w:szCs w:val="21"/>
        </w:rPr>
      </w:pPr>
      <w:r>
        <w:rPr>
          <w:rFonts w:ascii="Times New Roman" w:hAnsi="Times New Roman" w:eastAsia="宋体" w:cs="Times New Roman"/>
          <w:b/>
          <w:bCs/>
        </w:rPr>
        <w:t xml:space="preserve">Table </w:t>
      </w:r>
      <w:r>
        <w:rPr>
          <w:rFonts w:hint="eastAsia" w:ascii="Times New Roman" w:hAnsi="Times New Roman" w:eastAsia="宋体" w:cs="Times New Roman"/>
          <w:b/>
          <w:bCs/>
        </w:rPr>
        <w:t>S7</w:t>
      </w:r>
      <w:r>
        <w:rPr>
          <w:rFonts w:ascii="Times New Roman" w:hAnsi="Times New Roman" w:eastAsia="宋体" w:cs="Times New Roman"/>
          <w:b/>
          <w:bCs/>
        </w:rPr>
        <w:t>.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Times New Roman" w:hAnsi="Times New Roman" w:eastAsia="等线" w:cs="Times New Roman"/>
          <w:szCs w:val="21"/>
        </w:rPr>
        <w:t>Multivariate Cox regression analysis examining the impact of dietary supplements on cardiovascular mortality in participants who took any dietary supplement containing the specified vitamins.</w:t>
      </w:r>
    </w:p>
    <w:p>
      <w:pPr>
        <w:spacing w:line="360" w:lineRule="auto"/>
        <w:rPr>
          <w:rFonts w:ascii="Times New Roman" w:hAnsi="Times New Roman" w:eastAsia="等线" w:cs="Times New Roman"/>
          <w:szCs w:val="21"/>
        </w:rPr>
      </w:pPr>
      <w:r>
        <w:rPr>
          <w:rFonts w:ascii="Times New Roman" w:hAnsi="Times New Roman" w:eastAsia="宋体" w:cs="Times New Roman"/>
          <w:b/>
          <w:bCs/>
        </w:rPr>
        <w:t xml:space="preserve">Table </w:t>
      </w:r>
      <w:r>
        <w:rPr>
          <w:rFonts w:hint="eastAsia" w:ascii="Times New Roman" w:hAnsi="Times New Roman" w:eastAsia="宋体" w:cs="Times New Roman"/>
          <w:b/>
          <w:bCs/>
        </w:rPr>
        <w:t>S8</w:t>
      </w:r>
      <w:r>
        <w:rPr>
          <w:rFonts w:ascii="Times New Roman" w:hAnsi="Times New Roman" w:eastAsia="宋体" w:cs="Times New Roman"/>
          <w:b/>
          <w:bCs/>
        </w:rPr>
        <w:t>.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Times New Roman" w:hAnsi="Times New Roman" w:eastAsia="等线" w:cs="Times New Roman"/>
          <w:szCs w:val="21"/>
        </w:rPr>
        <w:t>Logistic regression analyses of the associations between dietary supplements, sleep duration, and depressive symptoms in sensitivity analysis.</w:t>
      </w:r>
    </w:p>
    <w:p>
      <w:pPr>
        <w:spacing w:line="360" w:lineRule="auto"/>
        <w:rPr>
          <w:rFonts w:ascii="Times New Roman" w:hAnsi="Times New Roman" w:eastAsia="等线" w:cs="Times New Roman"/>
          <w:szCs w:val="21"/>
        </w:rPr>
      </w:pPr>
      <w:r>
        <w:rPr>
          <w:rFonts w:ascii="Times New Roman" w:hAnsi="Times New Roman" w:eastAsia="宋体" w:cs="Times New Roman"/>
          <w:b/>
          <w:bCs/>
        </w:rPr>
        <w:t xml:space="preserve">Table </w:t>
      </w:r>
      <w:r>
        <w:rPr>
          <w:rFonts w:hint="eastAsia" w:ascii="Times New Roman" w:hAnsi="Times New Roman" w:eastAsia="宋体" w:cs="Times New Roman"/>
          <w:b/>
          <w:bCs/>
        </w:rPr>
        <w:t>S9</w:t>
      </w:r>
      <w:r>
        <w:rPr>
          <w:rFonts w:ascii="Times New Roman" w:hAnsi="Times New Roman" w:eastAsia="宋体" w:cs="Times New Roman"/>
          <w:b/>
          <w:bCs/>
        </w:rPr>
        <w:t>.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Times New Roman" w:hAnsi="Times New Roman" w:eastAsia="等线" w:cs="Times New Roman"/>
          <w:szCs w:val="21"/>
        </w:rPr>
        <w:t>Multivariate Cox regression analysis examining the impact of dietary supplements in sensitivity analysis.</w:t>
      </w:r>
    </w:p>
    <w:p/>
    <w:p/>
    <w:p/>
    <w:p/>
    <w:p/>
    <w:p/>
    <w:p/>
    <w:p/>
    <w:p/>
    <w:p/>
    <w:p/>
    <w:p/>
    <w:p/>
    <w:p/>
    <w:p/>
    <w:p/>
    <w:p/>
    <w:p>
      <w:pPr>
        <w:rPr>
          <w:rFonts w:ascii="Times New Roman" w:hAnsi="Times New Roman" w:eastAsia="宋体" w:cs="Times New Roman"/>
        </w:rPr>
      </w:pPr>
      <w:bookmarkStart w:id="1" w:name="OLE_LINK14"/>
      <w:r>
        <w:rPr>
          <w:rFonts w:ascii="Times New Roman" w:hAnsi="Times New Roman" w:eastAsia="宋体" w:cs="Times New Roman"/>
          <w:b/>
          <w:bCs/>
        </w:rPr>
        <w:t xml:space="preserve">Table </w:t>
      </w:r>
      <w:r>
        <w:rPr>
          <w:rFonts w:hint="eastAsia" w:ascii="Times New Roman" w:hAnsi="Times New Roman" w:eastAsia="宋体" w:cs="Times New Roman"/>
          <w:b/>
          <w:bCs/>
        </w:rPr>
        <w:t>S1</w:t>
      </w:r>
      <w:r>
        <w:rPr>
          <w:rFonts w:ascii="Times New Roman" w:hAnsi="Times New Roman" w:eastAsia="宋体" w:cs="Times New Roman"/>
          <w:b/>
          <w:bCs/>
        </w:rPr>
        <w:t>.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Times New Roman" w:hAnsi="Times New Roman" w:eastAsia="宋体" w:cs="Times New Roman"/>
        </w:rPr>
        <w:t>The main type of vitamin in dietary supplements.</w:t>
      </w:r>
    </w:p>
    <w:tbl>
      <w:tblPr>
        <w:tblStyle w:val="3"/>
        <w:tblW w:w="7911" w:type="dxa"/>
        <w:tblInd w:w="-193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546"/>
        <w:gridCol w:w="536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7" w:hRule="atLeast"/>
          <w:tblHeader/>
        </w:trPr>
        <w:tc>
          <w:tcPr>
            <w:tcW w:w="2546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>Vitamin</w:t>
            </w:r>
          </w:p>
        </w:tc>
        <w:tc>
          <w:tcPr>
            <w:tcW w:w="536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>Main component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atLeast"/>
        </w:trPr>
        <w:tc>
          <w:tcPr>
            <w:tcW w:w="2546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Vitamin A</w:t>
            </w:r>
          </w:p>
        </w:tc>
        <w:tc>
          <w:tcPr>
            <w:tcW w:w="5365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 xml:space="preserve">Vitamin A; </w:t>
            </w:r>
            <w:bookmarkStart w:id="2" w:name="OLE_LINK5"/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Beta-</w:t>
            </w:r>
            <w:bookmarkEnd w:id="2"/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Carotene</w:t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</w:rPr>
              <w:t xml:space="preserve">a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5" w:hRule="atLeast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Thiamin</w:t>
            </w:r>
          </w:p>
        </w:tc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Times New Roman" w:hAnsi="Times New Roman" w:eastAsia="宋体" w:cs="Times New Roman"/>
                <w:color w:val="000000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Thiamin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5" w:hRule="atLeast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Times New Roman" w:hAnsi="Times New Roman" w:eastAsia="宋体" w:cs="Times New Roman"/>
                <w:color w:val="000000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Riboflavin</w:t>
            </w:r>
          </w:p>
        </w:tc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Riboflavin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5" w:hRule="atLeast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Times New Roman" w:hAnsi="Times New Roman" w:eastAsia="宋体" w:cs="Times New Roman"/>
                <w:color w:val="000000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Niacin</w:t>
            </w:r>
          </w:p>
        </w:tc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Niacin; Inositol Hexaniacinate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5" w:hRule="atLeast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Pantothenic Acid</w:t>
            </w:r>
          </w:p>
        </w:tc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Pantothenic Acid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5" w:hRule="atLeast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Vitamin B-6</w:t>
            </w:r>
          </w:p>
        </w:tc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Vitamin B-6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5" w:hRule="atLeast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Folate</w:t>
            </w:r>
          </w:p>
        </w:tc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Metafolin (L-Methylfolate); L-Methylfolate Calcium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5" w:hRule="atLeast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Vitamin B-12</w:t>
            </w:r>
          </w:p>
        </w:tc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Vitamin B-12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5" w:hRule="atLeast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Choline</w:t>
            </w:r>
          </w:p>
        </w:tc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Choline; Choline Bitartrate; Phosphatidylcholine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5" w:hRule="atLeast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Vitamin C</w:t>
            </w:r>
          </w:p>
        </w:tc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Vitamin C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5" w:hRule="atLeast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Vitamin D</w:t>
            </w:r>
          </w:p>
        </w:tc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Vitamin 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5" w:hRule="atLeast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Vitamin E</w:t>
            </w:r>
          </w:p>
        </w:tc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Vitamin E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5" w:hRule="atLeast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Vitamin K</w:t>
            </w:r>
          </w:p>
        </w:tc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Vitamin K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5" w:hRule="atLeast"/>
        </w:trPr>
        <w:tc>
          <w:tcPr>
            <w:tcW w:w="254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Biotin</w:t>
            </w:r>
          </w:p>
        </w:tc>
        <w:tc>
          <w:tcPr>
            <w:tcW w:w="536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Biotin</w:t>
            </w:r>
          </w:p>
        </w:tc>
      </w:tr>
    </w:tbl>
    <w:p>
      <w:pPr>
        <w:rPr>
          <w:rFonts w:ascii="Times New Roman" w:hAnsi="Times New Roman" w:eastAsia="等线" w:cs="Times New Roman"/>
          <w:szCs w:val="21"/>
        </w:rPr>
      </w:pPr>
      <w:r>
        <w:rPr>
          <w:rFonts w:hint="eastAsia" w:ascii="Times New Roman" w:hAnsi="Times New Roman" w:eastAsia="等线" w:cs="Times New Roman"/>
          <w:szCs w:val="21"/>
          <w:vertAlign w:val="superscript"/>
        </w:rPr>
        <w:t xml:space="preserve">a </w:t>
      </w:r>
      <w:r>
        <w:rPr>
          <w:rFonts w:hint="eastAsia" w:ascii="Times New Roman" w:hAnsi="Times New Roman" w:eastAsia="等线" w:cs="Times New Roman"/>
          <w:szCs w:val="21"/>
        </w:rPr>
        <w:t xml:space="preserve">In most dietary supplements, 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beta-</w:t>
      </w:r>
      <w:r>
        <w:rPr>
          <w:rFonts w:hint="eastAsia" w:ascii="Times New Roman" w:hAnsi="Times New Roman" w:eastAsia="等线" w:cs="Times New Roman"/>
          <w:szCs w:val="21"/>
        </w:rPr>
        <w:t>carotene is always present in the same dietary supplement as vitamin A, so it was not considered for subsequent analysis.</w:t>
      </w:r>
    </w:p>
    <w:p>
      <w:pPr>
        <w:rPr>
          <w:rFonts w:ascii="Times New Roman" w:hAnsi="Times New Roman" w:eastAsia="宋体" w:cs="Times New Roman"/>
          <w:b/>
          <w:bCs/>
        </w:rPr>
      </w:pPr>
    </w:p>
    <w:p>
      <w:pPr>
        <w:rPr>
          <w:rFonts w:ascii="Times New Roman" w:hAnsi="Times New Roman" w:eastAsia="宋体" w:cs="Times New Roman"/>
          <w:b/>
          <w:bCs/>
        </w:rPr>
      </w:pPr>
    </w:p>
    <w:p>
      <w:pPr>
        <w:rPr>
          <w:rFonts w:ascii="Times New Roman" w:hAnsi="Times New Roman" w:eastAsia="宋体" w:cs="Times New Roman"/>
          <w:b/>
          <w:bCs/>
        </w:rPr>
      </w:pPr>
    </w:p>
    <w:p>
      <w:pPr>
        <w:rPr>
          <w:rFonts w:ascii="Times New Roman" w:hAnsi="Times New Roman" w:eastAsia="宋体" w:cs="Times New Roman"/>
          <w:b/>
          <w:bCs/>
        </w:rPr>
      </w:pPr>
    </w:p>
    <w:p>
      <w:pPr>
        <w:rPr>
          <w:rFonts w:ascii="Times New Roman" w:hAnsi="Times New Roman" w:eastAsia="宋体" w:cs="Times New Roman"/>
          <w:b/>
          <w:bCs/>
        </w:rPr>
      </w:pPr>
    </w:p>
    <w:p>
      <w:pPr>
        <w:rPr>
          <w:rFonts w:ascii="Times New Roman" w:hAnsi="Times New Roman" w:eastAsia="宋体" w:cs="Times New Roman"/>
          <w:b/>
          <w:bCs/>
        </w:rPr>
      </w:pPr>
    </w:p>
    <w:p>
      <w:pPr>
        <w:rPr>
          <w:rFonts w:ascii="Times New Roman" w:hAnsi="Times New Roman" w:eastAsia="宋体" w:cs="Times New Roman"/>
          <w:b/>
          <w:bCs/>
        </w:rPr>
      </w:pPr>
    </w:p>
    <w:p>
      <w:pPr>
        <w:rPr>
          <w:rFonts w:ascii="Times New Roman" w:hAnsi="Times New Roman" w:eastAsia="宋体" w:cs="Times New Roman"/>
          <w:b/>
          <w:bCs/>
        </w:rPr>
      </w:pPr>
    </w:p>
    <w:p>
      <w:pPr>
        <w:rPr>
          <w:rFonts w:ascii="Times New Roman" w:hAnsi="Times New Roman" w:eastAsia="宋体" w:cs="Times New Roman"/>
          <w:b/>
          <w:bCs/>
        </w:rPr>
      </w:pPr>
    </w:p>
    <w:p>
      <w:pPr>
        <w:rPr>
          <w:rFonts w:ascii="Times New Roman" w:hAnsi="Times New Roman" w:eastAsia="宋体" w:cs="Times New Roman"/>
          <w:b/>
          <w:bCs/>
        </w:rPr>
      </w:pPr>
    </w:p>
    <w:p>
      <w:pPr>
        <w:rPr>
          <w:rFonts w:ascii="Times New Roman" w:hAnsi="Times New Roman" w:eastAsia="宋体" w:cs="Times New Roman"/>
          <w:b/>
          <w:bCs/>
        </w:rPr>
      </w:pPr>
    </w:p>
    <w:p>
      <w:pPr>
        <w:rPr>
          <w:rFonts w:ascii="Times New Roman" w:hAnsi="Times New Roman" w:eastAsia="宋体" w:cs="Times New Roman"/>
          <w:b/>
          <w:bCs/>
        </w:rPr>
      </w:pPr>
    </w:p>
    <w:p>
      <w:pPr>
        <w:rPr>
          <w:rFonts w:ascii="Times New Roman" w:hAnsi="Times New Roman" w:eastAsia="宋体" w:cs="Times New Roman"/>
          <w:b/>
          <w:bCs/>
        </w:rPr>
      </w:pPr>
    </w:p>
    <w:p>
      <w:pPr>
        <w:rPr>
          <w:rFonts w:ascii="Times New Roman" w:hAnsi="Times New Roman" w:eastAsia="宋体" w:cs="Times New Roman"/>
          <w:b/>
          <w:bCs/>
        </w:rPr>
      </w:pPr>
    </w:p>
    <w:p>
      <w:pPr>
        <w:rPr>
          <w:rFonts w:ascii="Times New Roman" w:hAnsi="Times New Roman" w:eastAsia="宋体" w:cs="Times New Roman"/>
          <w:b/>
          <w:bCs/>
        </w:rPr>
      </w:pPr>
    </w:p>
    <w:p>
      <w:pPr>
        <w:rPr>
          <w:rFonts w:ascii="Times New Roman" w:hAnsi="Times New Roman" w:eastAsia="宋体" w:cs="Times New Roman"/>
          <w:b/>
          <w:bCs/>
        </w:rPr>
      </w:pP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  <w:bCs/>
        </w:rPr>
        <w:t xml:space="preserve">Table </w:t>
      </w:r>
      <w:r>
        <w:rPr>
          <w:rFonts w:hint="eastAsia" w:ascii="Times New Roman" w:hAnsi="Times New Roman" w:eastAsia="宋体" w:cs="Times New Roman"/>
          <w:b/>
          <w:bCs/>
        </w:rPr>
        <w:t>S2</w:t>
      </w:r>
      <w:r>
        <w:rPr>
          <w:rFonts w:ascii="Times New Roman" w:hAnsi="Times New Roman" w:eastAsia="宋体" w:cs="Times New Roman"/>
          <w:b/>
          <w:bCs/>
        </w:rPr>
        <w:t>.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Times New Roman" w:hAnsi="Times New Roman" w:eastAsia="宋体" w:cs="Times New Roman"/>
        </w:rPr>
        <w:t>Characteristics of the study population with various groups.</w:t>
      </w:r>
    </w:p>
    <w:tbl>
      <w:tblPr>
        <w:tblStyle w:val="3"/>
        <w:tblW w:w="8278" w:type="dxa"/>
        <w:tblInd w:w="-193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133"/>
        <w:gridCol w:w="2152"/>
        <w:gridCol w:w="1868"/>
        <w:gridCol w:w="112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3" w:hRule="atLeast"/>
          <w:tblHeader/>
        </w:trPr>
        <w:tc>
          <w:tcPr>
            <w:tcW w:w="3133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bookmarkStart w:id="3" w:name="OLE_LINK3" w:colFirst="1" w:colLast="3"/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highlight w:val="none"/>
              </w:rPr>
              <w:t>Variables</w:t>
            </w:r>
          </w:p>
        </w:tc>
        <w:tc>
          <w:tcPr>
            <w:tcW w:w="2152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  <w:highlight w:val="none"/>
              </w:rPr>
              <w:t>With melatonin only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highlight w:val="none"/>
              </w:rPr>
              <w:t>(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00"/>
                <w:szCs w:val="21"/>
                <w:highlight w:val="none"/>
              </w:rPr>
              <w:t>n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highlight w:val="none"/>
              </w:rPr>
              <w:t>=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  <w:highlight w:val="none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  <w:highlight w:val="none"/>
                <w:lang w:val="en-US" w:eastAsia="zh-CN"/>
              </w:rPr>
              <w:t>651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highlight w:val="none"/>
              </w:rPr>
              <w:t>)</w:t>
            </w:r>
          </w:p>
        </w:tc>
        <w:tc>
          <w:tcPr>
            <w:tcW w:w="1868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  <w:highlight w:val="none"/>
              </w:rPr>
              <w:t>With MVM only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highlight w:val="none"/>
              </w:rPr>
              <w:t>(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00"/>
                <w:szCs w:val="21"/>
                <w:highlight w:val="none"/>
              </w:rPr>
              <w:t>n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highlight w:val="none"/>
              </w:rPr>
              <w:t>=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  <w:highlight w:val="none"/>
              </w:rPr>
              <w:t>7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highlight w:val="none"/>
              </w:rPr>
              <w:t>)</w:t>
            </w:r>
          </w:p>
        </w:tc>
        <w:tc>
          <w:tcPr>
            <w:tcW w:w="112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highlight w:val="none"/>
              </w:rPr>
              <w:t>Statistics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szCs w:val="21"/>
                <w:highlight w:val="none"/>
              </w:rPr>
              <w:t>p</w:t>
            </w:r>
          </w:p>
        </w:tc>
      </w:tr>
      <w:bookmarkEnd w:id="3"/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atLeast"/>
        </w:trPr>
        <w:tc>
          <w:tcPr>
            <w:tcW w:w="3133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right="1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Age (years)</w:t>
            </w:r>
          </w:p>
        </w:tc>
        <w:tc>
          <w:tcPr>
            <w:tcW w:w="2152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56.0 (43.0 - 67.0)</w:t>
            </w:r>
          </w:p>
        </w:tc>
        <w:tc>
          <w:tcPr>
            <w:tcW w:w="1868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52.5 (38.5 - 63.2)</w:t>
            </w:r>
          </w:p>
        </w:tc>
        <w:tc>
          <w:tcPr>
            <w:tcW w:w="1125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0.226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4" w:hRule="atLeast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right="100" w:rightChars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 xml:space="preserve">Gender, </w:t>
            </w:r>
            <w:r>
              <w:rPr>
                <w:rFonts w:hint="eastAsia" w:ascii="Times New Roman" w:hAnsi="Times New Roman" w:cs="Times New Roman" w:eastAsiaTheme="minorHAnsi"/>
                <w:sz w:val="22"/>
                <w:szCs w:val="22"/>
                <w:lang w:eastAsia="en-US"/>
              </w:rPr>
              <w:t>Male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n (%)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 xml:space="preserve">  1027 (38.7%)  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27 (37.5%)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0.831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4" w:hRule="atLeast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right="100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BMI (kg/m2)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28.6 (24.8 - 33.6)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30.4 (26.6 - 33.5)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0.143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right="100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1"/>
                <w:szCs w:val="21"/>
                <w:lang w:val="en-US" w:eastAsia="zh-CN"/>
              </w:rPr>
              <w:t>Calorie intake (kcal)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1876.5 (1433.0 - 2408.5)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1836.8 (1477.4 - 2413.6)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0.977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4" w:hRule="atLeast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right="100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Education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, n (%)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  <w:lang w:val="en-US" w:eastAsia="zh-CN"/>
              </w:rPr>
              <w:t>0.045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4" w:hRule="atLeast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 w:firstLine="210" w:firstLineChars="100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Less Than 9th Grade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144 (5.4%)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 xml:space="preserve"> 1 (1.4%) 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4" w:hRule="atLeast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 w:firstLine="210" w:firstLineChars="100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9-11th Grade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241 (9.1%)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 xml:space="preserve"> 3 (4.2%) 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4" w:hRule="atLeast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 w:firstLine="210" w:firstLineChars="100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High School Grad/GED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 xml:space="preserve">  567 (21.4%)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19 (26.4%)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4" w:hRule="atLeast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 w:firstLine="210" w:firstLineChars="100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Some College or AA degree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 xml:space="preserve">  920 (34.7%)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34 (47.2%)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4" w:hRule="atLeast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 w:firstLine="210" w:firstLineChars="100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College Graduate or above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 xml:space="preserve">  779 (29.4%)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15 (20.8%)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4" w:hRule="atLeast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right="100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Marry status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, n (%)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0.261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4" w:hRule="atLeast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 w:firstLine="210" w:firstLineChars="100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Marry/Living with partner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 xml:space="preserve">  1574 (59.4%)  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38 (52.8%)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2" w:hRule="atLeast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271" w:leftChars="129" w:right="100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Widowed/Divorced/Separated/Never married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 xml:space="preserve">  1077 (40.6%)  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34 (47.2%)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4" w:hRule="atLeast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right="100"/>
              <w:rPr>
                <w:rFonts w:ascii="Times New Roman" w:hAnsi="Times New Roman" w:eastAsia="Arial" w:cs="Times New Roman"/>
                <w:color w:val="000000"/>
                <w:szCs w:val="21"/>
                <w:lang w:eastAsia="en-US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Race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, n (%)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0.109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4" w:hRule="atLeast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 w:firstLine="210" w:firstLineChars="100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21"/>
              </w:rPr>
              <w:t>Non-Hispanic White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247 (9.3%)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 xml:space="preserve"> 2 (2.8%) 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4" w:hRule="atLeast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 w:firstLine="210" w:firstLineChars="100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21"/>
              </w:rPr>
              <w:t>Non-Hispanic Black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173 (6.5%)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 xml:space="preserve"> 4 (5.6%) 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4" w:hRule="atLeast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 w:firstLine="210" w:firstLineChars="100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21"/>
              </w:rPr>
              <w:t>Mexican American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 xml:space="preserve">  1597 (60.2%)  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54 (75.0%)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4" w:hRule="atLeast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 w:firstLine="210" w:firstLineChars="100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21"/>
              </w:rPr>
              <w:t>Other Hispanic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 xml:space="preserve">  442 (16.7%)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 xml:space="preserve">9 (12.5%) 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4" w:hRule="atLeast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 w:firstLine="210" w:firstLineChars="100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21"/>
              </w:rPr>
              <w:t>Other Race/multiracial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192 (7.2%)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 xml:space="preserve"> 3 (4.2%) 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4" w:hRule="atLeast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right="100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PIR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 xml:space="preserve"> 2.8 (1.3 - 5.0)  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 xml:space="preserve"> 2.2 (1.3 - 4.2)  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0.186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4" w:hRule="atLeast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right="100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Drinking status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, n (%)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0.123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4" w:hRule="atLeast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 w:firstLine="210" w:firstLineChars="100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Yes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 xml:space="preserve">  2041 (77.0%)  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61 (84.7%)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atLeast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 w:firstLine="210" w:firstLineChars="100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No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 xml:space="preserve">  610 (23.0%)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11 (15.3%)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4" w:hRule="atLeast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right="100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Smoking status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, n (%)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0.220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4" w:hRule="atLeast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 w:firstLine="210" w:firstLineChars="100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Never smoker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 xml:space="preserve">  1338 (50.5%)  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30 (41.7%)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4" w:hRule="atLeast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 w:firstLine="210" w:firstLineChars="100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Former smoker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 xml:space="preserve">  865 (32.6%)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25 (34.7%)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4" w:hRule="atLeast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 w:firstLine="210" w:firstLineChars="100"/>
              <w:rPr>
                <w:rFonts w:ascii="Times New Roman" w:hAnsi="Times New Roman" w:eastAsia="Arial" w:cs="Times New Roman"/>
                <w:color w:val="000000"/>
                <w:szCs w:val="21"/>
                <w:lang w:eastAsia="en-US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Current smoker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 xml:space="preserve">  448 (16.9%)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17 (23.6%)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4" w:hRule="atLeast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right="100"/>
              <w:rPr>
                <w:rFonts w:ascii="Times New Roman" w:hAnsi="Times New Roman" w:eastAsia="Arial" w:cs="Times New Roman"/>
                <w:color w:val="000000"/>
                <w:szCs w:val="21"/>
                <w:lang w:eastAsia="en-US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Depressive symptoms, n (%)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0.205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4" w:hRule="atLeast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 w:firstLine="210" w:firstLineChars="100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None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 xml:space="preserve">  1593 (60.1%)  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38 (52.8%)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4" w:hRule="atLeast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 w:firstLine="210" w:firstLineChars="100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Mild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 xml:space="preserve">  635 (24.0%)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17 (23.6%)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4" w:hRule="atLeast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 w:firstLine="210" w:firstLineChars="100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Moderate to severe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 xml:space="preserve">  423 (16.0%)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17 (23.6%)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4" w:hRule="atLeast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right="100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Physical activity, n (%)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0.114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4" w:hRule="atLeast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 w:firstLine="210" w:firstLineChars="100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Inactive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 xml:space="preserve">  1527 (57.6%)  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50 (69.4%)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4" w:hRule="atLeast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 w:firstLine="210" w:firstLineChars="100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Insufficiently active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 xml:space="preserve">  380 (14.3%)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 xml:space="preserve"> 6 (8.3%) 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4" w:hRule="atLeast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 w:firstLine="210" w:firstLineChars="100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Sufficiently active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 xml:space="preserve">  744 (28.1%)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16 (22.2%)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4" w:hRule="atLeast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right="100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CVD history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, n (%)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0.567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4" w:hRule="atLeast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right="100" w:firstLine="210" w:firstLineChars="100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Yes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143 (5.4%)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 xml:space="preserve"> 5 (6.9%) 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4" w:hRule="atLeast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right="100" w:firstLine="210" w:firstLineChars="100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No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 xml:space="preserve">  2508 (94.6%)  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67 (93.1%)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4" w:hRule="atLeast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right="100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Stroke history, n (%)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0.295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4" w:hRule="atLeast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right="100" w:firstLine="210" w:firstLineChars="100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Yes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145 (5.5%)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 xml:space="preserve"> 6 (8.3%) 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4" w:hRule="atLeast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right="100" w:firstLine="210" w:firstLineChars="100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No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 xml:space="preserve">  2506 (94.5%)  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66 (91.7%)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4" w:hRule="atLeast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center" w:pos="1574"/>
              </w:tabs>
              <w:spacing w:before="100" w:after="100"/>
              <w:ind w:right="100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Diabetes mellitus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, n (%)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  <w:lang w:val="en-US" w:eastAsia="zh-CN"/>
              </w:rPr>
              <w:t>0.022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4" w:hRule="atLeast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right="100" w:firstLine="210" w:firstLineChars="100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Yes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 xml:space="preserve">  431 (16.3%)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19 (26.4%)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atLeast"/>
        </w:trPr>
        <w:tc>
          <w:tcPr>
            <w:tcW w:w="3133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right="100" w:firstLine="210" w:firstLineChars="1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No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 xml:space="preserve">  2220 (83.7%)  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53 (73.6%)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</w:tbl>
    <w:p>
      <w:pPr>
        <w:widowControl/>
        <w:spacing w:line="360" w:lineRule="auto"/>
        <w:jc w:val="left"/>
      </w:pPr>
      <w:r>
        <w:rPr>
          <w:rFonts w:ascii="Times New Roman" w:hAnsi="Times New Roman" w:eastAsia="等线" w:cs="Times New Roman"/>
          <w:szCs w:val="21"/>
        </w:rPr>
        <w:t>Continuous variables are expressed as</w:t>
      </w:r>
      <w:r>
        <w:rPr>
          <w:rFonts w:hint="eastAsia" w:ascii="Times New Roman" w:hAnsi="Times New Roman" w:eastAsia="等线" w:cs="Times New Roman"/>
          <w:szCs w:val="21"/>
        </w:rPr>
        <w:t xml:space="preserve"> </w:t>
      </w:r>
      <w:r>
        <w:rPr>
          <w:rFonts w:ascii="Times New Roman" w:hAnsi="Times New Roman" w:eastAsia="等线" w:cs="Times New Roman"/>
          <w:szCs w:val="21"/>
        </w:rPr>
        <w:t xml:space="preserve">Median with Interquartile Range (IQR). </w:t>
      </w:r>
      <w:r>
        <w:rPr>
          <w:rFonts w:hint="eastAsia" w:ascii="Times New Roman" w:hAnsi="Times New Roman" w:eastAsia="等线" w:cs="Times New Roman"/>
          <w:szCs w:val="21"/>
        </w:rPr>
        <w:t xml:space="preserve">The categorical variables were presented as numbers and percentages. Abbreviations: MVM, multivitamin-mineral supplements; BMI, body mass index; PIR, family poverty income ratio; </w:t>
      </w:r>
      <w:r>
        <w:rPr>
          <w:rFonts w:ascii="Times New Roman" w:hAnsi="Times New Roman" w:eastAsia="等线" w:cs="Times New Roman"/>
          <w:szCs w:val="21"/>
        </w:rPr>
        <w:t xml:space="preserve">CVD, </w:t>
      </w:r>
      <w:r>
        <w:rPr>
          <w:rFonts w:hint="eastAsia" w:ascii="Times New Roman" w:hAnsi="Times New Roman" w:eastAsia="等线" w:cs="Times New Roman"/>
          <w:szCs w:val="21"/>
        </w:rPr>
        <w:t>c</w:t>
      </w:r>
      <w:r>
        <w:rPr>
          <w:rFonts w:ascii="Times New Roman" w:hAnsi="Times New Roman" w:eastAsia="等线" w:cs="Times New Roman"/>
          <w:szCs w:val="21"/>
        </w:rPr>
        <w:t>ardiovascular disease</w:t>
      </w:r>
      <w:r>
        <w:rPr>
          <w:rFonts w:hint="eastAsia" w:ascii="Times New Roman" w:hAnsi="Times New Roman" w:eastAsia="等线" w:cs="Times New Roman"/>
          <w:szCs w:val="21"/>
        </w:rPr>
        <w:t>. Bold p-values denote statistical significance at the p &lt; 0.05 level.</w:t>
      </w:r>
    </w:p>
    <w:p>
      <w:pPr>
        <w:rPr>
          <w:rFonts w:ascii="Times New Roman" w:hAnsi="Times New Roman" w:eastAsia="等线" w:cs="Times New Roman"/>
          <w:szCs w:val="21"/>
        </w:rPr>
      </w:pPr>
    </w:p>
    <w:bookmarkEnd w:id="1"/>
    <w:p>
      <w:pPr>
        <w:rPr>
          <w:rFonts w:ascii="Times New Roman" w:hAnsi="Times New Roman" w:eastAsia="等线" w:cs="Times New Roman"/>
          <w:szCs w:val="21"/>
        </w:rPr>
      </w:pPr>
      <w:r>
        <w:rPr>
          <w:rFonts w:ascii="Times New Roman" w:hAnsi="Times New Roman" w:eastAsia="宋体" w:cs="Times New Roman"/>
          <w:b/>
          <w:bCs/>
        </w:rPr>
        <w:t xml:space="preserve">Table </w:t>
      </w:r>
      <w:r>
        <w:rPr>
          <w:rFonts w:hint="eastAsia" w:ascii="Times New Roman" w:hAnsi="Times New Roman" w:eastAsia="宋体" w:cs="Times New Roman"/>
          <w:b/>
          <w:bCs/>
        </w:rPr>
        <w:t>S3</w:t>
      </w:r>
      <w:r>
        <w:rPr>
          <w:rFonts w:ascii="Times New Roman" w:hAnsi="Times New Roman" w:eastAsia="宋体" w:cs="Times New Roman"/>
          <w:b/>
          <w:bCs/>
        </w:rPr>
        <w:t>.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Times New Roman" w:hAnsi="Times New Roman" w:eastAsia="宋体" w:cs="Times New Roman"/>
        </w:rPr>
        <w:t>Differences in sleep duration between the groups.</w:t>
      </w:r>
    </w:p>
    <w:tbl>
      <w:tblPr>
        <w:tblStyle w:val="3"/>
        <w:tblpPr w:leftFromText="180" w:rightFromText="180" w:vertAnchor="text" w:horzAnchor="page" w:tblpX="632" w:tblpY="63"/>
        <w:tblOverlap w:val="never"/>
        <w:tblW w:w="9566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00"/>
        <w:gridCol w:w="1044"/>
        <w:gridCol w:w="1389"/>
        <w:gridCol w:w="867"/>
        <w:gridCol w:w="1222"/>
        <w:gridCol w:w="911"/>
        <w:gridCol w:w="1033"/>
        <w:gridCol w:w="110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5" w:hRule="atLeast"/>
          <w:tblHeader/>
        </w:trPr>
        <w:tc>
          <w:tcPr>
            <w:tcW w:w="2000" w:type="dxa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 xml:space="preserve">Dietary supplement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</w:rPr>
              <w:t>names</w:t>
            </w:r>
          </w:p>
        </w:tc>
        <w:tc>
          <w:tcPr>
            <w:tcW w:w="1044" w:type="dxa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</w:rPr>
              <w:t>Num</w:t>
            </w:r>
          </w:p>
        </w:tc>
        <w:tc>
          <w:tcPr>
            <w:tcW w:w="2256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>Dietary supplement group</w:t>
            </w:r>
          </w:p>
        </w:tc>
        <w:tc>
          <w:tcPr>
            <w:tcW w:w="2133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>Without dietary supplement</w:t>
            </w:r>
          </w:p>
        </w:tc>
        <w:tc>
          <w:tcPr>
            <w:tcW w:w="2133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</w:rPr>
              <w:t>Statistics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atLeast"/>
          <w:tblHeader/>
        </w:trPr>
        <w:tc>
          <w:tcPr>
            <w:tcW w:w="2000" w:type="dxa"/>
            <w:vMerge w:val="continue"/>
            <w:tcBorders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44" w:type="dxa"/>
            <w:vMerge w:val="continue"/>
            <w:tcBorders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>Mean</w:t>
            </w:r>
          </w:p>
        </w:tc>
        <w:tc>
          <w:tcPr>
            <w:tcW w:w="867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</w:rPr>
              <w:t>SD</w:t>
            </w:r>
          </w:p>
        </w:tc>
        <w:tc>
          <w:tcPr>
            <w:tcW w:w="1222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>Mean</w:t>
            </w:r>
          </w:p>
        </w:tc>
        <w:tc>
          <w:tcPr>
            <w:tcW w:w="911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</w:rPr>
              <w:t>SD</w:t>
            </w:r>
          </w:p>
        </w:tc>
        <w:tc>
          <w:tcPr>
            <w:tcW w:w="1033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>t</w:t>
            </w:r>
          </w:p>
        </w:tc>
        <w:tc>
          <w:tcPr>
            <w:tcW w:w="110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P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</w:rPr>
              <w:t>-value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5" w:hRule="atLeast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Melatonin only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7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7.09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1.68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6.5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 xml:space="preserve">1.85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2.68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</w:rPr>
              <w:t>&lt;0.001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5" w:hRule="atLeast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MVM only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651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6.</w:t>
            </w: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80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1.55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6.5</w:t>
            </w: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 xml:space="preserve">1.85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5.44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</w:rPr>
              <w:t>&lt;0.001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5" w:hRule="atLeast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bookmarkStart w:id="4" w:name="OLE_LINK4" w:colFirst="0" w:colLast="0"/>
            <w:r>
              <w:rPr>
                <w:rFonts w:hint="eastAsia" w:ascii="Times New Roman" w:hAnsi="Times New Roman" w:cs="Times New Roman"/>
                <w:szCs w:val="21"/>
              </w:rPr>
              <w:t>Vitamin A</w:t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</w:rPr>
              <w:t xml:space="preserve">a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2591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6.79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eastAsia="en-US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1.55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eastAsia="en-US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6.5</w:t>
            </w: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 xml:space="preserve">1.85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5.08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</w:rPr>
              <w:t>&lt;0.001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Thiamin</w:t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</w:rPr>
              <w:t xml:space="preserve">a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2540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6.80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1.55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6.5</w:t>
            </w: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 xml:space="preserve">1.85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5.30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</w:rPr>
              <w:t>&lt;0.001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Riboflavin</w:t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</w:rPr>
              <w:t xml:space="preserve">a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2544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6.80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1.55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6.5</w:t>
            </w: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 xml:space="preserve">1.85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5.19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</w:rPr>
              <w:t>&lt;0.001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Niacin</w:t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</w:rPr>
              <w:t xml:space="preserve">a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2666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6.81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1.55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6.5</w:t>
            </w: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 xml:space="preserve">1.85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5.48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</w:rPr>
              <w:t>&lt;0.001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Pantothenic Acid</w:t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</w:rPr>
              <w:t xml:space="preserve">a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2522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6.80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1.55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6.5</w:t>
            </w: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 xml:space="preserve">1.85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5.35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</w:rPr>
              <w:t>&lt;0.001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Vitamin B-6</w:t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</w:rPr>
              <w:t xml:space="preserve">a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2783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6.82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1.55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6.5</w:t>
            </w: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 xml:space="preserve">1.85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5.86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</w:rPr>
              <w:t>&lt;0.001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atLeast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Metafolin (L-Methylfolate)</w:t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</w:rPr>
              <w:t xml:space="preserve">a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7.38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1.71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6.5</w:t>
            </w: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 xml:space="preserve">1.85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1.36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0.214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Vitamin B-12</w:t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</w:rPr>
              <w:t xml:space="preserve">a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2988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6.83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1.58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6.5</w:t>
            </w: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 xml:space="preserve">1.85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6.00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&lt;0.001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Choline</w:t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</w:rPr>
              <w:t xml:space="preserve">a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351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6.83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1.44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6.5</w:t>
            </w: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 xml:space="preserve">1.85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3.28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0.001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Vitamin C</w:t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</w:rPr>
              <w:t xml:space="preserve">a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3031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6.82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1.57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6.5</w:t>
            </w: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 xml:space="preserve">1.85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5.93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&lt;0.001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Vitamin D</w:t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</w:rPr>
              <w:t xml:space="preserve">a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3384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6.86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1.60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6.5</w:t>
            </w: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 xml:space="preserve">1.85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6.83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&lt;0.001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Vitamin E</w:t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</w:rPr>
              <w:t xml:space="preserve">a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2786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6.80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1.55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6.5</w:t>
            </w: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 xml:space="preserve">1.85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5.36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&lt;0.001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Vitamin K</w:t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</w:rPr>
              <w:t xml:space="preserve">a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1854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6.80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1.54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6.5</w:t>
            </w: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 xml:space="preserve">1.85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4.92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&lt;0.001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Biotin</w:t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</w:rPr>
              <w:t xml:space="preserve">a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2441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6.83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1.54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6.5</w:t>
            </w: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 xml:space="preserve">1.85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5.86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&lt;0.001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Choline Bitartrate</w:t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</w:rPr>
              <w:t xml:space="preserve">a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86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6.74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1.48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6.5</w:t>
            </w: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 xml:space="preserve">1.85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0.239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Phosphatidylcholine</w:t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</w:rPr>
              <w:t xml:space="preserve">a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6.70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1.16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6.5</w:t>
            </w: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 xml:space="preserve">1.85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0.41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0.694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atLeast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Inositol Hexaniacinate</w:t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</w:rPr>
              <w:t xml:space="preserve">a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  <w:lang w:eastAsia="en-US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9" w:hRule="atLeast"/>
        </w:trPr>
        <w:tc>
          <w:tcPr>
            <w:tcW w:w="200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L-Methylfolate Calcium</w:t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</w:rPr>
              <w:t xml:space="preserve">a 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</w:tr>
      <w:bookmarkEnd w:id="4"/>
    </w:tbl>
    <w:p>
      <w:pPr>
        <w:rPr>
          <w:rFonts w:ascii="Times New Roman" w:hAnsi="Times New Roman" w:eastAsia="等线" w:cs="Times New Roman"/>
          <w:szCs w:val="21"/>
        </w:rPr>
      </w:pPr>
      <w:r>
        <w:rPr>
          <w:rFonts w:hint="eastAsia" w:ascii="Times New Roman" w:hAnsi="Times New Roman" w:eastAsia="等线" w:cs="Times New Roman"/>
          <w:szCs w:val="21"/>
          <w:vertAlign w:val="superscript"/>
        </w:rPr>
        <w:t xml:space="preserve">a </w:t>
      </w:r>
      <w:r>
        <w:rPr>
          <w:rFonts w:hint="eastAsia" w:ascii="Times New Roman" w:hAnsi="Times New Roman" w:eastAsia="等线" w:cs="Times New Roman"/>
          <w:szCs w:val="21"/>
        </w:rPr>
        <w:t>Participants took any dietary supplement containing the specified vitamins.</w:t>
      </w:r>
    </w:p>
    <w:p>
      <w:pPr>
        <w:rPr>
          <w:rFonts w:ascii="Times New Roman" w:hAnsi="Times New Roman" w:eastAsia="等线" w:cs="Times New Roman"/>
          <w:szCs w:val="21"/>
        </w:rPr>
      </w:pPr>
      <w:r>
        <w:rPr>
          <w:rFonts w:ascii="Times New Roman" w:hAnsi="Times New Roman" w:eastAsia="等线" w:cs="Times New Roman"/>
          <w:szCs w:val="21"/>
        </w:rPr>
        <w:t>Statistical analysis was performed using independent t-test</w:t>
      </w:r>
      <w:r>
        <w:rPr>
          <w:rFonts w:hint="eastAsia" w:ascii="Times New Roman" w:hAnsi="Times New Roman" w:eastAsia="等线" w:cs="Times New Roman"/>
          <w:szCs w:val="21"/>
        </w:rPr>
        <w:t>. Bold p-values denote statistical significance at the p &lt; 0.05 level.</w:t>
      </w: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  <w:r>
        <w:rPr>
          <w:rFonts w:ascii="Times New Roman" w:hAnsi="Times New Roman" w:eastAsia="宋体" w:cs="Times New Roman"/>
          <w:b/>
          <w:bCs/>
        </w:rPr>
        <w:t xml:space="preserve">Table </w:t>
      </w:r>
      <w:r>
        <w:rPr>
          <w:rFonts w:hint="eastAsia" w:ascii="Times New Roman" w:hAnsi="Times New Roman" w:eastAsia="宋体" w:cs="Times New Roman"/>
          <w:b/>
          <w:bCs/>
        </w:rPr>
        <w:t>S4</w:t>
      </w:r>
      <w:r>
        <w:rPr>
          <w:rFonts w:ascii="Times New Roman" w:hAnsi="Times New Roman" w:eastAsia="宋体" w:cs="Times New Roman"/>
          <w:b/>
          <w:bCs/>
        </w:rPr>
        <w:t>.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Times New Roman" w:hAnsi="Times New Roman" w:eastAsia="宋体" w:cs="Times New Roman"/>
        </w:rPr>
        <w:t>Differences in PHQ scores between the groups.</w:t>
      </w:r>
    </w:p>
    <w:tbl>
      <w:tblPr>
        <w:tblStyle w:val="3"/>
        <w:tblpPr w:leftFromText="180" w:rightFromText="180" w:vertAnchor="text" w:horzAnchor="page" w:tblpX="632" w:tblpY="63"/>
        <w:tblOverlap w:val="never"/>
        <w:tblW w:w="9566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00"/>
        <w:gridCol w:w="1044"/>
        <w:gridCol w:w="1389"/>
        <w:gridCol w:w="867"/>
        <w:gridCol w:w="1222"/>
        <w:gridCol w:w="911"/>
        <w:gridCol w:w="1033"/>
        <w:gridCol w:w="110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5" w:hRule="atLeast"/>
          <w:tblHeader/>
        </w:trPr>
        <w:tc>
          <w:tcPr>
            <w:tcW w:w="2000" w:type="dxa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 xml:space="preserve">Dietary supplement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</w:rPr>
              <w:t>names</w:t>
            </w:r>
          </w:p>
        </w:tc>
        <w:tc>
          <w:tcPr>
            <w:tcW w:w="1044" w:type="dxa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</w:rPr>
              <w:t>Num</w:t>
            </w:r>
          </w:p>
        </w:tc>
        <w:tc>
          <w:tcPr>
            <w:tcW w:w="2256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>Dietary supplement group</w:t>
            </w:r>
          </w:p>
        </w:tc>
        <w:tc>
          <w:tcPr>
            <w:tcW w:w="2133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>Without dietary supplement</w:t>
            </w:r>
          </w:p>
        </w:tc>
        <w:tc>
          <w:tcPr>
            <w:tcW w:w="2133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</w:rPr>
              <w:t>Statistics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atLeast"/>
          <w:tblHeader/>
        </w:trPr>
        <w:tc>
          <w:tcPr>
            <w:tcW w:w="2000" w:type="dxa"/>
            <w:vMerge w:val="continue"/>
            <w:tcBorders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44" w:type="dxa"/>
            <w:vMerge w:val="continue"/>
            <w:tcBorders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>Mean</w:t>
            </w:r>
          </w:p>
        </w:tc>
        <w:tc>
          <w:tcPr>
            <w:tcW w:w="867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</w:rPr>
              <w:t>SD</w:t>
            </w:r>
          </w:p>
        </w:tc>
        <w:tc>
          <w:tcPr>
            <w:tcW w:w="1222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>Mean</w:t>
            </w:r>
          </w:p>
        </w:tc>
        <w:tc>
          <w:tcPr>
            <w:tcW w:w="911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</w:rPr>
              <w:t>SD</w:t>
            </w:r>
          </w:p>
        </w:tc>
        <w:tc>
          <w:tcPr>
            <w:tcW w:w="1033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>t</w:t>
            </w:r>
          </w:p>
        </w:tc>
        <w:tc>
          <w:tcPr>
            <w:tcW w:w="110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P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</w:rPr>
              <w:t>-value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5" w:hRule="atLeast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Melatonin only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7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5.9</w:t>
            </w: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5.47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5.95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5.60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0.015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0.988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5" w:hRule="atLeast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MVM only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651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4.93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5.02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5.95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5.60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-7</w:t>
            </w: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&lt;0.001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5" w:hRule="atLeast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Vitamin A</w:t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</w:rPr>
              <w:t xml:space="preserve">a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2591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4.90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eastAsia="en-US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4.97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eastAsia="en-US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5.95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5.60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-7.22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&lt;0.001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Thiamin</w:t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</w:rPr>
              <w:t xml:space="preserve">a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2540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4.93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4.99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5.95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5.60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-6.99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&lt;0.001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Riboflavin</w:t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</w:rPr>
              <w:t xml:space="preserve">a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2544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4.93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5.01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5.95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5.60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-6.92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&lt;0.001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Niacin</w:t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</w:rPr>
              <w:t xml:space="preserve">a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2666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4.91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5.01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5.95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5.60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-7.17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&lt;0.001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Pantothenic Acid</w:t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</w:rPr>
              <w:t xml:space="preserve">a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2522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4.86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4.94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5.95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5.60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-7.47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&lt;0.001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Vitamin B-6</w:t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</w:rPr>
              <w:t xml:space="preserve">a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2783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4.96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5.03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5.95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5.60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-6.84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&lt;0.001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atLeast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Metafolin (L-Methylfolate)</w:t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</w:rPr>
              <w:t xml:space="preserve">a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7.50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8.18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5.95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5.60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0.54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0.608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Vitamin B-12</w:t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</w:rPr>
              <w:t xml:space="preserve">a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2988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5.03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5.05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5.95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5.60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-6.45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&lt;0.001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Choline</w:t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</w:rPr>
              <w:t xml:space="preserve">a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351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4.96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5.00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5.95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5.60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-3.42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0.001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Vitamin C</w:t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</w:rPr>
              <w:t xml:space="preserve">a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3031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4.93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5.04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5.95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5.60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-7.21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&lt;0.001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Vitamin D</w:t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</w:rPr>
              <w:t xml:space="preserve">a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3384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4.98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5.04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5.95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5.60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-7.04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&lt;0.001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Vitamin E</w:t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</w:rPr>
              <w:t xml:space="preserve">a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2786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4.88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4.98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5.95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5.60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-7.44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&lt;0.001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Vitamin K</w:t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</w:rPr>
              <w:t xml:space="preserve">a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1854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4.70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4.88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5.95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5.60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-7.99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&lt;0.001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Biotin</w:t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</w:rPr>
              <w:t xml:space="preserve">a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2441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4.79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4.92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5.95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5.60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-7.91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&lt;0.001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Choline Bitartrate</w:t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</w:rPr>
              <w:t xml:space="preserve">a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86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5.63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5.49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5.95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5.60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-0.53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0.596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Phosphatidylcholine</w:t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</w:rPr>
              <w:t xml:space="preserve">a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4.10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2.38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5.95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5.60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-2.43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0.037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atLeast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Inositol Hexaniacinate</w:t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</w:rPr>
              <w:t xml:space="preserve">a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  <w:lang w:eastAsia="en-US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9" w:hRule="atLeast"/>
        </w:trPr>
        <w:tc>
          <w:tcPr>
            <w:tcW w:w="200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L-Methylfolate Calcium</w:t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</w:rPr>
              <w:t xml:space="preserve">a 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</w:tr>
    </w:tbl>
    <w:p>
      <w:pPr>
        <w:rPr>
          <w:rFonts w:ascii="Times New Roman" w:hAnsi="Times New Roman" w:eastAsia="等线" w:cs="Times New Roman"/>
          <w:szCs w:val="21"/>
        </w:rPr>
      </w:pPr>
      <w:r>
        <w:rPr>
          <w:rFonts w:hint="eastAsia" w:ascii="Times New Roman" w:hAnsi="Times New Roman" w:eastAsia="等线" w:cs="Times New Roman"/>
          <w:szCs w:val="21"/>
          <w:vertAlign w:val="superscript"/>
        </w:rPr>
        <w:t xml:space="preserve">a </w:t>
      </w:r>
      <w:r>
        <w:rPr>
          <w:rFonts w:hint="eastAsia" w:ascii="Times New Roman" w:hAnsi="Times New Roman" w:eastAsia="等线" w:cs="Times New Roman"/>
          <w:szCs w:val="21"/>
        </w:rPr>
        <w:t>Participants took any dietary supplement containing the specified vitamins.</w:t>
      </w:r>
    </w:p>
    <w:p>
      <w:pPr>
        <w:rPr>
          <w:rFonts w:ascii="Times New Roman" w:hAnsi="Times New Roman" w:eastAsia="等线" w:cs="Times New Roman"/>
          <w:szCs w:val="21"/>
        </w:rPr>
      </w:pPr>
      <w:r>
        <w:rPr>
          <w:rFonts w:ascii="Times New Roman" w:hAnsi="Times New Roman" w:eastAsia="等线" w:cs="Times New Roman"/>
          <w:szCs w:val="21"/>
        </w:rPr>
        <w:t>Statistical analysis was performed using independent t-test</w:t>
      </w:r>
      <w:r>
        <w:rPr>
          <w:rFonts w:hint="eastAsia" w:ascii="Times New Roman" w:hAnsi="Times New Roman" w:eastAsia="等线" w:cs="Times New Roman"/>
          <w:szCs w:val="21"/>
        </w:rPr>
        <w:t>. Bold p-values denote statistical significance at the p &lt; 0.05 level.</w:t>
      </w:r>
    </w:p>
    <w:p>
      <w:pPr>
        <w:rPr>
          <w:rFonts w:ascii="Times New Roman" w:hAnsi="Times New Roman" w:eastAsia="等线" w:cs="Times New Roman"/>
          <w:szCs w:val="21"/>
        </w:rPr>
      </w:pPr>
      <w:r>
        <w:rPr>
          <w:rFonts w:ascii="Times New Roman" w:hAnsi="Times New Roman" w:eastAsia="等线" w:cs="Times New Roman"/>
          <w:szCs w:val="21"/>
        </w:rPr>
        <w:t xml:space="preserve">Abbreviation: </w:t>
      </w:r>
      <w:r>
        <w:rPr>
          <w:rFonts w:hint="eastAsia" w:ascii="Times New Roman" w:hAnsi="Times New Roman" w:eastAsia="等线" w:cs="Times New Roman"/>
          <w:szCs w:val="21"/>
        </w:rPr>
        <w:t>SD</w:t>
      </w:r>
      <w:r>
        <w:rPr>
          <w:rFonts w:ascii="Times New Roman" w:hAnsi="Times New Roman" w:eastAsia="等线" w:cs="Times New Roman"/>
          <w:szCs w:val="21"/>
        </w:rPr>
        <w:t xml:space="preserve">, Standard </w:t>
      </w:r>
      <w:r>
        <w:rPr>
          <w:rFonts w:hint="eastAsia" w:ascii="Times New Roman" w:hAnsi="Times New Roman" w:eastAsia="等线" w:cs="Times New Roman"/>
          <w:szCs w:val="21"/>
        </w:rPr>
        <w:t>d</w:t>
      </w:r>
      <w:r>
        <w:rPr>
          <w:rFonts w:ascii="Times New Roman" w:hAnsi="Times New Roman" w:eastAsia="等线" w:cs="Times New Roman"/>
          <w:szCs w:val="21"/>
        </w:rPr>
        <w:t xml:space="preserve">eviation; </w:t>
      </w:r>
      <w:r>
        <w:rPr>
          <w:rFonts w:hint="eastAsia" w:ascii="Times New Roman" w:hAnsi="Times New Roman" w:cs="Times New Roman"/>
          <w:szCs w:val="21"/>
        </w:rPr>
        <w:t>MVM</w:t>
      </w:r>
      <w:r>
        <w:rPr>
          <w:rFonts w:ascii="Times New Roman" w:hAnsi="Times New Roman" w:eastAsia="等线" w:cs="Times New Roman"/>
          <w:szCs w:val="21"/>
        </w:rPr>
        <w:t>, multivitamin mineral supplements.</w:t>
      </w:r>
      <w:r>
        <w:rPr>
          <w:rFonts w:hint="eastAsia" w:ascii="Times New Roman" w:hAnsi="Times New Roman" w:eastAsia="等线" w:cs="Times New Roman"/>
          <w:szCs w:val="21"/>
        </w:rPr>
        <w:t xml:space="preserve"> </w:t>
      </w: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  <w:r>
        <w:rPr>
          <w:rFonts w:ascii="Times New Roman" w:hAnsi="Times New Roman" w:eastAsia="宋体" w:cs="Times New Roman"/>
          <w:b/>
          <w:bCs/>
        </w:rPr>
        <w:t xml:space="preserve">Table </w:t>
      </w:r>
      <w:r>
        <w:rPr>
          <w:rFonts w:hint="eastAsia" w:ascii="Times New Roman" w:hAnsi="Times New Roman" w:eastAsia="宋体" w:cs="Times New Roman"/>
          <w:b/>
          <w:bCs/>
        </w:rPr>
        <w:t>S5</w:t>
      </w:r>
      <w:r>
        <w:rPr>
          <w:rFonts w:ascii="Times New Roman" w:hAnsi="Times New Roman" w:eastAsia="宋体" w:cs="Times New Roman"/>
          <w:b/>
          <w:bCs/>
        </w:rPr>
        <w:t>.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Times New Roman" w:hAnsi="Times New Roman" w:eastAsia="宋体" w:cs="Times New Roman"/>
        </w:rPr>
        <w:t xml:space="preserve">Logistic regression analyses of the associations between </w:t>
      </w:r>
      <w:r>
        <w:rPr>
          <w:rFonts w:hint="eastAsia" w:ascii="Times New Roman" w:hAnsi="Times New Roman" w:eastAsia="等线" w:cs="Times New Roman"/>
          <w:szCs w:val="21"/>
        </w:rPr>
        <w:t>specified vitamins</w:t>
      </w:r>
      <w:r>
        <w:rPr>
          <w:rFonts w:hint="eastAsia" w:ascii="Times New Roman" w:hAnsi="Times New Roman" w:eastAsia="宋体" w:cs="Times New Roman"/>
        </w:rPr>
        <w:t>, sleep duration, and depressive symptoms.</w:t>
      </w:r>
    </w:p>
    <w:tbl>
      <w:tblPr>
        <w:tblStyle w:val="3"/>
        <w:tblpPr w:leftFromText="180" w:rightFromText="180" w:vertAnchor="text" w:horzAnchor="page" w:tblpX="632" w:tblpY="63"/>
        <w:tblOverlap w:val="never"/>
        <w:tblW w:w="10813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99"/>
        <w:gridCol w:w="803"/>
        <w:gridCol w:w="1707"/>
        <w:gridCol w:w="915"/>
        <w:gridCol w:w="1819"/>
        <w:gridCol w:w="940"/>
        <w:gridCol w:w="1826"/>
        <w:gridCol w:w="100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5" w:hRule="atLeast"/>
          <w:tblHeader/>
        </w:trPr>
        <w:tc>
          <w:tcPr>
            <w:tcW w:w="1799" w:type="dxa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</w:rPr>
              <w:t>Vitamins</w:t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</w:rPr>
              <w:t xml:space="preserve">a </w:t>
            </w:r>
          </w:p>
        </w:tc>
        <w:tc>
          <w:tcPr>
            <w:tcW w:w="803" w:type="dxa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</w:rPr>
              <w:t>Num</w:t>
            </w:r>
          </w:p>
        </w:tc>
        <w:tc>
          <w:tcPr>
            <w:tcW w:w="2622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>Short sleep</w:t>
            </w:r>
          </w:p>
        </w:tc>
        <w:tc>
          <w:tcPr>
            <w:tcW w:w="2759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>Long sleep</w:t>
            </w:r>
          </w:p>
        </w:tc>
        <w:tc>
          <w:tcPr>
            <w:tcW w:w="2830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</w:rPr>
              <w:t>Depressive symptoms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5" w:hRule="atLeast"/>
          <w:tblHeader/>
        </w:trPr>
        <w:tc>
          <w:tcPr>
            <w:tcW w:w="1799" w:type="dxa"/>
            <w:vMerge w:val="continue"/>
            <w:tcBorders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03" w:type="dxa"/>
            <w:vMerge w:val="continue"/>
            <w:tcBorders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>OR (95% CI)</w:t>
            </w:r>
          </w:p>
        </w:tc>
        <w:tc>
          <w:tcPr>
            <w:tcW w:w="9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P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</w:rPr>
              <w:t>-value</w:t>
            </w:r>
          </w:p>
        </w:tc>
        <w:tc>
          <w:tcPr>
            <w:tcW w:w="1819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>OR (95% CI)</w:t>
            </w:r>
          </w:p>
        </w:tc>
        <w:tc>
          <w:tcPr>
            <w:tcW w:w="94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P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</w:rPr>
              <w:t>-value</w:t>
            </w:r>
          </w:p>
        </w:tc>
        <w:tc>
          <w:tcPr>
            <w:tcW w:w="1826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>OR (95% CI)</w:t>
            </w:r>
          </w:p>
        </w:tc>
        <w:tc>
          <w:tcPr>
            <w:tcW w:w="1004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P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</w:rPr>
              <w:t>-value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5" w:hRule="atLeast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Vitamin A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2591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0.79 (0.69 - 0.92)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en-US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0.002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en-US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0.95 (0.79 - 1.13)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0.559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1.05 (0.90 - 1.23)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0.524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Thiamin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2540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0.79 (0.69 - 0.92)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0.002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0.94 (0.79 - 1.13)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0.506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1.07 (0.91 - 1.26)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0.396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Riboflavin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2544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0.80 (0.69 - 0.92)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0.002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0.94 (0.79 - 1.13)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0.529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1.08 (0.92 - 1.26)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0.370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Niacin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2666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0.79 (0.69 - 0.92)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0.002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0.96 (0.80 - 1.14)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0.647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1.07 (0.92 - 1.26)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0.372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Pantothenic Acid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2522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0.79 (0.68 - 0.91)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0.001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0.96 (0.80 - 1.15)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0.661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1.07 (0.91 - 1.26)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0.404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Vitamin B-6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2783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0.79 (0.68 - 0.91)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0.001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0.99 (0.83 - 1.18)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0.905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1.09 (0.94 - 1.28)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0.256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atLeast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Metafolin (L-Methylfolate)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Vitamin B-12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2988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0.77 (0.67 - 0.89)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&lt;0.001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1.01 (0.86 - 1.20)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0.865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1.12 (0.96 - 1.30)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0.147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Choline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351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0.70 (0.51 - 0.96)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0.029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1.16 (0.81 - 1.64)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0.402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1.10 (0.78 - 1.54)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0.565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Vitamin C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3031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0.79 (0.68 - 0.90)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0.001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1.02 (0.86 - 1.20)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0.847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1.08 (0.93 - 1.25)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0.328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Vitamin D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3384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0.77 (0.67 - 0.88)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&lt;0.001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1.05 (0.89 - 1.23)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0.580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1.08 (0.93 - 1.25)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0.308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Vitamin E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2786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0.80 (0.69 - 0.92)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0.002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0.97 (0.81 - 1.15)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0.725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1.06 (0.91 - 1.24)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0.456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Vitamin K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1854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0.76 (0.65 - 0.90)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0.001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0.93 (0.76 - 1.13)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0.465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1.08 (0.91 - 1.29)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0.387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Biotin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2441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0.77 (0.67 - 0.90)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0.001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1.03 (0.86 - 1.23)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0.786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1.09 (0.93 - 1.28)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0.298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Choline Bitartrate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86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0.80 (0.44 - 1.39)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0.445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0.87 (0.40 - 1.71)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0.715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1.21 (0.64 - 2.18)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0.533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Phosphatidylcholine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atLeast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Inositol Hexaniacinate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  <w:lang w:eastAsia="en-US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9" w:hRule="atLeast"/>
        </w:trPr>
        <w:tc>
          <w:tcPr>
            <w:tcW w:w="179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bookmarkStart w:id="5" w:name="OLE_LINK13"/>
            <w:r>
              <w:rPr>
                <w:rFonts w:hint="eastAsia" w:ascii="Times New Roman" w:hAnsi="Times New Roman" w:cs="Times New Roman"/>
                <w:szCs w:val="21"/>
              </w:rPr>
              <w:t>L-Methylfolate Calcium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</w:tr>
    </w:tbl>
    <w:p>
      <w:pPr>
        <w:rPr>
          <w:rFonts w:ascii="Times New Roman" w:hAnsi="Times New Roman" w:eastAsia="等线" w:cs="Times New Roman"/>
          <w:szCs w:val="21"/>
        </w:rPr>
      </w:pPr>
      <w:r>
        <w:rPr>
          <w:rFonts w:hint="eastAsia" w:ascii="Times New Roman" w:hAnsi="Times New Roman" w:eastAsia="等线" w:cs="Times New Roman"/>
          <w:szCs w:val="21"/>
          <w:vertAlign w:val="superscript"/>
        </w:rPr>
        <w:t xml:space="preserve">a </w:t>
      </w:r>
      <w:r>
        <w:rPr>
          <w:rFonts w:hint="eastAsia" w:ascii="Times New Roman" w:hAnsi="Times New Roman" w:eastAsia="等线" w:cs="Times New Roman"/>
          <w:szCs w:val="21"/>
        </w:rPr>
        <w:t>Participants took any dietary supplement containing the specified vitamins.</w:t>
      </w:r>
    </w:p>
    <w:p>
      <w:pPr>
        <w:rPr>
          <w:rFonts w:ascii="Times New Roman" w:hAnsi="Times New Roman" w:eastAsia="等线" w:cs="Times New Roman"/>
          <w:szCs w:val="21"/>
        </w:rPr>
      </w:pPr>
      <w:r>
        <w:rPr>
          <w:rFonts w:ascii="Times New Roman" w:hAnsi="Times New Roman" w:eastAsia="等线" w:cs="Times New Roman"/>
          <w:szCs w:val="21"/>
        </w:rPr>
        <w:t xml:space="preserve">Model was adjusted for age, sex, race, </w:t>
      </w:r>
      <w:r>
        <w:rPr>
          <w:rFonts w:hint="eastAsia" w:ascii="Times New Roman" w:hAnsi="Times New Roman" w:eastAsia="等线" w:cs="Times New Roman"/>
          <w:szCs w:val="21"/>
        </w:rPr>
        <w:t>BMI group,</w:t>
      </w:r>
      <w:r>
        <w:rPr>
          <w:rFonts w:ascii="Times New Roman" w:hAnsi="Times New Roman" w:eastAsia="等线" w:cs="Times New Roman"/>
          <w:szCs w:val="21"/>
        </w:rPr>
        <w:t xml:space="preserve"> poverty income ratio, education, smoking</w:t>
      </w:r>
      <w:r>
        <w:rPr>
          <w:rFonts w:hint="eastAsia" w:ascii="Times New Roman" w:hAnsi="Times New Roman" w:eastAsia="等线" w:cs="Times New Roman"/>
          <w:szCs w:val="21"/>
        </w:rPr>
        <w:t xml:space="preserve"> status</w:t>
      </w:r>
      <w:r>
        <w:rPr>
          <w:rFonts w:ascii="Times New Roman" w:hAnsi="Times New Roman" w:eastAsia="等线" w:cs="Times New Roman"/>
          <w:szCs w:val="21"/>
        </w:rPr>
        <w:t>,</w:t>
      </w:r>
      <w:r>
        <w:rPr>
          <w:rFonts w:hint="eastAsia" w:ascii="Times New Roman" w:hAnsi="Times New Roman" w:eastAsia="等线" w:cs="Times New Roman"/>
          <w:szCs w:val="21"/>
        </w:rPr>
        <w:t xml:space="preserve"> drinking status</w:t>
      </w:r>
      <w:r>
        <w:rPr>
          <w:rFonts w:ascii="Times New Roman" w:hAnsi="Times New Roman" w:eastAsia="等线" w:cs="Times New Roman"/>
          <w:szCs w:val="21"/>
        </w:rPr>
        <w:t>,</w:t>
      </w:r>
      <w:r>
        <w:rPr>
          <w:rFonts w:hint="eastAsia" w:ascii="Times New Roman" w:hAnsi="Times New Roman" w:eastAsia="等线" w:cs="Times New Roman"/>
          <w:szCs w:val="21"/>
        </w:rPr>
        <w:t xml:space="preserve"> </w:t>
      </w:r>
      <w:r>
        <w:rPr>
          <w:rFonts w:ascii="Times New Roman" w:hAnsi="Times New Roman" w:eastAsia="等线" w:cs="Times New Roman"/>
          <w:szCs w:val="21"/>
        </w:rPr>
        <w:t>marital status</w:t>
      </w:r>
      <w:r>
        <w:rPr>
          <w:rFonts w:hint="eastAsia" w:ascii="Times New Roman" w:hAnsi="Times New Roman" w:eastAsia="等线" w:cs="Times New Roman"/>
          <w:szCs w:val="21"/>
        </w:rPr>
        <w:t>, physical activity</w:t>
      </w:r>
      <w:r>
        <w:rPr>
          <w:rFonts w:hint="eastAsia" w:ascii="Times New Roman" w:hAnsi="Times New Roman" w:eastAsia="等线" w:cs="Times New Roman"/>
          <w:szCs w:val="21"/>
          <w:lang w:eastAsia="zh-CN"/>
        </w:rPr>
        <w:t>, calorie intake, CVD history,</w:t>
      </w:r>
      <w:r>
        <w:rPr>
          <w:rFonts w:hint="eastAsia" w:ascii="Times New Roman" w:hAnsi="Times New Roman" w:eastAsia="等线" w:cs="Times New Roman"/>
          <w:szCs w:val="21"/>
        </w:rPr>
        <w:t xml:space="preserve"> stroke history, and diabetes status and with or without depressive symptoms (yes/no)</w:t>
      </w:r>
      <w:r>
        <w:rPr>
          <w:rFonts w:ascii="Times New Roman" w:hAnsi="Times New Roman" w:eastAsia="等线" w:cs="Times New Roman"/>
          <w:szCs w:val="21"/>
        </w:rPr>
        <w:t>.</w:t>
      </w:r>
      <w:r>
        <w:rPr>
          <w:rFonts w:hint="eastAsia" w:ascii="Times New Roman" w:hAnsi="Times New Roman" w:eastAsia="等线" w:cs="Times New Roman"/>
          <w:szCs w:val="21"/>
        </w:rPr>
        <w:t xml:space="preserve"> Bold p-values denote statistical significance at the p &lt; 0.05 level.</w:t>
      </w:r>
    </w:p>
    <w:bookmarkEnd w:id="5"/>
    <w:p>
      <w:pPr>
        <w:rPr>
          <w:rFonts w:ascii="Times New Roman" w:hAnsi="Times New Roman" w:eastAsia="等线" w:cs="Times New Roman"/>
          <w:szCs w:val="21"/>
        </w:rPr>
      </w:pPr>
      <w:r>
        <w:rPr>
          <w:rFonts w:ascii="Times New Roman" w:hAnsi="Times New Roman" w:eastAsia="等线" w:cs="Times New Roman"/>
          <w:szCs w:val="21"/>
        </w:rPr>
        <w:t xml:space="preserve">Abbreviation: </w:t>
      </w:r>
      <w:r>
        <w:rPr>
          <w:rFonts w:hint="eastAsia" w:ascii="Times New Roman" w:hAnsi="Times New Roman" w:eastAsia="等线" w:cs="Times New Roman"/>
          <w:szCs w:val="21"/>
        </w:rPr>
        <w:t>SD</w:t>
      </w:r>
      <w:r>
        <w:rPr>
          <w:rFonts w:ascii="Times New Roman" w:hAnsi="Times New Roman" w:eastAsia="等线" w:cs="Times New Roman"/>
          <w:szCs w:val="21"/>
        </w:rPr>
        <w:t xml:space="preserve">, Standard </w:t>
      </w:r>
      <w:r>
        <w:rPr>
          <w:rFonts w:hint="eastAsia" w:ascii="Times New Roman" w:hAnsi="Times New Roman" w:eastAsia="等线" w:cs="Times New Roman"/>
          <w:szCs w:val="21"/>
        </w:rPr>
        <w:t>d</w:t>
      </w:r>
      <w:r>
        <w:rPr>
          <w:rFonts w:ascii="Times New Roman" w:hAnsi="Times New Roman" w:eastAsia="等线" w:cs="Times New Roman"/>
          <w:szCs w:val="21"/>
        </w:rPr>
        <w:t xml:space="preserve">eviation; </w:t>
      </w:r>
      <w:r>
        <w:rPr>
          <w:rFonts w:hint="eastAsia" w:ascii="Times New Roman" w:hAnsi="Times New Roman" w:cs="Times New Roman"/>
          <w:szCs w:val="21"/>
        </w:rPr>
        <w:t>MVM</w:t>
      </w:r>
      <w:r>
        <w:rPr>
          <w:rFonts w:ascii="Times New Roman" w:hAnsi="Times New Roman" w:eastAsia="等线" w:cs="Times New Roman"/>
          <w:szCs w:val="21"/>
        </w:rPr>
        <w:t>, multivitamin mineral supplements.</w:t>
      </w:r>
      <w:r>
        <w:rPr>
          <w:rFonts w:hint="eastAsia" w:ascii="Times New Roman" w:hAnsi="Times New Roman" w:eastAsia="等线" w:cs="Times New Roman"/>
          <w:szCs w:val="21"/>
        </w:rPr>
        <w:t xml:space="preserve"> </w:t>
      </w: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ind w:left="211" w:hanging="211" w:hangingChars="100"/>
        <w:rPr>
          <w:rFonts w:ascii="Times New Roman" w:hAnsi="Times New Roman" w:eastAsia="等线" w:cs="Times New Roman"/>
          <w:szCs w:val="21"/>
        </w:rPr>
      </w:pPr>
      <w:r>
        <w:rPr>
          <w:rFonts w:ascii="Times New Roman" w:hAnsi="Times New Roman" w:eastAsia="宋体" w:cs="Times New Roman"/>
          <w:b/>
          <w:bCs/>
        </w:rPr>
        <w:t xml:space="preserve">Table </w:t>
      </w:r>
      <w:r>
        <w:rPr>
          <w:rFonts w:hint="eastAsia" w:ascii="Times New Roman" w:hAnsi="Times New Roman" w:eastAsia="宋体" w:cs="Times New Roman"/>
          <w:b/>
          <w:bCs/>
        </w:rPr>
        <w:t>S6</w:t>
      </w:r>
      <w:r>
        <w:rPr>
          <w:rFonts w:ascii="Times New Roman" w:hAnsi="Times New Roman" w:eastAsia="宋体" w:cs="Times New Roman"/>
          <w:b/>
          <w:bCs/>
        </w:rPr>
        <w:t>.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Times New Roman" w:hAnsi="Times New Roman" w:eastAsia="等线" w:cs="Times New Roman"/>
          <w:szCs w:val="21"/>
        </w:rPr>
        <w:t>Multivariate Cox regression analysis examining the impact of dietary supplements on all-cause mortality in participants who took any dietary supplement containing the specified vitamins.</w:t>
      </w:r>
    </w:p>
    <w:tbl>
      <w:tblPr>
        <w:tblStyle w:val="3"/>
        <w:tblpPr w:leftFromText="180" w:rightFromText="180" w:vertAnchor="text" w:horzAnchor="page" w:tblpX="421" w:tblpY="63"/>
        <w:tblOverlap w:val="never"/>
        <w:tblW w:w="11138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23"/>
        <w:gridCol w:w="1868"/>
        <w:gridCol w:w="1094"/>
        <w:gridCol w:w="1879"/>
        <w:gridCol w:w="1054"/>
        <w:gridCol w:w="1911"/>
        <w:gridCol w:w="100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tblHeader/>
        </w:trPr>
        <w:tc>
          <w:tcPr>
            <w:tcW w:w="2323" w:type="dxa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</w:rPr>
              <w:t>Vitamins</w:t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</w:rPr>
              <w:t>a</w:t>
            </w:r>
          </w:p>
        </w:tc>
        <w:tc>
          <w:tcPr>
            <w:tcW w:w="2962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>Crude Model</w:t>
            </w:r>
          </w:p>
        </w:tc>
        <w:tc>
          <w:tcPr>
            <w:tcW w:w="2933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</w:rPr>
              <w:t xml:space="preserve">Model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920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</w:rPr>
              <w:t>Model 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4" w:hRule="atLeast"/>
          <w:tblHeader/>
        </w:trPr>
        <w:tc>
          <w:tcPr>
            <w:tcW w:w="2323" w:type="dxa"/>
            <w:vMerge w:val="continue"/>
            <w:tcBorders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>HR (95% CI)</w:t>
            </w:r>
          </w:p>
        </w:tc>
        <w:tc>
          <w:tcPr>
            <w:tcW w:w="1094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P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</w:rPr>
              <w:t>-value</w:t>
            </w:r>
          </w:p>
        </w:tc>
        <w:tc>
          <w:tcPr>
            <w:tcW w:w="1879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>HR (95% CI)</w:t>
            </w:r>
          </w:p>
        </w:tc>
        <w:tc>
          <w:tcPr>
            <w:tcW w:w="1054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P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</w:rPr>
              <w:t>-value</w:t>
            </w:r>
          </w:p>
        </w:tc>
        <w:tc>
          <w:tcPr>
            <w:tcW w:w="1911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>HR (95% CI)</w:t>
            </w:r>
          </w:p>
        </w:tc>
        <w:tc>
          <w:tcPr>
            <w:tcW w:w="1009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P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</w:rPr>
              <w:t>-value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8" w:hRule="atLeast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Vitamin A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en-US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1.04 (0.89 - 1.21)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en-US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0.635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en-US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0.80 (0.67 - 0.95)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0.011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0.82 (0.69 - 0.97)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0.024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Thiamin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1.05 (0.90 - 1.23)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0.545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0.82 (0.69 - 0.97)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0.023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0.85 (0.72 - 1.01)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0.058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Riboflavin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1.05 (0.90 - 1.23)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0.515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0.82 (0.69 - 0.97)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0.023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0.85 (0.71 - 1.00)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0.056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Niacin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1.05 (0.90 - 1.23)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0.517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0.82 (0.69 - 0.97)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0.018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0.84 (0.71 - 1.00)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0.046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Pantothenic Acid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1.08 (0.92 - 1.26)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0.356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0.83 (0.70 - 0.98)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0.029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0.85 (0.72 - 1.01)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0.065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Vitamin B-6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1.02 (0.88 - 1.19)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0.779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0.81 (0.68 - 0.95)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0.012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0.83 (0.70 - 0.98)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0.032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atLeast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Metafolin (L-Methylfolate)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Vitamin B-12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1.06 (0.91 - 1.23)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0.489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0.82 (0.70 - 0.97)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0.019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0.85 (0.72 - 1.00)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0.046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Choline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0.43 (0.26 - 0.72)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0.001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0.64 (0.38 - 1.07)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0.088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0.68 (0.40 - 1.15)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0.148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Vitamin C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1.08 (0.93 - 1.26)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0.310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0.84 (0.71 - 0.99)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0.033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0.86 (0.73 - 1.02)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0.082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Vitamin D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1.07 (0.92 - 1.24)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0.405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0.81 (0.69 - 0.95)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0.009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0.83 (0.70 - 0.97)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0.020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Vitamin E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1.03 (0.89 - 1.21)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0.672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0.77 (0.65 - 0.92)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0.003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0.80 (0.67 - 0.95)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0.009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Vitamin K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1.12 (0.94 - 1.32)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0.202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0.78 (0.65 - 0.94)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0.009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0.80 (0.67 - 0.96)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Biotin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1.06 (0.90 - 1.24)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0.503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0.81 (0.68 - 0.97)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0.021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0.83 (0.70 - 0.99)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0.040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Choline Bitartrate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en-US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1.18 (0.65 - 2.16)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0.587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1.06 (0.57 - 1.97)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0.844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0.98 (0.53 - 1.83)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0.958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Phosphatidylcholine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  <w:lang w:eastAsia="en-US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Inositol Hexaniacinate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  <w:lang w:eastAsia="en-US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5" w:hRule="atLeast"/>
        </w:trPr>
        <w:tc>
          <w:tcPr>
            <w:tcW w:w="232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L-Methylfolate Calcium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  <w:lang w:eastAsia="en-US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</w:tr>
    </w:tbl>
    <w:p>
      <w:pPr>
        <w:rPr>
          <w:rFonts w:ascii="Times New Roman" w:hAnsi="Times New Roman" w:eastAsia="等线" w:cs="Times New Roman"/>
          <w:szCs w:val="21"/>
        </w:rPr>
      </w:pPr>
      <w:r>
        <w:rPr>
          <w:rFonts w:hint="eastAsia" w:ascii="Times New Roman" w:hAnsi="Times New Roman" w:eastAsia="等线" w:cs="Times New Roman"/>
          <w:szCs w:val="21"/>
          <w:vertAlign w:val="superscript"/>
        </w:rPr>
        <w:t xml:space="preserve">a </w:t>
      </w:r>
      <w:r>
        <w:rPr>
          <w:rFonts w:hint="eastAsia" w:ascii="Times New Roman" w:hAnsi="Times New Roman" w:eastAsia="等线" w:cs="Times New Roman"/>
          <w:szCs w:val="21"/>
        </w:rPr>
        <w:t>Participants took any dietary supplement containing the specified vitamins.</w:t>
      </w:r>
    </w:p>
    <w:p>
      <w:pPr>
        <w:rPr>
          <w:rFonts w:ascii="Times New Roman" w:hAnsi="Times New Roman" w:eastAsia="等线" w:cs="Times New Roman"/>
          <w:szCs w:val="21"/>
        </w:rPr>
      </w:pPr>
      <w:r>
        <w:rPr>
          <w:rFonts w:ascii="Times New Roman" w:hAnsi="Times New Roman" w:eastAsia="等线" w:cs="Times New Roman"/>
          <w:szCs w:val="21"/>
        </w:rPr>
        <w:t>Cox proportional hazard models were performed for all-cause mortality. The crude model did not adjust for any covariates.</w:t>
      </w:r>
      <w:r>
        <w:rPr>
          <w:rFonts w:hint="eastAsia" w:ascii="Times New Roman" w:hAnsi="Times New Roman" w:eastAsia="等线" w:cs="Times New Roman"/>
          <w:szCs w:val="21"/>
        </w:rPr>
        <w:t xml:space="preserve"> </w:t>
      </w:r>
      <w:r>
        <w:rPr>
          <w:rFonts w:ascii="Times New Roman" w:hAnsi="Times New Roman" w:eastAsia="等线" w:cs="Times New Roman"/>
          <w:szCs w:val="21"/>
        </w:rPr>
        <w:t xml:space="preserve">Model 1 was adjusted for age, sex, race, </w:t>
      </w:r>
      <w:r>
        <w:rPr>
          <w:rFonts w:hint="eastAsia" w:ascii="Times New Roman" w:hAnsi="Times New Roman" w:eastAsia="等线" w:cs="Times New Roman"/>
          <w:szCs w:val="21"/>
        </w:rPr>
        <w:t>BMI group,</w:t>
      </w:r>
      <w:r>
        <w:rPr>
          <w:rFonts w:ascii="Times New Roman" w:hAnsi="Times New Roman" w:eastAsia="等线" w:cs="Times New Roman"/>
          <w:szCs w:val="21"/>
        </w:rPr>
        <w:t xml:space="preserve"> poverty income ratio, education, smoking</w:t>
      </w:r>
      <w:r>
        <w:rPr>
          <w:rFonts w:hint="eastAsia" w:ascii="Times New Roman" w:hAnsi="Times New Roman" w:eastAsia="等线" w:cs="Times New Roman"/>
          <w:szCs w:val="21"/>
        </w:rPr>
        <w:t xml:space="preserve"> status</w:t>
      </w:r>
      <w:r>
        <w:rPr>
          <w:rFonts w:ascii="Times New Roman" w:hAnsi="Times New Roman" w:eastAsia="等线" w:cs="Times New Roman"/>
          <w:szCs w:val="21"/>
        </w:rPr>
        <w:t>,</w:t>
      </w:r>
      <w:r>
        <w:rPr>
          <w:rFonts w:hint="eastAsia" w:ascii="Times New Roman" w:hAnsi="Times New Roman" w:eastAsia="等线" w:cs="Times New Roman"/>
          <w:szCs w:val="21"/>
        </w:rPr>
        <w:t xml:space="preserve"> drinking status</w:t>
      </w:r>
      <w:r>
        <w:rPr>
          <w:rFonts w:ascii="Times New Roman" w:hAnsi="Times New Roman" w:eastAsia="等线" w:cs="Times New Roman"/>
          <w:szCs w:val="21"/>
        </w:rPr>
        <w:t>,</w:t>
      </w:r>
      <w:r>
        <w:rPr>
          <w:rFonts w:hint="eastAsia" w:ascii="Times New Roman" w:hAnsi="Times New Roman" w:eastAsia="等线" w:cs="Times New Roman"/>
          <w:szCs w:val="21"/>
        </w:rPr>
        <w:t xml:space="preserve"> </w:t>
      </w:r>
      <w:r>
        <w:rPr>
          <w:rFonts w:ascii="Times New Roman" w:hAnsi="Times New Roman" w:eastAsia="等线" w:cs="Times New Roman"/>
          <w:szCs w:val="21"/>
        </w:rPr>
        <w:t>marital status</w:t>
      </w:r>
      <w:r>
        <w:rPr>
          <w:rFonts w:hint="eastAsia" w:ascii="Times New Roman" w:hAnsi="Times New Roman" w:eastAsia="等线" w:cs="Times New Roman"/>
          <w:szCs w:val="21"/>
        </w:rPr>
        <w:t>, physical activity, and depressive symptoms</w:t>
      </w:r>
      <w:r>
        <w:rPr>
          <w:rFonts w:ascii="Times New Roman" w:hAnsi="Times New Roman" w:eastAsia="等线" w:cs="Times New Roman"/>
          <w:szCs w:val="21"/>
        </w:rPr>
        <w:t>.</w:t>
      </w:r>
      <w:r>
        <w:rPr>
          <w:rFonts w:hint="eastAsia" w:ascii="Times New Roman" w:hAnsi="Times New Roman" w:eastAsia="等线" w:cs="Times New Roman"/>
          <w:szCs w:val="21"/>
        </w:rPr>
        <w:t xml:space="preserve"> </w:t>
      </w:r>
      <w:r>
        <w:rPr>
          <w:rFonts w:ascii="Times New Roman" w:hAnsi="Times New Roman" w:eastAsia="等线" w:cs="Times New Roman"/>
          <w:szCs w:val="21"/>
        </w:rPr>
        <w:t xml:space="preserve">Model 2 was adjusted for </w:t>
      </w:r>
      <w:r>
        <w:rPr>
          <w:rFonts w:hint="eastAsia" w:ascii="Times New Roman" w:hAnsi="Times New Roman" w:eastAsia="等线" w:cs="Times New Roman"/>
          <w:szCs w:val="21"/>
          <w:lang w:eastAsia="zh-CN"/>
        </w:rPr>
        <w:t>calorie intake, CVD history</w:t>
      </w:r>
      <w:r>
        <w:rPr>
          <w:rFonts w:hint="eastAsia" w:ascii="Times New Roman" w:hAnsi="Times New Roman" w:eastAsia="等线" w:cs="Times New Roman"/>
          <w:szCs w:val="21"/>
        </w:rPr>
        <w:t xml:space="preserve">, stroke history, and diabetes status </w:t>
      </w:r>
      <w:r>
        <w:rPr>
          <w:rFonts w:ascii="Times New Roman" w:hAnsi="Times New Roman" w:eastAsia="等线" w:cs="Times New Roman"/>
          <w:szCs w:val="21"/>
        </w:rPr>
        <w:t>in addition to model 1.</w:t>
      </w:r>
      <w:r>
        <w:rPr>
          <w:rFonts w:hint="eastAsia" w:ascii="Times New Roman" w:hAnsi="Times New Roman" w:eastAsia="等线" w:cs="Times New Roman"/>
          <w:szCs w:val="21"/>
        </w:rPr>
        <w:t xml:space="preserve"> Bold p-values denote statistical significance at the p &lt; 0.05 level.</w:t>
      </w:r>
    </w:p>
    <w:p>
      <w:pPr>
        <w:rPr>
          <w:rFonts w:ascii="Times New Roman" w:hAnsi="Times New Roman" w:eastAsia="等线" w:cs="Times New Roman"/>
          <w:szCs w:val="21"/>
        </w:rPr>
      </w:pPr>
      <w:r>
        <w:rPr>
          <w:rFonts w:ascii="Times New Roman" w:hAnsi="Times New Roman" w:eastAsia="等线" w:cs="Times New Roman"/>
          <w:szCs w:val="21"/>
        </w:rPr>
        <w:t xml:space="preserve">Abbreviation: HR, </w:t>
      </w:r>
      <w:r>
        <w:rPr>
          <w:rFonts w:hint="eastAsia" w:ascii="Times New Roman" w:hAnsi="Times New Roman" w:eastAsia="等线" w:cs="Times New Roman"/>
          <w:szCs w:val="21"/>
        </w:rPr>
        <w:t>h</w:t>
      </w:r>
      <w:r>
        <w:rPr>
          <w:rFonts w:ascii="Times New Roman" w:hAnsi="Times New Roman" w:eastAsia="等线" w:cs="Times New Roman"/>
          <w:szCs w:val="21"/>
        </w:rPr>
        <w:t xml:space="preserve">azard </w:t>
      </w:r>
      <w:r>
        <w:rPr>
          <w:rFonts w:hint="eastAsia" w:ascii="Times New Roman" w:hAnsi="Times New Roman" w:eastAsia="等线" w:cs="Times New Roman"/>
          <w:szCs w:val="21"/>
        </w:rPr>
        <w:t>r</w:t>
      </w:r>
      <w:r>
        <w:rPr>
          <w:rFonts w:ascii="Times New Roman" w:hAnsi="Times New Roman" w:eastAsia="等线" w:cs="Times New Roman"/>
          <w:szCs w:val="21"/>
        </w:rPr>
        <w:t>atio; CI, confidence interval.</w:t>
      </w:r>
      <w:r>
        <w:rPr>
          <w:rFonts w:hint="eastAsia" w:ascii="Times New Roman" w:hAnsi="Times New Roman" w:eastAsia="等线" w:cs="Times New Roman"/>
          <w:szCs w:val="21"/>
        </w:rPr>
        <w:t xml:space="preserve"> </w:t>
      </w: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ind w:left="211" w:hanging="211" w:hangingChars="100"/>
        <w:rPr>
          <w:rFonts w:ascii="Times New Roman" w:hAnsi="Times New Roman" w:eastAsia="等线" w:cs="Times New Roman"/>
          <w:szCs w:val="21"/>
        </w:rPr>
      </w:pPr>
      <w:r>
        <w:rPr>
          <w:rFonts w:ascii="Times New Roman" w:hAnsi="Times New Roman" w:eastAsia="宋体" w:cs="Times New Roman"/>
          <w:b/>
          <w:bCs/>
        </w:rPr>
        <w:t xml:space="preserve">Table </w:t>
      </w:r>
      <w:r>
        <w:rPr>
          <w:rFonts w:hint="eastAsia" w:ascii="Times New Roman" w:hAnsi="Times New Roman" w:eastAsia="宋体" w:cs="Times New Roman"/>
          <w:b/>
          <w:bCs/>
        </w:rPr>
        <w:t>S7</w:t>
      </w:r>
      <w:r>
        <w:rPr>
          <w:rFonts w:ascii="Times New Roman" w:hAnsi="Times New Roman" w:eastAsia="宋体" w:cs="Times New Roman"/>
          <w:b/>
          <w:bCs/>
        </w:rPr>
        <w:t>.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Times New Roman" w:hAnsi="Times New Roman" w:eastAsia="等线" w:cs="Times New Roman"/>
          <w:szCs w:val="21"/>
        </w:rPr>
        <w:t xml:space="preserve">Multivariate Cox regression analysis examining the impact of dietary supplements on </w:t>
      </w:r>
      <w:bookmarkStart w:id="6" w:name="OLE_LINK2"/>
      <w:r>
        <w:rPr>
          <w:rFonts w:hint="eastAsia" w:ascii="Times New Roman" w:hAnsi="Times New Roman" w:eastAsia="等线" w:cs="Times New Roman"/>
          <w:szCs w:val="21"/>
        </w:rPr>
        <w:t>cardiovascular</w:t>
      </w:r>
      <w:bookmarkEnd w:id="6"/>
      <w:r>
        <w:rPr>
          <w:rFonts w:hint="eastAsia" w:ascii="Times New Roman" w:hAnsi="Times New Roman" w:eastAsia="等线" w:cs="Times New Roman"/>
          <w:szCs w:val="21"/>
        </w:rPr>
        <w:t xml:space="preserve"> mortality in participants who took any dietary supplement containing the specified vitamins.</w:t>
      </w:r>
    </w:p>
    <w:tbl>
      <w:tblPr>
        <w:tblStyle w:val="3"/>
        <w:tblpPr w:leftFromText="180" w:rightFromText="180" w:vertAnchor="text" w:horzAnchor="page" w:tblpX="421" w:tblpY="63"/>
        <w:tblOverlap w:val="never"/>
        <w:tblW w:w="11138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23"/>
        <w:gridCol w:w="1868"/>
        <w:gridCol w:w="1094"/>
        <w:gridCol w:w="1879"/>
        <w:gridCol w:w="1054"/>
        <w:gridCol w:w="1911"/>
        <w:gridCol w:w="100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tblHeader/>
        </w:trPr>
        <w:tc>
          <w:tcPr>
            <w:tcW w:w="2323" w:type="dxa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</w:rPr>
              <w:t>Vitamins</w:t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</w:rPr>
              <w:t>a</w:t>
            </w:r>
          </w:p>
        </w:tc>
        <w:tc>
          <w:tcPr>
            <w:tcW w:w="2962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>Crude Model</w:t>
            </w:r>
          </w:p>
        </w:tc>
        <w:tc>
          <w:tcPr>
            <w:tcW w:w="2933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</w:rPr>
              <w:t xml:space="preserve">Model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920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</w:rPr>
              <w:t>Model 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4" w:hRule="atLeast"/>
          <w:tblHeader/>
        </w:trPr>
        <w:tc>
          <w:tcPr>
            <w:tcW w:w="2323" w:type="dxa"/>
            <w:vMerge w:val="continue"/>
            <w:tcBorders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>HR (95% CI)</w:t>
            </w:r>
          </w:p>
        </w:tc>
        <w:tc>
          <w:tcPr>
            <w:tcW w:w="1094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P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</w:rPr>
              <w:t>-value</w:t>
            </w:r>
          </w:p>
        </w:tc>
        <w:tc>
          <w:tcPr>
            <w:tcW w:w="1879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>HR (95% CI)</w:t>
            </w:r>
          </w:p>
        </w:tc>
        <w:tc>
          <w:tcPr>
            <w:tcW w:w="1054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P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</w:rPr>
              <w:t>-value</w:t>
            </w:r>
          </w:p>
        </w:tc>
        <w:tc>
          <w:tcPr>
            <w:tcW w:w="1911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>HR (95% CI)</w:t>
            </w:r>
          </w:p>
        </w:tc>
        <w:tc>
          <w:tcPr>
            <w:tcW w:w="1009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P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</w:rPr>
              <w:t>-value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8" w:hRule="atLeast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Vitamin A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en-US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0.81 (0.54 - 1.22)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en-US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0.309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en-US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0.57 (0.36 - 0.89)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0.014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0.57 (0.37 - 0.90)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Thiamin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0.87 (0.58 - 1.29)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0.483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0.62 (0.40 - 0.96)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0.033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0.64 (0.41 - 0.99)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0.043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Riboflavin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0.88 (0.59 - 1.32)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0.542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0.63 (0.41 - 0.97)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0.037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0.64 (0.41 - 0.99)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0.045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Niacin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0.88 (0.59 - 1.31)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0.525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0.62 (0.40 - 0.95)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0.030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0.63 (0.41 - 0.98)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0.038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Pantothenic Acid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0.90 (0.60 - 1.34)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0.602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0.61 (0.40 - 0.95)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0.030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0.62 (0.40 - 0.97)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0.035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Vitamin B-6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0.85 (0.57 - 1.26)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0.417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0.60 (0.39 - 0.93)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0.021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0.61 (0.40 - 0.94)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0.026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atLeast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Metafolin (L-Methylfolate)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-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-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-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-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-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Vitamin B-12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0.85 (0.57 - 1.25)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0.408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0.59 (0.39 - 0.91)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0.016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0.60 (0.39 - 0.92)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Choline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0.17 (0.02 - 1.20)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0.075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0.20 (0.03 - 1.52)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0.121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0.22 (0.03 - 1.67)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0.144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Vitamin C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0.91 (0.62 - 1.34)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0.640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0.65 (0.43 - 0.99)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0.043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0.66 (0.44 - 1.00)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0.052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Vitamin D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0.94 (0.64 - 1.36)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0.736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0.66 (0.44 - 0.98)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0.042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0.68 (0.45 - 1.02)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0.062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Vitamin E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0.91 (0.62 - 1.34)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0.629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0.62 (0.41 - 0.95)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0.028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0.63 (0.41 - 0.97)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0.035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Vitamin K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0.94 (0.61 - 1.44)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0.770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0.60 (0.37 - 0.97)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0.036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0.62 (0.38 - 0.99)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0.046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Biotin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0.83 (0.55 - 1.26)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0.380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0.57 (0.36 - 0.90)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0.015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0.57 (0.36 - 0.90)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Choline Bitartrate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en-US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0.65 (0.09 - 4.69)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0.668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0.67 (0.09 - 5.05)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0.698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0.41 (0.05 - 3.57)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leftChars="0" w:right="100" w:rightChars="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0.416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Phosphatidylcholine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  <w:lang w:eastAsia="en-US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Inositol Hexaniacinate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  <w:lang w:eastAsia="en-US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5" w:hRule="atLeast"/>
        </w:trPr>
        <w:tc>
          <w:tcPr>
            <w:tcW w:w="232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L-Methylfolate Calcium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  <w:lang w:eastAsia="en-US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</w:tr>
    </w:tbl>
    <w:p>
      <w:pPr>
        <w:rPr>
          <w:rFonts w:ascii="Times New Roman" w:hAnsi="Times New Roman" w:eastAsia="等线" w:cs="Times New Roman"/>
          <w:szCs w:val="21"/>
        </w:rPr>
      </w:pPr>
      <w:r>
        <w:rPr>
          <w:rFonts w:hint="eastAsia" w:ascii="Times New Roman" w:hAnsi="Times New Roman" w:eastAsia="等线" w:cs="Times New Roman"/>
          <w:szCs w:val="21"/>
          <w:vertAlign w:val="superscript"/>
        </w:rPr>
        <w:t xml:space="preserve">a </w:t>
      </w:r>
      <w:r>
        <w:rPr>
          <w:rFonts w:hint="eastAsia" w:ascii="Times New Roman" w:hAnsi="Times New Roman" w:eastAsia="等线" w:cs="Times New Roman"/>
          <w:szCs w:val="21"/>
        </w:rPr>
        <w:t>Participants took any dietary supplement containing the specified vitamins.</w:t>
      </w:r>
    </w:p>
    <w:p>
      <w:pPr>
        <w:rPr>
          <w:rFonts w:ascii="Times New Roman" w:hAnsi="Times New Roman" w:eastAsia="等线" w:cs="Times New Roman"/>
          <w:szCs w:val="21"/>
        </w:rPr>
      </w:pPr>
      <w:r>
        <w:rPr>
          <w:rFonts w:ascii="Times New Roman" w:hAnsi="Times New Roman" w:eastAsia="等线" w:cs="Times New Roman"/>
          <w:szCs w:val="21"/>
        </w:rPr>
        <w:t xml:space="preserve">Cox proportional hazard models were performed for </w:t>
      </w:r>
      <w:r>
        <w:rPr>
          <w:rFonts w:hint="eastAsia" w:ascii="Times New Roman" w:hAnsi="Times New Roman" w:eastAsia="等线" w:cs="Times New Roman"/>
          <w:szCs w:val="21"/>
        </w:rPr>
        <w:t>cardiovascular</w:t>
      </w:r>
      <w:r>
        <w:rPr>
          <w:rFonts w:ascii="Times New Roman" w:hAnsi="Times New Roman" w:eastAsia="等线" w:cs="Times New Roman"/>
          <w:szCs w:val="21"/>
        </w:rPr>
        <w:t xml:space="preserve"> mortality. The crude model did not adjust for any covariates.</w:t>
      </w:r>
      <w:r>
        <w:rPr>
          <w:rFonts w:hint="eastAsia" w:ascii="Times New Roman" w:hAnsi="Times New Roman" w:eastAsia="等线" w:cs="Times New Roman"/>
          <w:szCs w:val="21"/>
        </w:rPr>
        <w:t xml:space="preserve"> </w:t>
      </w:r>
      <w:r>
        <w:rPr>
          <w:rFonts w:ascii="Times New Roman" w:hAnsi="Times New Roman" w:eastAsia="等线" w:cs="Times New Roman"/>
          <w:szCs w:val="21"/>
        </w:rPr>
        <w:t xml:space="preserve">Model 1 was adjusted for age, sex, race, </w:t>
      </w:r>
      <w:r>
        <w:rPr>
          <w:rFonts w:hint="eastAsia" w:ascii="Times New Roman" w:hAnsi="Times New Roman" w:eastAsia="等线" w:cs="Times New Roman"/>
          <w:szCs w:val="21"/>
        </w:rPr>
        <w:t>BMI group,</w:t>
      </w:r>
      <w:r>
        <w:rPr>
          <w:rFonts w:ascii="Times New Roman" w:hAnsi="Times New Roman" w:eastAsia="等线" w:cs="Times New Roman"/>
          <w:szCs w:val="21"/>
        </w:rPr>
        <w:t xml:space="preserve"> poverty income ratio, education, smoking</w:t>
      </w:r>
      <w:r>
        <w:rPr>
          <w:rFonts w:hint="eastAsia" w:ascii="Times New Roman" w:hAnsi="Times New Roman" w:eastAsia="等线" w:cs="Times New Roman"/>
          <w:szCs w:val="21"/>
        </w:rPr>
        <w:t xml:space="preserve"> status</w:t>
      </w:r>
      <w:r>
        <w:rPr>
          <w:rFonts w:ascii="Times New Roman" w:hAnsi="Times New Roman" w:eastAsia="等线" w:cs="Times New Roman"/>
          <w:szCs w:val="21"/>
        </w:rPr>
        <w:t>,</w:t>
      </w:r>
      <w:r>
        <w:rPr>
          <w:rFonts w:hint="eastAsia" w:ascii="Times New Roman" w:hAnsi="Times New Roman" w:eastAsia="等线" w:cs="Times New Roman"/>
          <w:szCs w:val="21"/>
        </w:rPr>
        <w:t xml:space="preserve"> drinking status</w:t>
      </w:r>
      <w:r>
        <w:rPr>
          <w:rFonts w:ascii="Times New Roman" w:hAnsi="Times New Roman" w:eastAsia="等线" w:cs="Times New Roman"/>
          <w:szCs w:val="21"/>
        </w:rPr>
        <w:t>,</w:t>
      </w:r>
      <w:r>
        <w:rPr>
          <w:rFonts w:hint="eastAsia" w:ascii="Times New Roman" w:hAnsi="Times New Roman" w:eastAsia="等线" w:cs="Times New Roman"/>
          <w:szCs w:val="21"/>
        </w:rPr>
        <w:t xml:space="preserve"> </w:t>
      </w:r>
      <w:r>
        <w:rPr>
          <w:rFonts w:ascii="Times New Roman" w:hAnsi="Times New Roman" w:eastAsia="等线" w:cs="Times New Roman"/>
          <w:szCs w:val="21"/>
        </w:rPr>
        <w:t>marital status</w:t>
      </w:r>
      <w:r>
        <w:rPr>
          <w:rFonts w:hint="eastAsia" w:ascii="Times New Roman" w:hAnsi="Times New Roman" w:eastAsia="等线" w:cs="Times New Roman"/>
          <w:szCs w:val="21"/>
        </w:rPr>
        <w:t>, physical activity, and depressive symptoms</w:t>
      </w:r>
      <w:r>
        <w:rPr>
          <w:rFonts w:ascii="Times New Roman" w:hAnsi="Times New Roman" w:eastAsia="等线" w:cs="Times New Roman"/>
          <w:szCs w:val="21"/>
        </w:rPr>
        <w:t>.</w:t>
      </w:r>
      <w:r>
        <w:rPr>
          <w:rFonts w:hint="eastAsia" w:ascii="Times New Roman" w:hAnsi="Times New Roman" w:eastAsia="等线" w:cs="Times New Roman"/>
          <w:szCs w:val="21"/>
        </w:rPr>
        <w:t xml:space="preserve"> </w:t>
      </w:r>
      <w:r>
        <w:rPr>
          <w:rFonts w:ascii="Times New Roman" w:hAnsi="Times New Roman" w:eastAsia="等线" w:cs="Times New Roman"/>
          <w:szCs w:val="21"/>
        </w:rPr>
        <w:t xml:space="preserve">Model 2 was adjusted for </w:t>
      </w:r>
      <w:r>
        <w:rPr>
          <w:rFonts w:hint="eastAsia" w:ascii="Times New Roman" w:hAnsi="Times New Roman" w:eastAsia="等线" w:cs="Times New Roman"/>
          <w:szCs w:val="21"/>
          <w:lang w:eastAsia="zh-CN"/>
        </w:rPr>
        <w:t>calorie intake, CVD history</w:t>
      </w:r>
      <w:r>
        <w:rPr>
          <w:rFonts w:hint="eastAsia" w:ascii="Times New Roman" w:hAnsi="Times New Roman" w:eastAsia="等线" w:cs="Times New Roman"/>
          <w:szCs w:val="21"/>
        </w:rPr>
        <w:t xml:space="preserve">, stroke history, and diabetes status </w:t>
      </w:r>
      <w:r>
        <w:rPr>
          <w:rFonts w:ascii="Times New Roman" w:hAnsi="Times New Roman" w:eastAsia="等线" w:cs="Times New Roman"/>
          <w:szCs w:val="21"/>
        </w:rPr>
        <w:t>in addition to model 1.</w:t>
      </w:r>
      <w:r>
        <w:rPr>
          <w:rFonts w:hint="eastAsia" w:ascii="Times New Roman" w:hAnsi="Times New Roman" w:eastAsia="等线" w:cs="Times New Roman"/>
          <w:szCs w:val="21"/>
        </w:rPr>
        <w:t xml:space="preserve"> Bold p-values denote statistical significance at the p &lt; 0.05 level.</w:t>
      </w:r>
    </w:p>
    <w:p>
      <w:pPr>
        <w:rPr>
          <w:rFonts w:ascii="Times New Roman" w:hAnsi="Times New Roman" w:eastAsia="等线" w:cs="Times New Roman"/>
          <w:szCs w:val="21"/>
        </w:rPr>
      </w:pPr>
      <w:r>
        <w:rPr>
          <w:rFonts w:ascii="Times New Roman" w:hAnsi="Times New Roman" w:eastAsia="等线" w:cs="Times New Roman"/>
          <w:szCs w:val="21"/>
        </w:rPr>
        <w:t xml:space="preserve">Abbreviation: HR, </w:t>
      </w:r>
      <w:r>
        <w:rPr>
          <w:rFonts w:hint="eastAsia" w:ascii="Times New Roman" w:hAnsi="Times New Roman" w:eastAsia="等线" w:cs="Times New Roman"/>
          <w:szCs w:val="21"/>
        </w:rPr>
        <w:t>h</w:t>
      </w:r>
      <w:r>
        <w:rPr>
          <w:rFonts w:ascii="Times New Roman" w:hAnsi="Times New Roman" w:eastAsia="等线" w:cs="Times New Roman"/>
          <w:szCs w:val="21"/>
        </w:rPr>
        <w:t xml:space="preserve">azard </w:t>
      </w:r>
      <w:r>
        <w:rPr>
          <w:rFonts w:hint="eastAsia" w:ascii="Times New Roman" w:hAnsi="Times New Roman" w:eastAsia="等线" w:cs="Times New Roman"/>
          <w:szCs w:val="21"/>
        </w:rPr>
        <w:t>r</w:t>
      </w:r>
      <w:r>
        <w:rPr>
          <w:rFonts w:ascii="Times New Roman" w:hAnsi="Times New Roman" w:eastAsia="等线" w:cs="Times New Roman"/>
          <w:szCs w:val="21"/>
        </w:rPr>
        <w:t>atio; CI, confidence interval.</w:t>
      </w:r>
      <w:r>
        <w:rPr>
          <w:rFonts w:hint="eastAsia" w:ascii="Times New Roman" w:hAnsi="Times New Roman" w:eastAsia="等线" w:cs="Times New Roman"/>
          <w:szCs w:val="21"/>
        </w:rPr>
        <w:t xml:space="preserve"> </w:t>
      </w: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  <w:r>
        <w:rPr>
          <w:rFonts w:ascii="Times New Roman" w:hAnsi="Times New Roman" w:eastAsia="宋体" w:cs="Times New Roman"/>
          <w:b/>
          <w:bCs/>
        </w:rPr>
        <w:t xml:space="preserve">Table </w:t>
      </w:r>
      <w:r>
        <w:rPr>
          <w:rFonts w:hint="eastAsia" w:ascii="Times New Roman" w:hAnsi="Times New Roman" w:eastAsia="宋体" w:cs="Times New Roman"/>
          <w:b/>
          <w:bCs/>
        </w:rPr>
        <w:t>S8</w:t>
      </w:r>
      <w:r>
        <w:rPr>
          <w:rFonts w:ascii="Times New Roman" w:hAnsi="Times New Roman" w:eastAsia="宋体" w:cs="Times New Roman"/>
          <w:b/>
          <w:bCs/>
        </w:rPr>
        <w:t>.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Times New Roman" w:hAnsi="Times New Roman" w:eastAsia="等线" w:cs="Times New Roman"/>
          <w:szCs w:val="21"/>
        </w:rPr>
        <w:t>Logistic regression analyses of the associations between dietary supplements, sleep duration, and depressive symptoms in sensitivity analysis.</w:t>
      </w:r>
    </w:p>
    <w:tbl>
      <w:tblPr>
        <w:tblStyle w:val="3"/>
        <w:tblpPr w:leftFromText="180" w:rightFromText="180" w:vertAnchor="text" w:horzAnchor="page" w:tblpX="217" w:tblpY="63"/>
        <w:tblOverlap w:val="never"/>
        <w:tblW w:w="10811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12"/>
        <w:gridCol w:w="1785"/>
        <w:gridCol w:w="1040"/>
        <w:gridCol w:w="1790"/>
        <w:gridCol w:w="1004"/>
        <w:gridCol w:w="1821"/>
        <w:gridCol w:w="95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2" w:hRule="atLeast"/>
          <w:tblHeader/>
        </w:trPr>
        <w:tc>
          <w:tcPr>
            <w:tcW w:w="2412" w:type="dxa"/>
            <w:vMerge w:val="restart"/>
            <w:tcBorders>
              <w:top w:val="single" w:color="000000" w:themeColor="text1" w:sz="12" w:space="0"/>
              <w:left w:val="nil"/>
              <w:bottom w:val="nil"/>
              <w:right w:val="dotted" w:color="auto" w:sz="0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Group</w:t>
            </w:r>
          </w:p>
        </w:tc>
        <w:tc>
          <w:tcPr>
            <w:tcW w:w="2825" w:type="dxa"/>
            <w:gridSpan w:val="2"/>
            <w:tcBorders>
              <w:top w:val="single" w:color="000000" w:themeColor="text1" w:sz="12" w:space="0"/>
              <w:left w:val="dotted" w:color="auto" w:sz="0" w:space="0"/>
              <w:bottom w:val="single" w:color="auto" w:sz="12" w:space="0"/>
              <w:right w:val="dotted" w:color="auto" w:sz="0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Short sleep</w:t>
            </w:r>
          </w:p>
        </w:tc>
        <w:tc>
          <w:tcPr>
            <w:tcW w:w="2794" w:type="dxa"/>
            <w:gridSpan w:val="2"/>
            <w:tcBorders>
              <w:top w:val="single" w:color="000000" w:themeColor="text1" w:sz="12" w:space="0"/>
              <w:left w:val="dotted" w:color="auto" w:sz="0" w:space="0"/>
              <w:bottom w:val="single" w:color="auto" w:sz="12" w:space="0"/>
              <w:right w:val="dotted" w:color="auto" w:sz="0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Long sleep</w:t>
            </w:r>
          </w:p>
        </w:tc>
        <w:tc>
          <w:tcPr>
            <w:tcW w:w="2780" w:type="dxa"/>
            <w:gridSpan w:val="2"/>
            <w:tcBorders>
              <w:top w:val="single" w:color="000000" w:themeColor="text1" w:sz="12" w:space="0"/>
              <w:left w:val="dotted" w:color="auto" w:sz="0" w:space="0"/>
              <w:bottom w:val="single" w:color="auto" w:sz="12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Depressive symptoms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tblHeader/>
        </w:trPr>
        <w:tc>
          <w:tcPr>
            <w:tcW w:w="2412" w:type="dxa"/>
            <w:vMerge w:val="continue"/>
            <w:tcBorders>
              <w:top w:val="nil"/>
              <w:left w:val="nil"/>
              <w:bottom w:val="single" w:color="000000" w:themeColor="text1" w:sz="12" w:space="0"/>
              <w:right w:val="dotted" w:color="auto" w:sz="0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tcBorders>
              <w:top w:val="single" w:color="auto" w:sz="12" w:space="0"/>
              <w:left w:val="dotted" w:color="auto" w:sz="0" w:space="0"/>
              <w:bottom w:val="single" w:color="000000" w:themeColor="text1" w:sz="12" w:space="0"/>
              <w:right w:val="dotted" w:color="auto" w:sz="0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b/>
                <w:bCs/>
                <w:i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OR (95% CI)</w:t>
            </w:r>
          </w:p>
        </w:tc>
        <w:tc>
          <w:tcPr>
            <w:tcW w:w="1040" w:type="dxa"/>
            <w:tcBorders>
              <w:top w:val="single" w:color="auto" w:sz="12" w:space="0"/>
              <w:left w:val="dotted" w:color="auto" w:sz="0" w:space="0"/>
              <w:bottom w:val="single" w:color="000000" w:themeColor="text1" w:sz="12" w:space="0"/>
              <w:right w:val="dotted" w:color="auto" w:sz="0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value</w:t>
            </w:r>
          </w:p>
        </w:tc>
        <w:tc>
          <w:tcPr>
            <w:tcW w:w="1790" w:type="dxa"/>
            <w:tcBorders>
              <w:top w:val="single" w:color="auto" w:sz="12" w:space="0"/>
              <w:left w:val="dotted" w:color="auto" w:sz="0" w:space="0"/>
              <w:bottom w:val="single" w:color="000000" w:themeColor="text1" w:sz="12" w:space="0"/>
              <w:right w:val="dotted" w:color="auto" w:sz="0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OR (95% CI)</w:t>
            </w:r>
          </w:p>
        </w:tc>
        <w:tc>
          <w:tcPr>
            <w:tcW w:w="1004" w:type="dxa"/>
            <w:tcBorders>
              <w:top w:val="single" w:color="auto" w:sz="12" w:space="0"/>
              <w:left w:val="dotted" w:color="auto" w:sz="0" w:space="0"/>
              <w:bottom w:val="single" w:color="000000" w:themeColor="text1" w:sz="12" w:space="0"/>
              <w:right w:val="dotted" w:color="auto" w:sz="0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value</w:t>
            </w:r>
          </w:p>
        </w:tc>
        <w:tc>
          <w:tcPr>
            <w:tcW w:w="1821" w:type="dxa"/>
            <w:tcBorders>
              <w:top w:val="single" w:color="auto" w:sz="12" w:space="0"/>
              <w:left w:val="dotted" w:color="auto" w:sz="0" w:space="0"/>
              <w:bottom w:val="single" w:color="000000" w:themeColor="text1" w:sz="12" w:space="0"/>
              <w:right w:val="dotted" w:color="auto" w:sz="0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OR (95% CI)</w:t>
            </w:r>
          </w:p>
        </w:tc>
        <w:tc>
          <w:tcPr>
            <w:tcW w:w="959" w:type="dxa"/>
            <w:tcBorders>
              <w:top w:val="single" w:color="auto" w:sz="12" w:space="0"/>
              <w:left w:val="dotted" w:color="auto" w:sz="0" w:space="0"/>
              <w:bottom w:val="single" w:color="000000" w:themeColor="text1" w:sz="12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value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</w:trPr>
        <w:tc>
          <w:tcPr>
            <w:tcW w:w="2412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83" w:leftChars="87" w:right="100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Without dietary supplement</w:t>
            </w:r>
          </w:p>
        </w:tc>
        <w:tc>
          <w:tcPr>
            <w:tcW w:w="1785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1[Ref.]</w:t>
            </w:r>
          </w:p>
        </w:tc>
        <w:tc>
          <w:tcPr>
            <w:tcW w:w="1040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90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1[Ref.]</w:t>
            </w:r>
          </w:p>
        </w:tc>
        <w:tc>
          <w:tcPr>
            <w:tcW w:w="1004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2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1[Ref.]</w:t>
            </w:r>
          </w:p>
        </w:tc>
        <w:tc>
          <w:tcPr>
            <w:tcW w:w="959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-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</w:trPr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right="100" w:firstLine="221" w:firstLineChars="100"/>
              <w:jc w:val="lef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bookmarkStart w:id="7" w:name="OLE_LINK6" w:colFirst="0" w:colLast="0"/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  <w:t>Melatonin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0.58 (0.34 - 0.96)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0.044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1.18 (0.72 - 1.85)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0.488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1.19 (0.74 - 1.83)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0.454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</w:trPr>
        <w:tc>
          <w:tcPr>
            <w:tcW w:w="2412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91" w:leftChars="91" w:right="100"/>
              <w:jc w:val="lef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  <w:t>M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  <w:t>ultivitamin mineral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supplements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0.87 (0.77 - 0.98)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0.025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0.87 (0.75 - 1.01)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0.064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0.98 (0.86 - 1.12)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0.788</w:t>
            </w:r>
          </w:p>
        </w:tc>
      </w:tr>
      <w:bookmarkEnd w:id="7"/>
    </w:tbl>
    <w:p>
      <w:pPr>
        <w:rPr>
          <w:rFonts w:ascii="Times New Roman" w:hAnsi="Times New Roman" w:eastAsia="等线" w:cs="Times New Roman"/>
          <w:szCs w:val="21"/>
        </w:rPr>
      </w:pPr>
      <w:r>
        <w:rPr>
          <w:rFonts w:ascii="Times New Roman" w:hAnsi="Times New Roman" w:eastAsia="等线" w:cs="Times New Roman"/>
          <w:szCs w:val="21"/>
        </w:rPr>
        <w:t xml:space="preserve">Model was adjusted for age, sex, race, </w:t>
      </w:r>
      <w:r>
        <w:rPr>
          <w:rFonts w:hint="eastAsia" w:ascii="Times New Roman" w:hAnsi="Times New Roman" w:eastAsia="等线" w:cs="Times New Roman"/>
          <w:szCs w:val="21"/>
        </w:rPr>
        <w:t>BMI group,</w:t>
      </w:r>
      <w:r>
        <w:rPr>
          <w:rFonts w:ascii="Times New Roman" w:hAnsi="Times New Roman" w:eastAsia="等线" w:cs="Times New Roman"/>
          <w:szCs w:val="21"/>
        </w:rPr>
        <w:t xml:space="preserve"> poverty income ratio, education, smoking</w:t>
      </w:r>
      <w:r>
        <w:rPr>
          <w:rFonts w:hint="eastAsia" w:ascii="Times New Roman" w:hAnsi="Times New Roman" w:eastAsia="等线" w:cs="Times New Roman"/>
          <w:szCs w:val="21"/>
        </w:rPr>
        <w:t xml:space="preserve"> status</w:t>
      </w:r>
      <w:r>
        <w:rPr>
          <w:rFonts w:ascii="Times New Roman" w:hAnsi="Times New Roman" w:eastAsia="等线" w:cs="Times New Roman"/>
          <w:szCs w:val="21"/>
        </w:rPr>
        <w:t>,</w:t>
      </w:r>
      <w:r>
        <w:rPr>
          <w:rFonts w:hint="eastAsia" w:ascii="Times New Roman" w:hAnsi="Times New Roman" w:eastAsia="等线" w:cs="Times New Roman"/>
          <w:szCs w:val="21"/>
        </w:rPr>
        <w:t xml:space="preserve"> drinking status</w:t>
      </w:r>
      <w:r>
        <w:rPr>
          <w:rFonts w:ascii="Times New Roman" w:hAnsi="Times New Roman" w:eastAsia="等线" w:cs="Times New Roman"/>
          <w:szCs w:val="21"/>
        </w:rPr>
        <w:t>,</w:t>
      </w:r>
      <w:r>
        <w:rPr>
          <w:rFonts w:hint="eastAsia" w:ascii="Times New Roman" w:hAnsi="Times New Roman" w:eastAsia="等线" w:cs="Times New Roman"/>
          <w:szCs w:val="21"/>
        </w:rPr>
        <w:t xml:space="preserve"> </w:t>
      </w:r>
      <w:r>
        <w:rPr>
          <w:rFonts w:ascii="Times New Roman" w:hAnsi="Times New Roman" w:eastAsia="等线" w:cs="Times New Roman"/>
          <w:szCs w:val="21"/>
        </w:rPr>
        <w:t>marital status</w:t>
      </w:r>
      <w:r>
        <w:rPr>
          <w:rFonts w:hint="eastAsia" w:ascii="Times New Roman" w:hAnsi="Times New Roman" w:eastAsia="等线" w:cs="Times New Roman"/>
          <w:szCs w:val="21"/>
        </w:rPr>
        <w:t xml:space="preserve">, </w:t>
      </w:r>
      <w:r>
        <w:rPr>
          <w:rFonts w:hint="eastAsia" w:ascii="Times New Roman" w:hAnsi="Times New Roman" w:cs="Times New Roman"/>
          <w:szCs w:val="28"/>
        </w:rPr>
        <w:t>physical activity</w:t>
      </w:r>
      <w:r>
        <w:rPr>
          <w:rFonts w:hint="eastAsia" w:ascii="Times New Roman" w:hAnsi="Times New Roman" w:eastAsia="宋体" w:cs="Times New Roman"/>
          <w:szCs w:val="28"/>
        </w:rPr>
        <w:t xml:space="preserve">, </w:t>
      </w:r>
      <w:r>
        <w:rPr>
          <w:rFonts w:hint="eastAsia" w:ascii="Times New Roman" w:hAnsi="Times New Roman" w:eastAsia="等线" w:cs="Times New Roman"/>
          <w:szCs w:val="21"/>
          <w:lang w:eastAsia="zh-CN"/>
        </w:rPr>
        <w:t xml:space="preserve">calorie intake, CVD history, </w:t>
      </w:r>
      <w:r>
        <w:rPr>
          <w:rFonts w:hint="eastAsia" w:ascii="Times New Roman" w:hAnsi="Times New Roman" w:eastAsia="等线" w:cs="Times New Roman"/>
          <w:szCs w:val="21"/>
        </w:rPr>
        <w:t>stroke history</w:t>
      </w:r>
      <w:r>
        <w:rPr>
          <w:rFonts w:hint="eastAsia" w:ascii="Times New Roman" w:hAnsi="Times New Roman" w:eastAsia="等线" w:cs="Times New Roman"/>
          <w:szCs w:val="21"/>
          <w:lang w:eastAsia="zh-CN"/>
        </w:rPr>
        <w:t>,</w:t>
      </w:r>
      <w:r>
        <w:rPr>
          <w:rFonts w:hint="eastAsia" w:ascii="Times New Roman" w:hAnsi="Times New Roman" w:eastAsia="等线" w:cs="Times New Roman"/>
          <w:szCs w:val="21"/>
        </w:rPr>
        <w:t xml:space="preserve"> and diabetes status and with or without depressive symptoms</w:t>
      </w:r>
      <w:r>
        <w:rPr>
          <w:rFonts w:ascii="Times New Roman" w:hAnsi="Times New Roman" w:eastAsia="等线" w:cs="Times New Roman"/>
          <w:szCs w:val="21"/>
        </w:rPr>
        <w:t>.</w:t>
      </w:r>
      <w:r>
        <w:rPr>
          <w:rFonts w:hint="eastAsia" w:ascii="Times New Roman" w:hAnsi="Times New Roman" w:eastAsia="等线" w:cs="Times New Roman"/>
          <w:szCs w:val="21"/>
        </w:rPr>
        <w:t xml:space="preserve"> Bold p-values denote statistical significance at the p &lt; 0.05 level. </w:t>
      </w:r>
      <w:r>
        <w:rPr>
          <w:rFonts w:ascii="Times New Roman" w:hAnsi="Times New Roman" w:eastAsia="等线" w:cs="Times New Roman"/>
          <w:szCs w:val="21"/>
        </w:rPr>
        <w:t>Abbreviation: OR, odds ratio; CI, confidence interval; BMI: Body mass inde</w:t>
      </w:r>
      <w:r>
        <w:rPr>
          <w:rFonts w:hint="eastAsia" w:ascii="Times New Roman" w:hAnsi="Times New Roman" w:eastAsia="等线" w:cs="Times New Roman"/>
          <w:szCs w:val="21"/>
        </w:rPr>
        <w:t xml:space="preserve">x; </w:t>
      </w:r>
      <w:r>
        <w:rPr>
          <w:rFonts w:ascii="Times New Roman" w:hAnsi="Times New Roman" w:eastAsia="等线" w:cs="Times New Roman"/>
          <w:szCs w:val="21"/>
        </w:rPr>
        <w:t>CVD</w:t>
      </w:r>
      <w:r>
        <w:rPr>
          <w:rFonts w:hint="eastAsia" w:ascii="Times New Roman" w:hAnsi="Times New Roman" w:eastAsia="等线" w:cs="Times New Roman"/>
          <w:szCs w:val="21"/>
        </w:rPr>
        <w:t>,</w:t>
      </w:r>
      <w:r>
        <w:rPr>
          <w:rFonts w:ascii="Times New Roman" w:hAnsi="Times New Roman" w:eastAsia="等线" w:cs="Times New Roman"/>
          <w:szCs w:val="21"/>
        </w:rPr>
        <w:t xml:space="preserve"> cardiovascular disease</w:t>
      </w:r>
      <w:r>
        <w:rPr>
          <w:rFonts w:hint="eastAsia" w:ascii="Times New Roman" w:hAnsi="Times New Roman" w:eastAsia="等线" w:cs="Times New Roman"/>
          <w:szCs w:val="21"/>
        </w:rPr>
        <w:t>.</w:t>
      </w: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ind w:left="211" w:hanging="211" w:hangingChars="100"/>
        <w:rPr>
          <w:rFonts w:ascii="Times New Roman" w:hAnsi="Times New Roman" w:eastAsia="宋体" w:cs="Times New Roman"/>
          <w:b/>
          <w:bCs/>
        </w:rPr>
      </w:pPr>
    </w:p>
    <w:p>
      <w:pPr>
        <w:ind w:left="211" w:hanging="211" w:hangingChars="100"/>
        <w:rPr>
          <w:rFonts w:ascii="Times New Roman" w:hAnsi="Times New Roman" w:eastAsia="宋体" w:cs="Times New Roman"/>
          <w:b/>
          <w:bCs/>
        </w:rPr>
      </w:pPr>
    </w:p>
    <w:p>
      <w:pPr>
        <w:ind w:left="211" w:hanging="211" w:hangingChars="100"/>
        <w:rPr>
          <w:rFonts w:ascii="Times New Roman" w:hAnsi="Times New Roman" w:eastAsia="宋体" w:cs="Times New Roman"/>
          <w:b/>
          <w:bCs/>
        </w:rPr>
      </w:pPr>
    </w:p>
    <w:p>
      <w:pPr>
        <w:ind w:left="211" w:hanging="211" w:hangingChars="100"/>
        <w:rPr>
          <w:rFonts w:ascii="Times New Roman" w:hAnsi="Times New Roman" w:eastAsia="宋体" w:cs="Times New Roman"/>
          <w:b/>
          <w:bCs/>
        </w:rPr>
      </w:pPr>
    </w:p>
    <w:p>
      <w:pPr>
        <w:ind w:left="211" w:hanging="211" w:hangingChars="100"/>
        <w:rPr>
          <w:rFonts w:ascii="Times New Roman" w:hAnsi="Times New Roman" w:eastAsia="宋体" w:cs="Times New Roman"/>
          <w:b/>
          <w:bCs/>
        </w:rPr>
      </w:pPr>
    </w:p>
    <w:p>
      <w:pPr>
        <w:ind w:left="211" w:hanging="211" w:hangingChars="100"/>
        <w:rPr>
          <w:rFonts w:ascii="Times New Roman" w:hAnsi="Times New Roman" w:eastAsia="宋体" w:cs="Times New Roman"/>
          <w:b/>
          <w:bCs/>
        </w:rPr>
      </w:pPr>
    </w:p>
    <w:p>
      <w:pPr>
        <w:ind w:left="211" w:hanging="211" w:hangingChars="100"/>
        <w:rPr>
          <w:rFonts w:ascii="Times New Roman" w:hAnsi="Times New Roman" w:eastAsia="宋体" w:cs="Times New Roman"/>
          <w:b/>
          <w:bCs/>
        </w:rPr>
      </w:pPr>
    </w:p>
    <w:p>
      <w:pPr>
        <w:ind w:left="211" w:hanging="211" w:hangingChars="100"/>
        <w:rPr>
          <w:rFonts w:ascii="Times New Roman" w:hAnsi="Times New Roman" w:eastAsia="宋体" w:cs="Times New Roman"/>
          <w:b/>
          <w:bCs/>
        </w:rPr>
      </w:pPr>
    </w:p>
    <w:p>
      <w:pPr>
        <w:rPr>
          <w:rFonts w:ascii="Times New Roman" w:hAnsi="Times New Roman" w:eastAsia="宋体" w:cs="Times New Roman"/>
          <w:b/>
          <w:bCs/>
        </w:rPr>
      </w:pPr>
    </w:p>
    <w:p>
      <w:pPr>
        <w:ind w:left="211" w:hanging="211" w:hangingChars="100"/>
        <w:rPr>
          <w:rFonts w:ascii="Times New Roman" w:hAnsi="Times New Roman" w:eastAsia="等线" w:cs="Times New Roman"/>
          <w:szCs w:val="21"/>
        </w:rPr>
      </w:pPr>
      <w:r>
        <w:rPr>
          <w:rFonts w:ascii="Times New Roman" w:hAnsi="Times New Roman" w:eastAsia="宋体" w:cs="Times New Roman"/>
          <w:b/>
          <w:bCs/>
        </w:rPr>
        <w:t xml:space="preserve">Table </w:t>
      </w:r>
      <w:r>
        <w:rPr>
          <w:rFonts w:hint="eastAsia" w:ascii="Times New Roman" w:hAnsi="Times New Roman" w:eastAsia="宋体" w:cs="Times New Roman"/>
          <w:b/>
          <w:bCs/>
        </w:rPr>
        <w:t>S9</w:t>
      </w:r>
      <w:r>
        <w:rPr>
          <w:rFonts w:ascii="Times New Roman" w:hAnsi="Times New Roman" w:eastAsia="宋体" w:cs="Times New Roman"/>
          <w:b/>
          <w:bCs/>
        </w:rPr>
        <w:t>.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Times New Roman" w:hAnsi="Times New Roman" w:eastAsia="等线" w:cs="Times New Roman"/>
          <w:szCs w:val="21"/>
        </w:rPr>
        <w:t>Multivariate Cox regression analysis examining the impact of dietary supplements in sensitivity analysis.</w:t>
      </w:r>
    </w:p>
    <w:tbl>
      <w:tblPr>
        <w:tblStyle w:val="3"/>
        <w:tblpPr w:leftFromText="180" w:rightFromText="180" w:vertAnchor="text" w:horzAnchor="page" w:tblpX="241" w:tblpY="63"/>
        <w:tblOverlap w:val="never"/>
        <w:tblW w:w="11524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35"/>
        <w:gridCol w:w="1210"/>
        <w:gridCol w:w="1724"/>
        <w:gridCol w:w="922"/>
        <w:gridCol w:w="1686"/>
        <w:gridCol w:w="965"/>
        <w:gridCol w:w="1732"/>
        <w:gridCol w:w="95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7" w:hRule="atLeast"/>
          <w:tblHeader/>
        </w:trPr>
        <w:tc>
          <w:tcPr>
            <w:tcW w:w="2335" w:type="dxa"/>
            <w:vMerge w:val="restart"/>
            <w:tcBorders>
              <w:top w:val="single" w:color="000000" w:themeColor="text1" w:sz="12" w:space="0"/>
              <w:left w:val="nil"/>
              <w:bottom w:val="nil"/>
              <w:right w:val="dotted" w:color="auto" w:sz="0" w:space="0"/>
            </w:tcBorders>
            <w:shd w:val="clear" w:color="auto" w:fill="D6DCE5" w:themeFill="text2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Group</w:t>
            </w:r>
          </w:p>
        </w:tc>
        <w:tc>
          <w:tcPr>
            <w:tcW w:w="1210" w:type="dxa"/>
            <w:vMerge w:val="restart"/>
            <w:tcBorders>
              <w:top w:val="single" w:color="000000" w:themeColor="text1" w:sz="12" w:space="0"/>
              <w:left w:val="dotted" w:color="auto" w:sz="0" w:space="0"/>
              <w:right w:val="dotted" w:color="auto" w:sz="0" w:space="0"/>
            </w:tcBorders>
            <w:shd w:val="clear" w:color="auto" w:fill="D6DCE5" w:themeFill="text2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Number of deaths </w:t>
            </w:r>
          </w:p>
        </w:tc>
        <w:tc>
          <w:tcPr>
            <w:tcW w:w="2646" w:type="dxa"/>
            <w:gridSpan w:val="2"/>
            <w:tcBorders>
              <w:top w:val="single" w:color="000000" w:themeColor="text1" w:sz="12" w:space="0"/>
              <w:left w:val="dotted" w:color="auto" w:sz="0" w:space="0"/>
              <w:bottom w:val="single" w:color="auto" w:sz="12" w:space="0"/>
              <w:right w:val="dotted" w:color="auto" w:sz="0" w:space="0"/>
            </w:tcBorders>
            <w:shd w:val="clear" w:color="auto" w:fill="D6DCE5" w:themeFill="text2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Crude Model</w:t>
            </w:r>
          </w:p>
        </w:tc>
        <w:tc>
          <w:tcPr>
            <w:tcW w:w="2651" w:type="dxa"/>
            <w:gridSpan w:val="2"/>
            <w:tcBorders>
              <w:top w:val="single" w:color="000000" w:themeColor="text1" w:sz="12" w:space="0"/>
              <w:left w:val="dotted" w:color="auto" w:sz="0" w:space="0"/>
              <w:bottom w:val="single" w:color="auto" w:sz="12" w:space="0"/>
              <w:right w:val="dotted" w:color="auto" w:sz="0" w:space="0"/>
            </w:tcBorders>
            <w:shd w:val="clear" w:color="auto" w:fill="D6DCE5" w:themeFill="text2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Model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82" w:type="dxa"/>
            <w:gridSpan w:val="2"/>
            <w:tcBorders>
              <w:top w:val="single" w:color="000000" w:themeColor="text1" w:sz="12" w:space="0"/>
              <w:left w:val="dotted" w:color="auto" w:sz="0" w:space="0"/>
              <w:bottom w:val="single" w:color="auto" w:sz="12" w:space="0"/>
              <w:right w:val="nil"/>
            </w:tcBorders>
            <w:shd w:val="clear" w:color="auto" w:fill="D6DCE5" w:themeFill="text2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Model 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1" w:hRule="atLeast"/>
          <w:tblHeader/>
        </w:trPr>
        <w:tc>
          <w:tcPr>
            <w:tcW w:w="2335" w:type="dxa"/>
            <w:vMerge w:val="continue"/>
            <w:tcBorders>
              <w:top w:val="nil"/>
              <w:left w:val="nil"/>
              <w:bottom w:val="single" w:color="000000" w:themeColor="text1" w:sz="12" w:space="0"/>
              <w:right w:val="dotted" w:color="auto" w:sz="0" w:space="0"/>
            </w:tcBorders>
            <w:shd w:val="clear" w:color="auto" w:fill="D6DCE5" w:themeFill="text2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vMerge w:val="continue"/>
            <w:tcBorders>
              <w:left w:val="dotted" w:color="auto" w:sz="0" w:space="0"/>
              <w:bottom w:val="single" w:color="000000" w:themeColor="text1" w:sz="12" w:space="0"/>
              <w:right w:val="dotted" w:color="auto" w:sz="0" w:space="0"/>
            </w:tcBorders>
            <w:shd w:val="clear" w:color="auto" w:fill="D6DCE5" w:themeFill="text2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tcBorders>
              <w:top w:val="single" w:color="auto" w:sz="12" w:space="0"/>
              <w:left w:val="dotted" w:color="auto" w:sz="0" w:space="0"/>
              <w:bottom w:val="single" w:color="000000" w:themeColor="text1" w:sz="12" w:space="0"/>
              <w:right w:val="dotted" w:color="auto" w:sz="0" w:space="0"/>
            </w:tcBorders>
            <w:shd w:val="clear" w:color="auto" w:fill="D6DCE5" w:themeFill="text2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Arial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HR (95% CI)</w:t>
            </w:r>
          </w:p>
        </w:tc>
        <w:tc>
          <w:tcPr>
            <w:tcW w:w="922" w:type="dxa"/>
            <w:tcBorders>
              <w:top w:val="single" w:color="auto" w:sz="12" w:space="0"/>
              <w:left w:val="dotted" w:color="auto" w:sz="0" w:space="0"/>
              <w:bottom w:val="single" w:color="000000" w:themeColor="text1" w:sz="12" w:space="0"/>
              <w:right w:val="dotted" w:color="auto" w:sz="0" w:space="0"/>
            </w:tcBorders>
            <w:shd w:val="clear" w:color="auto" w:fill="D6DCE5" w:themeFill="text2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-value</w:t>
            </w:r>
          </w:p>
        </w:tc>
        <w:tc>
          <w:tcPr>
            <w:tcW w:w="1686" w:type="dxa"/>
            <w:tcBorders>
              <w:top w:val="single" w:color="auto" w:sz="12" w:space="0"/>
              <w:left w:val="dotted" w:color="auto" w:sz="0" w:space="0"/>
              <w:bottom w:val="single" w:color="000000" w:themeColor="text1" w:sz="12" w:space="0"/>
              <w:right w:val="dotted" w:color="auto" w:sz="0" w:space="0"/>
            </w:tcBorders>
            <w:shd w:val="clear" w:color="auto" w:fill="D6DCE5" w:themeFill="text2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HR (95% CI)</w:t>
            </w:r>
          </w:p>
        </w:tc>
        <w:tc>
          <w:tcPr>
            <w:tcW w:w="965" w:type="dxa"/>
            <w:tcBorders>
              <w:top w:val="single" w:color="auto" w:sz="12" w:space="0"/>
              <w:left w:val="dotted" w:color="auto" w:sz="0" w:space="0"/>
              <w:bottom w:val="single" w:color="000000" w:themeColor="text1" w:sz="12" w:space="0"/>
              <w:right w:val="dotted" w:color="auto" w:sz="0" w:space="0"/>
            </w:tcBorders>
            <w:shd w:val="clear" w:color="auto" w:fill="D6DCE5" w:themeFill="text2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-value</w:t>
            </w:r>
          </w:p>
        </w:tc>
        <w:tc>
          <w:tcPr>
            <w:tcW w:w="1732" w:type="dxa"/>
            <w:tcBorders>
              <w:top w:val="single" w:color="auto" w:sz="12" w:space="0"/>
              <w:left w:val="dotted" w:color="auto" w:sz="0" w:space="0"/>
              <w:bottom w:val="single" w:color="000000" w:themeColor="text1" w:sz="12" w:space="0"/>
              <w:right w:val="dotted" w:color="auto" w:sz="0" w:space="0"/>
            </w:tcBorders>
            <w:shd w:val="clear" w:color="auto" w:fill="D6DCE5" w:themeFill="text2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HR (95% CI)</w:t>
            </w:r>
          </w:p>
        </w:tc>
        <w:tc>
          <w:tcPr>
            <w:tcW w:w="950" w:type="dxa"/>
            <w:tcBorders>
              <w:top w:val="single" w:color="auto" w:sz="12" w:space="0"/>
              <w:left w:val="dotted" w:color="auto" w:sz="0" w:space="0"/>
              <w:bottom w:val="single" w:color="000000" w:themeColor="text1" w:sz="12" w:space="0"/>
              <w:right w:val="nil"/>
            </w:tcBorders>
            <w:shd w:val="clear" w:color="auto" w:fill="D6DCE5" w:themeFill="text2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-value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3" w:hRule="exact"/>
        </w:trPr>
        <w:tc>
          <w:tcPr>
            <w:tcW w:w="11524" w:type="dxa"/>
            <w:gridSpan w:val="8"/>
            <w:tcBorders>
              <w:top w:val="single" w:color="000000" w:themeColor="text1" w:sz="12" w:space="0"/>
              <w:left w:val="nil"/>
              <w:bottom w:val="nil"/>
              <w:right w:val="nil"/>
            </w:tcBorders>
            <w:shd w:val="clear" w:color="auto" w:fill="DEEBF6" w:themeFill="accent1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right="1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>A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ll-cause mortality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6" w:hRule="exac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83" w:leftChars="87" w:right="100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Without dietary supplement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1[Ref.]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-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1[Ref.]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-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1[Ref.]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-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6" w:hRule="exac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right="100" w:firstLine="221" w:firstLineChars="100"/>
              <w:jc w:val="lef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  <w:t>Melatonin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17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1.68 (1.04 - 2.72)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  <w:lang w:val="en-US" w:eastAsia="zh-CN"/>
              </w:rPr>
              <w:t>0.034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1.58 (0.98 - 2.56)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0.063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1.62 (1.00</w:t>
            </w:r>
            <w:bookmarkStart w:id="9" w:name="_GoBack"/>
            <w:bookmarkEnd w:id="9"/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 xml:space="preserve"> - 2.62)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0.051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6" w:hRule="exact"/>
        </w:trPr>
        <w:tc>
          <w:tcPr>
            <w:tcW w:w="2335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91" w:leftChars="91" w:right="100"/>
              <w:jc w:val="lef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  <w:t>M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  <w:t>ultivitamin mineral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supplements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327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0.91 (0.80 - 1.04)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0.186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0.83 (0.72 - 0.95)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  <w:lang w:val="en-US" w:eastAsia="zh-CN"/>
              </w:rPr>
              <w:t>0.009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0.86 (0.75 - 0.99)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  <w:lang w:val="en-US" w:eastAsia="zh-CN"/>
              </w:rPr>
              <w:t>0.031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9" w:hRule="exact"/>
        </w:trPr>
        <w:tc>
          <w:tcPr>
            <w:tcW w:w="11524" w:type="dxa"/>
            <w:gridSpan w:val="8"/>
            <w:tcBorders>
              <w:top w:val="single" w:color="000000" w:themeColor="text1" w:sz="12" w:space="0"/>
              <w:left w:val="nil"/>
              <w:bottom w:val="nil"/>
              <w:right w:val="nil"/>
            </w:tcBorders>
            <w:shd w:val="clear" w:color="auto" w:fill="DEEBF6" w:themeFill="accent1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  <w:t>Cardiovascular mortality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6" w:hRule="exac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83" w:leftChars="87" w:right="100"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Without dietary supplement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1[Ref.]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-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1[Ref.]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-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1[Ref.]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-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6" w:hRule="exac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right="100" w:firstLine="221" w:firstLineChars="100"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  <w:t>Melatonin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3.40 (1.39 - 8.33)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  <w:lang w:val="en-US" w:eastAsia="zh-CN"/>
              </w:rPr>
              <w:t>0.007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3.60 (1.45 - 8.91)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  <w:lang w:val="en-US" w:eastAsia="zh-CN"/>
              </w:rPr>
              <w:t>0.006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3.82 (1.54 - 9.46)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  <w:lang w:val="en-US" w:eastAsia="zh-CN"/>
              </w:rPr>
              <w:t>0.004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0" w:hRule="exact"/>
        </w:trPr>
        <w:tc>
          <w:tcPr>
            <w:tcW w:w="2335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91" w:leftChars="91" w:right="100"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  <w:t>M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  <w:t>ultivitamin mineral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supplements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45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0.80 (0.56 - 1.14)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0.218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0.74 (0.51 - 1.06)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0.102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0.77 (0.53 - 1.11)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0.167</w:t>
            </w:r>
          </w:p>
        </w:tc>
      </w:tr>
    </w:tbl>
    <w:p>
      <w:pPr>
        <w:rPr>
          <w:rFonts w:ascii="Times New Roman" w:hAnsi="Times New Roman" w:eastAsia="等线" w:cs="Times New Roman"/>
          <w:szCs w:val="21"/>
        </w:rPr>
      </w:pPr>
      <w:r>
        <w:rPr>
          <w:rFonts w:ascii="Times New Roman" w:hAnsi="Times New Roman" w:eastAsia="等线" w:cs="Times New Roman"/>
          <w:szCs w:val="21"/>
        </w:rPr>
        <w:t>Cox proportional hazard models were performed for all-cause mortality. Competing risk analyses of cause-specific mortality were performed.</w:t>
      </w:r>
      <w:r>
        <w:rPr>
          <w:rFonts w:hint="eastAsia" w:ascii="Times New Roman" w:hAnsi="Times New Roman" w:eastAsia="等线" w:cs="Times New Roman"/>
          <w:szCs w:val="21"/>
        </w:rPr>
        <w:t xml:space="preserve"> </w:t>
      </w:r>
      <w:r>
        <w:rPr>
          <w:rFonts w:ascii="Times New Roman" w:hAnsi="Times New Roman" w:eastAsia="等线" w:cs="Times New Roman"/>
          <w:szCs w:val="21"/>
        </w:rPr>
        <w:t>The crude model did not adjust for any covariates.</w:t>
      </w:r>
      <w:r>
        <w:rPr>
          <w:rFonts w:hint="eastAsia" w:ascii="Times New Roman" w:hAnsi="Times New Roman" w:eastAsia="等线" w:cs="Times New Roman"/>
          <w:szCs w:val="21"/>
        </w:rPr>
        <w:t xml:space="preserve"> </w:t>
      </w:r>
      <w:r>
        <w:rPr>
          <w:rFonts w:ascii="Times New Roman" w:hAnsi="Times New Roman" w:eastAsia="等线" w:cs="Times New Roman"/>
          <w:szCs w:val="21"/>
        </w:rPr>
        <w:t xml:space="preserve">Model 1 was adjusted for age, sex, race, </w:t>
      </w:r>
      <w:r>
        <w:rPr>
          <w:rFonts w:hint="eastAsia" w:ascii="Times New Roman" w:hAnsi="Times New Roman" w:eastAsia="等线" w:cs="Times New Roman"/>
          <w:szCs w:val="21"/>
        </w:rPr>
        <w:t>BMI group,</w:t>
      </w:r>
      <w:r>
        <w:rPr>
          <w:rFonts w:ascii="Times New Roman" w:hAnsi="Times New Roman" w:eastAsia="等线" w:cs="Times New Roman"/>
          <w:szCs w:val="21"/>
        </w:rPr>
        <w:t xml:space="preserve"> poverty income ratio, education, smoking</w:t>
      </w:r>
      <w:r>
        <w:rPr>
          <w:rFonts w:hint="eastAsia" w:ascii="Times New Roman" w:hAnsi="Times New Roman" w:eastAsia="等线" w:cs="Times New Roman"/>
          <w:szCs w:val="21"/>
        </w:rPr>
        <w:t xml:space="preserve"> status</w:t>
      </w:r>
      <w:r>
        <w:rPr>
          <w:rFonts w:ascii="Times New Roman" w:hAnsi="Times New Roman" w:eastAsia="等线" w:cs="Times New Roman"/>
          <w:szCs w:val="21"/>
        </w:rPr>
        <w:t>,</w:t>
      </w:r>
      <w:r>
        <w:rPr>
          <w:rFonts w:hint="eastAsia" w:ascii="Times New Roman" w:hAnsi="Times New Roman" w:eastAsia="等线" w:cs="Times New Roman"/>
          <w:szCs w:val="21"/>
        </w:rPr>
        <w:t xml:space="preserve"> drinking status</w:t>
      </w:r>
      <w:r>
        <w:rPr>
          <w:rFonts w:ascii="Times New Roman" w:hAnsi="Times New Roman" w:eastAsia="等线" w:cs="Times New Roman"/>
          <w:szCs w:val="21"/>
        </w:rPr>
        <w:t>,</w:t>
      </w:r>
      <w:r>
        <w:rPr>
          <w:rFonts w:hint="eastAsia" w:ascii="Times New Roman" w:hAnsi="Times New Roman" w:eastAsia="等线" w:cs="Times New Roman"/>
          <w:szCs w:val="21"/>
        </w:rPr>
        <w:t xml:space="preserve"> </w:t>
      </w:r>
      <w:r>
        <w:rPr>
          <w:rFonts w:ascii="Times New Roman" w:hAnsi="Times New Roman" w:eastAsia="等线" w:cs="Times New Roman"/>
          <w:szCs w:val="21"/>
        </w:rPr>
        <w:t>marital status</w:t>
      </w:r>
      <w:r>
        <w:rPr>
          <w:rFonts w:hint="eastAsia" w:ascii="Times New Roman" w:hAnsi="Times New Roman" w:eastAsia="等线" w:cs="Times New Roman"/>
          <w:szCs w:val="21"/>
        </w:rPr>
        <w:t xml:space="preserve">, </w:t>
      </w:r>
      <w:r>
        <w:rPr>
          <w:rFonts w:hint="eastAsia" w:ascii="Times New Roman" w:hAnsi="Times New Roman" w:cs="Times New Roman"/>
          <w:szCs w:val="28"/>
        </w:rPr>
        <w:t xml:space="preserve">physical activity, and depressive </w:t>
      </w:r>
      <w:r>
        <w:rPr>
          <w:rFonts w:hint="eastAsia" w:ascii="Times New Roman" w:hAnsi="Times New Roman" w:eastAsia="等线" w:cs="Times New Roman"/>
          <w:szCs w:val="21"/>
        </w:rPr>
        <w:t>symptoms</w:t>
      </w:r>
      <w:r>
        <w:rPr>
          <w:rFonts w:ascii="Times New Roman" w:hAnsi="Times New Roman" w:eastAsia="等线" w:cs="Times New Roman"/>
          <w:szCs w:val="21"/>
        </w:rPr>
        <w:t>.</w:t>
      </w:r>
      <w:r>
        <w:rPr>
          <w:rFonts w:hint="eastAsia" w:ascii="Times New Roman" w:hAnsi="Times New Roman" w:eastAsia="等线" w:cs="Times New Roman"/>
          <w:szCs w:val="21"/>
        </w:rPr>
        <w:t xml:space="preserve"> </w:t>
      </w:r>
      <w:r>
        <w:rPr>
          <w:rFonts w:ascii="Times New Roman" w:hAnsi="Times New Roman" w:eastAsia="等线" w:cs="Times New Roman"/>
          <w:szCs w:val="21"/>
        </w:rPr>
        <w:t xml:space="preserve">Model 2 was adjusted for </w:t>
      </w:r>
      <w:r>
        <w:rPr>
          <w:rFonts w:hint="eastAsia" w:ascii="Times New Roman" w:hAnsi="Times New Roman" w:eastAsia="等线" w:cs="Times New Roman"/>
          <w:szCs w:val="21"/>
          <w:lang w:eastAsia="zh-CN"/>
        </w:rPr>
        <w:t>calorie intake, CVD history</w:t>
      </w:r>
      <w:r>
        <w:rPr>
          <w:rFonts w:hint="eastAsia" w:ascii="Times New Roman" w:hAnsi="Times New Roman" w:eastAsia="等线" w:cs="Times New Roman"/>
          <w:szCs w:val="21"/>
        </w:rPr>
        <w:t xml:space="preserve">, stroke history, and diabetes status </w:t>
      </w:r>
      <w:r>
        <w:rPr>
          <w:rFonts w:ascii="Times New Roman" w:hAnsi="Times New Roman" w:eastAsia="等线" w:cs="Times New Roman"/>
          <w:szCs w:val="21"/>
        </w:rPr>
        <w:t xml:space="preserve">in addition to </w:t>
      </w:r>
      <w:r>
        <w:rPr>
          <w:rFonts w:hint="eastAsia" w:ascii="Times New Roman" w:hAnsi="Times New Roman" w:eastAsia="等线" w:cs="Times New Roman"/>
          <w:szCs w:val="21"/>
        </w:rPr>
        <w:t>M</w:t>
      </w:r>
      <w:r>
        <w:rPr>
          <w:rFonts w:ascii="Times New Roman" w:hAnsi="Times New Roman" w:eastAsia="等线" w:cs="Times New Roman"/>
          <w:szCs w:val="21"/>
        </w:rPr>
        <w:t>odel 1.</w:t>
      </w:r>
      <w:r>
        <w:rPr>
          <w:rFonts w:hint="eastAsia" w:ascii="Times New Roman" w:hAnsi="Times New Roman" w:eastAsia="等线" w:cs="Times New Roman"/>
          <w:szCs w:val="21"/>
        </w:rPr>
        <w:t xml:space="preserve"> </w:t>
      </w:r>
      <w:bookmarkStart w:id="8" w:name="OLE_LINK8"/>
      <w:r>
        <w:rPr>
          <w:rFonts w:ascii="Times New Roman" w:hAnsi="Times New Roman" w:eastAsia="等线" w:cs="Times New Roman"/>
          <w:szCs w:val="21"/>
        </w:rPr>
        <w:t>Bold p-values denote statistical significance at the p</w:t>
      </w:r>
      <w:r>
        <w:rPr>
          <w:rFonts w:hint="eastAsia" w:ascii="Times New Roman" w:hAnsi="Times New Roman" w:eastAsia="等线" w:cs="Times New Roman"/>
          <w:szCs w:val="21"/>
        </w:rPr>
        <w:t xml:space="preserve"> </w:t>
      </w:r>
      <w:r>
        <w:rPr>
          <w:rFonts w:ascii="Times New Roman" w:hAnsi="Times New Roman" w:eastAsia="等线" w:cs="Times New Roman"/>
          <w:szCs w:val="21"/>
        </w:rPr>
        <w:t>&lt;</w:t>
      </w:r>
      <w:r>
        <w:rPr>
          <w:rFonts w:hint="eastAsia" w:ascii="Times New Roman" w:hAnsi="Times New Roman" w:eastAsia="等线" w:cs="Times New Roman"/>
          <w:szCs w:val="21"/>
        </w:rPr>
        <w:t xml:space="preserve"> 0</w:t>
      </w:r>
      <w:r>
        <w:rPr>
          <w:rFonts w:ascii="Times New Roman" w:hAnsi="Times New Roman" w:eastAsia="等线" w:cs="Times New Roman"/>
          <w:szCs w:val="21"/>
        </w:rPr>
        <w:t>.05 level.</w:t>
      </w:r>
      <w:bookmarkEnd w:id="8"/>
    </w:p>
    <w:p>
      <w:pPr>
        <w:rPr>
          <w:rFonts w:ascii="Times New Roman" w:hAnsi="Times New Roman" w:eastAsia="等线" w:cs="Times New Roman"/>
          <w:szCs w:val="21"/>
        </w:rPr>
      </w:pPr>
      <w:r>
        <w:rPr>
          <w:rFonts w:ascii="Times New Roman" w:hAnsi="Times New Roman" w:eastAsia="等线" w:cs="Times New Roman"/>
          <w:szCs w:val="21"/>
        </w:rPr>
        <w:t>Abbreviation: HR, Hazard Ratio; CI, confidence interval; BMI: Body mass inde</w:t>
      </w:r>
      <w:r>
        <w:rPr>
          <w:rFonts w:hint="eastAsia" w:ascii="Times New Roman" w:hAnsi="Times New Roman" w:eastAsia="等线" w:cs="Times New Roman"/>
          <w:szCs w:val="21"/>
        </w:rPr>
        <w:t xml:space="preserve">x; </w:t>
      </w:r>
      <w:r>
        <w:rPr>
          <w:rFonts w:ascii="Times New Roman" w:hAnsi="Times New Roman" w:eastAsia="等线" w:cs="Times New Roman"/>
          <w:szCs w:val="21"/>
        </w:rPr>
        <w:t>CVD</w:t>
      </w:r>
      <w:r>
        <w:rPr>
          <w:rFonts w:hint="eastAsia" w:ascii="Times New Roman" w:hAnsi="Times New Roman" w:eastAsia="等线" w:cs="Times New Roman"/>
          <w:szCs w:val="21"/>
        </w:rPr>
        <w:t xml:space="preserve">, </w:t>
      </w:r>
      <w:r>
        <w:rPr>
          <w:rFonts w:ascii="Times New Roman" w:hAnsi="Times New Roman" w:eastAsia="等线" w:cs="Times New Roman"/>
          <w:szCs w:val="21"/>
        </w:rPr>
        <w:t>cardiovascular disease</w:t>
      </w:r>
      <w:r>
        <w:rPr>
          <w:rFonts w:hint="eastAsia" w:ascii="Times New Roman" w:hAnsi="Times New Roman" w:eastAsia="等线" w:cs="Times New Roman"/>
          <w:szCs w:val="21"/>
        </w:rPr>
        <w:t>.</w:t>
      </w: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NzZiMGUzNDQzYTliNTU5YTY1ZjU4ZDFiZGM1MTcifQ=="/>
  </w:docVars>
  <w:rsids>
    <w:rsidRoot w:val="627D7494"/>
    <w:rsid w:val="002115E7"/>
    <w:rsid w:val="002F385C"/>
    <w:rsid w:val="00382986"/>
    <w:rsid w:val="00731C5A"/>
    <w:rsid w:val="00876F10"/>
    <w:rsid w:val="009B4E6E"/>
    <w:rsid w:val="00A10993"/>
    <w:rsid w:val="00C630C0"/>
    <w:rsid w:val="00CE3A95"/>
    <w:rsid w:val="00DD5325"/>
    <w:rsid w:val="00F06077"/>
    <w:rsid w:val="01F74141"/>
    <w:rsid w:val="03556B84"/>
    <w:rsid w:val="037B371D"/>
    <w:rsid w:val="03B82335"/>
    <w:rsid w:val="03BE44B1"/>
    <w:rsid w:val="03C2134C"/>
    <w:rsid w:val="04E377CC"/>
    <w:rsid w:val="05FC03C1"/>
    <w:rsid w:val="068075F6"/>
    <w:rsid w:val="06C70A28"/>
    <w:rsid w:val="06D867B3"/>
    <w:rsid w:val="076D6513"/>
    <w:rsid w:val="07A5520D"/>
    <w:rsid w:val="07C35012"/>
    <w:rsid w:val="07E51AAD"/>
    <w:rsid w:val="090B10A0"/>
    <w:rsid w:val="09C94AB7"/>
    <w:rsid w:val="0A165F4E"/>
    <w:rsid w:val="0A40746F"/>
    <w:rsid w:val="0A624868"/>
    <w:rsid w:val="0AB668D7"/>
    <w:rsid w:val="0B510217"/>
    <w:rsid w:val="0C4A1EDF"/>
    <w:rsid w:val="0C842CBC"/>
    <w:rsid w:val="0C9F09AF"/>
    <w:rsid w:val="0CA830A9"/>
    <w:rsid w:val="0CB23891"/>
    <w:rsid w:val="0D5F6CB8"/>
    <w:rsid w:val="0E76345F"/>
    <w:rsid w:val="0FDA17CC"/>
    <w:rsid w:val="10EB19A6"/>
    <w:rsid w:val="115B7DA2"/>
    <w:rsid w:val="116457F1"/>
    <w:rsid w:val="11B83D8F"/>
    <w:rsid w:val="11D802DE"/>
    <w:rsid w:val="11E64458"/>
    <w:rsid w:val="12E10DF9"/>
    <w:rsid w:val="13D65BBB"/>
    <w:rsid w:val="143D67CD"/>
    <w:rsid w:val="145E0C1D"/>
    <w:rsid w:val="14AA2226"/>
    <w:rsid w:val="15EE7A56"/>
    <w:rsid w:val="1798522F"/>
    <w:rsid w:val="181B1F72"/>
    <w:rsid w:val="18ED07C2"/>
    <w:rsid w:val="19605416"/>
    <w:rsid w:val="19E219A9"/>
    <w:rsid w:val="1A693E78"/>
    <w:rsid w:val="1AED7F38"/>
    <w:rsid w:val="1B4A3DD6"/>
    <w:rsid w:val="1B9A7611"/>
    <w:rsid w:val="1BF23BBA"/>
    <w:rsid w:val="1CB6536F"/>
    <w:rsid w:val="1D2251D7"/>
    <w:rsid w:val="1E3046B7"/>
    <w:rsid w:val="1F376A06"/>
    <w:rsid w:val="1F8D0609"/>
    <w:rsid w:val="2039362C"/>
    <w:rsid w:val="2075762A"/>
    <w:rsid w:val="21100F4E"/>
    <w:rsid w:val="21932304"/>
    <w:rsid w:val="228A1178"/>
    <w:rsid w:val="22DD18A7"/>
    <w:rsid w:val="22E639B9"/>
    <w:rsid w:val="230218B1"/>
    <w:rsid w:val="2351194D"/>
    <w:rsid w:val="23FA60C2"/>
    <w:rsid w:val="25CA445F"/>
    <w:rsid w:val="260E4FAA"/>
    <w:rsid w:val="26B54E2F"/>
    <w:rsid w:val="271900A7"/>
    <w:rsid w:val="276577D5"/>
    <w:rsid w:val="276E177A"/>
    <w:rsid w:val="276F0EA7"/>
    <w:rsid w:val="281D74D6"/>
    <w:rsid w:val="29207F2A"/>
    <w:rsid w:val="2944785F"/>
    <w:rsid w:val="2AD538B6"/>
    <w:rsid w:val="2AE461D3"/>
    <w:rsid w:val="2B487ADA"/>
    <w:rsid w:val="2BE912BD"/>
    <w:rsid w:val="2C2422F5"/>
    <w:rsid w:val="2CDC414C"/>
    <w:rsid w:val="2ECF6C02"/>
    <w:rsid w:val="2FB614B6"/>
    <w:rsid w:val="2FEE5624"/>
    <w:rsid w:val="3037063E"/>
    <w:rsid w:val="3095731D"/>
    <w:rsid w:val="30C36E11"/>
    <w:rsid w:val="31990B56"/>
    <w:rsid w:val="32584A65"/>
    <w:rsid w:val="332130EA"/>
    <w:rsid w:val="33B95A18"/>
    <w:rsid w:val="34253631"/>
    <w:rsid w:val="34476E5F"/>
    <w:rsid w:val="348B6F5E"/>
    <w:rsid w:val="3587034C"/>
    <w:rsid w:val="35FC1BEC"/>
    <w:rsid w:val="36032F7B"/>
    <w:rsid w:val="36462E68"/>
    <w:rsid w:val="36834B21"/>
    <w:rsid w:val="36FB3E29"/>
    <w:rsid w:val="373078E8"/>
    <w:rsid w:val="37904CE2"/>
    <w:rsid w:val="37B94B15"/>
    <w:rsid w:val="388C7B0C"/>
    <w:rsid w:val="397119C0"/>
    <w:rsid w:val="397B44DD"/>
    <w:rsid w:val="39D87645"/>
    <w:rsid w:val="3A3C6A5B"/>
    <w:rsid w:val="3A7C7AC5"/>
    <w:rsid w:val="3A987F4B"/>
    <w:rsid w:val="3ACF167E"/>
    <w:rsid w:val="3AF75BC2"/>
    <w:rsid w:val="3B005CDB"/>
    <w:rsid w:val="3B842468"/>
    <w:rsid w:val="3BC241CB"/>
    <w:rsid w:val="3CEF24AB"/>
    <w:rsid w:val="3D1C6088"/>
    <w:rsid w:val="3D5347E8"/>
    <w:rsid w:val="3D567AF3"/>
    <w:rsid w:val="3D9C3168"/>
    <w:rsid w:val="3DC079A3"/>
    <w:rsid w:val="3E15655F"/>
    <w:rsid w:val="3E3321C4"/>
    <w:rsid w:val="3E4C0CA6"/>
    <w:rsid w:val="3F021EB3"/>
    <w:rsid w:val="3F0410F9"/>
    <w:rsid w:val="40430226"/>
    <w:rsid w:val="41443CDD"/>
    <w:rsid w:val="41952BC8"/>
    <w:rsid w:val="41B2577E"/>
    <w:rsid w:val="43875816"/>
    <w:rsid w:val="43EE526A"/>
    <w:rsid w:val="44834B5C"/>
    <w:rsid w:val="44BA43F5"/>
    <w:rsid w:val="459D01A3"/>
    <w:rsid w:val="46150002"/>
    <w:rsid w:val="462E6024"/>
    <w:rsid w:val="46CC2F00"/>
    <w:rsid w:val="46D83FB0"/>
    <w:rsid w:val="47266171"/>
    <w:rsid w:val="47694F1C"/>
    <w:rsid w:val="47DC529C"/>
    <w:rsid w:val="4850399C"/>
    <w:rsid w:val="489D2DBB"/>
    <w:rsid w:val="48C53C2C"/>
    <w:rsid w:val="495D452B"/>
    <w:rsid w:val="49C751FD"/>
    <w:rsid w:val="4A45195C"/>
    <w:rsid w:val="4A7D10F6"/>
    <w:rsid w:val="4A967308"/>
    <w:rsid w:val="4AC4194A"/>
    <w:rsid w:val="4AE97F83"/>
    <w:rsid w:val="4AFF2072"/>
    <w:rsid w:val="4B601F11"/>
    <w:rsid w:val="4C270839"/>
    <w:rsid w:val="4C6B23C8"/>
    <w:rsid w:val="4CA961D2"/>
    <w:rsid w:val="4D266984"/>
    <w:rsid w:val="4D3D2DBF"/>
    <w:rsid w:val="4D647A77"/>
    <w:rsid w:val="4D661307"/>
    <w:rsid w:val="4D7E0DEF"/>
    <w:rsid w:val="4E305B24"/>
    <w:rsid w:val="4E661EA1"/>
    <w:rsid w:val="4F083BE4"/>
    <w:rsid w:val="4F371833"/>
    <w:rsid w:val="4FF0236A"/>
    <w:rsid w:val="50B047BD"/>
    <w:rsid w:val="517E430A"/>
    <w:rsid w:val="53630F4A"/>
    <w:rsid w:val="53B11E10"/>
    <w:rsid w:val="53C720F6"/>
    <w:rsid w:val="53E977FC"/>
    <w:rsid w:val="54734FF3"/>
    <w:rsid w:val="54847AE8"/>
    <w:rsid w:val="5507618C"/>
    <w:rsid w:val="56114DE8"/>
    <w:rsid w:val="562E06A6"/>
    <w:rsid w:val="5636524F"/>
    <w:rsid w:val="56903F5F"/>
    <w:rsid w:val="56D4449B"/>
    <w:rsid w:val="56D567B3"/>
    <w:rsid w:val="56E96995"/>
    <w:rsid w:val="57316401"/>
    <w:rsid w:val="57B2611B"/>
    <w:rsid w:val="57B950F6"/>
    <w:rsid w:val="57E738F8"/>
    <w:rsid w:val="599678C9"/>
    <w:rsid w:val="5A830AFB"/>
    <w:rsid w:val="5B791466"/>
    <w:rsid w:val="5C0D239D"/>
    <w:rsid w:val="5C2A15C6"/>
    <w:rsid w:val="5C9D48B8"/>
    <w:rsid w:val="5DAC2B03"/>
    <w:rsid w:val="5F125E59"/>
    <w:rsid w:val="5F5F4E16"/>
    <w:rsid w:val="6022031E"/>
    <w:rsid w:val="60472AF3"/>
    <w:rsid w:val="6068622B"/>
    <w:rsid w:val="609D4E6C"/>
    <w:rsid w:val="61077C50"/>
    <w:rsid w:val="6166423A"/>
    <w:rsid w:val="627D7494"/>
    <w:rsid w:val="62FF095A"/>
    <w:rsid w:val="63CE3457"/>
    <w:rsid w:val="63F55D49"/>
    <w:rsid w:val="64113DCF"/>
    <w:rsid w:val="649E6ED2"/>
    <w:rsid w:val="64AE06C7"/>
    <w:rsid w:val="64D27AC2"/>
    <w:rsid w:val="64E4000D"/>
    <w:rsid w:val="64FB4DDA"/>
    <w:rsid w:val="65BF1B5B"/>
    <w:rsid w:val="68D979E8"/>
    <w:rsid w:val="690E03C2"/>
    <w:rsid w:val="69A27D44"/>
    <w:rsid w:val="69AF0D22"/>
    <w:rsid w:val="69C62A73"/>
    <w:rsid w:val="6A681023"/>
    <w:rsid w:val="6A8D0A8A"/>
    <w:rsid w:val="6AD15C65"/>
    <w:rsid w:val="6C5C6003"/>
    <w:rsid w:val="6CF02A75"/>
    <w:rsid w:val="6CFC3CA5"/>
    <w:rsid w:val="6D3D245C"/>
    <w:rsid w:val="6E573888"/>
    <w:rsid w:val="6EC10E48"/>
    <w:rsid w:val="6EE03FD2"/>
    <w:rsid w:val="6F1C7C44"/>
    <w:rsid w:val="6FA66AC6"/>
    <w:rsid w:val="704832EA"/>
    <w:rsid w:val="70985E34"/>
    <w:rsid w:val="711B3236"/>
    <w:rsid w:val="711C12C7"/>
    <w:rsid w:val="72655E48"/>
    <w:rsid w:val="73216213"/>
    <w:rsid w:val="73FB53A4"/>
    <w:rsid w:val="749957DC"/>
    <w:rsid w:val="750C3A85"/>
    <w:rsid w:val="75317111"/>
    <w:rsid w:val="761E187D"/>
    <w:rsid w:val="762248D0"/>
    <w:rsid w:val="775C1F10"/>
    <w:rsid w:val="778D08BF"/>
    <w:rsid w:val="783B1B25"/>
    <w:rsid w:val="7875635D"/>
    <w:rsid w:val="791D0166"/>
    <w:rsid w:val="794D6E35"/>
    <w:rsid w:val="7976537A"/>
    <w:rsid w:val="79AF020D"/>
    <w:rsid w:val="7A285C9F"/>
    <w:rsid w:val="7A363AAA"/>
    <w:rsid w:val="7A887F82"/>
    <w:rsid w:val="7AA729CE"/>
    <w:rsid w:val="7C4C354E"/>
    <w:rsid w:val="7C507B69"/>
    <w:rsid w:val="7E89704D"/>
    <w:rsid w:val="7F58584A"/>
    <w:rsid w:val="7FA5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character" w:styleId="5">
    <w:name w:val="Emphasis"/>
    <w:basedOn w:val="4"/>
    <w:qFormat/>
    <w:uiPriority w:val="0"/>
    <w:rPr>
      <w:i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2883</Words>
  <Characters>14590</Characters>
  <Lines>1459</Lines>
  <Paragraphs>1344</Paragraphs>
  <TotalTime>9</TotalTime>
  <ScaleCrop>false</ScaleCrop>
  <LinksUpToDate>false</LinksUpToDate>
  <CharactersWithSpaces>16129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2024-05-29T14:21:00Z</dcterms:created>
  <dc:creator>泽锐</dc:creator>
  <cp:lastModifiedBy>泽锐</cp:lastModifiedBy>
  <dcterms:modified xsi:type="dcterms:W3CDTF">2025-02-06T13:25:42Z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C0A0ED4A86D04F6482A22E68DF03BA26</vt:lpwstr>
  </property>
  <property fmtid="{D5CDD505-2E9C-101B-9397-08002B2CF9AE}" pid="4" name="GrammarlyDocumentId">
    <vt:lpwstr>6b374c8cb76837e4764f75e60185a21ad8068313d3ab625e4c15754b28be1a40</vt:lpwstr>
  </property>
</Properties>
</file>