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DA3248" w14:textId="77777777" w:rsidR="00746E55" w:rsidRDefault="008E1485">
      <w:pPr>
        <w:spacing w:before="76"/>
        <w:ind w:left="141"/>
        <w:rPr>
          <w:b/>
          <w:sz w:val="24"/>
        </w:rPr>
      </w:pPr>
      <w:r>
        <w:rPr>
          <w:b/>
          <w:sz w:val="24"/>
        </w:rPr>
        <w:t>Supplementary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information:</w:t>
      </w:r>
    </w:p>
    <w:p w14:paraId="64C7B62B" w14:textId="42D1462A" w:rsidR="00746E55" w:rsidRDefault="00701651">
      <w:pPr>
        <w:pStyle w:val="Cm"/>
        <w:spacing w:line="360" w:lineRule="auto"/>
      </w:pPr>
      <w:r>
        <w:rPr>
          <w:color w:val="000000" w:themeColor="text1"/>
        </w:rPr>
        <w:t>Light</w:t>
      </w:r>
      <w:r w:rsidR="00172C04">
        <w:rPr>
          <w:color w:val="000000" w:themeColor="text1"/>
        </w:rPr>
        <w:t>-</w:t>
      </w:r>
      <w:r>
        <w:rPr>
          <w:color w:val="000000" w:themeColor="text1"/>
        </w:rPr>
        <w:t>Induced</w:t>
      </w:r>
      <w:r w:rsidRPr="00E71217">
        <w:rPr>
          <w:color w:val="000000" w:themeColor="text1"/>
        </w:rPr>
        <w:t xml:space="preserve"> </w:t>
      </w:r>
      <w:r w:rsidR="00E60F85">
        <w:rPr>
          <w:color w:val="000000" w:themeColor="text1"/>
        </w:rPr>
        <w:t>Thermomechanical</w:t>
      </w:r>
      <w:r w:rsidR="00E60F85" w:rsidRPr="00E71217">
        <w:rPr>
          <w:color w:val="000000" w:themeColor="text1"/>
        </w:rPr>
        <w:t xml:space="preserve"> </w:t>
      </w:r>
      <w:r>
        <w:rPr>
          <w:color w:val="000000" w:themeColor="text1"/>
        </w:rPr>
        <w:t>Reorientation</w:t>
      </w:r>
      <w:r w:rsidR="00050CAE">
        <w:rPr>
          <w:color w:val="000000" w:themeColor="text1"/>
        </w:rPr>
        <w:t xml:space="preserve"> and Helicity Flipping</w:t>
      </w:r>
      <w:r>
        <w:rPr>
          <w:color w:val="000000" w:themeColor="text1"/>
        </w:rPr>
        <w:t xml:space="preserve"> in </w:t>
      </w:r>
      <w:r w:rsidRPr="00E71217">
        <w:rPr>
          <w:color w:val="000000" w:themeColor="text1"/>
        </w:rPr>
        <w:t xml:space="preserve">Ferroelectric Nematic </w:t>
      </w:r>
      <w:r>
        <w:rPr>
          <w:color w:val="000000" w:themeColor="text1"/>
        </w:rPr>
        <w:t>Phase</w:t>
      </w:r>
    </w:p>
    <w:p w14:paraId="5CA46A6F" w14:textId="77777777" w:rsidR="00746E55" w:rsidRPr="00C27636" w:rsidRDefault="00701651">
      <w:pPr>
        <w:pStyle w:val="Szvegtrzs"/>
        <w:spacing w:before="118"/>
        <w:ind w:left="2" w:right="2"/>
        <w:jc w:val="center"/>
      </w:pPr>
      <w:r>
        <w:t>Tibor Tóth-Katona</w:t>
      </w:r>
      <w:proofErr w:type="gramStart"/>
      <w:r>
        <w:rPr>
          <w:vertAlign w:val="superscript"/>
        </w:rPr>
        <w:t>1,</w:t>
      </w:r>
      <w:r>
        <w:t>*</w:t>
      </w:r>
      <w:proofErr w:type="gramEnd"/>
      <w:r w:rsidRPr="00665FFD">
        <w:t xml:space="preserve">, </w:t>
      </w:r>
      <w:r>
        <w:t>István Jánossy</w:t>
      </w:r>
      <w:r>
        <w:rPr>
          <w:vertAlign w:val="superscript"/>
        </w:rPr>
        <w:t>1</w:t>
      </w:r>
      <w:r w:rsidR="007D16C3">
        <w:t>, Péter Salamon</w:t>
      </w:r>
      <w:r w:rsidR="007D16C3" w:rsidRPr="007D16C3">
        <w:rPr>
          <w:vertAlign w:val="superscript"/>
        </w:rPr>
        <w:t>1</w:t>
      </w:r>
      <w:r w:rsidR="00C27636" w:rsidRPr="00665FFD">
        <w:t xml:space="preserve">, </w:t>
      </w:r>
      <w:r w:rsidR="00C27636">
        <w:t>Antal Jákli</w:t>
      </w:r>
      <w:r w:rsidR="00C27636">
        <w:rPr>
          <w:vertAlign w:val="superscript"/>
        </w:rPr>
        <w:t>1,2,3</w:t>
      </w:r>
    </w:p>
    <w:p w14:paraId="2A9403DC" w14:textId="77777777" w:rsidR="00621347" w:rsidRPr="00621347" w:rsidRDefault="00621347" w:rsidP="00621347">
      <w:pPr>
        <w:spacing w:before="240"/>
        <w:jc w:val="center"/>
        <w:rPr>
          <w:i/>
        </w:rPr>
      </w:pPr>
      <w:r w:rsidRPr="00621347">
        <w:rPr>
          <w:rFonts w:ascii="Calibri" w:hAnsi="Calibri" w:cs="Calibri"/>
          <w:i/>
          <w:vertAlign w:val="superscript"/>
        </w:rPr>
        <w:t>1</w:t>
      </w:r>
      <w:r w:rsidRPr="00621347">
        <w:rPr>
          <w:i/>
        </w:rPr>
        <w:t>Institute for Solid State Physics and Optics, HUN-REN Wigner Research Centre for Physics, P.O. Box 49, Budapest H-1525, Hungary</w:t>
      </w:r>
    </w:p>
    <w:p w14:paraId="0B64D91B" w14:textId="77777777" w:rsidR="00621347" w:rsidRPr="00621347" w:rsidRDefault="00621347" w:rsidP="00621347">
      <w:pPr>
        <w:jc w:val="center"/>
        <w:rPr>
          <w:i/>
        </w:rPr>
      </w:pPr>
      <w:r w:rsidRPr="00621347">
        <w:rPr>
          <w:i/>
          <w:vertAlign w:val="superscript"/>
        </w:rPr>
        <w:t>2</w:t>
      </w:r>
      <w:r w:rsidRPr="00621347">
        <w:rPr>
          <w:i/>
        </w:rPr>
        <w:t xml:space="preserve">Material Science Graduate Program and Advanced Materials and Liquid Crystal Institute, Kent State University, Kent, Ohio 44242, USA </w:t>
      </w:r>
    </w:p>
    <w:p w14:paraId="36E98D8B" w14:textId="77777777" w:rsidR="00746E55" w:rsidRPr="00621347" w:rsidRDefault="00621347" w:rsidP="00621347">
      <w:pPr>
        <w:pStyle w:val="Szvegtrzs"/>
        <w:rPr>
          <w:i/>
          <w:sz w:val="22"/>
        </w:rPr>
      </w:pPr>
      <w:r w:rsidRPr="00621347">
        <w:rPr>
          <w:i/>
          <w:vertAlign w:val="superscript"/>
        </w:rPr>
        <w:t>3</w:t>
      </w:r>
      <w:r w:rsidRPr="00621347">
        <w:rPr>
          <w:i/>
        </w:rPr>
        <w:t>Department of Physics, Kent State University, Kent, Ohio 44242, USA</w:t>
      </w:r>
    </w:p>
    <w:p w14:paraId="38E7D1D5" w14:textId="77777777" w:rsidR="00746E55" w:rsidRDefault="00746E55">
      <w:pPr>
        <w:pStyle w:val="Szvegtrzs"/>
        <w:spacing w:before="194"/>
        <w:rPr>
          <w:i/>
          <w:sz w:val="22"/>
        </w:rPr>
      </w:pPr>
    </w:p>
    <w:p w14:paraId="3069A508" w14:textId="77777777" w:rsidR="00746E55" w:rsidRDefault="008E1485">
      <w:pPr>
        <w:ind w:left="141"/>
        <w:rPr>
          <w:rFonts w:ascii="Calibri"/>
        </w:rPr>
      </w:pPr>
      <w:r>
        <w:t>*</w:t>
      </w:r>
      <w:r>
        <w:rPr>
          <w:spacing w:val="-9"/>
        </w:rPr>
        <w:t xml:space="preserve"> </w:t>
      </w:r>
      <w:r>
        <w:rPr>
          <w:rFonts w:ascii="Calibri"/>
        </w:rPr>
        <w:t>E-mail:</w:t>
      </w:r>
      <w:r>
        <w:rPr>
          <w:rFonts w:ascii="Calibri"/>
          <w:spacing w:val="48"/>
        </w:rPr>
        <w:t xml:space="preserve"> </w:t>
      </w:r>
      <w:hyperlink r:id="rId8" w:history="1">
        <w:r w:rsidR="00701651" w:rsidRPr="0040098F">
          <w:rPr>
            <w:rStyle w:val="Hiperhivatkozs"/>
            <w:rFonts w:ascii="Calibri"/>
            <w:spacing w:val="-2"/>
          </w:rPr>
          <w:t>tothkatona.tibor@wigner.hun-ren.hu</w:t>
        </w:r>
      </w:hyperlink>
    </w:p>
    <w:p w14:paraId="5FECF6C6" w14:textId="77777777" w:rsidR="00746E55" w:rsidRDefault="00746E55">
      <w:pPr>
        <w:rPr>
          <w:rFonts w:ascii="Calibri"/>
        </w:rPr>
        <w:sectPr w:rsidR="00746E55">
          <w:footerReference w:type="default" r:id="rId9"/>
          <w:type w:val="continuous"/>
          <w:pgSz w:w="11910" w:h="16840"/>
          <w:pgMar w:top="1320" w:right="1275" w:bottom="1200" w:left="1275" w:header="0" w:footer="1000" w:gutter="0"/>
          <w:pgNumType w:start="1"/>
          <w:cols w:space="720"/>
        </w:sectPr>
      </w:pPr>
    </w:p>
    <w:p w14:paraId="20C40617" w14:textId="77777777" w:rsidR="00746E55" w:rsidRDefault="008E1485" w:rsidP="00493773">
      <w:pPr>
        <w:pStyle w:val="Cmsor1"/>
      </w:pPr>
      <w:r>
        <w:lastRenderedPageBreak/>
        <w:t>Supplementary</w:t>
      </w:r>
      <w:r>
        <w:rPr>
          <w:spacing w:val="-11"/>
        </w:rPr>
        <w:t xml:space="preserve"> </w:t>
      </w:r>
      <w:r>
        <w:t>note</w:t>
      </w:r>
      <w:r>
        <w:rPr>
          <w:spacing w:val="-13"/>
        </w:rPr>
        <w:t xml:space="preserve"> </w:t>
      </w:r>
      <w:r w:rsidR="00DB37E4">
        <w:rPr>
          <w:spacing w:val="-5"/>
        </w:rPr>
        <w:t>1</w:t>
      </w:r>
      <w:r>
        <w:rPr>
          <w:spacing w:val="-5"/>
        </w:rPr>
        <w:t>:</w:t>
      </w:r>
    </w:p>
    <w:p w14:paraId="1B2A5302" w14:textId="77777777" w:rsidR="00746E55" w:rsidRDefault="00002D2C">
      <w:pPr>
        <w:pStyle w:val="Cmsor2"/>
      </w:pPr>
      <w:r>
        <w:t xml:space="preserve">  </w:t>
      </w:r>
      <w:r w:rsidR="00075810">
        <w:t xml:space="preserve">Determination of the size and intensity profile of the laser line and </w:t>
      </w:r>
      <w:r w:rsidR="00A03B03">
        <w:t>the</w:t>
      </w:r>
      <w:r w:rsidR="00F70DA1">
        <w:t xml:space="preserve"> </w:t>
      </w:r>
      <w:r w:rsidR="00075810">
        <w:t>beam</w:t>
      </w:r>
    </w:p>
    <w:p w14:paraId="41BF4579" w14:textId="363B3697" w:rsidR="008D169F" w:rsidRDefault="007D3890" w:rsidP="001A7739">
      <w:pPr>
        <w:pStyle w:val="Szvegtrzs"/>
        <w:spacing w:before="320" w:line="360" w:lineRule="auto"/>
        <w:ind w:left="142" w:right="136" w:firstLine="578"/>
        <w:jc w:val="both"/>
      </w:pPr>
      <w:r>
        <w:t>To determine</w:t>
      </w:r>
      <w:r w:rsidR="002174B1">
        <w:t xml:space="preserve"> the size and intensity profile of the laser line and Gaussian beam, a solution of anthraquinone dye in toluene has been filled in an EHC cell </w:t>
      </w:r>
      <w:r w:rsidR="006C2F0E">
        <w:t>and</w:t>
      </w:r>
      <w:r w:rsidR="002174B1">
        <w:t xml:space="preserve"> placed in the experimental setup shown in</w:t>
      </w:r>
      <w:r w:rsidR="006F4FDD">
        <w:rPr>
          <w:i/>
        </w:rPr>
        <w:t xml:space="preserve"> Fig</w:t>
      </w:r>
      <w:r w:rsidR="00244230">
        <w:rPr>
          <w:i/>
        </w:rPr>
        <w:t>ure</w:t>
      </w:r>
      <w:r w:rsidR="006F4FDD">
        <w:rPr>
          <w:i/>
        </w:rPr>
        <w:t xml:space="preserve"> </w:t>
      </w:r>
      <w:r w:rsidR="00E468A3">
        <w:rPr>
          <w:i/>
        </w:rPr>
        <w:t>S</w:t>
      </w:r>
      <w:r w:rsidR="00FC175A">
        <w:rPr>
          <w:i/>
        </w:rPr>
        <w:t>9</w:t>
      </w:r>
      <w:r w:rsidR="002174B1">
        <w:t xml:space="preserve">. Under laser illumination at </w:t>
      </w:r>
      <w:r w:rsidR="006C2F0E">
        <w:t xml:space="preserve">λ=445 nm </w:t>
      </w:r>
      <w:r w:rsidR="00A03B03">
        <w:t>the anthraquinone solution</w:t>
      </w:r>
      <w:r w:rsidR="002174B1">
        <w:t xml:space="preserve"> fluoresce</w:t>
      </w:r>
      <w:r w:rsidR="00A03B03">
        <w:t>s</w:t>
      </w:r>
      <w:r w:rsidR="002174B1">
        <w:t xml:space="preserve"> in the red region, so the laser spot</w:t>
      </w:r>
      <w:r w:rsidR="006C2F0E">
        <w:t>/line</w:t>
      </w:r>
      <w:r w:rsidR="002174B1">
        <w:t xml:space="preserve"> becomes visible</w:t>
      </w:r>
      <w:r w:rsidR="006C2F0E">
        <w:t xml:space="preserve"> in the setup</w:t>
      </w:r>
      <w:r w:rsidR="002174B1">
        <w:t xml:space="preserve">. Results are shown </w:t>
      </w:r>
      <w:r w:rsidR="00A03B03">
        <w:t xml:space="preserve">in </w:t>
      </w:r>
      <w:r w:rsidR="00A03B03" w:rsidRPr="006C2F0E">
        <w:rPr>
          <w:i/>
        </w:rPr>
        <w:t>F</w:t>
      </w:r>
      <w:r w:rsidR="006F4FDD">
        <w:rPr>
          <w:i/>
        </w:rPr>
        <w:t>ig</w:t>
      </w:r>
      <w:r w:rsidR="00493773">
        <w:rPr>
          <w:i/>
        </w:rPr>
        <w:t>ure</w:t>
      </w:r>
      <w:r w:rsidR="006F4FDD">
        <w:rPr>
          <w:i/>
        </w:rPr>
        <w:t xml:space="preserve"> </w:t>
      </w:r>
      <w:r w:rsidR="00E468A3">
        <w:rPr>
          <w:i/>
        </w:rPr>
        <w:t>S</w:t>
      </w:r>
      <w:r w:rsidR="006F4FDD">
        <w:rPr>
          <w:i/>
        </w:rPr>
        <w:t>1</w:t>
      </w:r>
      <w:r w:rsidR="00A03B03">
        <w:t xml:space="preserve"> </w:t>
      </w:r>
      <w:r w:rsidR="002174B1">
        <w:t>for a beam</w:t>
      </w:r>
      <w:r w:rsidR="00A03B03">
        <w:t>/line</w:t>
      </w:r>
      <w:r w:rsidR="002174B1">
        <w:t xml:space="preserve"> of </w:t>
      </w:r>
      <w:r w:rsidR="002174B1" w:rsidRPr="00340D01">
        <w:rPr>
          <w:i/>
        </w:rPr>
        <w:t>P</w:t>
      </w:r>
      <w:r w:rsidR="00A03B03">
        <w:t xml:space="preserve">=100 </w:t>
      </w:r>
      <w:proofErr w:type="spellStart"/>
      <w:r w:rsidR="00A03B03">
        <w:t>mW</w:t>
      </w:r>
      <w:proofErr w:type="spellEnd"/>
      <w:r w:rsidR="00A03B03">
        <w:t>.</w:t>
      </w:r>
      <w:r w:rsidR="002174B1">
        <w:t xml:space="preserve"> </w:t>
      </w:r>
      <w:r w:rsidR="00A03B03">
        <w:t xml:space="preserve">In </w:t>
      </w:r>
      <w:r w:rsidR="00A03B03" w:rsidRPr="006C2F0E">
        <w:rPr>
          <w:i/>
        </w:rPr>
        <w:t>F</w:t>
      </w:r>
      <w:r w:rsidR="006F4FDD">
        <w:rPr>
          <w:i/>
        </w:rPr>
        <w:t xml:space="preserve">ig. </w:t>
      </w:r>
      <w:r w:rsidR="00E468A3">
        <w:rPr>
          <w:i/>
        </w:rPr>
        <w:t>S</w:t>
      </w:r>
      <w:r w:rsidR="006F4FDD">
        <w:rPr>
          <w:i/>
        </w:rPr>
        <w:t>1</w:t>
      </w:r>
      <w:r w:rsidR="00A03B03">
        <w:rPr>
          <w:i/>
        </w:rPr>
        <w:t>(a)</w:t>
      </w:r>
      <w:r w:rsidR="002174B1">
        <w:t xml:space="preserve"> </w:t>
      </w:r>
      <w:r w:rsidR="00A03B03">
        <w:t>the i</w:t>
      </w:r>
      <w:r w:rsidR="002174B1">
        <w:t>nten</w:t>
      </w:r>
      <w:r w:rsidR="00A03B03">
        <w:t>s</w:t>
      </w:r>
      <w:r w:rsidR="002174B1">
        <w:t xml:space="preserve">ity profile </w:t>
      </w:r>
      <w:r w:rsidR="008D169F">
        <w:t xml:space="preserve">of the beam </w:t>
      </w:r>
      <w:r w:rsidR="002174B1">
        <w:t xml:space="preserve">is shown together with </w:t>
      </w:r>
      <w:r w:rsidR="00E73C80">
        <w:t xml:space="preserve">the </w:t>
      </w:r>
      <w:r w:rsidR="00A03B03">
        <w:t>best fit for Gaussian distribution (</w:t>
      </w:r>
      <w:r w:rsidR="008D169F">
        <w:t xml:space="preserve">with FWHM of 132.6 </w:t>
      </w:r>
      <w:r w:rsidR="008D169F">
        <w:sym w:font="Symbol" w:char="F06D"/>
      </w:r>
      <w:r w:rsidR="008D169F">
        <w:t xml:space="preserve">m, </w:t>
      </w:r>
      <w:r w:rsidR="002174B1">
        <w:t>full line)</w:t>
      </w:r>
      <w:r w:rsidR="008D169F">
        <w:t xml:space="preserve">. In </w:t>
      </w:r>
      <w:r w:rsidR="008D169F" w:rsidRPr="006C2F0E">
        <w:rPr>
          <w:i/>
        </w:rPr>
        <w:t>F</w:t>
      </w:r>
      <w:r w:rsidR="006F4FDD">
        <w:rPr>
          <w:i/>
        </w:rPr>
        <w:t xml:space="preserve">ig. </w:t>
      </w:r>
      <w:r w:rsidR="00E468A3">
        <w:rPr>
          <w:i/>
        </w:rPr>
        <w:t>S</w:t>
      </w:r>
      <w:r w:rsidR="006F4FDD">
        <w:rPr>
          <w:i/>
        </w:rPr>
        <w:t>1</w:t>
      </w:r>
      <w:r w:rsidR="008D169F">
        <w:rPr>
          <w:i/>
        </w:rPr>
        <w:t>(b)</w:t>
      </w:r>
      <w:r w:rsidR="008D169F">
        <w:t xml:space="preserve"> the intensity profiles for the horizontal and vertical laser lines (measured in the perpendicular direction) are shown together with </w:t>
      </w:r>
      <w:r w:rsidR="00E73C80">
        <w:t xml:space="preserve">the </w:t>
      </w:r>
      <w:r w:rsidR="008D169F">
        <w:t xml:space="preserve">best fit for </w:t>
      </w:r>
      <w:r w:rsidR="00E73C80">
        <w:t xml:space="preserve">Gaussian </w:t>
      </w:r>
      <w:r w:rsidR="008D169F">
        <w:t xml:space="preserve">distribution (full lines, </w:t>
      </w:r>
      <w:r w:rsidR="00B758D4">
        <w:t>with FWHM of 107</w:t>
      </w:r>
      <w:r w:rsidR="008D169F">
        <w:t xml:space="preserve"> </w:t>
      </w:r>
      <w:r w:rsidR="008D169F">
        <w:sym w:font="Symbol" w:char="F06D"/>
      </w:r>
      <w:r w:rsidR="008D169F">
        <w:t>m and</w:t>
      </w:r>
      <w:r w:rsidR="00B758D4">
        <w:t xml:space="preserve"> 86</w:t>
      </w:r>
      <w:r w:rsidR="008D169F">
        <w:t xml:space="preserve"> </w:t>
      </w:r>
      <w:r w:rsidR="00B758D4">
        <w:sym w:font="Symbol" w:char="F06D"/>
      </w:r>
      <w:r w:rsidR="00B758D4">
        <w:t xml:space="preserve">m </w:t>
      </w:r>
      <w:r w:rsidR="008D169F">
        <w:t>for horizontal and ve</w:t>
      </w:r>
      <w:r w:rsidR="00B758D4">
        <w:t>rtical laser line</w:t>
      </w:r>
      <w:r w:rsidR="008D169F">
        <w:t>, respectively).</w:t>
      </w:r>
      <w:r w:rsidR="00B758D4">
        <w:t xml:space="preserve"> </w:t>
      </w:r>
      <w:r w:rsidR="00BE0178">
        <w:t xml:space="preserve">The length of the laser line has been found approximately </w:t>
      </w:r>
      <w:r w:rsidR="00BE0178" w:rsidRPr="00BE0178">
        <w:rPr>
          <w:i/>
        </w:rPr>
        <w:t>L</w:t>
      </w:r>
      <w:r w:rsidR="00BE0178">
        <w:sym w:font="Symbol" w:char="F0BB"/>
      </w:r>
      <w:r w:rsidR="00BE0178">
        <w:t xml:space="preserve">3.5 mm. </w:t>
      </w:r>
      <w:r w:rsidR="00B758D4">
        <w:t>The original pictures from which the intensity profiles were determined are also inserted in the graphs</w:t>
      </w:r>
      <w:r w:rsidR="00892EAD">
        <w:t xml:space="preserve"> (in case of laser lines with brightness enhanced for better visibility)</w:t>
      </w:r>
      <w:r w:rsidR="00B758D4">
        <w:t>.</w:t>
      </w:r>
    </w:p>
    <w:p w14:paraId="61D91350" w14:textId="4512A0B3" w:rsidR="003B2320" w:rsidRDefault="00CC4762">
      <w:pPr>
        <w:pStyle w:val="Szvegtrzs"/>
        <w:spacing w:before="100"/>
      </w:pPr>
      <w:r>
        <w:rPr>
          <w:noProof/>
        </w:rPr>
        <w:drawing>
          <wp:inline distT="0" distB="0" distL="0" distR="0" wp14:anchorId="76ABD209" wp14:editId="1A6796F8">
            <wp:extent cx="5943600" cy="2179320"/>
            <wp:effectExtent l="0" t="0" r="0" b="0"/>
            <wp:docPr id="1728087380" name="Picture 2" descr="A graph of a fun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087380" name="Picture 2" descr="A graph of a function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6D487" w14:textId="76EF158B" w:rsidR="00746E55" w:rsidRDefault="00DB37E4" w:rsidP="00D8696D">
      <w:pPr>
        <w:pStyle w:val="Szvegtrzs"/>
        <w:spacing w:line="360" w:lineRule="auto"/>
        <w:ind w:left="141" w:right="137"/>
        <w:jc w:val="both"/>
        <w:sectPr w:rsidR="00746E55">
          <w:pgSz w:w="11910" w:h="16840"/>
          <w:pgMar w:top="1340" w:right="1275" w:bottom="1200" w:left="1275" w:header="0" w:footer="1000" w:gutter="0"/>
          <w:cols w:space="720"/>
        </w:sectPr>
      </w:pPr>
      <w:r>
        <w:rPr>
          <w:b/>
        </w:rPr>
        <w:t>Fig</w:t>
      </w:r>
      <w:r w:rsidR="00EA4383">
        <w:rPr>
          <w:b/>
        </w:rPr>
        <w:t>ure</w:t>
      </w:r>
      <w:r>
        <w:rPr>
          <w:b/>
        </w:rPr>
        <w:t xml:space="preserve"> </w:t>
      </w:r>
      <w:r w:rsidR="00EA4383">
        <w:rPr>
          <w:b/>
        </w:rPr>
        <w:t>S</w:t>
      </w:r>
      <w:r>
        <w:rPr>
          <w:b/>
        </w:rPr>
        <w:t>1</w:t>
      </w:r>
      <w:r w:rsidR="00D8696D">
        <w:rPr>
          <w:b/>
        </w:rPr>
        <w:t xml:space="preserve"> | </w:t>
      </w:r>
      <w:r w:rsidR="002E11A1">
        <w:rPr>
          <w:b/>
        </w:rPr>
        <w:t>Intensity</w:t>
      </w:r>
      <w:r w:rsidR="00D8696D">
        <w:rPr>
          <w:b/>
        </w:rPr>
        <w:t xml:space="preserve"> profiles of the laser line</w:t>
      </w:r>
      <w:r w:rsidR="007F1EEE">
        <w:rPr>
          <w:b/>
        </w:rPr>
        <w:t>s</w:t>
      </w:r>
      <w:r w:rsidR="00D8696D">
        <w:rPr>
          <w:b/>
        </w:rPr>
        <w:t xml:space="preserve"> and </w:t>
      </w:r>
      <w:r w:rsidR="007F1EEE">
        <w:rPr>
          <w:b/>
        </w:rPr>
        <w:t xml:space="preserve">the Gaussian </w:t>
      </w:r>
      <w:r w:rsidR="00D8696D">
        <w:rPr>
          <w:b/>
        </w:rPr>
        <w:t>beam</w:t>
      </w:r>
      <w:r w:rsidR="008E1485">
        <w:rPr>
          <w:b/>
        </w:rPr>
        <w:t xml:space="preserve">. </w:t>
      </w:r>
      <w:r w:rsidR="003B2320" w:rsidRPr="003B2320">
        <w:t>(a)</w:t>
      </w:r>
      <w:r w:rsidR="003B2320">
        <w:t xml:space="preserve"> Intensity profile of the laser beam. T</w:t>
      </w:r>
      <w:r w:rsidR="000D5A15">
        <w:t xml:space="preserve">he full line is </w:t>
      </w:r>
      <w:r w:rsidR="003B2320">
        <w:t>the G</w:t>
      </w:r>
      <w:r w:rsidR="000D5A15">
        <w:t>aussian</w:t>
      </w:r>
      <w:r w:rsidR="003B2320">
        <w:t xml:space="preserve"> distribution</w:t>
      </w:r>
      <w:r w:rsidR="000D5A15">
        <w:t xml:space="preserve"> fit (FWHM=132.6 </w:t>
      </w:r>
      <w:r w:rsidR="000D5A15">
        <w:sym w:font="Symbol" w:char="F06D"/>
      </w:r>
      <w:r w:rsidR="000D5A15">
        <w:t xml:space="preserve">m). (b) Intensity profile of the vertical laser line (red) and horizontal laser line (green). The full lines are the Gaussian distribution fits with FWHM=86 </w:t>
      </w:r>
      <w:r w:rsidR="000D5A15">
        <w:sym w:font="Symbol" w:char="F06D"/>
      </w:r>
      <w:r w:rsidR="000D5A15">
        <w:t xml:space="preserve">m and FWHM=107 </w:t>
      </w:r>
      <w:r w:rsidR="000D5A15">
        <w:sym w:font="Symbol" w:char="F06D"/>
      </w:r>
      <w:r w:rsidR="000D5A15">
        <w:t>m for vertical and horizontal laser line</w:t>
      </w:r>
      <w:r w:rsidR="00605946">
        <w:t>s</w:t>
      </w:r>
      <w:r w:rsidR="000D5A15">
        <w:t xml:space="preserve">, respectively. </w:t>
      </w:r>
    </w:p>
    <w:p w14:paraId="69D43188" w14:textId="77777777" w:rsidR="00214BC6" w:rsidRDefault="00214BC6" w:rsidP="00214BC6">
      <w:pPr>
        <w:pStyle w:val="Cmsor1"/>
        <w:spacing w:before="56"/>
        <w:jc w:val="both"/>
      </w:pPr>
      <w:r>
        <w:lastRenderedPageBreak/>
        <w:t>Supplementary</w:t>
      </w:r>
      <w:r>
        <w:rPr>
          <w:spacing w:val="-12"/>
        </w:rPr>
        <w:t xml:space="preserve"> </w:t>
      </w:r>
      <w:r>
        <w:t>note</w:t>
      </w:r>
      <w:r>
        <w:rPr>
          <w:spacing w:val="-13"/>
        </w:rPr>
        <w:t xml:space="preserve"> </w:t>
      </w:r>
      <w:r w:rsidR="00777177">
        <w:rPr>
          <w:spacing w:val="-5"/>
        </w:rPr>
        <w:t>2</w:t>
      </w:r>
      <w:r>
        <w:rPr>
          <w:spacing w:val="-5"/>
        </w:rPr>
        <w:t>:</w:t>
      </w:r>
    </w:p>
    <w:p w14:paraId="0C7D1D3B" w14:textId="77777777" w:rsidR="00214BC6" w:rsidRDefault="00214BC6" w:rsidP="00214BC6">
      <w:pPr>
        <w:pStyle w:val="Cmsor2"/>
        <w:spacing w:before="193"/>
        <w:jc w:val="both"/>
      </w:pPr>
      <w:r>
        <w:t>Laser line in parallel rubbed cell enclosing 45</w:t>
      </w:r>
      <w:r w:rsidRPr="00D8696D">
        <w:rPr>
          <w:vertAlign w:val="superscript"/>
        </w:rPr>
        <w:t>o</w:t>
      </w:r>
      <w:r>
        <w:t xml:space="preserve"> with</w:t>
      </w:r>
      <w:r w:rsidR="001658F8">
        <w:t xml:space="preserve"> the</w:t>
      </w:r>
      <w:r>
        <w:t xml:space="preserve"> rubbing direction</w:t>
      </w:r>
    </w:p>
    <w:p w14:paraId="36D70659" w14:textId="40FB6F03" w:rsidR="00C4710C" w:rsidRPr="002D59CF" w:rsidRDefault="006F4FDD" w:rsidP="001A7739">
      <w:pPr>
        <w:spacing w:before="320" w:line="360" w:lineRule="auto"/>
        <w:ind w:firstLine="141"/>
        <w:jc w:val="both"/>
        <w:rPr>
          <w:sz w:val="24"/>
          <w:szCs w:val="24"/>
        </w:rPr>
      </w:pPr>
      <w:r w:rsidRPr="00E468A3">
        <w:rPr>
          <w:i/>
          <w:iCs/>
          <w:sz w:val="24"/>
          <w:szCs w:val="24"/>
        </w:rPr>
        <w:t>Fig</w:t>
      </w:r>
      <w:r w:rsidR="00E468A3">
        <w:rPr>
          <w:i/>
          <w:iCs/>
          <w:sz w:val="24"/>
          <w:szCs w:val="24"/>
        </w:rPr>
        <w:t>ure</w:t>
      </w:r>
      <w:r w:rsidRPr="00E468A3">
        <w:rPr>
          <w:i/>
          <w:iCs/>
          <w:sz w:val="24"/>
          <w:szCs w:val="24"/>
        </w:rPr>
        <w:t xml:space="preserve"> </w:t>
      </w:r>
      <w:r w:rsidR="00E468A3" w:rsidRPr="00E468A3">
        <w:rPr>
          <w:i/>
          <w:iCs/>
          <w:sz w:val="24"/>
          <w:szCs w:val="24"/>
        </w:rPr>
        <w:t>S</w:t>
      </w:r>
      <w:r w:rsidRPr="00E468A3">
        <w:rPr>
          <w:i/>
          <w:iCs/>
          <w:sz w:val="24"/>
          <w:szCs w:val="24"/>
        </w:rPr>
        <w:t>2</w:t>
      </w:r>
      <w:r w:rsidR="001658F8">
        <w:rPr>
          <w:sz w:val="24"/>
          <w:szCs w:val="24"/>
        </w:rPr>
        <w:t xml:space="preserve"> shows the light-</w:t>
      </w:r>
      <w:r w:rsidR="002D59CF">
        <w:rPr>
          <w:sz w:val="24"/>
          <w:szCs w:val="24"/>
        </w:rPr>
        <w:t>induced pattern evolution when the laser line encloses 45</w:t>
      </w:r>
      <w:r w:rsidR="002D59CF" w:rsidRPr="0069516B">
        <w:rPr>
          <w:sz w:val="24"/>
          <w:szCs w:val="24"/>
          <w:vertAlign w:val="superscript"/>
        </w:rPr>
        <w:t>o</w:t>
      </w:r>
      <w:r w:rsidR="002D59CF">
        <w:rPr>
          <w:sz w:val="24"/>
          <w:szCs w:val="24"/>
        </w:rPr>
        <w:t xml:space="preserve"> with the parallel rubbed direction </w:t>
      </w:r>
      <w:r w:rsidR="002D59CF" w:rsidRPr="00AF3DF3">
        <w:rPr>
          <w:b/>
          <w:sz w:val="24"/>
          <w:szCs w:val="24"/>
        </w:rPr>
        <w:t>R</w:t>
      </w:r>
      <w:r w:rsidR="002D59CF">
        <w:rPr>
          <w:sz w:val="24"/>
          <w:szCs w:val="24"/>
        </w:rPr>
        <w:t>. For clarity, pi</w:t>
      </w:r>
      <w:r>
        <w:rPr>
          <w:sz w:val="24"/>
          <w:szCs w:val="24"/>
        </w:rPr>
        <w:t xml:space="preserve">ctures in </w:t>
      </w:r>
      <w:r w:rsidR="007D3890" w:rsidRPr="00E468A3">
        <w:rPr>
          <w:i/>
          <w:iCs/>
          <w:sz w:val="24"/>
          <w:szCs w:val="24"/>
        </w:rPr>
        <w:t>Fig</w:t>
      </w:r>
      <w:r w:rsidR="00244230">
        <w:rPr>
          <w:i/>
          <w:iCs/>
          <w:sz w:val="24"/>
          <w:szCs w:val="24"/>
        </w:rPr>
        <w:t>ure</w:t>
      </w:r>
      <w:r w:rsidR="007D3890" w:rsidRPr="00E468A3">
        <w:rPr>
          <w:i/>
          <w:iCs/>
          <w:sz w:val="24"/>
          <w:szCs w:val="24"/>
        </w:rPr>
        <w:t xml:space="preserve"> </w:t>
      </w:r>
      <w:r w:rsidR="00E468A3" w:rsidRPr="00E468A3">
        <w:rPr>
          <w:i/>
          <w:iCs/>
          <w:sz w:val="24"/>
          <w:szCs w:val="24"/>
        </w:rPr>
        <w:t>S</w:t>
      </w:r>
      <w:r w:rsidRPr="00E468A3">
        <w:rPr>
          <w:i/>
          <w:iCs/>
          <w:sz w:val="24"/>
          <w:szCs w:val="24"/>
        </w:rPr>
        <w:t>2</w:t>
      </w:r>
      <w:r w:rsidR="002D59CF">
        <w:rPr>
          <w:sz w:val="24"/>
          <w:szCs w:val="24"/>
        </w:rPr>
        <w:t xml:space="preserve"> are made at the same elapsed times as those in </w:t>
      </w:r>
      <w:r w:rsidR="002D59CF" w:rsidRPr="00E468A3">
        <w:rPr>
          <w:i/>
          <w:iCs/>
          <w:sz w:val="24"/>
          <w:szCs w:val="24"/>
        </w:rPr>
        <w:t>Figs. 1(a)</w:t>
      </w:r>
      <w:r w:rsidR="002D59CF">
        <w:rPr>
          <w:sz w:val="24"/>
          <w:szCs w:val="24"/>
        </w:rPr>
        <w:t xml:space="preserve"> and </w:t>
      </w:r>
      <w:r w:rsidR="002D59CF" w:rsidRPr="00E468A3">
        <w:rPr>
          <w:i/>
          <w:iCs/>
          <w:sz w:val="24"/>
          <w:szCs w:val="24"/>
        </w:rPr>
        <w:t>1(b)</w:t>
      </w:r>
      <w:r w:rsidR="002D59CF">
        <w:rPr>
          <w:sz w:val="24"/>
          <w:szCs w:val="24"/>
        </w:rPr>
        <w:t>.</w:t>
      </w:r>
      <w:r w:rsidR="00214BC6">
        <w:t xml:space="preserve"> </w:t>
      </w:r>
    </w:p>
    <w:p w14:paraId="721B5AB9" w14:textId="77777777" w:rsidR="00214BC6" w:rsidRDefault="00C4710C" w:rsidP="005C7219">
      <w:pPr>
        <w:pStyle w:val="Szvegtrzs"/>
        <w:spacing w:before="240" w:line="360" w:lineRule="auto"/>
        <w:ind w:right="136"/>
      </w:pPr>
      <w:r>
        <w:rPr>
          <w:noProof/>
        </w:rPr>
        <w:drawing>
          <wp:inline distT="0" distB="0" distL="0" distR="0" wp14:anchorId="374E5B4A" wp14:editId="5410FE5F">
            <wp:extent cx="5943600" cy="22656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S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4559C" w14:textId="4F4053CF" w:rsidR="00214BC6" w:rsidRDefault="00214BC6" w:rsidP="005C7219">
      <w:pPr>
        <w:pStyle w:val="Szvegtrzs"/>
        <w:spacing w:line="360" w:lineRule="auto"/>
        <w:ind w:right="138"/>
        <w:jc w:val="both"/>
      </w:pPr>
      <w:r>
        <w:rPr>
          <w:b/>
        </w:rPr>
        <w:t>Fig</w:t>
      </w:r>
      <w:r w:rsidR="00E468A3">
        <w:rPr>
          <w:b/>
        </w:rPr>
        <w:t>ure</w:t>
      </w:r>
      <w:r>
        <w:rPr>
          <w:b/>
          <w:spacing w:val="-13"/>
        </w:rPr>
        <w:t xml:space="preserve"> </w:t>
      </w:r>
      <w:r w:rsidR="00E468A3">
        <w:rPr>
          <w:b/>
          <w:spacing w:val="-13"/>
        </w:rPr>
        <w:t>S</w:t>
      </w:r>
      <w:r w:rsidR="00777177">
        <w:rPr>
          <w:b/>
        </w:rPr>
        <w:t>2</w:t>
      </w:r>
      <w:r>
        <w:rPr>
          <w:b/>
          <w:spacing w:val="-13"/>
        </w:rPr>
        <w:t xml:space="preserve"> </w:t>
      </w:r>
      <w:r>
        <w:rPr>
          <w:b/>
        </w:rPr>
        <w:t>|</w:t>
      </w:r>
      <w:r>
        <w:rPr>
          <w:b/>
          <w:spacing w:val="-11"/>
        </w:rPr>
        <w:t xml:space="preserve"> </w:t>
      </w:r>
      <w:r w:rsidR="00741F86">
        <w:rPr>
          <w:b/>
          <w:spacing w:val="-11"/>
        </w:rPr>
        <w:t xml:space="preserve">Time evolution of </w:t>
      </w:r>
      <w:r w:rsidR="00741F86" w:rsidRPr="00741F86">
        <w:rPr>
          <w:b/>
          <w:i/>
          <w:iCs/>
          <w:spacing w:val="-11"/>
        </w:rPr>
        <w:t>P</w:t>
      </w:r>
      <w:r w:rsidR="00741F86">
        <w:rPr>
          <w:b/>
          <w:spacing w:val="-11"/>
        </w:rPr>
        <w:t xml:space="preserve">=90 </w:t>
      </w:r>
      <w:proofErr w:type="spellStart"/>
      <w:r w:rsidR="00741F86">
        <w:rPr>
          <w:b/>
          <w:spacing w:val="-11"/>
        </w:rPr>
        <w:t>mW</w:t>
      </w:r>
      <w:proofErr w:type="spellEnd"/>
      <w:r w:rsidR="00741F86">
        <w:rPr>
          <w:b/>
          <w:spacing w:val="-11"/>
        </w:rPr>
        <w:t xml:space="preserve"> </w:t>
      </w:r>
      <w:r w:rsidR="00741F86">
        <w:rPr>
          <w:b/>
        </w:rPr>
        <w:t>l</w:t>
      </w:r>
      <w:r w:rsidR="002D59CF">
        <w:rPr>
          <w:b/>
        </w:rPr>
        <w:t xml:space="preserve">aser line </w:t>
      </w:r>
      <w:r w:rsidR="00741F86">
        <w:rPr>
          <w:b/>
        </w:rPr>
        <w:t xml:space="preserve">induced pattern </w:t>
      </w:r>
      <w:r w:rsidR="002D59CF">
        <w:rPr>
          <w:b/>
        </w:rPr>
        <w:t xml:space="preserve">in parallel rubbed </w:t>
      </w:r>
      <w:r w:rsidR="00741F86">
        <w:rPr>
          <w:b/>
        </w:rPr>
        <w:t xml:space="preserve">LC </w:t>
      </w:r>
      <w:r w:rsidR="002D59CF">
        <w:rPr>
          <w:b/>
        </w:rPr>
        <w:t>cell enclosing 45</w:t>
      </w:r>
      <w:r w:rsidR="002D59CF" w:rsidRPr="002D59CF">
        <w:rPr>
          <w:b/>
          <w:vertAlign w:val="superscript"/>
        </w:rPr>
        <w:t>o</w:t>
      </w:r>
      <w:r w:rsidR="002D59CF">
        <w:rPr>
          <w:b/>
        </w:rPr>
        <w:t xml:space="preserve"> with rubbing direction</w:t>
      </w:r>
      <w:r w:rsidR="00741F86">
        <w:rPr>
          <w:b/>
        </w:rPr>
        <w:t>, R</w:t>
      </w:r>
      <w:r>
        <w:rPr>
          <w:b/>
        </w:rPr>
        <w:t>.</w:t>
      </w:r>
      <w:r>
        <w:rPr>
          <w:b/>
          <w:spacing w:val="40"/>
        </w:rPr>
        <w:t xml:space="preserve"> </w:t>
      </w:r>
      <w:r w:rsidR="002D59CF" w:rsidRPr="002D59CF">
        <w:t xml:space="preserve">The </w:t>
      </w:r>
      <w:r w:rsidR="00741F86">
        <w:t xml:space="preserve">elapsed </w:t>
      </w:r>
      <w:r w:rsidR="002D59CF" w:rsidRPr="002D59CF">
        <w:t xml:space="preserve">times from the start of the illumination, the directions of the polarizer </w:t>
      </w:r>
      <w:r w:rsidR="002D59CF" w:rsidRPr="002D59CF">
        <w:rPr>
          <w:b/>
        </w:rPr>
        <w:t>P</w:t>
      </w:r>
      <w:r w:rsidR="002D59CF" w:rsidRPr="002D59CF">
        <w:t xml:space="preserve"> and analyzer </w:t>
      </w:r>
      <w:r w:rsidR="002D59CF" w:rsidRPr="002D59CF">
        <w:rPr>
          <w:b/>
        </w:rPr>
        <w:t>A</w:t>
      </w:r>
      <w:r w:rsidR="002D59CF" w:rsidRPr="002D59CF">
        <w:t>, a</w:t>
      </w:r>
      <w:r w:rsidR="00741F86">
        <w:t>nd</w:t>
      </w:r>
      <w:r w:rsidR="002D59CF" w:rsidRPr="002D59CF">
        <w:t xml:space="preserve"> the rubbing direction</w:t>
      </w:r>
      <w:r w:rsidR="007D3890">
        <w:t>s</w:t>
      </w:r>
      <w:r w:rsidR="002D59CF" w:rsidRPr="002D59CF">
        <w:t xml:space="preserve"> (</w:t>
      </w:r>
      <w:r w:rsidR="002D59CF" w:rsidRPr="002D59CF">
        <w:rPr>
          <w:b/>
        </w:rPr>
        <w:t>R</w:t>
      </w:r>
      <w:r w:rsidR="002D59CF" w:rsidRPr="002D59CF">
        <w:t xml:space="preserve">) </w:t>
      </w:r>
      <w:r w:rsidR="007D3890">
        <w:t xml:space="preserve">on the two substrates </w:t>
      </w:r>
      <w:r w:rsidR="002D59CF" w:rsidRPr="002D59CF">
        <w:t xml:space="preserve">are indicated. </w:t>
      </w:r>
      <w:r w:rsidR="00741F86">
        <w:t>E</w:t>
      </w:r>
      <w:r w:rsidR="002D59CF" w:rsidRPr="002D59CF">
        <w:t xml:space="preserve">ach picture </w:t>
      </w:r>
      <w:r w:rsidR="00741F86">
        <w:t>represents</w:t>
      </w:r>
      <w:r w:rsidR="002D59CF" w:rsidRPr="002D59CF">
        <w:t xml:space="preserve"> 1350 </w:t>
      </w:r>
      <w:r w:rsidR="00741F86" w:rsidRPr="002D59CF">
        <w:sym w:font="Symbol" w:char="F06D"/>
      </w:r>
      <w:r w:rsidR="00741F86" w:rsidRPr="002D59CF">
        <w:t>m</w:t>
      </w:r>
      <w:r w:rsidR="00741F86" w:rsidRPr="002D59CF">
        <w:rPr>
          <w:rFonts w:eastAsia="LMRoman12-Regular-Identity-H"/>
        </w:rPr>
        <w:t xml:space="preserve"> </w:t>
      </w:r>
      <w:r w:rsidR="002D59CF" w:rsidRPr="002D59CF">
        <w:rPr>
          <w:rFonts w:eastAsia="LMRoman12-Regular-Identity-H"/>
        </w:rPr>
        <w:sym w:font="Symbol" w:char="F0B4"/>
      </w:r>
      <w:r w:rsidR="002D59CF" w:rsidRPr="002D59CF">
        <w:rPr>
          <w:rFonts w:eastAsia="LMRoman12-Regular-Identity-H"/>
        </w:rPr>
        <w:t xml:space="preserve"> 1050</w:t>
      </w:r>
      <w:r w:rsidR="00741F86">
        <w:rPr>
          <w:rFonts w:eastAsia="LMRoman12-Regular-Identity-H"/>
        </w:rPr>
        <w:t xml:space="preserve"> </w:t>
      </w:r>
      <w:r w:rsidR="00741F86" w:rsidRPr="002D59CF">
        <w:sym w:font="Symbol" w:char="F06D"/>
      </w:r>
      <w:r w:rsidR="00741F86" w:rsidRPr="002D59CF">
        <w:t>m</w:t>
      </w:r>
      <w:r w:rsidR="00741F86">
        <w:t xml:space="preserve"> area</w:t>
      </w:r>
      <w:r w:rsidR="002D59CF" w:rsidRPr="002D59CF">
        <w:t>.</w:t>
      </w:r>
    </w:p>
    <w:p w14:paraId="7004F273" w14:textId="77777777" w:rsidR="00746E55" w:rsidRDefault="00746E55">
      <w:pPr>
        <w:pStyle w:val="Szvegtrzs"/>
        <w:spacing w:before="180"/>
      </w:pPr>
    </w:p>
    <w:p w14:paraId="08D60923" w14:textId="77777777" w:rsidR="00746E55" w:rsidRPr="002D59CF" w:rsidRDefault="002D59CF" w:rsidP="002D59CF">
      <w:pPr>
        <w:rPr>
          <w:sz w:val="20"/>
          <w:szCs w:val="24"/>
        </w:rPr>
      </w:pPr>
      <w:r>
        <w:rPr>
          <w:sz w:val="20"/>
        </w:rPr>
        <w:br w:type="page"/>
      </w:r>
    </w:p>
    <w:p w14:paraId="162931CC" w14:textId="77777777" w:rsidR="00A16D78" w:rsidRDefault="00A16D78" w:rsidP="00A16D78">
      <w:pPr>
        <w:pStyle w:val="Cmsor1"/>
        <w:spacing w:before="56"/>
        <w:jc w:val="both"/>
      </w:pPr>
      <w:r>
        <w:lastRenderedPageBreak/>
        <w:t>Supplementary</w:t>
      </w:r>
      <w:r>
        <w:rPr>
          <w:spacing w:val="-12"/>
        </w:rPr>
        <w:t xml:space="preserve"> </w:t>
      </w:r>
      <w:r>
        <w:t>note</w:t>
      </w:r>
      <w:r>
        <w:rPr>
          <w:spacing w:val="-13"/>
        </w:rPr>
        <w:t xml:space="preserve"> </w:t>
      </w:r>
      <w:r>
        <w:rPr>
          <w:spacing w:val="-5"/>
        </w:rPr>
        <w:t>3:</w:t>
      </w:r>
    </w:p>
    <w:p w14:paraId="45682DC9" w14:textId="2EFD3E14" w:rsidR="00A16D78" w:rsidRDefault="00A16D78" w:rsidP="00A16D78">
      <w:pPr>
        <w:pStyle w:val="Cmsor2"/>
        <w:spacing w:before="193"/>
        <w:jc w:val="both"/>
      </w:pPr>
      <w:r>
        <w:t xml:space="preserve">Example of </w:t>
      </w:r>
      <w:r w:rsidR="00FD5AD7">
        <w:t>helicity flipping</w:t>
      </w:r>
      <w:r>
        <w:t xml:space="preserve"> after the laser is switched off</w:t>
      </w:r>
    </w:p>
    <w:p w14:paraId="48B14738" w14:textId="263AB162" w:rsidR="00A16D78" w:rsidRDefault="00244230" w:rsidP="00A16D78">
      <w:pPr>
        <w:pStyle w:val="Szvegtrzs"/>
        <w:spacing w:before="240" w:line="360" w:lineRule="auto"/>
        <w:ind w:right="136" w:firstLine="141"/>
        <w:jc w:val="both"/>
      </w:pPr>
      <w:r w:rsidRPr="00244230">
        <w:rPr>
          <w:i/>
          <w:iCs/>
        </w:rPr>
        <w:t>Figure S3</w:t>
      </w:r>
      <w:r>
        <w:t xml:space="preserve"> shows </w:t>
      </w:r>
      <w:r w:rsidR="00BB6A41">
        <w:t>an example of l</w:t>
      </w:r>
      <w:r w:rsidR="001658F8">
        <w:t>ight-</w:t>
      </w:r>
      <w:r w:rsidR="00A16D78">
        <w:t xml:space="preserve">induced </w:t>
      </w:r>
      <w:r w:rsidR="00BB6A41">
        <w:t>N</w:t>
      </w:r>
      <w:r w:rsidR="00BB6A41" w:rsidRPr="007655B0">
        <w:rPr>
          <w:vertAlign w:val="subscript"/>
        </w:rPr>
        <w:t>F</w:t>
      </w:r>
      <w:r w:rsidR="00BB6A41">
        <w:t xml:space="preserve"> domain </w:t>
      </w:r>
      <w:r w:rsidR="00A16D78">
        <w:t xml:space="preserve">nucleation </w:t>
      </w:r>
      <w:r w:rsidR="00BB6A41">
        <w:t>with</w:t>
      </w:r>
      <w:r w:rsidR="00A16D78">
        <w:t xml:space="preserve"> opposite twist helicity </w:t>
      </w:r>
      <w:r w:rsidR="00BB6A41">
        <w:t xml:space="preserve">that </w:t>
      </w:r>
      <w:r w:rsidR="00A16D78">
        <w:t xml:space="preserve">often </w:t>
      </w:r>
      <w:r w:rsidR="00BB6A41">
        <w:t xml:space="preserve">happens </w:t>
      </w:r>
      <w:r w:rsidR="00A16D78">
        <w:t xml:space="preserve">(especially at low </w:t>
      </w:r>
      <w:r w:rsidR="00A16D78" w:rsidRPr="00DF128F">
        <w:rPr>
          <w:i/>
        </w:rPr>
        <w:t>P</w:t>
      </w:r>
      <w:r w:rsidR="00A16D78">
        <w:t xml:space="preserve"> values) </w:t>
      </w:r>
      <w:r w:rsidR="00BB6A41">
        <w:t>when</w:t>
      </w:r>
      <w:r w:rsidR="00A16D78">
        <w:t xml:space="preserve"> the laser light is switched of</w:t>
      </w:r>
      <w:r w:rsidR="00BB6A41">
        <w:t>f</w:t>
      </w:r>
      <w:r w:rsidR="00A16D78">
        <w:t xml:space="preserve">. </w:t>
      </w:r>
    </w:p>
    <w:p w14:paraId="540608F5" w14:textId="77777777" w:rsidR="00A16D78" w:rsidRDefault="00A16D78" w:rsidP="00A16D78">
      <w:pPr>
        <w:pStyle w:val="Szvegtrzs"/>
        <w:spacing w:before="2"/>
        <w:rPr>
          <w:sz w:val="17"/>
        </w:rPr>
      </w:pPr>
    </w:p>
    <w:p w14:paraId="06928223" w14:textId="77777777" w:rsidR="00A16D78" w:rsidRDefault="00A16D78" w:rsidP="00A16D78">
      <w:pPr>
        <w:pStyle w:val="Szvegtrzs"/>
        <w:spacing w:before="16"/>
        <w:jc w:val="center"/>
      </w:pPr>
      <w:r>
        <w:rPr>
          <w:noProof/>
        </w:rPr>
        <w:drawing>
          <wp:inline distT="0" distB="0" distL="0" distR="0" wp14:anchorId="2AFB7035" wp14:editId="0B0C7819">
            <wp:extent cx="5943600" cy="22656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S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7381B" w14:textId="6038CDA8" w:rsidR="00A16D78" w:rsidRPr="005C7219" w:rsidRDefault="00A16D78" w:rsidP="00A16D78">
      <w:pPr>
        <w:pStyle w:val="Szvegtrzs"/>
        <w:spacing w:line="360" w:lineRule="auto"/>
        <w:ind w:right="138"/>
        <w:jc w:val="both"/>
      </w:pPr>
      <w:r>
        <w:rPr>
          <w:b/>
        </w:rPr>
        <w:t>Fig</w:t>
      </w:r>
      <w:r w:rsidR="0065315D">
        <w:rPr>
          <w:b/>
        </w:rPr>
        <w:t>ure</w:t>
      </w:r>
      <w:r>
        <w:rPr>
          <w:b/>
          <w:spacing w:val="-13"/>
        </w:rPr>
        <w:t xml:space="preserve"> </w:t>
      </w:r>
      <w:r w:rsidR="0065315D">
        <w:rPr>
          <w:b/>
          <w:spacing w:val="-13"/>
        </w:rPr>
        <w:t>S</w:t>
      </w:r>
      <w:r>
        <w:rPr>
          <w:b/>
        </w:rPr>
        <w:t>3</w:t>
      </w:r>
      <w:r>
        <w:rPr>
          <w:b/>
          <w:spacing w:val="-13"/>
        </w:rPr>
        <w:t xml:space="preserve"> </w:t>
      </w:r>
      <w:r>
        <w:rPr>
          <w:b/>
        </w:rPr>
        <w:t>|</w:t>
      </w:r>
      <w:r>
        <w:rPr>
          <w:b/>
          <w:spacing w:val="-11"/>
        </w:rPr>
        <w:t xml:space="preserve"> </w:t>
      </w:r>
      <w:r w:rsidR="00BB6A41">
        <w:rPr>
          <w:b/>
          <w:spacing w:val="-11"/>
        </w:rPr>
        <w:t>An e</w:t>
      </w:r>
      <w:r>
        <w:rPr>
          <w:b/>
        </w:rPr>
        <w:t>xample of N</w:t>
      </w:r>
      <w:r w:rsidRPr="003B2482">
        <w:rPr>
          <w:b/>
          <w:vertAlign w:val="subscript"/>
        </w:rPr>
        <w:t>F</w:t>
      </w:r>
      <w:r>
        <w:rPr>
          <w:b/>
        </w:rPr>
        <w:t xml:space="preserve"> domain nucleation after </w:t>
      </w:r>
      <w:r w:rsidR="00BB6A41">
        <w:rPr>
          <w:b/>
        </w:rPr>
        <w:t>a</w:t>
      </w:r>
      <w:r>
        <w:rPr>
          <w:b/>
        </w:rPr>
        <w:t xml:space="preserve"> </w:t>
      </w:r>
      <w:r w:rsidR="00BB6A41" w:rsidRPr="00BB6A41">
        <w:rPr>
          <w:b/>
          <w:bCs/>
          <w:i/>
          <w:iCs/>
        </w:rPr>
        <w:t>P</w:t>
      </w:r>
      <w:r w:rsidR="00BB6A41" w:rsidRPr="00BB6A41">
        <w:rPr>
          <w:b/>
          <w:bCs/>
        </w:rPr>
        <w:t xml:space="preserve">=90 </w:t>
      </w:r>
      <w:proofErr w:type="spellStart"/>
      <w:r w:rsidR="00BB6A41" w:rsidRPr="00BB6A41">
        <w:rPr>
          <w:b/>
          <w:bCs/>
        </w:rPr>
        <w:t>mW</w:t>
      </w:r>
      <w:proofErr w:type="spellEnd"/>
      <w:r w:rsidR="00BB6A41">
        <w:rPr>
          <w:b/>
        </w:rPr>
        <w:t xml:space="preserve"> </w:t>
      </w:r>
      <w:r>
        <w:rPr>
          <w:b/>
        </w:rPr>
        <w:t xml:space="preserve">laser </w:t>
      </w:r>
      <w:r w:rsidR="00BB6A41">
        <w:rPr>
          <w:b/>
        </w:rPr>
        <w:t xml:space="preserve">line </w:t>
      </w:r>
      <w:r w:rsidR="00F6144E">
        <w:rPr>
          <w:b/>
        </w:rPr>
        <w:t xml:space="preserve">parallel with R </w:t>
      </w:r>
      <w:r>
        <w:rPr>
          <w:b/>
        </w:rPr>
        <w:t>is switched off.</w:t>
      </w:r>
      <w:r w:rsidRPr="005C7219">
        <w:rPr>
          <w:b/>
          <w:spacing w:val="40"/>
        </w:rPr>
        <w:t xml:space="preserve"> </w:t>
      </w:r>
      <w:r>
        <w:t xml:space="preserve">(a) - (e): </w:t>
      </w:r>
      <w:r w:rsidR="001658F8">
        <w:t>Time evolution of the light-</w:t>
      </w:r>
      <w:r w:rsidRPr="005C7219">
        <w:t>induced horizontal serrated domain wall. The</w:t>
      </w:r>
      <w:r w:rsidR="00F6144E" w:rsidRPr="005C7219">
        <w:t xml:space="preserve"> elapsed</w:t>
      </w:r>
      <w:r w:rsidRPr="005C7219">
        <w:t xml:space="preserve"> times from the start of the illumination, the end of illumination, the directions of the polarizer </w:t>
      </w:r>
      <w:r w:rsidRPr="005C7219">
        <w:rPr>
          <w:b/>
        </w:rPr>
        <w:t>P</w:t>
      </w:r>
      <w:r w:rsidRPr="005C7219">
        <w:t xml:space="preserve"> and analyzer </w:t>
      </w:r>
      <w:r w:rsidRPr="005C7219">
        <w:rPr>
          <w:b/>
        </w:rPr>
        <w:t>A</w:t>
      </w:r>
      <w:r w:rsidRPr="005C7219">
        <w:t>, a</w:t>
      </w:r>
      <w:r w:rsidR="00F6144E">
        <w:t>nd</w:t>
      </w:r>
      <w:r w:rsidRPr="005C7219">
        <w:t xml:space="preserve"> the rubbing direction</w:t>
      </w:r>
      <w:r w:rsidR="007D3890">
        <w:t>s</w:t>
      </w:r>
      <w:r w:rsidRPr="005C7219">
        <w:t xml:space="preserve"> </w:t>
      </w:r>
      <w:r>
        <w:t>(</w:t>
      </w:r>
      <w:r w:rsidRPr="005C7219">
        <w:rPr>
          <w:b/>
        </w:rPr>
        <w:t>R</w:t>
      </w:r>
      <w:r w:rsidRPr="005C7219">
        <w:t xml:space="preserve">) </w:t>
      </w:r>
      <w:r w:rsidR="007D3890">
        <w:t xml:space="preserve">on the two substrates </w:t>
      </w:r>
      <w:r w:rsidRPr="005C7219">
        <w:t>are indicated.</w:t>
      </w:r>
      <w:r w:rsidR="001658F8">
        <w:rPr>
          <w:spacing w:val="-13"/>
        </w:rPr>
        <w:t xml:space="preserve"> (f) - (g)</w:t>
      </w:r>
      <w:r>
        <w:rPr>
          <w:spacing w:val="-13"/>
        </w:rPr>
        <w:t xml:space="preserve">: </w:t>
      </w:r>
      <w:r w:rsidR="00F6144E">
        <w:rPr>
          <w:spacing w:val="-13"/>
        </w:rPr>
        <w:t>Illustration of the difference between</w:t>
      </w:r>
      <w:r w:rsidRPr="00E22C8F">
        <w:t xml:space="preserve"> two N</w:t>
      </w:r>
      <w:r w:rsidRPr="00E22C8F">
        <w:rPr>
          <w:vertAlign w:val="subscript"/>
        </w:rPr>
        <w:t>F</w:t>
      </w:r>
      <w:r w:rsidRPr="00E22C8F">
        <w:t xml:space="preserve"> domains </w:t>
      </w:r>
      <w:r w:rsidR="001658F8">
        <w:t xml:space="preserve">a </w:t>
      </w:r>
      <w:r>
        <w:t xml:space="preserve">few minutes </w:t>
      </w:r>
      <w:r w:rsidRPr="00E22C8F">
        <w:t>after</w:t>
      </w:r>
      <w:r w:rsidR="001658F8">
        <w:t xml:space="preserve"> the light-</w:t>
      </w:r>
      <w:r>
        <w:t>induced nucleation</w:t>
      </w:r>
      <w:r w:rsidRPr="00E22C8F">
        <w:t xml:space="preserve"> with </w:t>
      </w:r>
      <w:r>
        <w:t xml:space="preserve">uncrossed </w:t>
      </w:r>
      <w:r w:rsidRPr="00E22C8F">
        <w:t>polarizer and ana</w:t>
      </w:r>
      <w:r>
        <w:t>lyzer</w:t>
      </w:r>
      <w:r w:rsidRPr="00E22C8F">
        <w:t xml:space="preserve">. </w:t>
      </w:r>
      <w:r w:rsidR="00F6144E">
        <w:t>Each</w:t>
      </w:r>
      <w:r w:rsidR="001658F8">
        <w:t xml:space="preserve"> </w:t>
      </w:r>
      <w:r w:rsidRPr="00E22C8F">
        <w:t xml:space="preserve">picture </w:t>
      </w:r>
      <w:r w:rsidR="00F6144E">
        <w:t>represents</w:t>
      </w:r>
      <w:r w:rsidRPr="00E22C8F">
        <w:t xml:space="preserve"> </w:t>
      </w:r>
      <w:r w:rsidR="00F6144E" w:rsidRPr="002D59CF">
        <w:t xml:space="preserve">1350 </w:t>
      </w:r>
      <w:r w:rsidR="00F6144E" w:rsidRPr="002D59CF">
        <w:sym w:font="Symbol" w:char="F06D"/>
      </w:r>
      <w:r w:rsidR="00F6144E" w:rsidRPr="002D59CF">
        <w:t>m</w:t>
      </w:r>
      <w:r w:rsidR="00F6144E" w:rsidRPr="002D59CF">
        <w:rPr>
          <w:rFonts w:eastAsia="LMRoman12-Regular-Identity-H"/>
        </w:rPr>
        <w:t xml:space="preserve"> </w:t>
      </w:r>
      <w:r w:rsidR="00F6144E" w:rsidRPr="002D59CF">
        <w:rPr>
          <w:rFonts w:eastAsia="LMRoman12-Regular-Identity-H"/>
        </w:rPr>
        <w:sym w:font="Symbol" w:char="F0B4"/>
      </w:r>
      <w:r w:rsidR="00F6144E" w:rsidRPr="002D59CF">
        <w:rPr>
          <w:rFonts w:eastAsia="LMRoman12-Regular-Identity-H"/>
        </w:rPr>
        <w:t xml:space="preserve"> 1050</w:t>
      </w:r>
      <w:r w:rsidR="00F6144E">
        <w:rPr>
          <w:rFonts w:eastAsia="LMRoman12-Regular-Identity-H"/>
        </w:rPr>
        <w:t xml:space="preserve"> </w:t>
      </w:r>
      <w:r w:rsidR="00F6144E" w:rsidRPr="002D59CF">
        <w:sym w:font="Symbol" w:char="F06D"/>
      </w:r>
      <w:r w:rsidR="00F6144E" w:rsidRPr="002D59CF">
        <w:t>m</w:t>
      </w:r>
      <w:r w:rsidR="00F6144E">
        <w:t xml:space="preserve"> area</w:t>
      </w:r>
      <w:r w:rsidR="00F6144E" w:rsidRPr="002D59CF">
        <w:t>.</w:t>
      </w:r>
    </w:p>
    <w:p w14:paraId="6D5030E8" w14:textId="77777777" w:rsidR="00A16D78" w:rsidRDefault="00A16D78" w:rsidP="00A16D78">
      <w:pPr>
        <w:pStyle w:val="Szvegtrzs"/>
        <w:spacing w:before="74"/>
        <w:rPr>
          <w:sz w:val="20"/>
        </w:rPr>
      </w:pPr>
    </w:p>
    <w:p w14:paraId="387130F6" w14:textId="77777777" w:rsidR="00A16D78" w:rsidRDefault="00A16D78" w:rsidP="00A16D78">
      <w:pPr>
        <w:pStyle w:val="Szvegtrzs"/>
        <w:spacing w:before="183"/>
      </w:pPr>
    </w:p>
    <w:p w14:paraId="697030CB" w14:textId="77777777" w:rsidR="00A16D78" w:rsidRDefault="00A16D78" w:rsidP="00A16D78">
      <w:pPr>
        <w:pStyle w:val="Szvegtrzs"/>
        <w:spacing w:before="183"/>
      </w:pPr>
    </w:p>
    <w:p w14:paraId="100CDD60" w14:textId="77777777" w:rsidR="00A16D78" w:rsidRPr="00002D2C" w:rsidRDefault="00A16D78" w:rsidP="00A16D78">
      <w:pPr>
        <w:rPr>
          <w:sz w:val="24"/>
          <w:szCs w:val="24"/>
        </w:rPr>
      </w:pPr>
      <w:r>
        <w:br w:type="page"/>
      </w:r>
    </w:p>
    <w:p w14:paraId="5895687E" w14:textId="77777777" w:rsidR="00F140E3" w:rsidRDefault="00F140E3" w:rsidP="00F140E3">
      <w:pPr>
        <w:pStyle w:val="Cmsor1"/>
        <w:spacing w:before="56"/>
        <w:jc w:val="both"/>
      </w:pPr>
      <w:r>
        <w:lastRenderedPageBreak/>
        <w:t>Supplementary</w:t>
      </w:r>
      <w:r>
        <w:rPr>
          <w:spacing w:val="-12"/>
        </w:rPr>
        <w:t xml:space="preserve"> </w:t>
      </w:r>
      <w:r>
        <w:t>note</w:t>
      </w:r>
      <w:r>
        <w:rPr>
          <w:spacing w:val="-13"/>
        </w:rPr>
        <w:t xml:space="preserve"> </w:t>
      </w:r>
      <w:r w:rsidR="00A16D78">
        <w:rPr>
          <w:spacing w:val="-5"/>
        </w:rPr>
        <w:t>4</w:t>
      </w:r>
      <w:r>
        <w:rPr>
          <w:spacing w:val="-5"/>
        </w:rPr>
        <w:t>:</w:t>
      </w:r>
    </w:p>
    <w:p w14:paraId="76D68196" w14:textId="20FEF66F" w:rsidR="00F140E3" w:rsidRDefault="00F140E3" w:rsidP="00F140E3">
      <w:pPr>
        <w:pStyle w:val="Cmsor2"/>
        <w:spacing w:before="193"/>
        <w:jc w:val="both"/>
      </w:pPr>
      <w:r>
        <w:t xml:space="preserve">Laser line in antiparallel rubbed cell </w:t>
      </w:r>
      <w:r w:rsidR="005B16FB">
        <w:t>at</w:t>
      </w:r>
      <w:r>
        <w:t xml:space="preserve"> 45</w:t>
      </w:r>
      <w:r w:rsidRPr="00D8696D">
        <w:rPr>
          <w:vertAlign w:val="superscript"/>
        </w:rPr>
        <w:t>o</w:t>
      </w:r>
      <w:r>
        <w:t xml:space="preserve"> with</w:t>
      </w:r>
      <w:r w:rsidR="001658F8">
        <w:t xml:space="preserve"> the</w:t>
      </w:r>
      <w:r>
        <w:t xml:space="preserve"> rubbing direction</w:t>
      </w:r>
    </w:p>
    <w:p w14:paraId="1E365334" w14:textId="71332632" w:rsidR="00F140E3" w:rsidRPr="00A9095A" w:rsidRDefault="005B16FB" w:rsidP="001A7739">
      <w:pPr>
        <w:spacing w:before="320" w:line="360" w:lineRule="auto"/>
        <w:ind w:firstLine="141"/>
        <w:jc w:val="both"/>
        <w:rPr>
          <w:sz w:val="24"/>
          <w:szCs w:val="24"/>
        </w:rPr>
      </w:pPr>
      <w:r w:rsidRPr="00900A21">
        <w:rPr>
          <w:i/>
          <w:iCs/>
          <w:sz w:val="24"/>
          <w:szCs w:val="24"/>
        </w:rPr>
        <w:t>Figure S4</w:t>
      </w:r>
      <w:r>
        <w:rPr>
          <w:i/>
          <w:iCs/>
          <w:sz w:val="24"/>
          <w:szCs w:val="24"/>
        </w:rPr>
        <w:t xml:space="preserve"> </w:t>
      </w:r>
      <w:r w:rsidRPr="005B16FB">
        <w:rPr>
          <w:sz w:val="24"/>
          <w:szCs w:val="24"/>
        </w:rPr>
        <w:t xml:space="preserve">shows </w:t>
      </w:r>
      <w:r>
        <w:rPr>
          <w:sz w:val="24"/>
          <w:szCs w:val="24"/>
        </w:rPr>
        <w:t>s</w:t>
      </w:r>
      <w:r w:rsidR="00A9095A">
        <w:rPr>
          <w:sz w:val="24"/>
          <w:szCs w:val="24"/>
        </w:rPr>
        <w:t>tatic photo-induced pattern</w:t>
      </w:r>
      <w:r w:rsidR="00944C07">
        <w:rPr>
          <w:sz w:val="24"/>
          <w:szCs w:val="24"/>
        </w:rPr>
        <w:t>s</w:t>
      </w:r>
      <w:r w:rsidR="00A9095A">
        <w:rPr>
          <w:sz w:val="24"/>
          <w:szCs w:val="24"/>
        </w:rPr>
        <w:t xml:space="preserve">, </w:t>
      </w:r>
      <w:r w:rsidR="00944C07">
        <w:rPr>
          <w:sz w:val="24"/>
          <w:szCs w:val="24"/>
        </w:rPr>
        <w:t>like</w:t>
      </w:r>
      <w:r w:rsidR="00A9095A">
        <w:rPr>
          <w:sz w:val="24"/>
          <w:szCs w:val="24"/>
        </w:rPr>
        <w:t xml:space="preserve"> those shown in Fig. 2(b), appeared when the rubbing directions </w:t>
      </w:r>
      <w:r w:rsidR="00A9095A">
        <w:rPr>
          <w:b/>
          <w:sz w:val="24"/>
          <w:szCs w:val="24"/>
        </w:rPr>
        <w:t>R</w:t>
      </w:r>
      <w:r w:rsidR="00A9095A">
        <w:rPr>
          <w:sz w:val="24"/>
          <w:szCs w:val="24"/>
        </w:rPr>
        <w:t xml:space="preserve"> at the bounding plates </w:t>
      </w:r>
      <w:r>
        <w:rPr>
          <w:sz w:val="24"/>
          <w:szCs w:val="24"/>
        </w:rPr>
        <w:t>are</w:t>
      </w:r>
      <w:r w:rsidR="00A9095A">
        <w:rPr>
          <w:sz w:val="24"/>
          <w:szCs w:val="24"/>
        </w:rPr>
        <w:t xml:space="preserve"> a 45</w:t>
      </w:r>
      <w:r w:rsidR="00A9095A" w:rsidRPr="00A05083">
        <w:rPr>
          <w:sz w:val="24"/>
          <w:szCs w:val="24"/>
          <w:vertAlign w:val="superscript"/>
        </w:rPr>
        <w:t>o</w:t>
      </w:r>
      <w:r w:rsidR="00A9095A">
        <w:rPr>
          <w:sz w:val="24"/>
          <w:szCs w:val="24"/>
        </w:rPr>
        <w:t xml:space="preserve"> with the (horizontal) laser</w:t>
      </w:r>
      <w:r w:rsidR="00A16D78">
        <w:rPr>
          <w:sz w:val="24"/>
          <w:szCs w:val="24"/>
        </w:rPr>
        <w:t xml:space="preserve"> line</w:t>
      </w:r>
      <w:r w:rsidR="00A9095A">
        <w:rPr>
          <w:sz w:val="24"/>
          <w:szCs w:val="24"/>
        </w:rPr>
        <w:t xml:space="preserve">. </w:t>
      </w:r>
      <w:r>
        <w:rPr>
          <w:sz w:val="24"/>
          <w:szCs w:val="24"/>
        </w:rPr>
        <w:t>No</w:t>
      </w:r>
      <w:r w:rsidR="00A9095A">
        <w:rPr>
          <w:sz w:val="24"/>
          <w:szCs w:val="24"/>
        </w:rPr>
        <w:t xml:space="preserve"> serrated N</w:t>
      </w:r>
      <w:r w:rsidR="00A9095A" w:rsidRPr="007C432E">
        <w:rPr>
          <w:sz w:val="24"/>
          <w:szCs w:val="24"/>
          <w:vertAlign w:val="subscript"/>
        </w:rPr>
        <w:t>F</w:t>
      </w:r>
      <w:r w:rsidR="00A9095A">
        <w:rPr>
          <w:sz w:val="24"/>
          <w:szCs w:val="24"/>
        </w:rPr>
        <w:t xml:space="preserve"> domain </w:t>
      </w:r>
      <w:r>
        <w:rPr>
          <w:sz w:val="24"/>
          <w:szCs w:val="24"/>
        </w:rPr>
        <w:t>forms</w:t>
      </w:r>
      <w:r w:rsidR="00A9095A">
        <w:rPr>
          <w:sz w:val="24"/>
          <w:szCs w:val="24"/>
        </w:rPr>
        <w:t xml:space="preserve"> upon successive switching off and on the laser light. </w:t>
      </w:r>
    </w:p>
    <w:p w14:paraId="2522A12C" w14:textId="77777777" w:rsidR="00F140E3" w:rsidRDefault="00F140E3" w:rsidP="00F140E3">
      <w:pPr>
        <w:pStyle w:val="Szvegtrzs"/>
        <w:spacing w:before="2"/>
        <w:rPr>
          <w:sz w:val="17"/>
        </w:rPr>
      </w:pPr>
    </w:p>
    <w:p w14:paraId="3C8DE010" w14:textId="77777777" w:rsidR="00F140E3" w:rsidRDefault="00D868AB" w:rsidP="00D868AB">
      <w:pPr>
        <w:pStyle w:val="Szvegtrzs"/>
        <w:spacing w:before="16"/>
        <w:jc w:val="center"/>
      </w:pPr>
      <w:r>
        <w:rPr>
          <w:noProof/>
        </w:rPr>
        <w:drawing>
          <wp:inline distT="0" distB="0" distL="0" distR="0" wp14:anchorId="78681E8F" wp14:editId="4D695F17">
            <wp:extent cx="5943600" cy="30079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S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99FCE" w14:textId="5A7AD5AD" w:rsidR="00A9095A" w:rsidRPr="00A9095A" w:rsidRDefault="00F140E3" w:rsidP="005C7219">
      <w:pPr>
        <w:spacing w:line="360" w:lineRule="auto"/>
        <w:jc w:val="both"/>
        <w:rPr>
          <w:sz w:val="24"/>
          <w:szCs w:val="24"/>
        </w:rPr>
      </w:pPr>
      <w:r w:rsidRPr="00A9095A">
        <w:rPr>
          <w:b/>
          <w:sz w:val="24"/>
          <w:szCs w:val="24"/>
        </w:rPr>
        <w:t>Fig</w:t>
      </w:r>
      <w:r w:rsidR="00900A21">
        <w:rPr>
          <w:b/>
          <w:sz w:val="24"/>
          <w:szCs w:val="24"/>
        </w:rPr>
        <w:t>ure</w:t>
      </w:r>
      <w:r w:rsidRPr="00A9095A">
        <w:rPr>
          <w:b/>
          <w:spacing w:val="-13"/>
          <w:sz w:val="24"/>
          <w:szCs w:val="24"/>
        </w:rPr>
        <w:t xml:space="preserve"> </w:t>
      </w:r>
      <w:r w:rsidR="00900A21">
        <w:rPr>
          <w:b/>
          <w:spacing w:val="-13"/>
          <w:sz w:val="24"/>
          <w:szCs w:val="24"/>
        </w:rPr>
        <w:t>S</w:t>
      </w:r>
      <w:r w:rsidR="00A16D78">
        <w:rPr>
          <w:b/>
          <w:sz w:val="24"/>
          <w:szCs w:val="24"/>
        </w:rPr>
        <w:t>4</w:t>
      </w:r>
      <w:r w:rsidRPr="00A9095A">
        <w:rPr>
          <w:b/>
          <w:spacing w:val="-13"/>
          <w:sz w:val="24"/>
          <w:szCs w:val="24"/>
        </w:rPr>
        <w:t xml:space="preserve"> </w:t>
      </w:r>
      <w:r w:rsidRPr="00A9095A">
        <w:rPr>
          <w:b/>
          <w:sz w:val="24"/>
          <w:szCs w:val="24"/>
        </w:rPr>
        <w:t>|</w:t>
      </w:r>
      <w:r w:rsidRPr="00A9095A">
        <w:rPr>
          <w:b/>
          <w:spacing w:val="-11"/>
          <w:sz w:val="24"/>
          <w:szCs w:val="24"/>
        </w:rPr>
        <w:t xml:space="preserve"> </w:t>
      </w:r>
      <w:r w:rsidR="00680053">
        <w:rPr>
          <w:b/>
          <w:spacing w:val="-11"/>
          <w:sz w:val="24"/>
          <w:szCs w:val="24"/>
        </w:rPr>
        <w:t xml:space="preserve">Time evolution of </w:t>
      </w:r>
      <w:r w:rsidR="00680053" w:rsidRPr="00680053">
        <w:rPr>
          <w:b/>
          <w:bCs/>
          <w:i/>
          <w:sz w:val="24"/>
          <w:szCs w:val="24"/>
        </w:rPr>
        <w:t>P</w:t>
      </w:r>
      <w:r w:rsidR="00680053" w:rsidRPr="00680053">
        <w:rPr>
          <w:b/>
          <w:bCs/>
          <w:sz w:val="24"/>
          <w:szCs w:val="24"/>
        </w:rPr>
        <w:t xml:space="preserve">=90 </w:t>
      </w:r>
      <w:proofErr w:type="spellStart"/>
      <w:r w:rsidR="00680053" w:rsidRPr="00680053">
        <w:rPr>
          <w:b/>
          <w:bCs/>
          <w:sz w:val="24"/>
          <w:szCs w:val="24"/>
        </w:rPr>
        <w:t>mW</w:t>
      </w:r>
      <w:proofErr w:type="spellEnd"/>
      <w:r w:rsidR="00680053" w:rsidRPr="00A9095A">
        <w:rPr>
          <w:b/>
          <w:sz w:val="24"/>
          <w:szCs w:val="24"/>
        </w:rPr>
        <w:t xml:space="preserve"> </w:t>
      </w:r>
      <w:r w:rsidR="00680053">
        <w:rPr>
          <w:b/>
          <w:sz w:val="24"/>
          <w:szCs w:val="24"/>
        </w:rPr>
        <w:t>l</w:t>
      </w:r>
      <w:r w:rsidR="008D5050" w:rsidRPr="00A9095A">
        <w:rPr>
          <w:b/>
          <w:sz w:val="24"/>
          <w:szCs w:val="24"/>
        </w:rPr>
        <w:t>aser line</w:t>
      </w:r>
      <w:r w:rsidR="00680053">
        <w:rPr>
          <w:b/>
          <w:sz w:val="24"/>
          <w:szCs w:val="24"/>
        </w:rPr>
        <w:t>-induced pattern</w:t>
      </w:r>
      <w:r w:rsidR="008D5050" w:rsidRPr="00A9095A">
        <w:rPr>
          <w:b/>
          <w:sz w:val="24"/>
          <w:szCs w:val="24"/>
        </w:rPr>
        <w:t xml:space="preserve"> in antiparallel rubbed cell enclosing 45</w:t>
      </w:r>
      <w:r w:rsidR="008D5050" w:rsidRPr="00A9095A">
        <w:rPr>
          <w:b/>
          <w:sz w:val="24"/>
          <w:szCs w:val="24"/>
          <w:vertAlign w:val="superscript"/>
        </w:rPr>
        <w:t>o</w:t>
      </w:r>
      <w:r w:rsidR="008D5050" w:rsidRPr="00A9095A">
        <w:rPr>
          <w:b/>
          <w:sz w:val="24"/>
          <w:szCs w:val="24"/>
        </w:rPr>
        <w:t xml:space="preserve"> with rubbing direction.</w:t>
      </w:r>
      <w:r w:rsidR="00A9095A" w:rsidRPr="00A9095A">
        <w:rPr>
          <w:sz w:val="24"/>
          <w:szCs w:val="24"/>
        </w:rPr>
        <w:t xml:space="preserve"> The </w:t>
      </w:r>
      <w:r w:rsidR="00680053" w:rsidRPr="00A9095A">
        <w:rPr>
          <w:sz w:val="24"/>
          <w:szCs w:val="24"/>
        </w:rPr>
        <w:t xml:space="preserve">elapsed </w:t>
      </w:r>
      <w:r w:rsidR="00A9095A" w:rsidRPr="00A9095A">
        <w:rPr>
          <w:sz w:val="24"/>
          <w:szCs w:val="24"/>
        </w:rPr>
        <w:t xml:space="preserve">times from the start of the illumination, the directions of the polarizer </w:t>
      </w:r>
      <w:r w:rsidR="00A9095A" w:rsidRPr="00A9095A">
        <w:rPr>
          <w:b/>
          <w:sz w:val="24"/>
          <w:szCs w:val="24"/>
        </w:rPr>
        <w:t>P</w:t>
      </w:r>
      <w:r w:rsidR="00A9095A" w:rsidRPr="00A9095A">
        <w:rPr>
          <w:sz w:val="24"/>
          <w:szCs w:val="24"/>
        </w:rPr>
        <w:t xml:space="preserve"> and analyzer </w:t>
      </w:r>
      <w:r w:rsidR="00A9095A" w:rsidRPr="00A9095A">
        <w:rPr>
          <w:b/>
          <w:sz w:val="24"/>
          <w:szCs w:val="24"/>
        </w:rPr>
        <w:t>A</w:t>
      </w:r>
      <w:r w:rsidR="00A9095A" w:rsidRPr="00A9095A">
        <w:rPr>
          <w:sz w:val="24"/>
          <w:szCs w:val="24"/>
        </w:rPr>
        <w:t>, a</w:t>
      </w:r>
      <w:r w:rsidR="00EF6BC5">
        <w:rPr>
          <w:sz w:val="24"/>
          <w:szCs w:val="24"/>
        </w:rPr>
        <w:t>nd</w:t>
      </w:r>
      <w:r w:rsidR="00A9095A" w:rsidRPr="00A9095A">
        <w:rPr>
          <w:sz w:val="24"/>
          <w:szCs w:val="24"/>
        </w:rPr>
        <w:t xml:space="preserve"> the rubbing direction</w:t>
      </w:r>
      <w:r w:rsidR="007D3890">
        <w:rPr>
          <w:sz w:val="24"/>
          <w:szCs w:val="24"/>
        </w:rPr>
        <w:t>s</w:t>
      </w:r>
      <w:r w:rsidR="00A9095A" w:rsidRPr="00A9095A">
        <w:rPr>
          <w:sz w:val="24"/>
          <w:szCs w:val="24"/>
        </w:rPr>
        <w:t xml:space="preserve"> </w:t>
      </w:r>
      <w:r w:rsidR="00A9095A">
        <w:rPr>
          <w:sz w:val="24"/>
          <w:szCs w:val="24"/>
        </w:rPr>
        <w:t>(</w:t>
      </w:r>
      <w:r w:rsidR="00A9095A">
        <w:rPr>
          <w:b/>
          <w:sz w:val="24"/>
          <w:szCs w:val="24"/>
        </w:rPr>
        <w:t>R</w:t>
      </w:r>
      <w:r w:rsidR="00A9095A" w:rsidRPr="00A9095A">
        <w:rPr>
          <w:sz w:val="24"/>
          <w:szCs w:val="24"/>
        </w:rPr>
        <w:t xml:space="preserve">) </w:t>
      </w:r>
      <w:r w:rsidR="007D3890">
        <w:rPr>
          <w:sz w:val="24"/>
          <w:szCs w:val="24"/>
        </w:rPr>
        <w:t xml:space="preserve">on the two substrates </w:t>
      </w:r>
      <w:r w:rsidR="00A9095A" w:rsidRPr="00A9095A">
        <w:rPr>
          <w:sz w:val="24"/>
          <w:szCs w:val="24"/>
        </w:rPr>
        <w:t xml:space="preserve">are indicated. </w:t>
      </w:r>
      <w:r w:rsidR="00680053">
        <w:t xml:space="preserve">Each </w:t>
      </w:r>
      <w:r w:rsidR="00680053" w:rsidRPr="00E22C8F">
        <w:t xml:space="preserve">picture </w:t>
      </w:r>
      <w:r w:rsidR="00680053">
        <w:t>represents</w:t>
      </w:r>
      <w:r w:rsidR="00680053" w:rsidRPr="00E22C8F">
        <w:t xml:space="preserve"> </w:t>
      </w:r>
      <w:r w:rsidR="00680053" w:rsidRPr="002D59CF">
        <w:t xml:space="preserve">1350 </w:t>
      </w:r>
      <w:r w:rsidR="00680053" w:rsidRPr="002D59CF">
        <w:sym w:font="Symbol" w:char="F06D"/>
      </w:r>
      <w:r w:rsidR="00680053" w:rsidRPr="002D59CF">
        <w:t>m</w:t>
      </w:r>
      <w:r w:rsidR="00680053" w:rsidRPr="002D59CF">
        <w:rPr>
          <w:rFonts w:eastAsia="LMRoman12-Regular-Identity-H"/>
        </w:rPr>
        <w:t xml:space="preserve"> </w:t>
      </w:r>
      <w:r w:rsidR="00680053" w:rsidRPr="002D59CF">
        <w:rPr>
          <w:rFonts w:eastAsia="LMRoman12-Regular-Identity-H"/>
        </w:rPr>
        <w:sym w:font="Symbol" w:char="F0B4"/>
      </w:r>
      <w:r w:rsidR="00680053" w:rsidRPr="002D59CF">
        <w:rPr>
          <w:rFonts w:eastAsia="LMRoman12-Regular-Identity-H"/>
        </w:rPr>
        <w:t xml:space="preserve"> 1050</w:t>
      </w:r>
      <w:r w:rsidR="00680053">
        <w:rPr>
          <w:rFonts w:eastAsia="LMRoman12-Regular-Identity-H"/>
        </w:rPr>
        <w:t xml:space="preserve"> </w:t>
      </w:r>
      <w:r w:rsidR="00680053" w:rsidRPr="002D59CF">
        <w:sym w:font="Symbol" w:char="F06D"/>
      </w:r>
      <w:r w:rsidR="00680053" w:rsidRPr="002D59CF">
        <w:t>m</w:t>
      </w:r>
      <w:r w:rsidR="00680053">
        <w:t xml:space="preserve"> area</w:t>
      </w:r>
      <w:r w:rsidR="00680053" w:rsidRPr="002D59CF">
        <w:t>.</w:t>
      </w:r>
    </w:p>
    <w:p w14:paraId="1CD45B15" w14:textId="77777777" w:rsidR="00214BC6" w:rsidRDefault="00214BC6" w:rsidP="00A9095A">
      <w:pPr>
        <w:pStyle w:val="Szvegtrzs"/>
        <w:spacing w:line="360" w:lineRule="auto"/>
        <w:ind w:left="141" w:right="138"/>
        <w:jc w:val="both"/>
      </w:pPr>
    </w:p>
    <w:p w14:paraId="19B705C7" w14:textId="77777777" w:rsidR="00746E55" w:rsidRDefault="00746E55">
      <w:pPr>
        <w:pStyle w:val="Szvegtrzs"/>
        <w:rPr>
          <w:sz w:val="20"/>
        </w:rPr>
      </w:pPr>
    </w:p>
    <w:p w14:paraId="1D657245" w14:textId="77777777" w:rsidR="00746E55" w:rsidRDefault="00746E55">
      <w:pPr>
        <w:pStyle w:val="Szvegtrzs"/>
        <w:spacing w:before="74"/>
        <w:rPr>
          <w:sz w:val="20"/>
        </w:rPr>
      </w:pPr>
    </w:p>
    <w:p w14:paraId="57DD85C6" w14:textId="77777777" w:rsidR="00F140E3" w:rsidRDefault="00F140E3">
      <w:pPr>
        <w:pStyle w:val="Szvegtrzs"/>
        <w:spacing w:before="74"/>
        <w:rPr>
          <w:sz w:val="20"/>
        </w:rPr>
      </w:pPr>
    </w:p>
    <w:p w14:paraId="6861EC6C" w14:textId="77777777" w:rsidR="00F140E3" w:rsidRPr="00A9095A" w:rsidRDefault="00A9095A" w:rsidP="00A9095A">
      <w:pPr>
        <w:rPr>
          <w:sz w:val="20"/>
          <w:szCs w:val="24"/>
        </w:rPr>
      </w:pPr>
      <w:r>
        <w:rPr>
          <w:sz w:val="20"/>
        </w:rPr>
        <w:br w:type="page"/>
      </w:r>
    </w:p>
    <w:p w14:paraId="0FB7CFDE" w14:textId="77777777" w:rsidR="00E80026" w:rsidRDefault="00E80026" w:rsidP="00E80026">
      <w:pPr>
        <w:pStyle w:val="Cmsor1"/>
        <w:spacing w:before="56"/>
        <w:jc w:val="both"/>
      </w:pPr>
      <w:r>
        <w:lastRenderedPageBreak/>
        <w:t>Supplementary</w:t>
      </w:r>
      <w:r>
        <w:rPr>
          <w:spacing w:val="-12"/>
        </w:rPr>
        <w:t xml:space="preserve"> </w:t>
      </w:r>
      <w:r>
        <w:t>note</w:t>
      </w:r>
      <w:r>
        <w:rPr>
          <w:spacing w:val="-13"/>
        </w:rPr>
        <w:t xml:space="preserve"> </w:t>
      </w:r>
      <w:r w:rsidR="00F305CF">
        <w:rPr>
          <w:spacing w:val="-5"/>
        </w:rPr>
        <w:t>5</w:t>
      </w:r>
      <w:r>
        <w:rPr>
          <w:spacing w:val="-5"/>
        </w:rPr>
        <w:t>:</w:t>
      </w:r>
    </w:p>
    <w:p w14:paraId="19AE28F4" w14:textId="77777777" w:rsidR="00E80026" w:rsidRDefault="00E80026" w:rsidP="00E80026">
      <w:pPr>
        <w:pStyle w:val="Cmsor2"/>
        <w:spacing w:before="193"/>
        <w:jc w:val="both"/>
      </w:pPr>
      <w:r>
        <w:t xml:space="preserve">Complex structures </w:t>
      </w:r>
    </w:p>
    <w:p w14:paraId="4965E00C" w14:textId="5E9290AB" w:rsidR="00E80026" w:rsidRDefault="00442307" w:rsidP="003B2482">
      <w:pPr>
        <w:pStyle w:val="Szvegtrzs"/>
        <w:spacing w:before="240" w:line="360" w:lineRule="auto"/>
        <w:ind w:right="136"/>
        <w:jc w:val="both"/>
      </w:pPr>
      <w:r>
        <w:t>Since in the N</w:t>
      </w:r>
      <w:r w:rsidRPr="0015324A">
        <w:rPr>
          <w:vertAlign w:val="subscript"/>
        </w:rPr>
        <w:t>F</w:t>
      </w:r>
      <w:r>
        <w:t xml:space="preserve"> phase, the photo-induce</w:t>
      </w:r>
      <w:r w:rsidR="001A7739">
        <w:t>d patte</w:t>
      </w:r>
      <w:bookmarkStart w:id="0" w:name="_GoBack"/>
      <w:bookmarkEnd w:id="0"/>
      <w:r w:rsidR="001A7739">
        <w:t>rns</w:t>
      </w:r>
      <w:r>
        <w:t xml:space="preserve"> </w:t>
      </w:r>
      <w:r w:rsidR="0020300F">
        <w:t>stay</w:t>
      </w:r>
      <w:r>
        <w:t xml:space="preserve"> after switching the laser light</w:t>
      </w:r>
      <w:r w:rsidR="0020300F">
        <w:t xml:space="preserve"> off</w:t>
      </w:r>
      <w:r>
        <w:t>, it is pos</w:t>
      </w:r>
      <w:r w:rsidR="002A482A">
        <w:t>sible to combine these patterns</w:t>
      </w:r>
      <w:r>
        <w:t xml:space="preserve"> and </w:t>
      </w:r>
      <w:r w:rsidR="000C155C">
        <w:t>study their interaction</w:t>
      </w:r>
      <w:r>
        <w:t xml:space="preserve">. </w:t>
      </w:r>
      <w:r w:rsidR="000C155C">
        <w:t>An</w:t>
      </w:r>
      <w:r w:rsidR="001A7739">
        <w:t xml:space="preserve"> example</w:t>
      </w:r>
      <w:r>
        <w:t xml:space="preserve"> </w:t>
      </w:r>
      <w:r w:rsidR="000C155C">
        <w:t xml:space="preserve">is shown in </w:t>
      </w:r>
      <w:r w:rsidR="000C155C" w:rsidRPr="000C155C">
        <w:rPr>
          <w:i/>
          <w:iCs/>
        </w:rPr>
        <w:t>Figure S5</w:t>
      </w:r>
      <w:r w:rsidR="000C155C">
        <w:t xml:space="preserve"> after </w:t>
      </w:r>
      <w:r>
        <w:t>the sample with the serrated domain wall obtained from the e</w:t>
      </w:r>
      <w:r w:rsidR="001A7739">
        <w:t>xperiment shown in Fig. 2(a)</w:t>
      </w:r>
      <w:r>
        <w:t xml:space="preserve"> has been rotated anticlockwise by 90</w:t>
      </w:r>
      <w:r w:rsidRPr="00443D77">
        <w:rPr>
          <w:vertAlign w:val="superscript"/>
        </w:rPr>
        <w:t>o</w:t>
      </w:r>
      <w:r>
        <w:t xml:space="preserve">, so that the serrated domain </w:t>
      </w:r>
      <w:proofErr w:type="gramStart"/>
      <w:r>
        <w:t>wall</w:t>
      </w:r>
      <w:proofErr w:type="gramEnd"/>
      <w:r>
        <w:t xml:space="preserve"> (and </w:t>
      </w:r>
      <w:r>
        <w:rPr>
          <w:b/>
        </w:rPr>
        <w:t>R</w:t>
      </w:r>
      <w:r>
        <w:t xml:space="preserve">) became horizontal, and the vertical laser line has been reapplied. </w:t>
      </w:r>
      <w:r w:rsidR="000C155C">
        <w:t>Apparent</w:t>
      </w:r>
      <w:r w:rsidR="00434C77">
        <w:t xml:space="preserve">ly, the original serrated domain wall is not influenced significantly by </w:t>
      </w:r>
      <w:r w:rsidR="006937DE">
        <w:t>the new light-induced pattern.</w:t>
      </w:r>
    </w:p>
    <w:p w14:paraId="64510A2B" w14:textId="77777777" w:rsidR="00E80026" w:rsidRDefault="00E80026" w:rsidP="00E80026">
      <w:pPr>
        <w:pStyle w:val="Szvegtrzs"/>
        <w:spacing w:before="2"/>
        <w:rPr>
          <w:sz w:val="17"/>
        </w:rPr>
      </w:pPr>
    </w:p>
    <w:p w14:paraId="13FFFD59" w14:textId="77777777" w:rsidR="00E80026" w:rsidRDefault="00064CBA" w:rsidP="00064CBA">
      <w:pPr>
        <w:pStyle w:val="Szvegtrzs"/>
        <w:spacing w:before="16"/>
        <w:jc w:val="center"/>
      </w:pPr>
      <w:r>
        <w:rPr>
          <w:noProof/>
        </w:rPr>
        <w:drawing>
          <wp:inline distT="0" distB="0" distL="0" distR="0" wp14:anchorId="5E71DB08" wp14:editId="50ECAE67">
            <wp:extent cx="5943600" cy="30079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S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6FE1F" w14:textId="7FBE7E19" w:rsidR="0025181D" w:rsidRPr="001A7739" w:rsidRDefault="0025181D" w:rsidP="001A7739">
      <w:pPr>
        <w:pStyle w:val="Szvegtrzs"/>
        <w:spacing w:line="360" w:lineRule="auto"/>
        <w:ind w:right="138"/>
        <w:jc w:val="both"/>
      </w:pPr>
      <w:r>
        <w:rPr>
          <w:b/>
        </w:rPr>
        <w:t>Fig</w:t>
      </w:r>
      <w:r w:rsidR="00900A21">
        <w:rPr>
          <w:b/>
        </w:rPr>
        <w:t>ure</w:t>
      </w:r>
      <w:r>
        <w:rPr>
          <w:b/>
          <w:spacing w:val="-13"/>
        </w:rPr>
        <w:t xml:space="preserve"> </w:t>
      </w:r>
      <w:r w:rsidR="00900A21">
        <w:rPr>
          <w:b/>
          <w:spacing w:val="-13"/>
        </w:rPr>
        <w:t>S</w:t>
      </w:r>
      <w:r w:rsidR="00F305CF">
        <w:rPr>
          <w:b/>
        </w:rPr>
        <w:t>5</w:t>
      </w:r>
      <w:r>
        <w:rPr>
          <w:b/>
          <w:spacing w:val="-13"/>
        </w:rPr>
        <w:t xml:space="preserve"> </w:t>
      </w:r>
      <w:r>
        <w:rPr>
          <w:b/>
        </w:rPr>
        <w:t>|</w:t>
      </w:r>
      <w:r>
        <w:rPr>
          <w:b/>
          <w:spacing w:val="-11"/>
        </w:rPr>
        <w:t xml:space="preserve"> </w:t>
      </w:r>
      <w:r w:rsidR="002A482A">
        <w:rPr>
          <w:b/>
        </w:rPr>
        <w:t xml:space="preserve">An example </w:t>
      </w:r>
      <w:r w:rsidR="000C155C">
        <w:rPr>
          <w:b/>
        </w:rPr>
        <w:t xml:space="preserve">for the time evolution </w:t>
      </w:r>
      <w:r w:rsidR="002A482A">
        <w:rPr>
          <w:b/>
        </w:rPr>
        <w:t xml:space="preserve">of </w:t>
      </w:r>
      <w:r w:rsidR="001A7739">
        <w:rPr>
          <w:b/>
        </w:rPr>
        <w:t>complex structure in</w:t>
      </w:r>
      <w:r w:rsidR="000C155C">
        <w:rPr>
          <w:b/>
        </w:rPr>
        <w:t>duced by a</w:t>
      </w:r>
      <w:r w:rsidR="001A7739">
        <w:rPr>
          <w:b/>
        </w:rPr>
        <w:t xml:space="preserve"> </w:t>
      </w:r>
      <w:r w:rsidR="000C155C" w:rsidRPr="000C155C">
        <w:rPr>
          <w:b/>
          <w:bCs/>
          <w:i/>
        </w:rPr>
        <w:t>P</w:t>
      </w:r>
      <w:r w:rsidR="000C155C" w:rsidRPr="000C155C">
        <w:rPr>
          <w:b/>
          <w:bCs/>
        </w:rPr>
        <w:t xml:space="preserve">=90 </w:t>
      </w:r>
      <w:proofErr w:type="spellStart"/>
      <w:r w:rsidR="000C155C" w:rsidRPr="000C155C">
        <w:rPr>
          <w:b/>
          <w:bCs/>
        </w:rPr>
        <w:t>mW</w:t>
      </w:r>
      <w:proofErr w:type="spellEnd"/>
      <w:r w:rsidR="000C155C">
        <w:rPr>
          <w:b/>
        </w:rPr>
        <w:t xml:space="preserve"> </w:t>
      </w:r>
      <w:r w:rsidR="000C155C" w:rsidRPr="000C155C">
        <w:rPr>
          <w:b/>
          <w:bCs/>
        </w:rPr>
        <w:t xml:space="preserve">laser line perpendicular to R </w:t>
      </w:r>
      <w:r w:rsidR="000C155C">
        <w:rPr>
          <w:b/>
          <w:bCs/>
        </w:rPr>
        <w:t xml:space="preserve">in </w:t>
      </w:r>
      <w:r w:rsidR="001A7739">
        <w:rPr>
          <w:b/>
        </w:rPr>
        <w:t>the N</w:t>
      </w:r>
      <w:r w:rsidR="001A7739" w:rsidRPr="000C155C">
        <w:rPr>
          <w:b/>
          <w:vertAlign w:val="subscript"/>
        </w:rPr>
        <w:t>F</w:t>
      </w:r>
      <w:r w:rsidR="001A7739">
        <w:rPr>
          <w:b/>
        </w:rPr>
        <w:t xml:space="preserve"> phase</w:t>
      </w:r>
      <w:r>
        <w:rPr>
          <w:b/>
        </w:rPr>
        <w:t>.</w:t>
      </w:r>
      <w:r w:rsidR="000C155C" w:rsidRPr="000C155C">
        <w:rPr>
          <w:bCs/>
        </w:rPr>
        <w:t xml:space="preserve"> </w:t>
      </w:r>
      <w:r w:rsidR="000C155C">
        <w:rPr>
          <w:bCs/>
          <w:spacing w:val="40"/>
        </w:rPr>
        <w:t>T</w:t>
      </w:r>
      <w:r w:rsidR="001658F8">
        <w:t xml:space="preserve">he sample </w:t>
      </w:r>
      <w:r w:rsidR="000C155C">
        <w:t xml:space="preserve">was </w:t>
      </w:r>
      <w:r w:rsidR="001658F8">
        <w:t>rotated counter</w:t>
      </w:r>
      <w:r w:rsidR="001A7739" w:rsidRPr="001A7739">
        <w:t>clockwise after finishing</w:t>
      </w:r>
      <w:r w:rsidR="001A7739">
        <w:t xml:space="preserve"> the experiment shown in Fig. 2(a)</w:t>
      </w:r>
      <w:r w:rsidR="001A7739" w:rsidRPr="001A7739">
        <w:t>. The</w:t>
      </w:r>
      <w:r w:rsidR="000C155C" w:rsidRPr="001A7739">
        <w:t xml:space="preserve"> elapsed</w:t>
      </w:r>
      <w:r w:rsidR="001A7739" w:rsidRPr="001A7739">
        <w:t xml:space="preserve"> times from the start of the illumination, the directions of the polarizer </w:t>
      </w:r>
      <w:r w:rsidR="001A7739" w:rsidRPr="001A7739">
        <w:rPr>
          <w:b/>
        </w:rPr>
        <w:t>P</w:t>
      </w:r>
      <w:r w:rsidR="001A7739" w:rsidRPr="001A7739">
        <w:t xml:space="preserve"> and analyzer </w:t>
      </w:r>
      <w:r w:rsidR="001A7739" w:rsidRPr="001A7739">
        <w:rPr>
          <w:b/>
        </w:rPr>
        <w:t>A</w:t>
      </w:r>
      <w:r w:rsidR="001A7739" w:rsidRPr="001A7739">
        <w:t>, a</w:t>
      </w:r>
      <w:r w:rsidR="000C155C">
        <w:t>nd</w:t>
      </w:r>
      <w:r w:rsidR="001A7739" w:rsidRPr="001A7739">
        <w:t xml:space="preserve"> the rubbing direction </w:t>
      </w:r>
      <w:r w:rsidR="001A7739">
        <w:t>(</w:t>
      </w:r>
      <w:r w:rsidR="001A7739">
        <w:rPr>
          <w:b/>
        </w:rPr>
        <w:t>R</w:t>
      </w:r>
      <w:r w:rsidR="001A7739" w:rsidRPr="001A7739">
        <w:t xml:space="preserve">) are indicated. </w:t>
      </w:r>
      <w:r w:rsidR="00680053">
        <w:t xml:space="preserve">Each </w:t>
      </w:r>
      <w:r w:rsidR="00680053" w:rsidRPr="00E22C8F">
        <w:t xml:space="preserve">picture </w:t>
      </w:r>
      <w:r w:rsidR="00680053">
        <w:t>represents</w:t>
      </w:r>
      <w:r w:rsidR="00680053" w:rsidRPr="00E22C8F">
        <w:t xml:space="preserve"> </w:t>
      </w:r>
      <w:r w:rsidR="00680053" w:rsidRPr="002D59CF">
        <w:t xml:space="preserve">1350 </w:t>
      </w:r>
      <w:r w:rsidR="00680053" w:rsidRPr="002D59CF">
        <w:sym w:font="Symbol" w:char="F06D"/>
      </w:r>
      <w:r w:rsidR="00680053" w:rsidRPr="002D59CF">
        <w:t>m</w:t>
      </w:r>
      <w:r w:rsidR="00680053" w:rsidRPr="002D59CF">
        <w:rPr>
          <w:rFonts w:eastAsia="LMRoman12-Regular-Identity-H"/>
        </w:rPr>
        <w:t xml:space="preserve"> </w:t>
      </w:r>
      <w:r w:rsidR="00680053" w:rsidRPr="002D59CF">
        <w:rPr>
          <w:rFonts w:eastAsia="LMRoman12-Regular-Identity-H"/>
        </w:rPr>
        <w:sym w:font="Symbol" w:char="F0B4"/>
      </w:r>
      <w:r w:rsidR="00680053" w:rsidRPr="002D59CF">
        <w:rPr>
          <w:rFonts w:eastAsia="LMRoman12-Regular-Identity-H"/>
        </w:rPr>
        <w:t xml:space="preserve"> 1050</w:t>
      </w:r>
      <w:r w:rsidR="00680053">
        <w:rPr>
          <w:rFonts w:eastAsia="LMRoman12-Regular-Identity-H"/>
        </w:rPr>
        <w:t xml:space="preserve"> </w:t>
      </w:r>
      <w:r w:rsidR="00680053" w:rsidRPr="002D59CF">
        <w:sym w:font="Symbol" w:char="F06D"/>
      </w:r>
      <w:r w:rsidR="00680053" w:rsidRPr="002D59CF">
        <w:t>m</w:t>
      </w:r>
      <w:r w:rsidR="00680053">
        <w:t xml:space="preserve"> area</w:t>
      </w:r>
      <w:r w:rsidR="00680053" w:rsidRPr="002D59CF">
        <w:t>.</w:t>
      </w:r>
    </w:p>
    <w:p w14:paraId="476FCD58" w14:textId="77777777" w:rsidR="0025181D" w:rsidRDefault="0025181D" w:rsidP="0025181D">
      <w:pPr>
        <w:pStyle w:val="Szvegtrzs"/>
        <w:spacing w:before="183"/>
      </w:pPr>
    </w:p>
    <w:p w14:paraId="272579E5" w14:textId="77777777" w:rsidR="00E80026" w:rsidRDefault="00E80026">
      <w:pPr>
        <w:pStyle w:val="Szvegtrzs"/>
        <w:spacing w:before="183"/>
      </w:pPr>
    </w:p>
    <w:p w14:paraId="63C20042" w14:textId="77777777" w:rsidR="0025181D" w:rsidRDefault="0025181D" w:rsidP="0025181D">
      <w:pPr>
        <w:pStyle w:val="Szvegtrzs"/>
        <w:spacing w:before="183"/>
      </w:pPr>
    </w:p>
    <w:p w14:paraId="2490DB6A" w14:textId="77777777" w:rsidR="0025181D" w:rsidRDefault="0025181D">
      <w:pPr>
        <w:pStyle w:val="Szvegtrzs"/>
        <w:spacing w:before="183"/>
      </w:pPr>
    </w:p>
    <w:p w14:paraId="643E3983" w14:textId="77777777" w:rsidR="0025181D" w:rsidRDefault="0025181D">
      <w:pPr>
        <w:pStyle w:val="Szvegtrzs"/>
        <w:spacing w:before="183"/>
      </w:pPr>
    </w:p>
    <w:p w14:paraId="423145C9" w14:textId="77777777" w:rsidR="0025181D" w:rsidRDefault="0025181D">
      <w:pPr>
        <w:pStyle w:val="Szvegtrzs"/>
        <w:spacing w:before="183"/>
      </w:pPr>
    </w:p>
    <w:p w14:paraId="774EF8C6" w14:textId="77777777" w:rsidR="00F305CF" w:rsidRDefault="00F305CF">
      <w:pPr>
        <w:rPr>
          <w:b/>
          <w:bCs/>
          <w:sz w:val="32"/>
          <w:szCs w:val="32"/>
        </w:rPr>
      </w:pPr>
      <w:r>
        <w:br w:type="page"/>
      </w:r>
    </w:p>
    <w:p w14:paraId="2BAAAC15" w14:textId="77777777" w:rsidR="00AA6332" w:rsidRDefault="00AA6332" w:rsidP="00AA6332">
      <w:pPr>
        <w:pStyle w:val="Cmsor1"/>
        <w:spacing w:before="56"/>
        <w:jc w:val="both"/>
      </w:pPr>
      <w:r>
        <w:lastRenderedPageBreak/>
        <w:t>Supplementary</w:t>
      </w:r>
      <w:r>
        <w:rPr>
          <w:spacing w:val="-12"/>
        </w:rPr>
        <w:t xml:space="preserve"> </w:t>
      </w:r>
      <w:r>
        <w:t>note</w:t>
      </w:r>
      <w:r>
        <w:rPr>
          <w:spacing w:val="-13"/>
        </w:rPr>
        <w:t xml:space="preserve"> </w:t>
      </w:r>
      <w:r>
        <w:rPr>
          <w:spacing w:val="-5"/>
        </w:rPr>
        <w:t>6:</w:t>
      </w:r>
    </w:p>
    <w:p w14:paraId="4D9867B0" w14:textId="3C19DBB4" w:rsidR="00AA6332" w:rsidRDefault="00AA6332" w:rsidP="00AA6332">
      <w:pPr>
        <w:pStyle w:val="Cmsor2"/>
        <w:spacing w:before="193"/>
        <w:jc w:val="both"/>
      </w:pPr>
      <w:r>
        <w:t>The light</w:t>
      </w:r>
      <w:r w:rsidR="00944C07">
        <w:t>-</w:t>
      </w:r>
      <w:r>
        <w:t xml:space="preserve">induced </w:t>
      </w:r>
      <w:r w:rsidR="00754C28">
        <w:t>helicity flipping</w:t>
      </w:r>
    </w:p>
    <w:p w14:paraId="6ACE9E68" w14:textId="0C5EB6C1" w:rsidR="00AA6332" w:rsidRPr="00B9635C" w:rsidRDefault="00AA6332" w:rsidP="00AA6332">
      <w:pPr>
        <w:spacing w:before="320" w:line="360" w:lineRule="auto"/>
        <w:ind w:firstLine="14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</w:t>
      </w:r>
      <w:r w:rsidR="00CA6D01" w:rsidRPr="00CA6D01">
        <w:rPr>
          <w:i/>
          <w:iCs/>
          <w:sz w:val="24"/>
          <w:szCs w:val="24"/>
        </w:rPr>
        <w:t>Fig. 4(b)</w:t>
      </w:r>
      <w:r w:rsidR="00CA6D01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indicates, the asymmetric pattern grows in the opposite direction in the two N</w:t>
      </w:r>
      <w:r w:rsidRPr="00633947">
        <w:rPr>
          <w:sz w:val="24"/>
          <w:szCs w:val="24"/>
          <w:vertAlign w:val="subscript"/>
        </w:rPr>
        <w:t>F</w:t>
      </w:r>
      <w:r>
        <w:rPr>
          <w:sz w:val="24"/>
          <w:szCs w:val="24"/>
        </w:rPr>
        <w:t xml:space="preserve"> domains</w:t>
      </w:r>
      <w:r w:rsidR="007A1680">
        <w:rPr>
          <w:sz w:val="24"/>
          <w:szCs w:val="24"/>
        </w:rPr>
        <w:t xml:space="preserve"> having the opposite initial helicity</w:t>
      </w:r>
      <w:r>
        <w:rPr>
          <w:sz w:val="24"/>
          <w:szCs w:val="24"/>
        </w:rPr>
        <w:t xml:space="preserve">. </w:t>
      </w:r>
      <w:r w:rsidR="007A1680">
        <w:rPr>
          <w:sz w:val="24"/>
          <w:szCs w:val="24"/>
        </w:rPr>
        <w:t>In both cases, w</w:t>
      </w:r>
      <w:r>
        <w:rPr>
          <w:sz w:val="24"/>
          <w:szCs w:val="24"/>
        </w:rPr>
        <w:t xml:space="preserve">ithin the growing pattern, the direction of the </w:t>
      </w:r>
      <w:r w:rsidR="002520E4">
        <w:rPr>
          <w:sz w:val="24"/>
          <w:szCs w:val="24"/>
        </w:rPr>
        <w:t xml:space="preserve">spontaneous polarization </w:t>
      </w:r>
      <w:r w:rsidR="007A1680" w:rsidRPr="007765C1">
        <w:rPr>
          <w:b/>
          <w:sz w:val="24"/>
          <w:szCs w:val="24"/>
        </w:rPr>
        <w:t>P</w:t>
      </w:r>
      <w:r w:rsidR="007A1680">
        <w:rPr>
          <w:b/>
          <w:sz w:val="24"/>
          <w:szCs w:val="24"/>
          <w:vertAlign w:val="subscript"/>
        </w:rPr>
        <w:t>o</w:t>
      </w:r>
      <w:r w:rsidR="007A168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(and the twist handedness) is inverted compared to </w:t>
      </w:r>
      <w:r w:rsidR="007A1680" w:rsidRPr="007765C1">
        <w:rPr>
          <w:b/>
          <w:sz w:val="24"/>
          <w:szCs w:val="24"/>
        </w:rPr>
        <w:t>P</w:t>
      </w:r>
      <w:r w:rsidR="007A1680">
        <w:rPr>
          <w:b/>
          <w:sz w:val="24"/>
          <w:szCs w:val="24"/>
          <w:vertAlign w:val="subscript"/>
        </w:rPr>
        <w:t>o</w:t>
      </w:r>
      <w:r w:rsidR="007A1680">
        <w:rPr>
          <w:sz w:val="24"/>
          <w:szCs w:val="24"/>
        </w:rPr>
        <w:t xml:space="preserve"> (and</w:t>
      </w:r>
      <w:r w:rsidR="002520E4">
        <w:rPr>
          <w:sz w:val="24"/>
          <w:szCs w:val="24"/>
        </w:rPr>
        <w:t xml:space="preserve"> handedness</w:t>
      </w:r>
      <w:r w:rsidR="007A1680">
        <w:rPr>
          <w:sz w:val="24"/>
          <w:szCs w:val="24"/>
        </w:rPr>
        <w:t>)</w:t>
      </w:r>
      <w:r>
        <w:rPr>
          <w:sz w:val="24"/>
          <w:szCs w:val="24"/>
        </w:rPr>
        <w:t xml:space="preserve"> of the N</w:t>
      </w:r>
      <w:r w:rsidRPr="00262FC5">
        <w:rPr>
          <w:sz w:val="24"/>
          <w:szCs w:val="24"/>
          <w:vertAlign w:val="subscript"/>
        </w:rPr>
        <w:t>F</w:t>
      </w:r>
      <w:r w:rsidR="002A482A">
        <w:rPr>
          <w:sz w:val="24"/>
          <w:szCs w:val="24"/>
        </w:rPr>
        <w:t xml:space="preserve"> domain before</w:t>
      </w:r>
      <w:r>
        <w:rPr>
          <w:sz w:val="24"/>
          <w:szCs w:val="24"/>
        </w:rPr>
        <w:t xml:space="preserve"> the illumination. </w:t>
      </w:r>
      <w:r w:rsidR="002520E4">
        <w:rPr>
          <w:sz w:val="24"/>
          <w:szCs w:val="24"/>
        </w:rPr>
        <w:t xml:space="preserve">The results presented in </w:t>
      </w:r>
      <w:r w:rsidR="002520E4" w:rsidRPr="007A1680">
        <w:rPr>
          <w:i/>
          <w:iCs/>
          <w:sz w:val="24"/>
          <w:szCs w:val="24"/>
        </w:rPr>
        <w:t>Figure S6</w:t>
      </w:r>
      <w:r w:rsidR="002520E4">
        <w:rPr>
          <w:sz w:val="24"/>
          <w:szCs w:val="24"/>
        </w:rPr>
        <w:t xml:space="preserve"> verify </w:t>
      </w:r>
      <w:r>
        <w:rPr>
          <w:sz w:val="24"/>
          <w:szCs w:val="24"/>
        </w:rPr>
        <w:t>th</w:t>
      </w:r>
      <w:r w:rsidR="002520E4">
        <w:rPr>
          <w:sz w:val="24"/>
          <w:szCs w:val="24"/>
        </w:rPr>
        <w:t>is observation.</w:t>
      </w:r>
      <w:r>
        <w:rPr>
          <w:sz w:val="24"/>
          <w:szCs w:val="24"/>
        </w:rPr>
        <w:t xml:space="preserve"> </w:t>
      </w:r>
      <w:r w:rsidR="00742163">
        <w:rPr>
          <w:sz w:val="24"/>
          <w:szCs w:val="24"/>
        </w:rPr>
        <w:t>The light-induced N</w:t>
      </w:r>
      <w:r w:rsidR="00742163" w:rsidRPr="00742163">
        <w:rPr>
          <w:sz w:val="24"/>
          <w:szCs w:val="24"/>
          <w:vertAlign w:val="subscript"/>
        </w:rPr>
        <w:t>F</w:t>
      </w:r>
      <w:r w:rsidR="00742163">
        <w:rPr>
          <w:sz w:val="24"/>
          <w:szCs w:val="24"/>
        </w:rPr>
        <w:t xml:space="preserve"> domain growing to the right (</w:t>
      </w:r>
      <w:r w:rsidR="00CA6D01" w:rsidRPr="00742163">
        <w:rPr>
          <w:i/>
          <w:iCs/>
          <w:sz w:val="24"/>
          <w:szCs w:val="24"/>
        </w:rPr>
        <w:t>Figure S6(a-c)</w:t>
      </w:r>
      <w:r w:rsidR="00742163">
        <w:rPr>
          <w:sz w:val="24"/>
          <w:szCs w:val="24"/>
        </w:rPr>
        <w:t>) has obviously the opposite helicity than that growing to the left (</w:t>
      </w:r>
      <w:r w:rsidR="00CA6D01" w:rsidRPr="00742163">
        <w:rPr>
          <w:i/>
          <w:iCs/>
          <w:sz w:val="24"/>
          <w:szCs w:val="24"/>
        </w:rPr>
        <w:t>Figure S6(</w:t>
      </w:r>
      <w:r w:rsidR="00CA6D01">
        <w:rPr>
          <w:i/>
          <w:iCs/>
          <w:sz w:val="24"/>
          <w:szCs w:val="24"/>
        </w:rPr>
        <w:t>d</w:t>
      </w:r>
      <w:r w:rsidR="00CA6D01" w:rsidRPr="00742163">
        <w:rPr>
          <w:i/>
          <w:iCs/>
          <w:sz w:val="24"/>
          <w:szCs w:val="24"/>
        </w:rPr>
        <w:t>-</w:t>
      </w:r>
      <w:r w:rsidR="00CA6D01">
        <w:rPr>
          <w:i/>
          <w:iCs/>
          <w:sz w:val="24"/>
          <w:szCs w:val="24"/>
        </w:rPr>
        <w:t>f</w:t>
      </w:r>
      <w:r w:rsidR="00CA6D01" w:rsidRPr="00742163">
        <w:rPr>
          <w:i/>
          <w:iCs/>
          <w:sz w:val="24"/>
          <w:szCs w:val="24"/>
        </w:rPr>
        <w:t>)</w:t>
      </w:r>
      <w:r w:rsidR="00742163">
        <w:rPr>
          <w:sz w:val="24"/>
          <w:szCs w:val="24"/>
        </w:rPr>
        <w:t>). Note that the initial helicity of the two N</w:t>
      </w:r>
      <w:r w:rsidR="00742163" w:rsidRPr="00742163">
        <w:rPr>
          <w:sz w:val="24"/>
          <w:szCs w:val="24"/>
          <w:vertAlign w:val="subscript"/>
        </w:rPr>
        <w:t>F</w:t>
      </w:r>
      <w:r w:rsidR="00742163">
        <w:rPr>
          <w:sz w:val="24"/>
          <w:szCs w:val="24"/>
        </w:rPr>
        <w:t xml:space="preserve"> domains before the illumination</w:t>
      </w:r>
      <w:r w:rsidR="00CA6D01">
        <w:rPr>
          <w:sz w:val="24"/>
          <w:szCs w:val="24"/>
        </w:rPr>
        <w:t xml:space="preserve"> is also the opposite in </w:t>
      </w:r>
      <w:r w:rsidR="00CA6D01" w:rsidRPr="00742163">
        <w:rPr>
          <w:i/>
          <w:iCs/>
          <w:sz w:val="24"/>
          <w:szCs w:val="24"/>
        </w:rPr>
        <w:t>Figure S6(a-c)</w:t>
      </w:r>
      <w:r w:rsidR="00742163">
        <w:rPr>
          <w:sz w:val="24"/>
          <w:szCs w:val="24"/>
        </w:rPr>
        <w:t xml:space="preserve"> </w:t>
      </w:r>
      <w:r w:rsidR="00CA6D01">
        <w:rPr>
          <w:sz w:val="24"/>
          <w:szCs w:val="24"/>
        </w:rPr>
        <w:t xml:space="preserve">and </w:t>
      </w:r>
      <w:r w:rsidR="00CA6D01" w:rsidRPr="00742163">
        <w:rPr>
          <w:i/>
          <w:iCs/>
          <w:sz w:val="24"/>
          <w:szCs w:val="24"/>
        </w:rPr>
        <w:t>Figure S6(</w:t>
      </w:r>
      <w:r w:rsidR="00CA6D01">
        <w:rPr>
          <w:i/>
          <w:iCs/>
          <w:sz w:val="24"/>
          <w:szCs w:val="24"/>
        </w:rPr>
        <w:t>d</w:t>
      </w:r>
      <w:r w:rsidR="00CA6D01" w:rsidRPr="00742163">
        <w:rPr>
          <w:i/>
          <w:iCs/>
          <w:sz w:val="24"/>
          <w:szCs w:val="24"/>
        </w:rPr>
        <w:t>-</w:t>
      </w:r>
      <w:r w:rsidR="00CA6D01">
        <w:rPr>
          <w:i/>
          <w:iCs/>
          <w:sz w:val="24"/>
          <w:szCs w:val="24"/>
        </w:rPr>
        <w:t>f</w:t>
      </w:r>
      <w:r w:rsidR="00CA6D01" w:rsidRPr="00742163">
        <w:rPr>
          <w:i/>
          <w:iCs/>
          <w:sz w:val="24"/>
          <w:szCs w:val="24"/>
        </w:rPr>
        <w:t>)</w:t>
      </w:r>
      <w:r w:rsidR="00CA6D01">
        <w:rPr>
          <w:sz w:val="24"/>
          <w:szCs w:val="24"/>
        </w:rPr>
        <w:t xml:space="preserve">, similarly as shown in </w:t>
      </w:r>
      <w:r w:rsidR="00CA6D01" w:rsidRPr="00CA6D01">
        <w:rPr>
          <w:i/>
          <w:iCs/>
          <w:sz w:val="24"/>
          <w:szCs w:val="24"/>
        </w:rPr>
        <w:t>Fig. 4(b)</w:t>
      </w:r>
      <w:r w:rsidR="00CA6D01">
        <w:rPr>
          <w:sz w:val="24"/>
          <w:szCs w:val="24"/>
        </w:rPr>
        <w:t xml:space="preserve">. </w:t>
      </w:r>
    </w:p>
    <w:p w14:paraId="139FE2F6" w14:textId="77777777" w:rsidR="00AA6332" w:rsidRDefault="00AA6332" w:rsidP="00AA6332">
      <w:pPr>
        <w:pStyle w:val="Szvegtrzs"/>
        <w:spacing w:before="2"/>
        <w:rPr>
          <w:sz w:val="17"/>
        </w:rPr>
      </w:pPr>
    </w:p>
    <w:p w14:paraId="77D2AF7C" w14:textId="77777777" w:rsidR="00AA6332" w:rsidRDefault="00AA6332" w:rsidP="00AA6332">
      <w:pPr>
        <w:pStyle w:val="Szvegtrzs"/>
        <w:spacing w:before="16"/>
        <w:jc w:val="center"/>
      </w:pPr>
      <w:r>
        <w:rPr>
          <w:noProof/>
        </w:rPr>
        <w:drawing>
          <wp:inline distT="0" distB="0" distL="0" distR="0" wp14:anchorId="22EB7FDC" wp14:editId="3F94D79D">
            <wp:extent cx="5943600" cy="3007995"/>
            <wp:effectExtent l="0" t="0" r="0" b="190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S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32A1F" w14:textId="5CD2857F" w:rsidR="00AA6332" w:rsidRDefault="00AA6332" w:rsidP="00AA6332">
      <w:pPr>
        <w:pStyle w:val="Szvegtrzs"/>
        <w:spacing w:line="360" w:lineRule="auto"/>
        <w:ind w:right="138"/>
        <w:jc w:val="both"/>
        <w:rPr>
          <w:spacing w:val="-13"/>
        </w:rPr>
      </w:pPr>
      <w:r>
        <w:rPr>
          <w:b/>
        </w:rPr>
        <w:t>Fig</w:t>
      </w:r>
      <w:r w:rsidR="00C67FF2">
        <w:rPr>
          <w:b/>
        </w:rPr>
        <w:t>ure</w:t>
      </w:r>
      <w:r>
        <w:rPr>
          <w:b/>
          <w:spacing w:val="-13"/>
        </w:rPr>
        <w:t xml:space="preserve"> </w:t>
      </w:r>
      <w:r w:rsidR="00C67FF2">
        <w:rPr>
          <w:b/>
          <w:spacing w:val="-13"/>
        </w:rPr>
        <w:t>S</w:t>
      </w:r>
      <w:r>
        <w:rPr>
          <w:b/>
        </w:rPr>
        <w:t>6</w:t>
      </w:r>
      <w:r>
        <w:rPr>
          <w:b/>
          <w:spacing w:val="-13"/>
        </w:rPr>
        <w:t xml:space="preserve"> </w:t>
      </w:r>
      <w:r>
        <w:rPr>
          <w:b/>
        </w:rPr>
        <w:t>|</w:t>
      </w:r>
      <w:r w:rsidR="001778EF">
        <w:rPr>
          <w:b/>
          <w:spacing w:val="-11"/>
        </w:rPr>
        <w:t xml:space="preserve"> </w:t>
      </w:r>
      <w:r w:rsidR="003E379F">
        <w:rPr>
          <w:b/>
          <w:spacing w:val="-11"/>
        </w:rPr>
        <w:t>Illustration of t</w:t>
      </w:r>
      <w:r w:rsidR="001778EF">
        <w:rPr>
          <w:b/>
          <w:spacing w:val="-11"/>
        </w:rPr>
        <w:t>wist handedness in two tongue-like domain</w:t>
      </w:r>
      <w:r w:rsidR="00520577">
        <w:rPr>
          <w:b/>
          <w:spacing w:val="-11"/>
        </w:rPr>
        <w:t>s</w:t>
      </w:r>
      <w:r w:rsidR="001778EF">
        <w:rPr>
          <w:b/>
          <w:spacing w:val="-11"/>
        </w:rPr>
        <w:t xml:space="preserve"> growing in the opposite direction</w:t>
      </w:r>
      <w:r w:rsidR="003E379F">
        <w:rPr>
          <w:b/>
          <w:spacing w:val="-11"/>
        </w:rPr>
        <w:t>s</w:t>
      </w:r>
      <w:r>
        <w:rPr>
          <w:b/>
        </w:rPr>
        <w:t>.</w:t>
      </w:r>
      <w:r w:rsidRPr="00BF37F6">
        <w:rPr>
          <w:b/>
          <w:spacing w:val="40"/>
        </w:rPr>
        <w:t xml:space="preserve"> </w:t>
      </w:r>
      <w:r w:rsidRPr="00BF37F6">
        <w:rPr>
          <w:iCs/>
        </w:rPr>
        <w:t>Developed photo-induced</w:t>
      </w:r>
      <w:r w:rsidRPr="00BF37F6">
        <w:t xml:space="preserve"> tongue-like patterns within two different N</w:t>
      </w:r>
      <w:r w:rsidRPr="00BF37F6">
        <w:rPr>
          <w:vertAlign w:val="subscript"/>
        </w:rPr>
        <w:t>F</w:t>
      </w:r>
      <w:r w:rsidRPr="00BF37F6">
        <w:t xml:space="preserve"> domains </w:t>
      </w:r>
      <w:r>
        <w:t xml:space="preserve">(as shown in </w:t>
      </w:r>
      <w:r w:rsidRPr="003E379F">
        <w:rPr>
          <w:i/>
          <w:iCs/>
        </w:rPr>
        <w:t>Fig. 4(b)</w:t>
      </w:r>
      <w:r>
        <w:t xml:space="preserve">) </w:t>
      </w:r>
      <w:r w:rsidRPr="00BF37F6">
        <w:t xml:space="preserve">under crossed and uncrossed polarizer </w:t>
      </w:r>
      <w:r w:rsidRPr="00BF37F6">
        <w:rPr>
          <w:b/>
        </w:rPr>
        <w:t>P</w:t>
      </w:r>
      <w:r w:rsidRPr="00BF37F6">
        <w:t xml:space="preserve"> and analyzer </w:t>
      </w:r>
      <w:r w:rsidRPr="00BF37F6">
        <w:rPr>
          <w:b/>
        </w:rPr>
        <w:t>A</w:t>
      </w:r>
      <w:r w:rsidRPr="00BF37F6">
        <w:t xml:space="preserve"> as indicated. </w:t>
      </w:r>
      <w:r w:rsidR="003E379F">
        <w:t xml:space="preserve">Each </w:t>
      </w:r>
      <w:r w:rsidR="003E379F" w:rsidRPr="00E22C8F">
        <w:t xml:space="preserve">picture </w:t>
      </w:r>
      <w:r w:rsidR="003E379F">
        <w:t>represents</w:t>
      </w:r>
      <w:r w:rsidR="003E379F" w:rsidRPr="00E22C8F">
        <w:t xml:space="preserve"> </w:t>
      </w:r>
      <w:r w:rsidR="003E379F" w:rsidRPr="002D59CF">
        <w:t xml:space="preserve">1350 </w:t>
      </w:r>
      <w:r w:rsidR="003E379F" w:rsidRPr="002D59CF">
        <w:sym w:font="Symbol" w:char="F06D"/>
      </w:r>
      <w:r w:rsidR="003E379F" w:rsidRPr="002D59CF">
        <w:t>m</w:t>
      </w:r>
      <w:r w:rsidR="003E379F" w:rsidRPr="002D59CF">
        <w:rPr>
          <w:rFonts w:eastAsia="LMRoman12-Regular-Identity-H"/>
        </w:rPr>
        <w:t xml:space="preserve"> </w:t>
      </w:r>
      <w:r w:rsidR="003E379F" w:rsidRPr="002D59CF">
        <w:rPr>
          <w:rFonts w:eastAsia="LMRoman12-Regular-Identity-H"/>
        </w:rPr>
        <w:sym w:font="Symbol" w:char="F0B4"/>
      </w:r>
      <w:r w:rsidR="003E379F" w:rsidRPr="002D59CF">
        <w:rPr>
          <w:rFonts w:eastAsia="LMRoman12-Regular-Identity-H"/>
        </w:rPr>
        <w:t xml:space="preserve"> 1050</w:t>
      </w:r>
      <w:r w:rsidR="003E379F">
        <w:rPr>
          <w:rFonts w:eastAsia="LMRoman12-Regular-Identity-H"/>
        </w:rPr>
        <w:t xml:space="preserve"> </w:t>
      </w:r>
      <w:r w:rsidR="003E379F" w:rsidRPr="002D59CF">
        <w:sym w:font="Symbol" w:char="F06D"/>
      </w:r>
      <w:r w:rsidR="003E379F" w:rsidRPr="002D59CF">
        <w:t>m</w:t>
      </w:r>
      <w:r w:rsidR="003E379F">
        <w:t xml:space="preserve"> area</w:t>
      </w:r>
      <w:r w:rsidR="003E379F" w:rsidRPr="002D59CF">
        <w:t>.</w:t>
      </w:r>
      <w:r w:rsidRPr="00706D81">
        <w:rPr>
          <w:spacing w:val="-13"/>
        </w:rPr>
        <w:t xml:space="preserve"> </w:t>
      </w:r>
    </w:p>
    <w:p w14:paraId="5693CDB0" w14:textId="77777777" w:rsidR="00AA6332" w:rsidRPr="00AA6332" w:rsidRDefault="00AA6332" w:rsidP="00AA6332">
      <w:pPr>
        <w:rPr>
          <w:sz w:val="24"/>
          <w:szCs w:val="24"/>
        </w:rPr>
      </w:pPr>
      <w:r>
        <w:br w:type="page"/>
      </w:r>
    </w:p>
    <w:p w14:paraId="7F46BE63" w14:textId="77777777" w:rsidR="00F305CF" w:rsidRDefault="00F305CF" w:rsidP="00F305CF">
      <w:pPr>
        <w:pStyle w:val="Cmsor1"/>
        <w:spacing w:before="56"/>
        <w:jc w:val="both"/>
      </w:pPr>
      <w:r>
        <w:lastRenderedPageBreak/>
        <w:t>Supplementary</w:t>
      </w:r>
      <w:r>
        <w:rPr>
          <w:spacing w:val="-12"/>
        </w:rPr>
        <w:t xml:space="preserve"> </w:t>
      </w:r>
      <w:r>
        <w:t>note</w:t>
      </w:r>
      <w:r>
        <w:rPr>
          <w:spacing w:val="-13"/>
        </w:rPr>
        <w:t xml:space="preserve"> </w:t>
      </w:r>
      <w:r w:rsidR="00AA6332">
        <w:rPr>
          <w:spacing w:val="-5"/>
        </w:rPr>
        <w:t>7</w:t>
      </w:r>
      <w:r>
        <w:rPr>
          <w:spacing w:val="-5"/>
        </w:rPr>
        <w:t>:</w:t>
      </w:r>
    </w:p>
    <w:p w14:paraId="5802D9EB" w14:textId="77777777" w:rsidR="00F305CF" w:rsidRDefault="00F305CF" w:rsidP="00F305CF">
      <w:pPr>
        <w:pStyle w:val="Cmsor2"/>
        <w:spacing w:before="193"/>
        <w:jc w:val="both"/>
      </w:pPr>
      <w:r>
        <w:t>The importance of the absorbing layer</w:t>
      </w:r>
    </w:p>
    <w:p w14:paraId="006EF340" w14:textId="66E79916" w:rsidR="00F305CF" w:rsidRPr="00B9635C" w:rsidRDefault="00F305CF" w:rsidP="00F305CF">
      <w:pPr>
        <w:spacing w:before="320" w:line="360" w:lineRule="auto"/>
        <w:ind w:firstLine="14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 areas without absorbing ITO coating, illuminations up to </w:t>
      </w:r>
      <w:r w:rsidRPr="00556966">
        <w:rPr>
          <w:i/>
          <w:sz w:val="24"/>
          <w:szCs w:val="24"/>
        </w:rPr>
        <w:t>P</w:t>
      </w:r>
      <w:r>
        <w:rPr>
          <w:sz w:val="24"/>
          <w:szCs w:val="24"/>
        </w:rPr>
        <w:t xml:space="preserve">=90 </w:t>
      </w:r>
      <w:proofErr w:type="spellStart"/>
      <w:r>
        <w:rPr>
          <w:sz w:val="24"/>
          <w:szCs w:val="24"/>
        </w:rPr>
        <w:t>mW</w:t>
      </w:r>
      <w:proofErr w:type="spellEnd"/>
      <w:r>
        <w:rPr>
          <w:sz w:val="24"/>
          <w:szCs w:val="24"/>
        </w:rPr>
        <w:t xml:space="preserve"> do not have any effect on the N</w:t>
      </w:r>
      <w:r w:rsidRPr="00556966">
        <w:rPr>
          <w:sz w:val="24"/>
          <w:szCs w:val="24"/>
          <w:vertAlign w:val="subscript"/>
        </w:rPr>
        <w:t>F</w:t>
      </w:r>
      <w:r>
        <w:rPr>
          <w:sz w:val="24"/>
          <w:szCs w:val="24"/>
        </w:rPr>
        <w:t xml:space="preserve"> layer. This is demons</w:t>
      </w:r>
      <w:r w:rsidR="001778EF">
        <w:rPr>
          <w:sz w:val="24"/>
          <w:szCs w:val="24"/>
        </w:rPr>
        <w:t xml:space="preserve">trated in </w:t>
      </w:r>
      <w:r w:rsidR="001778EF" w:rsidRPr="00C67FF2">
        <w:rPr>
          <w:i/>
          <w:iCs/>
          <w:sz w:val="24"/>
          <w:szCs w:val="24"/>
        </w:rPr>
        <w:t xml:space="preserve">Figure </w:t>
      </w:r>
      <w:r w:rsidR="00C67FF2" w:rsidRPr="00C67FF2">
        <w:rPr>
          <w:i/>
          <w:iCs/>
          <w:sz w:val="24"/>
          <w:szCs w:val="24"/>
        </w:rPr>
        <w:t>S</w:t>
      </w:r>
      <w:r w:rsidR="001778EF" w:rsidRPr="00C67FF2">
        <w:rPr>
          <w:i/>
          <w:iCs/>
          <w:sz w:val="24"/>
          <w:szCs w:val="24"/>
        </w:rPr>
        <w:t>7</w:t>
      </w:r>
      <w:r>
        <w:rPr>
          <w:sz w:val="24"/>
          <w:szCs w:val="24"/>
        </w:rPr>
        <w:t xml:space="preserve"> for </w:t>
      </w:r>
      <w:r w:rsidRPr="00556966">
        <w:rPr>
          <w:i/>
          <w:sz w:val="24"/>
          <w:szCs w:val="24"/>
        </w:rPr>
        <w:t>P</w:t>
      </w:r>
      <w:r>
        <w:rPr>
          <w:sz w:val="24"/>
          <w:szCs w:val="24"/>
        </w:rPr>
        <w:t xml:space="preserve">=10 </w:t>
      </w:r>
      <w:proofErr w:type="spellStart"/>
      <w:r>
        <w:rPr>
          <w:sz w:val="24"/>
          <w:szCs w:val="24"/>
        </w:rPr>
        <w:t>mW</w:t>
      </w:r>
      <w:proofErr w:type="spellEnd"/>
      <w:r>
        <w:rPr>
          <w:sz w:val="24"/>
          <w:szCs w:val="24"/>
        </w:rPr>
        <w:t xml:space="preserve"> laser power. The pictures are taken </w:t>
      </w:r>
      <w:r w:rsidR="002A482A">
        <w:rPr>
          <w:sz w:val="24"/>
          <w:szCs w:val="24"/>
        </w:rPr>
        <w:t>under crossed polarizers, near</w:t>
      </w:r>
      <w:r>
        <w:rPr>
          <w:sz w:val="24"/>
          <w:szCs w:val="24"/>
        </w:rPr>
        <w:t xml:space="preserve"> the edge of the electrodes</w:t>
      </w:r>
      <w:r w:rsidR="00B4213C">
        <w:rPr>
          <w:sz w:val="24"/>
          <w:szCs w:val="24"/>
        </w:rPr>
        <w:t xml:space="preserve"> (marked with the yellow vertical line in </w:t>
      </w:r>
      <w:r w:rsidR="00B4213C" w:rsidRPr="00B4213C">
        <w:rPr>
          <w:i/>
          <w:iCs/>
          <w:sz w:val="24"/>
          <w:szCs w:val="24"/>
        </w:rPr>
        <w:t>Figure S7(a)</w:t>
      </w:r>
      <w:r w:rsidR="00B4213C">
        <w:rPr>
          <w:sz w:val="24"/>
          <w:szCs w:val="24"/>
        </w:rPr>
        <w:t>)</w:t>
      </w:r>
      <w:r>
        <w:rPr>
          <w:sz w:val="24"/>
          <w:szCs w:val="24"/>
        </w:rPr>
        <w:t xml:space="preserve">. The illumination starts at </w:t>
      </w:r>
      <w:r w:rsidRPr="00556966">
        <w:rPr>
          <w:i/>
          <w:sz w:val="24"/>
          <w:szCs w:val="24"/>
        </w:rPr>
        <w:t>t</w:t>
      </w:r>
      <w:r>
        <w:rPr>
          <w:sz w:val="24"/>
          <w:szCs w:val="24"/>
        </w:rPr>
        <w:t xml:space="preserve">=0 s in the area without any ITO coating, in which the </w:t>
      </w:r>
      <w:r w:rsidR="00B4213C">
        <w:rPr>
          <w:sz w:val="24"/>
          <w:szCs w:val="24"/>
        </w:rPr>
        <w:t xml:space="preserve">LC director in the </w:t>
      </w:r>
      <w:r>
        <w:rPr>
          <w:sz w:val="24"/>
          <w:szCs w:val="24"/>
        </w:rPr>
        <w:t>N</w:t>
      </w:r>
      <w:r w:rsidRPr="00556966">
        <w:rPr>
          <w:sz w:val="24"/>
          <w:szCs w:val="24"/>
          <w:vertAlign w:val="subscript"/>
        </w:rPr>
        <w:t>F</w:t>
      </w:r>
      <w:r>
        <w:rPr>
          <w:sz w:val="24"/>
          <w:szCs w:val="24"/>
        </w:rPr>
        <w:t xml:space="preserve"> phase of DIO is unoriented (</w:t>
      </w:r>
      <w:r w:rsidR="002A482A">
        <w:rPr>
          <w:sz w:val="24"/>
          <w:szCs w:val="24"/>
        </w:rPr>
        <w:t>right-</w:t>
      </w:r>
      <w:r>
        <w:rPr>
          <w:sz w:val="24"/>
          <w:szCs w:val="24"/>
        </w:rPr>
        <w:t xml:space="preserve">hand side of </w:t>
      </w:r>
      <w:r w:rsidRPr="006E5D3F">
        <w:rPr>
          <w:i/>
          <w:iCs/>
          <w:sz w:val="24"/>
          <w:szCs w:val="24"/>
        </w:rPr>
        <w:t>(a)</w:t>
      </w:r>
      <w:r>
        <w:rPr>
          <w:sz w:val="24"/>
          <w:szCs w:val="24"/>
        </w:rPr>
        <w:t xml:space="preserve"> and </w:t>
      </w:r>
      <w:r w:rsidRPr="006E5D3F">
        <w:rPr>
          <w:i/>
          <w:iCs/>
          <w:sz w:val="24"/>
          <w:szCs w:val="24"/>
        </w:rPr>
        <w:t>(b)</w:t>
      </w:r>
      <w:r>
        <w:rPr>
          <w:sz w:val="24"/>
          <w:szCs w:val="24"/>
        </w:rPr>
        <w:t xml:space="preserve">). </w:t>
      </w:r>
      <w:r w:rsidR="00B4213C">
        <w:rPr>
          <w:sz w:val="24"/>
          <w:szCs w:val="24"/>
        </w:rPr>
        <w:t>N</w:t>
      </w:r>
      <w:r>
        <w:rPr>
          <w:sz w:val="24"/>
          <w:szCs w:val="24"/>
        </w:rPr>
        <w:t xml:space="preserve">othing happens </w:t>
      </w:r>
      <w:r w:rsidR="00B4213C">
        <w:rPr>
          <w:sz w:val="24"/>
          <w:szCs w:val="24"/>
        </w:rPr>
        <w:t>until</w:t>
      </w:r>
      <w:r>
        <w:rPr>
          <w:sz w:val="24"/>
          <w:szCs w:val="24"/>
        </w:rPr>
        <w:t xml:space="preserve"> </w:t>
      </w:r>
      <w:r w:rsidRPr="00240D4C">
        <w:rPr>
          <w:i/>
          <w:sz w:val="24"/>
          <w:szCs w:val="24"/>
        </w:rPr>
        <w:t>t</w:t>
      </w:r>
      <w:r>
        <w:rPr>
          <w:sz w:val="24"/>
          <w:szCs w:val="24"/>
        </w:rPr>
        <w:t xml:space="preserve">=30 s </w:t>
      </w:r>
      <w:r w:rsidR="00B4213C">
        <w:rPr>
          <w:sz w:val="24"/>
          <w:szCs w:val="24"/>
        </w:rPr>
        <w:t>after</w:t>
      </w:r>
      <w:r>
        <w:rPr>
          <w:sz w:val="24"/>
          <w:szCs w:val="24"/>
        </w:rPr>
        <w:t xml:space="preserve"> illumination, when the sample (under illumination) has been started to translate slowly to the right. The trace of the</w:t>
      </w:r>
      <w:r w:rsidR="002A482A">
        <w:rPr>
          <w:sz w:val="24"/>
          <w:szCs w:val="24"/>
        </w:rPr>
        <w:t xml:space="preserve"> translation can be seen in </w:t>
      </w:r>
      <w:r w:rsidR="002A482A" w:rsidRPr="006E5D3F">
        <w:rPr>
          <w:i/>
          <w:iCs/>
          <w:sz w:val="24"/>
          <w:szCs w:val="24"/>
        </w:rPr>
        <w:t>(c)</w:t>
      </w:r>
      <w:r>
        <w:rPr>
          <w:sz w:val="24"/>
          <w:szCs w:val="24"/>
        </w:rPr>
        <w:t xml:space="preserve"> when the laser beam enters the area with two ITO layers. The translation has been stopped at </w:t>
      </w:r>
      <w:r w:rsidR="00B4213C">
        <w:rPr>
          <w:sz w:val="24"/>
          <w:szCs w:val="24"/>
        </w:rPr>
        <w:t>the</w:t>
      </w:r>
      <w:r>
        <w:rPr>
          <w:sz w:val="24"/>
          <w:szCs w:val="24"/>
        </w:rPr>
        <w:t xml:space="preserve"> location </w:t>
      </w:r>
      <w:r w:rsidR="00B4213C">
        <w:rPr>
          <w:sz w:val="24"/>
          <w:szCs w:val="24"/>
        </w:rPr>
        <w:t xml:space="preserve">indicated by </w:t>
      </w:r>
      <w:r w:rsidR="00357391">
        <w:rPr>
          <w:sz w:val="24"/>
          <w:szCs w:val="24"/>
        </w:rPr>
        <w:t xml:space="preserve">the white circle in </w:t>
      </w:r>
      <w:r w:rsidR="00357391" w:rsidRPr="00B4213C">
        <w:rPr>
          <w:i/>
          <w:iCs/>
          <w:sz w:val="24"/>
          <w:szCs w:val="24"/>
        </w:rPr>
        <w:t>(</w:t>
      </w:r>
      <w:r w:rsidR="00357391">
        <w:rPr>
          <w:i/>
          <w:iCs/>
          <w:sz w:val="24"/>
          <w:szCs w:val="24"/>
        </w:rPr>
        <w:t>c</w:t>
      </w:r>
      <w:r w:rsidR="00357391" w:rsidRPr="00B4213C">
        <w:rPr>
          <w:i/>
          <w:iCs/>
          <w:sz w:val="24"/>
          <w:szCs w:val="24"/>
        </w:rPr>
        <w:t>)</w:t>
      </w:r>
      <w:r w:rsidR="00B4213C">
        <w:rPr>
          <w:sz w:val="24"/>
          <w:szCs w:val="24"/>
        </w:rPr>
        <w:t xml:space="preserve"> </w:t>
      </w:r>
      <w:r>
        <w:rPr>
          <w:sz w:val="24"/>
          <w:szCs w:val="24"/>
        </w:rPr>
        <w:t>for about two seconds</w:t>
      </w:r>
      <w:r w:rsidR="00B4213C">
        <w:rPr>
          <w:sz w:val="24"/>
          <w:szCs w:val="24"/>
        </w:rPr>
        <w:t>. During that time a</w:t>
      </w:r>
      <w:r>
        <w:rPr>
          <w:sz w:val="24"/>
          <w:szCs w:val="24"/>
        </w:rPr>
        <w:t xml:space="preserve"> drop-shaped domain nucleated </w:t>
      </w:r>
      <w:r w:rsidRPr="006E5D3F">
        <w:rPr>
          <w:i/>
          <w:iCs/>
          <w:sz w:val="24"/>
          <w:szCs w:val="24"/>
        </w:rPr>
        <w:t>(d)</w:t>
      </w:r>
      <w:r>
        <w:rPr>
          <w:sz w:val="24"/>
          <w:szCs w:val="24"/>
        </w:rPr>
        <w:t>, and then translated further to the final position. At that position</w:t>
      </w:r>
      <w:r w:rsidR="002A482A">
        <w:rPr>
          <w:sz w:val="24"/>
          <w:szCs w:val="24"/>
        </w:rPr>
        <w:t>,</w:t>
      </w:r>
      <w:r>
        <w:rPr>
          <w:sz w:val="24"/>
          <w:szCs w:val="24"/>
        </w:rPr>
        <w:t xml:space="preserve"> another</w:t>
      </w:r>
      <w:r w:rsidRPr="00B57C2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drop-shaped domain has nucleated and started to grow </w:t>
      </w:r>
      <w:r w:rsidRPr="006E5D3F">
        <w:rPr>
          <w:i/>
          <w:iCs/>
          <w:sz w:val="24"/>
          <w:szCs w:val="24"/>
        </w:rPr>
        <w:t>(e)</w:t>
      </w:r>
      <w:r>
        <w:rPr>
          <w:sz w:val="24"/>
          <w:szCs w:val="24"/>
        </w:rPr>
        <w:t xml:space="preserve">. The growth of this domain started to suppress the first one </w:t>
      </w:r>
      <w:r w:rsidRPr="006E5D3F">
        <w:rPr>
          <w:i/>
          <w:iCs/>
          <w:sz w:val="24"/>
          <w:szCs w:val="24"/>
        </w:rPr>
        <w:t>(f)</w:t>
      </w:r>
      <w:r>
        <w:rPr>
          <w:sz w:val="24"/>
          <w:szCs w:val="24"/>
        </w:rPr>
        <w:t>, which has finally disappeared. Such shrinkage and disappearance of a nucleated domain was not observable for an isolated domain after the light was switched off. Presumably</w:t>
      </w:r>
      <w:r w:rsidR="002A482A">
        <w:rPr>
          <w:sz w:val="24"/>
          <w:szCs w:val="24"/>
        </w:rPr>
        <w:t>,</w:t>
      </w:r>
      <w:r>
        <w:rPr>
          <w:sz w:val="24"/>
          <w:szCs w:val="24"/>
        </w:rPr>
        <w:t xml:space="preserve"> it is caused by the stabilizing eff</w:t>
      </w:r>
      <w:r w:rsidR="002A482A">
        <w:rPr>
          <w:sz w:val="24"/>
          <w:szCs w:val="24"/>
        </w:rPr>
        <w:t>ect of the second domain (the right-</w:t>
      </w:r>
      <w:r>
        <w:rPr>
          <w:sz w:val="24"/>
          <w:szCs w:val="24"/>
        </w:rPr>
        <w:t xml:space="preserve">hand side area of the domain growing to the left). </w:t>
      </w:r>
    </w:p>
    <w:p w14:paraId="3B76A0C9" w14:textId="77777777" w:rsidR="00F305CF" w:rsidRDefault="00F305CF" w:rsidP="00F305CF">
      <w:pPr>
        <w:pStyle w:val="Szvegtrzs"/>
        <w:spacing w:before="2"/>
        <w:rPr>
          <w:sz w:val="17"/>
        </w:rPr>
      </w:pPr>
    </w:p>
    <w:p w14:paraId="51032440" w14:textId="2F875F18" w:rsidR="00F305CF" w:rsidRDefault="00BB7AAD" w:rsidP="00F305CF">
      <w:pPr>
        <w:pStyle w:val="Szvegtrzs"/>
        <w:spacing w:before="16"/>
        <w:jc w:val="center"/>
      </w:pPr>
      <w:r>
        <w:rPr>
          <w:noProof/>
        </w:rPr>
        <w:drawing>
          <wp:inline distT="0" distB="0" distL="0" distR="0" wp14:anchorId="7757EA8A" wp14:editId="2AC8F11C">
            <wp:extent cx="5943600" cy="3007995"/>
            <wp:effectExtent l="0" t="0" r="0" b="1905"/>
            <wp:docPr id="1849232967" name="Picture 3" descr="A collage of images of a metal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232967" name="Picture 3" descr="A collage of images of a metal surfac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27968" w14:textId="56353E34" w:rsidR="001A7739" w:rsidRDefault="00F305CF" w:rsidP="00AA6332">
      <w:pPr>
        <w:pStyle w:val="Szvegtrzs"/>
        <w:spacing w:line="360" w:lineRule="auto"/>
        <w:ind w:right="138"/>
        <w:jc w:val="both"/>
        <w:rPr>
          <w:spacing w:val="-13"/>
        </w:rPr>
      </w:pPr>
      <w:r>
        <w:rPr>
          <w:b/>
        </w:rPr>
        <w:t>Fig</w:t>
      </w:r>
      <w:r w:rsidR="00C67FF2">
        <w:rPr>
          <w:b/>
        </w:rPr>
        <w:t>ure</w:t>
      </w:r>
      <w:r>
        <w:rPr>
          <w:b/>
          <w:spacing w:val="-13"/>
        </w:rPr>
        <w:t xml:space="preserve"> </w:t>
      </w:r>
      <w:r w:rsidR="00C67FF2">
        <w:rPr>
          <w:b/>
          <w:spacing w:val="-13"/>
        </w:rPr>
        <w:t>S</w:t>
      </w:r>
      <w:r w:rsidR="00AA6332">
        <w:rPr>
          <w:b/>
        </w:rPr>
        <w:t>7</w:t>
      </w:r>
      <w:r>
        <w:rPr>
          <w:b/>
          <w:spacing w:val="-13"/>
        </w:rPr>
        <w:t xml:space="preserve"> </w:t>
      </w:r>
      <w:r>
        <w:rPr>
          <w:b/>
        </w:rPr>
        <w:t>|</w:t>
      </w:r>
      <w:r>
        <w:rPr>
          <w:b/>
          <w:spacing w:val="-11"/>
        </w:rPr>
        <w:t xml:space="preserve"> Illustrating the importance of the absorbing layer</w:t>
      </w:r>
      <w:r>
        <w:rPr>
          <w:b/>
        </w:rPr>
        <w:t>.</w:t>
      </w:r>
      <w:r>
        <w:rPr>
          <w:b/>
          <w:spacing w:val="40"/>
        </w:rPr>
        <w:t xml:space="preserve"> </w:t>
      </w:r>
      <w:r w:rsidRPr="00706D81">
        <w:t>Time</w:t>
      </w:r>
      <w:r w:rsidR="001254DD">
        <w:t xml:space="preserve"> series of snapshots made near</w:t>
      </w:r>
      <w:r w:rsidRPr="00706D81">
        <w:t xml:space="preserve"> the electrode edges. The illumination started in the area without any IT</w:t>
      </w:r>
      <w:r w:rsidR="001A3EB1">
        <w:t>O layer, and the sample was</w:t>
      </w:r>
      <w:r w:rsidRPr="00706D81">
        <w:t xml:space="preserve"> moved to the right. For details see the text. </w:t>
      </w:r>
      <w:r w:rsidR="00E9225A">
        <w:t xml:space="preserve">Each </w:t>
      </w:r>
      <w:r w:rsidR="00E9225A" w:rsidRPr="00E22C8F">
        <w:t xml:space="preserve">picture </w:t>
      </w:r>
      <w:r w:rsidR="00E9225A">
        <w:t>represents</w:t>
      </w:r>
      <w:r w:rsidR="00E9225A" w:rsidRPr="00E22C8F">
        <w:t xml:space="preserve"> </w:t>
      </w:r>
      <w:r w:rsidR="00E9225A" w:rsidRPr="002D59CF">
        <w:t xml:space="preserve">1350 </w:t>
      </w:r>
      <w:r w:rsidR="00E9225A" w:rsidRPr="002D59CF">
        <w:sym w:font="Symbol" w:char="F06D"/>
      </w:r>
      <w:r w:rsidR="00E9225A" w:rsidRPr="002D59CF">
        <w:t>m</w:t>
      </w:r>
      <w:r w:rsidR="00E9225A" w:rsidRPr="002D59CF">
        <w:rPr>
          <w:rFonts w:eastAsia="LMRoman12-Regular-Identity-H"/>
        </w:rPr>
        <w:t xml:space="preserve"> </w:t>
      </w:r>
      <w:r w:rsidR="00E9225A" w:rsidRPr="002D59CF">
        <w:rPr>
          <w:rFonts w:eastAsia="LMRoman12-Regular-Identity-H"/>
        </w:rPr>
        <w:sym w:font="Symbol" w:char="F0B4"/>
      </w:r>
      <w:r w:rsidR="00E9225A" w:rsidRPr="002D59CF">
        <w:rPr>
          <w:rFonts w:eastAsia="LMRoman12-Regular-Identity-H"/>
        </w:rPr>
        <w:t xml:space="preserve"> 1050</w:t>
      </w:r>
      <w:r w:rsidR="00E9225A">
        <w:rPr>
          <w:rFonts w:eastAsia="LMRoman12-Regular-Identity-H"/>
        </w:rPr>
        <w:t xml:space="preserve"> </w:t>
      </w:r>
      <w:r w:rsidR="00E9225A" w:rsidRPr="002D59CF">
        <w:sym w:font="Symbol" w:char="F06D"/>
      </w:r>
      <w:r w:rsidR="00E9225A" w:rsidRPr="002D59CF">
        <w:t>m</w:t>
      </w:r>
      <w:r w:rsidR="00E9225A">
        <w:t xml:space="preserve"> area</w:t>
      </w:r>
      <w:r w:rsidR="00E9225A" w:rsidRPr="002D59CF">
        <w:t>.</w:t>
      </w:r>
    </w:p>
    <w:p w14:paraId="0E482935" w14:textId="77777777" w:rsidR="00E654A8" w:rsidRPr="001A7739" w:rsidRDefault="00E654A8" w:rsidP="00AA6332">
      <w:pPr>
        <w:pStyle w:val="Szvegtrzs"/>
        <w:spacing w:line="360" w:lineRule="auto"/>
        <w:ind w:right="138"/>
        <w:jc w:val="both"/>
      </w:pPr>
    </w:p>
    <w:p w14:paraId="01617FFF" w14:textId="77777777" w:rsidR="00777177" w:rsidRDefault="00777177" w:rsidP="00777177">
      <w:pPr>
        <w:pStyle w:val="Szvegtrzs"/>
        <w:spacing w:before="1" w:line="360" w:lineRule="auto"/>
        <w:ind w:left="141" w:right="138"/>
        <w:jc w:val="both"/>
        <w:sectPr w:rsidR="00777177">
          <w:pgSz w:w="11910" w:h="16840"/>
          <w:pgMar w:top="1340" w:right="1275" w:bottom="1200" w:left="1275" w:header="0" w:footer="1000" w:gutter="0"/>
          <w:cols w:space="720"/>
        </w:sectPr>
      </w:pPr>
    </w:p>
    <w:p w14:paraId="1477F8EC" w14:textId="77777777" w:rsidR="00DD6F21" w:rsidRDefault="00DD6F21" w:rsidP="00DD6F21">
      <w:pPr>
        <w:pStyle w:val="Cmsor1"/>
        <w:spacing w:before="56"/>
        <w:jc w:val="both"/>
      </w:pPr>
      <w:r>
        <w:lastRenderedPageBreak/>
        <w:t>Supplementary</w:t>
      </w:r>
      <w:r>
        <w:rPr>
          <w:spacing w:val="-12"/>
        </w:rPr>
        <w:t xml:space="preserve"> </w:t>
      </w:r>
      <w:r>
        <w:t>note</w:t>
      </w:r>
      <w:r>
        <w:rPr>
          <w:spacing w:val="-13"/>
        </w:rPr>
        <w:t xml:space="preserve"> </w:t>
      </w:r>
      <w:r w:rsidR="00225D96">
        <w:rPr>
          <w:spacing w:val="-5"/>
        </w:rPr>
        <w:t>8</w:t>
      </w:r>
      <w:r>
        <w:rPr>
          <w:spacing w:val="-5"/>
        </w:rPr>
        <w:t>:</w:t>
      </w:r>
    </w:p>
    <w:p w14:paraId="5995360F" w14:textId="77777777" w:rsidR="00DD6F21" w:rsidRDefault="006829C2" w:rsidP="00DD6F21">
      <w:pPr>
        <w:pStyle w:val="Cmsor2"/>
        <w:spacing w:before="193"/>
        <w:jc w:val="both"/>
      </w:pPr>
      <w:r>
        <w:t>Photo-thermal effect</w:t>
      </w:r>
    </w:p>
    <w:p w14:paraId="4C47D39C" w14:textId="085D8A75" w:rsidR="00DD6F21" w:rsidRDefault="006829C2" w:rsidP="006829C2">
      <w:pPr>
        <w:spacing w:before="320" w:line="360" w:lineRule="auto"/>
        <w:ind w:firstLine="142"/>
        <w:jc w:val="both"/>
        <w:rPr>
          <w:rFonts w:eastAsiaTheme="minorEastAsia"/>
          <w:sz w:val="24"/>
          <w:szCs w:val="24"/>
          <w:lang w:val="en-GB"/>
        </w:rPr>
      </w:pPr>
      <w:r>
        <w:rPr>
          <w:rFonts w:eastAsiaTheme="minorEastAsia"/>
          <w:sz w:val="24"/>
          <w:szCs w:val="24"/>
          <w:lang w:val="en-GB"/>
        </w:rPr>
        <w:t>Let us consider a Gaussian laser beam passing through the sample and</w:t>
      </w:r>
      <w:r w:rsidRPr="006829C2">
        <w:rPr>
          <w:rFonts w:eastAsiaTheme="minorEastAsia"/>
          <w:sz w:val="24"/>
          <w:szCs w:val="24"/>
          <w:lang w:val="en-GB"/>
        </w:rPr>
        <w:t xml:space="preserve"> is partially absorbed in the </w:t>
      </w:r>
      <w:r>
        <w:rPr>
          <w:rFonts w:eastAsiaTheme="minorEastAsia"/>
          <w:sz w:val="24"/>
          <w:szCs w:val="24"/>
          <w:lang w:val="en-GB"/>
        </w:rPr>
        <w:t>indium-</w:t>
      </w:r>
      <w:r w:rsidRPr="006829C2">
        <w:rPr>
          <w:rFonts w:eastAsiaTheme="minorEastAsia"/>
          <w:sz w:val="24"/>
          <w:szCs w:val="24"/>
          <w:lang w:val="en-GB"/>
        </w:rPr>
        <w:t xml:space="preserve">tin-oxide </w:t>
      </w:r>
      <w:r>
        <w:rPr>
          <w:rFonts w:eastAsiaTheme="minorEastAsia"/>
          <w:sz w:val="24"/>
          <w:szCs w:val="24"/>
          <w:lang w:val="en-GB"/>
        </w:rPr>
        <w:t xml:space="preserve">(ITO) </w:t>
      </w:r>
      <w:r w:rsidRPr="006829C2">
        <w:rPr>
          <w:rFonts w:eastAsiaTheme="minorEastAsia"/>
          <w:sz w:val="24"/>
          <w:szCs w:val="24"/>
          <w:lang w:val="en-GB"/>
        </w:rPr>
        <w:t xml:space="preserve">layers, in contact with the liquid crystal film. </w:t>
      </w:r>
    </w:p>
    <w:p w14:paraId="7A8DF2AB" w14:textId="6185218F" w:rsidR="006829C2" w:rsidRPr="006829C2" w:rsidRDefault="006829C2" w:rsidP="006829C2">
      <w:pPr>
        <w:spacing w:line="360" w:lineRule="auto"/>
        <w:rPr>
          <w:sz w:val="24"/>
          <w:szCs w:val="24"/>
          <w:lang w:val="en-GB"/>
        </w:rPr>
      </w:pPr>
      <w:r w:rsidRPr="006829C2">
        <w:rPr>
          <w:sz w:val="24"/>
          <w:szCs w:val="24"/>
          <w:lang w:val="en-GB"/>
        </w:rPr>
        <w:t xml:space="preserve">The temperature at the outer surface of the substrates is supposed to be the temperature set by the furnace,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GB"/>
              </w:rPr>
              <m:t>T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GB"/>
              </w:rPr>
              <m:t>f</m:t>
            </m:r>
          </m:sub>
        </m:sSub>
      </m:oMath>
      <w:r w:rsidRPr="006829C2">
        <w:rPr>
          <w:sz w:val="24"/>
          <w:szCs w:val="24"/>
          <w:lang w:val="en-GB"/>
        </w:rPr>
        <w:t>. The intensity distribution of the laser beam is either</w:t>
      </w:r>
    </w:p>
    <w:p w14:paraId="32A372A6" w14:textId="77777777" w:rsidR="006829C2" w:rsidRPr="006829C2" w:rsidRDefault="006829C2" w:rsidP="006829C2">
      <w:pPr>
        <w:spacing w:line="360" w:lineRule="auto"/>
        <w:jc w:val="center"/>
        <w:rPr>
          <w:rFonts w:eastAsiaTheme="minorEastAsia"/>
          <w:sz w:val="24"/>
          <w:szCs w:val="24"/>
          <w:lang w:val="en-GB"/>
        </w:rPr>
      </w:pPr>
      <m:oMath>
        <m:r>
          <w:rPr>
            <w:rFonts w:ascii="Cambria Math" w:hAnsi="Cambria Math" w:cs="Calibri"/>
            <w:sz w:val="28"/>
            <w:szCs w:val="28"/>
            <w:lang w:val="en-GB"/>
          </w:rPr>
          <m:t>I</m:t>
        </m:r>
        <m:d>
          <m:dPr>
            <m:ctrlPr>
              <w:rPr>
                <w:rFonts w:ascii="Cambria Math" w:hAnsi="Cambria Math" w:cs="Calibri"/>
                <w:i/>
                <w:sz w:val="28"/>
                <w:szCs w:val="28"/>
                <w:lang w:val="en-GB"/>
              </w:rPr>
            </m:ctrlPr>
          </m:dPr>
          <m:e>
            <m:r>
              <w:rPr>
                <w:rFonts w:ascii="Cambria Math" w:hAnsi="Cambria Math" w:cs="Calibri"/>
                <w:sz w:val="28"/>
                <w:szCs w:val="28"/>
                <w:lang w:val="en-GB"/>
              </w:rPr>
              <m:t>r</m:t>
            </m:r>
          </m:e>
        </m:d>
        <m:r>
          <w:rPr>
            <w:rFonts w:ascii="Cambria Math" w:hAnsi="Cambria Math" w:cs="Calibri"/>
            <w:sz w:val="28"/>
            <w:szCs w:val="28"/>
            <w:lang w:val="en-GB"/>
          </w:rPr>
          <m:t>=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en-GB"/>
              </w:rPr>
            </m:ctrlPr>
          </m:fPr>
          <m:num>
            <m:r>
              <w:rPr>
                <w:rFonts w:ascii="Cambria Math" w:hAnsi="Cambria Math" w:cs="Calibri"/>
                <w:sz w:val="28"/>
                <w:szCs w:val="28"/>
                <w:lang w:val="en-GB"/>
              </w:rPr>
              <m:t>P</m:t>
            </m:r>
          </m:num>
          <m:den>
            <m:sSubSup>
              <m:sSubSupPr>
                <m:ctrlPr>
                  <w:rPr>
                    <w:rFonts w:ascii="Cambria Math" w:hAnsi="Cambria Math" w:cs="Calibri"/>
                    <w:i/>
                    <w:sz w:val="28"/>
                    <w:szCs w:val="28"/>
                    <w:lang w:val="en-GB"/>
                  </w:rPr>
                </m:ctrlPr>
              </m:sSubSupPr>
              <m:e>
                <m:r>
                  <w:rPr>
                    <w:rFonts w:ascii="Cambria Math" w:hAnsi="Cambria Math" w:cs="Calibri"/>
                    <w:sz w:val="28"/>
                    <w:szCs w:val="28"/>
                    <w:lang w:val="en-GB"/>
                  </w:rPr>
                  <m:t>r</m:t>
                </m:r>
              </m:e>
              <m:sub>
                <m:r>
                  <w:rPr>
                    <w:rFonts w:ascii="Cambria Math" w:hAnsi="Cambria Math" w:cs="Calibri"/>
                    <w:sz w:val="28"/>
                    <w:szCs w:val="28"/>
                    <w:lang w:val="en-GB"/>
                  </w:rPr>
                  <m:t>0</m:t>
                </m:r>
              </m:sub>
              <m:sup>
                <m:r>
                  <w:rPr>
                    <w:rFonts w:ascii="Cambria Math" w:hAnsi="Cambria Math" w:cs="Calibri"/>
                    <w:sz w:val="28"/>
                    <w:szCs w:val="28"/>
                    <w:lang w:val="en-GB"/>
                  </w:rPr>
                  <m:t>2</m:t>
                </m:r>
              </m:sup>
            </m:sSubSup>
            <m:r>
              <w:rPr>
                <w:rFonts w:ascii="Cambria Math" w:hAnsi="Cambria Math" w:cs="Calibri"/>
                <w:sz w:val="28"/>
                <w:szCs w:val="28"/>
                <w:lang w:val="en-GB"/>
              </w:rPr>
              <m:t>π</m:t>
            </m:r>
          </m:den>
        </m:f>
        <m:r>
          <w:rPr>
            <w:rFonts w:ascii="Cambria Math" w:hAnsi="Cambria Math" w:cs="Calibri"/>
            <w:sz w:val="28"/>
            <w:szCs w:val="28"/>
            <w:lang w:val="en-GB"/>
          </w:rPr>
          <m:t xml:space="preserve"> </m:t>
        </m:r>
        <m:sSup>
          <m:sSupPr>
            <m:ctrlPr>
              <w:rPr>
                <w:rFonts w:ascii="Cambria Math" w:hAnsi="Cambria Math" w:cs="Calibri"/>
                <w:i/>
                <w:sz w:val="28"/>
                <w:szCs w:val="28"/>
                <w:lang w:val="en-GB"/>
              </w:rPr>
            </m:ctrlPr>
          </m:sSupPr>
          <m:e>
            <m:r>
              <w:rPr>
                <w:rFonts w:ascii="Cambria Math" w:hAnsi="Cambria Math" w:cs="Calibri"/>
                <w:sz w:val="28"/>
                <w:szCs w:val="28"/>
                <w:lang w:val="en-GB"/>
              </w:rPr>
              <m:t>e</m:t>
            </m:r>
          </m:e>
          <m:sup>
            <m:r>
              <w:rPr>
                <w:rFonts w:ascii="Cambria Math" w:hAnsi="Cambria Math" w:cs="Calibri"/>
                <w:sz w:val="28"/>
                <w:szCs w:val="28"/>
                <w:lang w:val="en-GB"/>
              </w:rPr>
              <m:t>-</m:t>
            </m:r>
            <m:f>
              <m:fPr>
                <m:type m:val="lin"/>
                <m:ctrlPr>
                  <w:rPr>
                    <w:rFonts w:ascii="Cambria Math" w:hAnsi="Cambria Math" w:cs="Calibri"/>
                    <w:i/>
                    <w:sz w:val="28"/>
                    <w:szCs w:val="28"/>
                    <w:lang w:val="en-GB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Calibri"/>
                        <w:i/>
                        <w:sz w:val="28"/>
                        <w:szCs w:val="28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  <w:sz w:val="28"/>
                        <w:szCs w:val="28"/>
                        <w:lang w:val="en-GB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Calibri"/>
                        <w:sz w:val="28"/>
                        <w:szCs w:val="28"/>
                        <w:lang w:val="en-GB"/>
                      </w:rPr>
                      <m:t>2</m:t>
                    </m:r>
                  </m:sup>
                </m:sSup>
              </m:num>
              <m:den>
                <m:sSubSup>
                  <m:sSubSupPr>
                    <m:ctrlPr>
                      <w:rPr>
                        <w:rFonts w:ascii="Cambria Math" w:hAnsi="Cambria Math" w:cs="Calibri"/>
                        <w:i/>
                        <w:sz w:val="28"/>
                        <w:szCs w:val="28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hAnsi="Cambria Math" w:cs="Calibri"/>
                        <w:sz w:val="28"/>
                        <w:szCs w:val="28"/>
                        <w:lang w:val="en-GB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Calibri"/>
                        <w:sz w:val="28"/>
                        <w:szCs w:val="28"/>
                        <w:lang w:val="en-GB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="Calibri"/>
                        <w:sz w:val="28"/>
                        <w:szCs w:val="28"/>
                        <w:lang w:val="en-GB"/>
                      </w:rPr>
                      <m:t>2</m:t>
                    </m:r>
                  </m:sup>
                </m:sSubSup>
              </m:den>
            </m:f>
          </m:sup>
        </m:sSup>
      </m:oMath>
      <w:r w:rsidRPr="006829C2">
        <w:rPr>
          <w:rFonts w:eastAsiaTheme="minorEastAsia"/>
          <w:sz w:val="24"/>
          <w:szCs w:val="24"/>
          <w:lang w:val="en-GB"/>
        </w:rPr>
        <w:t xml:space="preserve">  (Gaussian beam),</w:t>
      </w:r>
    </w:p>
    <w:p w14:paraId="43720CC4" w14:textId="77777777" w:rsidR="006829C2" w:rsidRPr="006829C2" w:rsidRDefault="006829C2" w:rsidP="006829C2">
      <w:pPr>
        <w:spacing w:line="360" w:lineRule="auto"/>
        <w:rPr>
          <w:rFonts w:eastAsiaTheme="minorEastAsia"/>
          <w:sz w:val="24"/>
          <w:szCs w:val="24"/>
          <w:lang w:val="en-GB"/>
        </w:rPr>
      </w:pPr>
      <w:r w:rsidRPr="006829C2">
        <w:rPr>
          <w:rFonts w:eastAsiaTheme="minorEastAsia"/>
          <w:sz w:val="24"/>
          <w:szCs w:val="24"/>
          <w:lang w:val="en-GB"/>
        </w:rPr>
        <w:t xml:space="preserve">or </w:t>
      </w:r>
    </w:p>
    <w:p w14:paraId="09609977" w14:textId="77777777" w:rsidR="006829C2" w:rsidRPr="00061ACC" w:rsidRDefault="006829C2" w:rsidP="006829C2">
      <w:pPr>
        <w:spacing w:line="360" w:lineRule="auto"/>
        <w:jc w:val="center"/>
        <w:rPr>
          <w:rFonts w:ascii="Calibri" w:eastAsiaTheme="minorEastAsia" w:hAnsi="Calibri" w:cs="Calibri"/>
          <w:lang w:val="en-GB"/>
        </w:rPr>
      </w:pPr>
      <w:r w:rsidRPr="00D974FB">
        <w:rPr>
          <w:rFonts w:ascii="Cambria Math" w:eastAsiaTheme="minorEastAsia" w:hAnsi="Cambria Math" w:cs="Calibri"/>
          <w:i/>
          <w:sz w:val="24"/>
          <w:szCs w:val="24"/>
          <w:lang w:val="en-GB"/>
        </w:rPr>
        <w:br/>
      </w:r>
      <m:oMath>
        <m:r>
          <w:rPr>
            <w:rFonts w:ascii="Cambria Math" w:eastAsiaTheme="minorEastAsia" w:hAnsi="Cambria Math" w:cs="Calibri"/>
            <w:sz w:val="24"/>
            <w:szCs w:val="24"/>
            <w:lang w:val="en-GB"/>
          </w:rPr>
          <m:t>I(x,y)=</m:t>
        </m:r>
        <m:d>
          <m:dPr>
            <m:begChr m:val="{"/>
            <m:endChr m:val=""/>
            <m:ctrlPr>
              <w:rPr>
                <w:rFonts w:ascii="Cambria Math" w:eastAsiaTheme="minorEastAsia" w:hAnsi="Cambria Math" w:cs="Calibri"/>
                <w:i/>
                <w:sz w:val="24"/>
                <w:szCs w:val="24"/>
                <w:lang w:val="en-GB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Calibri"/>
                    <w:i/>
                    <w:sz w:val="24"/>
                    <w:szCs w:val="24"/>
                    <w:lang w:val="en-GB"/>
                  </w:rPr>
                </m:ctrlPr>
              </m:eqArrPr>
              <m:e>
                <m:f>
                  <m:fPr>
                    <m:ctrlPr>
                      <w:rPr>
                        <w:rFonts w:ascii="Cambria Math" w:eastAsiaTheme="minorEastAsia" w:hAnsi="Cambria Math" w:cs="Calibri"/>
                        <w:i/>
                        <w:sz w:val="24"/>
                        <w:szCs w:val="24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  <w:lang w:val="en-GB"/>
                      </w:rPr>
                      <m:t>P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Calibri"/>
                            <w:i/>
                            <w:sz w:val="24"/>
                            <w:szCs w:val="24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  <w:lang w:val="en-GB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  <w:lang w:val="en-GB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  <w:lang w:val="en-GB"/>
                      </w:rPr>
                      <m:t>L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 w:cs="Calibri"/>
                            <w:i/>
                            <w:sz w:val="24"/>
                            <w:szCs w:val="24"/>
                            <w:lang w:val="en-GB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  <w:lang w:val="en-GB"/>
                          </w:rPr>
                          <m:t>π</m:t>
                        </m:r>
                      </m:e>
                    </m:rad>
                  </m:den>
                </m:f>
                <m:r>
                  <w:rPr>
                    <w:rFonts w:ascii="Cambria Math" w:eastAsiaTheme="minorEastAsia" w:hAnsi="Cambria Math" w:cs="Calibri"/>
                    <w:sz w:val="24"/>
                    <w:szCs w:val="24"/>
                    <w:lang w:val="en-GB"/>
                  </w:rPr>
                  <m:t>.</m:t>
                </m:r>
                <m:sSup>
                  <m:sSupPr>
                    <m:ctrlPr>
                      <w:rPr>
                        <w:rFonts w:ascii="Cambria Math" w:eastAsiaTheme="minorEastAsia" w:hAnsi="Cambria Math" w:cs="Calibri"/>
                        <w:i/>
                        <w:sz w:val="24"/>
                        <w:szCs w:val="24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  <w:lang w:val="en-GB"/>
                      </w:rPr>
                      <m:t>e</m:t>
                    </m:r>
                  </m:e>
                  <m:sup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  <w:lang w:val="en-GB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Calibri"/>
                            <w:i/>
                            <w:sz w:val="24"/>
                            <w:szCs w:val="24"/>
                            <w:lang w:val="en-GB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  <w:lang w:val="en-GB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  <w:lang w:val="en-GB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  <w:lang w:val="en-GB"/>
                      </w:rPr>
                      <m:t>/</m:t>
                    </m:r>
                    <m:sSubSup>
                      <m:sSubSupPr>
                        <m:ctrlPr>
                          <w:rPr>
                            <w:rFonts w:ascii="Cambria Math" w:eastAsiaTheme="minorEastAsia" w:hAnsi="Cambria Math" w:cs="Calibri"/>
                            <w:i/>
                            <w:sz w:val="24"/>
                            <w:szCs w:val="24"/>
                            <w:lang w:val="en-GB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  <w:lang w:val="en-GB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  <w:lang w:val="en-GB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  <w:lang w:val="en-GB"/>
                          </w:rPr>
                          <m:t>2</m:t>
                        </m:r>
                      </m:sup>
                    </m:sSubSup>
                  </m:sup>
                </m:sSup>
                <m:r>
                  <w:rPr>
                    <w:rFonts w:ascii="Cambria Math" w:eastAsiaTheme="minorEastAsia" w:hAnsi="Cambria Math" w:cs="Calibri"/>
                    <w:sz w:val="24"/>
                    <w:szCs w:val="24"/>
                    <w:lang w:val="en-GB"/>
                  </w:rPr>
                  <m:t xml:space="preserve">  </m:t>
                </m:r>
                <m:r>
                  <m:rPr>
                    <m:nor/>
                  </m:rPr>
                  <w:rPr>
                    <w:rFonts w:ascii="Cambria Math" w:eastAsiaTheme="minorEastAsia" w:hAnsi="Cambria Math" w:cs="Cambria Math"/>
                    <w:sz w:val="24"/>
                    <w:szCs w:val="24"/>
                    <w:lang w:val="en-GB"/>
                  </w:rPr>
                  <m:t>i</m:t>
                </m:r>
                <m:r>
                  <m:rPr>
                    <m:nor/>
                  </m:rPr>
                  <w:rPr>
                    <w:rFonts w:ascii="Arial" w:eastAsiaTheme="minorEastAsia" w:hAnsi="Arial" w:cs="Arial"/>
                    <w:sz w:val="24"/>
                    <w:szCs w:val="24"/>
                    <w:lang w:val="en-GB"/>
                  </w:rPr>
                  <m:t>f</m:t>
                </m:r>
                <m:r>
                  <w:rPr>
                    <w:rFonts w:ascii="Cambria Math" w:eastAsiaTheme="minorEastAsia" w:hAnsi="Cambria Math" w:cs="Calibri"/>
                    <w:sz w:val="24"/>
                    <w:szCs w:val="24"/>
                    <w:lang w:val="en-GB"/>
                  </w:rPr>
                  <m:t xml:space="preserve"> 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Calibri"/>
                        <w:i/>
                        <w:sz w:val="24"/>
                        <w:szCs w:val="24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  <w:lang w:val="en-GB"/>
                      </w:rPr>
                      <m:t>y</m:t>
                    </m:r>
                  </m:e>
                </m:d>
                <m:r>
                  <w:rPr>
                    <w:rFonts w:ascii="Cambria Math" w:eastAsiaTheme="minorEastAsia" w:hAnsi="Cambria Math" w:cs="Calibri"/>
                    <w:sz w:val="24"/>
                    <w:szCs w:val="24"/>
                    <w:lang w:val="en-GB"/>
                  </w:rPr>
                  <m:t>&lt;L/2</m:t>
                </m:r>
              </m:e>
              <m:e>
                <m:r>
                  <w:rPr>
                    <w:rFonts w:ascii="Cambria Math" w:eastAsiaTheme="minorEastAsia" w:hAnsi="Cambria Math" w:cs="Calibri"/>
                    <w:sz w:val="24"/>
                    <w:szCs w:val="24"/>
                    <w:lang w:val="en-GB"/>
                  </w:rPr>
                  <m:t xml:space="preserve">0 </m:t>
                </m:r>
                <m:r>
                  <m:rPr>
                    <m:nor/>
                  </m:rPr>
                  <w:rPr>
                    <w:rFonts w:ascii="Cambria Math" w:eastAsiaTheme="minorEastAsia" w:hAnsi="Cambria Math" w:cs="Calibri"/>
                    <w:sz w:val="24"/>
                    <w:szCs w:val="24"/>
                    <w:lang w:val="en-GB"/>
                  </w:rPr>
                  <m:t>if</m:t>
                </m:r>
                <m:r>
                  <w:rPr>
                    <w:rFonts w:ascii="Cambria Math" w:eastAsiaTheme="minorEastAsia" w:hAnsi="Cambria Math" w:cs="Calibri"/>
                    <w:sz w:val="24"/>
                    <w:szCs w:val="24"/>
                    <w:lang w:val="en-GB"/>
                  </w:rPr>
                  <m:t xml:space="preserve"> 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Calibri"/>
                        <w:i/>
                        <w:sz w:val="24"/>
                        <w:szCs w:val="24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  <w:lang w:val="en-GB"/>
                      </w:rPr>
                      <m:t>y</m:t>
                    </m:r>
                  </m:e>
                </m:d>
                <m:r>
                  <w:rPr>
                    <w:rFonts w:ascii="Cambria Math" w:eastAsiaTheme="minorEastAsia" w:hAnsi="Cambria Math" w:cs="Calibri"/>
                    <w:sz w:val="24"/>
                    <w:szCs w:val="24"/>
                    <w:lang w:val="en-GB"/>
                  </w:rPr>
                  <m:t>≥L/2</m:t>
                </m:r>
              </m:e>
            </m:eqArr>
          </m:e>
        </m:d>
      </m:oMath>
      <w:r w:rsidRPr="006829C2">
        <w:rPr>
          <w:rFonts w:eastAsiaTheme="minorEastAsia"/>
          <w:iCs/>
          <w:sz w:val="24"/>
          <w:szCs w:val="24"/>
          <w:lang w:val="en-GB"/>
        </w:rPr>
        <w:t xml:space="preserve">   (laser line),</w:t>
      </w:r>
    </w:p>
    <w:p w14:paraId="59EC3109" w14:textId="14D47D54" w:rsidR="00320F65" w:rsidRDefault="00320F65" w:rsidP="00320F65">
      <w:pPr>
        <w:spacing w:line="360" w:lineRule="auto"/>
        <w:rPr>
          <w:rFonts w:eastAsiaTheme="minorEastAsia"/>
          <w:bCs/>
          <w:sz w:val="24"/>
          <w:szCs w:val="24"/>
        </w:rPr>
      </w:pPr>
      <w:r w:rsidRPr="00320F65">
        <w:rPr>
          <w:rFonts w:eastAsiaTheme="minorEastAsia"/>
          <w:sz w:val="24"/>
          <w:szCs w:val="24"/>
          <w:lang w:val="en-GB"/>
        </w:rPr>
        <w:t xml:space="preserve">where </w:t>
      </w:r>
      <w:r w:rsidRPr="00320F65">
        <w:rPr>
          <w:rFonts w:eastAsiaTheme="minorEastAsia"/>
          <w:i/>
          <w:iCs/>
          <w:sz w:val="24"/>
          <w:szCs w:val="24"/>
          <w:lang w:val="en-GB"/>
        </w:rPr>
        <w:t>P</w:t>
      </w:r>
      <w:r w:rsidRPr="00320F65">
        <w:rPr>
          <w:rFonts w:eastAsiaTheme="minorEastAsia"/>
          <w:sz w:val="24"/>
          <w:szCs w:val="24"/>
          <w:lang w:val="en-GB"/>
        </w:rPr>
        <w:t xml:space="preserve"> is the laser power,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  <w:lang w:val="en-GB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GB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  <w:lang w:val="en-GB"/>
              </w:rPr>
              <m:t>0</m:t>
            </m:r>
          </m:sub>
        </m:sSub>
        <m:r>
          <w:rPr>
            <w:rFonts w:ascii="Cambria Math" w:eastAsiaTheme="minorEastAsia" w:hAnsi="Cambria Math"/>
            <w:sz w:val="24"/>
            <w:szCs w:val="24"/>
            <w:vertAlign w:val="subscript"/>
            <w:lang w:val="en-GB"/>
          </w:rPr>
          <m:t xml:space="preserve"> </m:t>
        </m:r>
      </m:oMath>
      <w:r w:rsidR="00FA4B45">
        <w:rPr>
          <w:rFonts w:eastAsiaTheme="minorEastAsia"/>
          <w:sz w:val="24"/>
          <w:szCs w:val="24"/>
          <w:lang w:val="en-GB"/>
        </w:rPr>
        <w:t>is the r</w:t>
      </w:r>
      <w:r w:rsidRPr="00320F65">
        <w:rPr>
          <w:rFonts w:eastAsiaTheme="minorEastAsia"/>
          <w:sz w:val="24"/>
          <w:szCs w:val="24"/>
          <w:lang w:val="en-GB"/>
        </w:rPr>
        <w:t xml:space="preserve">adius of the beam, </w:t>
      </w:r>
      <w:r w:rsidRPr="00320F65">
        <w:rPr>
          <w:rFonts w:eastAsiaTheme="minorEastAsia"/>
          <w:i/>
          <w:iCs/>
          <w:sz w:val="24"/>
          <w:szCs w:val="24"/>
          <w:lang w:val="en-GB"/>
        </w:rPr>
        <w:t>L</w:t>
      </w:r>
      <w:r w:rsidRPr="00320F65">
        <w:rPr>
          <w:rFonts w:eastAsiaTheme="minorEastAsia"/>
          <w:sz w:val="24"/>
          <w:szCs w:val="24"/>
          <w:lang w:val="en-GB"/>
        </w:rPr>
        <w:t xml:space="preserve"> is the length of the laser line along the </w:t>
      </w:r>
      <w:r>
        <w:rPr>
          <w:rFonts w:eastAsiaTheme="minorEastAsia"/>
          <w:b/>
          <w:bCs/>
          <w:sz w:val="24"/>
          <w:szCs w:val="24"/>
          <w:lang w:val="en-GB"/>
        </w:rPr>
        <w:t>y-</w:t>
      </w:r>
      <w:r w:rsidRPr="00320F65">
        <w:rPr>
          <w:rFonts w:eastAsiaTheme="minorEastAsia"/>
          <w:sz w:val="24"/>
          <w:szCs w:val="24"/>
          <w:lang w:val="en-GB"/>
        </w:rPr>
        <w:t xml:space="preserve">axis, </w:t>
      </w:r>
      <w:r w:rsidR="00C67FF2">
        <w:rPr>
          <w:rFonts w:eastAsiaTheme="minorEastAsia"/>
          <w:sz w:val="24"/>
          <w:szCs w:val="24"/>
          <w:lang w:val="en-GB"/>
        </w:rPr>
        <w:t xml:space="preserve">and </w:t>
      </w:r>
      <w:r w:rsidRPr="00320F65">
        <w:rPr>
          <w:rFonts w:eastAsiaTheme="minorEastAsia"/>
          <w:i/>
          <w:iCs/>
          <w:sz w:val="24"/>
          <w:szCs w:val="24"/>
          <w:lang w:val="en-GB"/>
        </w:rPr>
        <w:t>x</w:t>
      </w:r>
      <w:r w:rsidRPr="00320F65">
        <w:rPr>
          <w:rFonts w:eastAsiaTheme="minorEastAsia"/>
          <w:sz w:val="24"/>
          <w:szCs w:val="24"/>
          <w:lang w:val="en-GB"/>
        </w:rPr>
        <w:t xml:space="preserve"> is the distance perpendicular to the laser line. </w:t>
      </w:r>
      <m:oMath>
        <m:r>
          <w:rPr>
            <w:rFonts w:ascii="Cambria Math" w:eastAsiaTheme="minorEastAsia" w:hAnsi="Cambria Math"/>
            <w:sz w:val="24"/>
            <w:szCs w:val="24"/>
          </w:rPr>
          <m:t>FWHM=2</m:t>
        </m:r>
        <m:rad>
          <m:radPr>
            <m:degHide m:val="1"/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radPr>
          <m:deg/>
          <m:e>
            <m:func>
              <m:funcPr>
                <m:ctrlPr>
                  <w:rPr>
                    <w:rFonts w:ascii="Cambria Math" w:eastAsiaTheme="minorEastAsia" w:hAnsi="Cambria Math"/>
                    <w:bCs/>
                    <w:i/>
                    <w:sz w:val="24"/>
                    <w:szCs w:val="24"/>
                  </w:rPr>
                </m:ctrlPr>
              </m:funcPr>
              <m:fNam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ln</m:t>
                </m:r>
              </m:fNam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e>
            </m:func>
          </m:e>
        </m:rad>
        <m:sSub>
          <m:sSub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=1.67</m:t>
        </m:r>
        <m:sSub>
          <m:sSub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</m:sub>
        </m:sSub>
      </m:oMath>
      <w:r w:rsidRPr="00320F65">
        <w:rPr>
          <w:rFonts w:eastAsiaTheme="minorEastAsia"/>
          <w:bCs/>
          <w:sz w:val="24"/>
          <w:szCs w:val="24"/>
        </w:rPr>
        <w:t>.</w:t>
      </w:r>
    </w:p>
    <w:p w14:paraId="5522190F" w14:textId="77777777" w:rsidR="00501D07" w:rsidRPr="00501D07" w:rsidRDefault="00501D07" w:rsidP="00501D07">
      <w:pPr>
        <w:spacing w:line="360" w:lineRule="auto"/>
        <w:jc w:val="both"/>
        <w:rPr>
          <w:rFonts w:eastAsiaTheme="minorEastAsia"/>
          <w:sz w:val="24"/>
          <w:szCs w:val="24"/>
          <w:lang w:val="en-GB"/>
        </w:rPr>
      </w:pPr>
      <w:r w:rsidRPr="00501D07">
        <w:rPr>
          <w:rFonts w:eastAsiaTheme="minorEastAsia"/>
          <w:sz w:val="24"/>
          <w:szCs w:val="24"/>
          <w:lang w:val="en-GB"/>
        </w:rPr>
        <w:t xml:space="preserve">The absorption takes place in the tin-oxide layers. As the liquid crystal layer is very thin compared to the glass substrates, one can assume for the heat production, </w:t>
      </w:r>
      <w:r w:rsidRPr="00501D07">
        <w:rPr>
          <w:rFonts w:eastAsiaTheme="minorEastAsia"/>
          <w:i/>
          <w:iCs/>
          <w:sz w:val="24"/>
          <w:szCs w:val="24"/>
          <w:lang w:val="en-GB"/>
        </w:rPr>
        <w:t>Q</w:t>
      </w:r>
    </w:p>
    <w:p w14:paraId="182838C8" w14:textId="77777777" w:rsidR="00501D07" w:rsidRPr="00501D07" w:rsidRDefault="00501D07" w:rsidP="00501D07">
      <w:pPr>
        <w:spacing w:line="360" w:lineRule="auto"/>
        <w:jc w:val="both"/>
        <w:rPr>
          <w:rFonts w:eastAsiaTheme="minorEastAsia"/>
          <w:sz w:val="24"/>
          <w:szCs w:val="24"/>
          <w:lang w:val="en-GB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  <w:lang w:val="en-GB"/>
            </w:rPr>
            <m:t>Q=IAδ(z)</m:t>
          </m:r>
        </m:oMath>
      </m:oMathPara>
    </w:p>
    <w:p w14:paraId="5A170C73" w14:textId="77777777" w:rsidR="005D42C3" w:rsidRDefault="00501D07" w:rsidP="005D42C3">
      <w:pPr>
        <w:spacing w:line="360" w:lineRule="auto"/>
        <w:jc w:val="both"/>
        <w:rPr>
          <w:rFonts w:eastAsiaTheme="minorEastAsia"/>
          <w:sz w:val="24"/>
          <w:szCs w:val="24"/>
          <w:lang w:val="en-GB"/>
        </w:rPr>
      </w:pPr>
      <w:r w:rsidRPr="00357865">
        <w:rPr>
          <w:rFonts w:eastAsiaTheme="minorEastAsia"/>
          <w:sz w:val="24"/>
          <w:szCs w:val="24"/>
          <w:lang w:val="en-GB"/>
        </w:rPr>
        <w:t xml:space="preserve">where </w:t>
      </w:r>
      <w:r w:rsidRPr="00357865">
        <w:rPr>
          <w:rFonts w:eastAsiaTheme="minorEastAsia"/>
          <w:i/>
          <w:iCs/>
          <w:sz w:val="24"/>
          <w:szCs w:val="24"/>
          <w:lang w:val="en-GB"/>
        </w:rPr>
        <w:t xml:space="preserve">A </w:t>
      </w:r>
      <w:r w:rsidRPr="00357865">
        <w:rPr>
          <w:rFonts w:eastAsiaTheme="minorEastAsia"/>
          <w:sz w:val="24"/>
          <w:szCs w:val="24"/>
          <w:lang w:val="en-GB"/>
        </w:rPr>
        <w:t xml:space="preserve">is the total attenuation of the laser beam due to absorption, </w:t>
      </w:r>
      <m:oMath>
        <m:r>
          <w:rPr>
            <w:rFonts w:ascii="Cambria Math" w:eastAsiaTheme="minorEastAsia" w:hAnsi="Cambria Math"/>
            <w:sz w:val="24"/>
            <w:szCs w:val="24"/>
            <w:lang w:val="en-GB"/>
          </w:rPr>
          <m:t>δ(z)</m:t>
        </m:r>
      </m:oMath>
      <w:r w:rsidRPr="00357865">
        <w:rPr>
          <w:rFonts w:eastAsiaTheme="minorEastAsia"/>
          <w:sz w:val="24"/>
          <w:szCs w:val="24"/>
          <w:lang w:val="en-GB"/>
        </w:rPr>
        <w:t xml:space="preserve"> is the Dirac delta function.</w:t>
      </w:r>
      <w:r w:rsidR="00357865" w:rsidRPr="00357865">
        <w:rPr>
          <w:rFonts w:eastAsiaTheme="minorEastAsia"/>
          <w:sz w:val="24"/>
          <w:szCs w:val="24"/>
          <w:lang w:val="en-GB"/>
        </w:rPr>
        <w:t xml:space="preserve"> </w:t>
      </w:r>
    </w:p>
    <w:p w14:paraId="41456FAB" w14:textId="72DA4528" w:rsidR="00357865" w:rsidRPr="00357865" w:rsidRDefault="00357865" w:rsidP="005D42C3">
      <w:pPr>
        <w:spacing w:line="360" w:lineRule="auto"/>
        <w:ind w:firstLine="720"/>
        <w:jc w:val="both"/>
        <w:rPr>
          <w:rFonts w:eastAsiaTheme="minorEastAsia"/>
          <w:sz w:val="24"/>
          <w:szCs w:val="24"/>
          <w:lang w:val="en-GB"/>
        </w:rPr>
      </w:pPr>
      <w:r w:rsidRPr="00357865">
        <w:rPr>
          <w:rFonts w:eastAsiaTheme="minorEastAsia"/>
          <w:sz w:val="24"/>
          <w:szCs w:val="24"/>
          <w:lang w:val="en-GB"/>
        </w:rPr>
        <w:t xml:space="preserve">The temperature rise </w:t>
      </w:r>
      <m:oMath>
        <m:r>
          <w:rPr>
            <w:rFonts w:ascii="Cambria Math" w:eastAsiaTheme="minorEastAsia" w:hAnsi="Cambria Math"/>
            <w:sz w:val="24"/>
            <w:szCs w:val="24"/>
            <w:lang w:val="en-GB"/>
          </w:rPr>
          <m:t>ΔT</m:t>
        </m:r>
      </m:oMath>
      <w:r w:rsidR="001C0134" w:rsidRPr="00357865" w:rsidDel="001C0134">
        <w:rPr>
          <w:rFonts w:eastAsiaTheme="minorEastAsia"/>
          <w:sz w:val="24"/>
          <w:szCs w:val="24"/>
          <w:lang w:val="en-GB"/>
        </w:rPr>
        <w:t xml:space="preserve"> </w:t>
      </w:r>
      <w:r w:rsidRPr="00357865">
        <w:rPr>
          <w:rFonts w:eastAsiaTheme="minorEastAsia"/>
          <w:sz w:val="24"/>
          <w:szCs w:val="24"/>
          <w:lang w:val="en-GB"/>
        </w:rPr>
        <w:t xml:space="preserve">for a steady state can be computed from the heat conduction equation </w:t>
      </w:r>
    </w:p>
    <w:p w14:paraId="1FD9CF6F" w14:textId="367A73E5" w:rsidR="00357865" w:rsidRPr="00357865" w:rsidRDefault="00357865" w:rsidP="00B54B97">
      <w:pPr>
        <w:spacing w:line="360" w:lineRule="auto"/>
        <w:jc w:val="center"/>
        <w:rPr>
          <w:rFonts w:eastAsiaTheme="minorEastAsia"/>
          <w:sz w:val="24"/>
          <w:szCs w:val="24"/>
          <w:lang w:val="en-GB"/>
        </w:rPr>
      </w:pPr>
      <m:oMath>
        <m:r>
          <w:rPr>
            <w:rFonts w:ascii="Cambria Math" w:eastAsiaTheme="minorEastAsia" w:hAnsi="Cambria Math"/>
            <w:sz w:val="24"/>
            <w:szCs w:val="24"/>
            <w:lang w:val="en-GB"/>
          </w:rPr>
          <m:t>κΔT+Q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eastAsiaTheme="minorEastAsia" w:hAnsi="Cambria Math"/>
                <w:sz w:val="24"/>
                <w:szCs w:val="24"/>
                <w:lang w:val="en-GB"/>
              </w:rPr>
              <m:t>r</m:t>
            </m:r>
          </m:e>
        </m:d>
        <m:r>
          <w:rPr>
            <w:rFonts w:ascii="Cambria Math" w:eastAsiaTheme="minorEastAsia" w:hAnsi="Cambria Math"/>
            <w:sz w:val="24"/>
            <w:szCs w:val="24"/>
            <w:lang w:val="en-GB"/>
          </w:rPr>
          <m:t>=0</m:t>
        </m:r>
      </m:oMath>
      <w:r w:rsidR="00B54B97">
        <w:rPr>
          <w:rFonts w:eastAsiaTheme="minorEastAsia"/>
          <w:sz w:val="24"/>
          <w:szCs w:val="24"/>
          <w:lang w:val="en-GB"/>
        </w:rPr>
        <w:t>,</w:t>
      </w:r>
    </w:p>
    <w:p w14:paraId="01F7A6C6" w14:textId="1D82B55A" w:rsidR="00357865" w:rsidRDefault="00357865" w:rsidP="00C2128E">
      <w:pPr>
        <w:spacing w:line="360" w:lineRule="auto"/>
        <w:jc w:val="both"/>
        <w:rPr>
          <w:rFonts w:eastAsiaTheme="minorEastAsia"/>
          <w:sz w:val="24"/>
          <w:szCs w:val="24"/>
          <w:lang w:val="en-GB"/>
        </w:rPr>
      </w:pPr>
      <w:r w:rsidRPr="00357865">
        <w:rPr>
          <w:rFonts w:eastAsiaTheme="minorEastAsia"/>
          <w:sz w:val="24"/>
          <w:szCs w:val="24"/>
          <w:lang w:val="en-GB"/>
        </w:rPr>
        <w:t xml:space="preserve">where </w:t>
      </w:r>
      <w:r w:rsidRPr="00357865">
        <w:rPr>
          <w:rFonts w:eastAsiaTheme="minorEastAsia"/>
          <w:i/>
          <w:sz w:val="24"/>
          <w:szCs w:val="24"/>
          <w:lang w:val="en-GB"/>
        </w:rPr>
        <w:sym w:font="Symbol" w:char="F06B"/>
      </w:r>
      <w:r>
        <w:rPr>
          <w:rFonts w:eastAsiaTheme="minorEastAsia"/>
          <w:sz w:val="24"/>
          <w:szCs w:val="24"/>
          <w:lang w:val="en-GB"/>
        </w:rPr>
        <w:t xml:space="preserve"> is the heat conductivity.</w:t>
      </w:r>
      <w:r w:rsidRPr="00357865">
        <w:rPr>
          <w:rFonts w:eastAsiaTheme="minorEastAsia"/>
          <w:sz w:val="24"/>
          <w:szCs w:val="24"/>
          <w:lang w:val="en-GB"/>
        </w:rPr>
        <w:t xml:space="preserve"> As the liquid crystal layer is very thin compared to the laser spot size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GB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  <w:lang w:val="en-GB"/>
              </w:rPr>
              <m:t>0</m:t>
            </m:r>
          </m:sub>
        </m:sSub>
      </m:oMath>
      <w:r w:rsidRPr="00357865">
        <w:rPr>
          <w:rFonts w:eastAsiaTheme="minorEastAsia"/>
          <w:sz w:val="24"/>
          <w:szCs w:val="24"/>
          <w:lang w:val="en-GB"/>
        </w:rPr>
        <w:t xml:space="preserve"> and the cell thickness (including the </w:t>
      </w:r>
      <w:r w:rsidR="00B54B97">
        <w:rPr>
          <w:rFonts w:eastAsiaTheme="minorEastAsia"/>
          <w:sz w:val="24"/>
          <w:szCs w:val="24"/>
          <w:lang w:val="en-GB"/>
        </w:rPr>
        <w:t xml:space="preserve">glass </w:t>
      </w:r>
      <w:r w:rsidRPr="00357865">
        <w:rPr>
          <w:rFonts w:eastAsiaTheme="minorEastAsia"/>
          <w:sz w:val="24"/>
          <w:szCs w:val="24"/>
          <w:lang w:val="en-GB"/>
        </w:rPr>
        <w:t xml:space="preserve">substrates) </w:t>
      </w:r>
      <w:r w:rsidRPr="00357865">
        <w:rPr>
          <w:rFonts w:eastAsiaTheme="minorEastAsia"/>
          <w:i/>
          <w:iCs/>
          <w:sz w:val="24"/>
          <w:szCs w:val="24"/>
          <w:lang w:val="en-GB"/>
        </w:rPr>
        <w:t>l</w:t>
      </w:r>
      <w:r w:rsidRPr="00357865">
        <w:rPr>
          <w:rFonts w:eastAsiaTheme="minorEastAsia"/>
          <w:sz w:val="24"/>
          <w:szCs w:val="24"/>
          <w:lang w:val="en-GB"/>
        </w:rPr>
        <w:t xml:space="preserve">, we can identify </w:t>
      </w:r>
      <w:r w:rsidRPr="00357865">
        <w:rPr>
          <w:rFonts w:eastAsiaTheme="minorEastAsia"/>
          <w:i/>
          <w:sz w:val="24"/>
          <w:szCs w:val="24"/>
          <w:lang w:val="en-GB"/>
        </w:rPr>
        <w:sym w:font="Symbol" w:char="F06B"/>
      </w:r>
      <w:r>
        <w:rPr>
          <w:rFonts w:eastAsiaTheme="minorEastAsia"/>
          <w:i/>
          <w:sz w:val="24"/>
          <w:szCs w:val="24"/>
          <w:lang w:val="en-GB"/>
        </w:rPr>
        <w:t xml:space="preserve"> </w:t>
      </w:r>
      <w:r w:rsidRPr="00357865">
        <w:rPr>
          <w:rFonts w:eastAsiaTheme="minorEastAsia"/>
          <w:sz w:val="24"/>
          <w:szCs w:val="24"/>
          <w:lang w:val="en-GB"/>
        </w:rPr>
        <w:t>with the heat conductivity of the glass (1.2 W/m K).</w:t>
      </w:r>
    </w:p>
    <w:p w14:paraId="14C5BE6B" w14:textId="05702607" w:rsidR="00FA01AA" w:rsidRDefault="00FA01AA" w:rsidP="005D42C3">
      <w:pPr>
        <w:spacing w:line="360" w:lineRule="auto"/>
        <w:ind w:firstLine="720"/>
        <w:jc w:val="both"/>
        <w:rPr>
          <w:rFonts w:eastAsiaTheme="minorEastAsia"/>
          <w:sz w:val="24"/>
          <w:szCs w:val="24"/>
          <w:lang w:val="en-GB"/>
        </w:rPr>
      </w:pPr>
      <w:r w:rsidRPr="00FA01AA">
        <w:rPr>
          <w:rFonts w:eastAsiaTheme="minorEastAsia"/>
          <w:sz w:val="24"/>
          <w:szCs w:val="24"/>
          <w:lang w:val="en-GB"/>
        </w:rPr>
        <w:t>The temperature rise was calculated using the Green-function technique</w:t>
      </w:r>
      <w:r w:rsidRPr="00FA01AA">
        <w:rPr>
          <w:color w:val="000000"/>
          <w:vertAlign w:val="superscript"/>
        </w:rPr>
        <w:t xml:space="preserve"> </w:t>
      </w:r>
      <w:sdt>
        <w:sdtPr>
          <w:rPr>
            <w:color w:val="000000"/>
            <w:vertAlign w:val="superscript"/>
          </w:rPr>
          <w:tag w:val="MENDELEY_CITATION_v3_eyJjaXRhdGlvbklEIjoiTUVOREVMRVlfQ0lUQVRJT05fMjZjYTcxMDYtZTI1YS00YTg2LThlNDgtYjdmYzhlNDIzZmFhIiwicHJvcGVydGllcyI6eyJub3RlSW5kZXgiOjB9LCJpc0VkaXRlZCI6ZmFsc2UsIm1hbnVhbE92ZXJyaWRlIjp7ImlzTWFudWFsbHlPdmVycmlkZGVuIjpmYWxzZSwiY2l0ZXByb2NUZXh0IjoiPHN1cD4x4oCTMyw4PC9zdXA+IiwibWFudWFsT3ZlcnJpZGVUZXh0IjoiIn0sImNpdGF0aW9uSXRlbXMiOlt7ImlkIjoiMDkzZGYzMzgtYTU3ZC0zNDQxLWFkYzEtNmRlZGY4NTcwYjIzIiwiaXRlbURhdGEiOnsidHlwZSI6ImFydGljbGUtam91cm5hbCIsImlkIjoiMDkzZGYzMzgtYTU3ZC0zNDQxLWFkYzEtNmRlZGY4NTcwYjIzIiwidGl0bGUiOiJSYXRpb25hbCBEZXNpZ24gb2YgUm9kLUxpa2UgTGlxdWlkIENyeXN0YWxzIEV4aGliaXRpbmcgVHdvIE5lbWF0aWMgUGhhc2VzIiwiYXV0aG9yIjpbeyJmYW1pbHkiOiJNYW5kbGUiLCJnaXZlbiI6IlJpY2hhcmQgSi4iLCJwYXJzZS1uYW1lcyI6ZmFsc2UsImRyb3BwaW5nLXBhcnRpY2xlIjoiIiwibm9uLWRyb3BwaW5nLXBhcnRpY2xlIjoiIn0seyJmYW1pbHkiOiJDb3dsaW5nIiwiZ2l2ZW4iOiJTdGVwaGVuIEouIiwicGFyc2UtbmFtZXMiOmZhbHNlLCJkcm9wcGluZy1wYXJ0aWNsZSI6IiIsIm5vbi1kcm9wcGluZy1wYXJ0aWNsZSI6IiJ9LHsiZmFtaWx5IjoiR29vZGJ5IiwiZ2l2ZW4iOiJKb2huIFcuIiwicGFyc2UtbmFtZXMiOmZhbHNlLCJkcm9wcGluZy1wYXJ0aWNsZSI6IiIsIm5vbi1kcm9wcGluZy1wYXJ0aWNsZSI6IiJ9XSwiY29udGFpbmVyLXRpdGxlIjoiQ2hlbWlzdHJ5IC0gQSBFdXJvcGVhbiBKb3VybmFsIiwiRE9JIjoiMTAuMTAwMi9jaGVtLjIwMTcwMjc0MiIsIklTU04iOiIxNTIxMzc2NSIsIlBNSUQiOiIyODg1MDc1MSIsImlzc3VlZCI6eyJkYXRlLXBhcnRzIjpbWzIwMTddXX0sInBhZ2UiOiIxNDU1NC0xNDU2MiIsImFic3RyYWN0IjoiUmVjZW50bHksIGEgcG9sYXIsIHJvZC1saWtlIGxpcXVpZC1jcnlzdGFsbGluZSBtYXRlcmlhbCB3YXMgcmVwb3J0ZWQgdG8gZXhoaWJpdCB0d28gZGlzdGluY3QgbmVtYXRpYyBtZXNvcGhhc2VzICh0ZXJtZWQgTiBhbmQgTlgpIHNlcGFyYXRlZCBieSBhIHdlYWtseSBmaXJzdC1vcmRlciB0cmFuc2l0aW9uLiBIZXJlaW4sIHdlIHByZXNlbnQgb3VyIGluaXRpYWwgc3R1ZGllcyBpbnRvIHRoZSBzdHJ1Y3R1cmXigJNwcm9wZXJ0eSByZWxhdGlvbnNoaXBzIHRoYXQgdW5kZXJwaW4gdGhlIG9jY3VycmVuY2Ugb2YgdGhlIGxvd2VyLXRlbXBlcmF0dXJlIG5lbWF0aWMgcGhhc2UsIGFuZCByZXBvcnQgc2V2ZXJhbCBuZXcgbWF0ZXJpYWxzIHRoYXQgZXhoaWJpdCB0aGlzIHNhbWUgdHJhbnNmb3JtYXRpb24uIFdlIGhhdmUgcHJlcGFyZWQgbWF0ZXJpYWwgd2l0aCBzaWduaWZpY2FudGx5IGVuaGFuY2VkIHRlbXBlcmF0dXJlIHJhbmdlcywgYWxsb3dpbmcgdXMgdG8gcGVyZm9ybSBhIGRldGFpbGVkIHN0dWR5IG9mIGJvdGggdGhlIHVwcGVyLSBhbmQgbG93ZXItdGVtcGVyYXR1cmUgbmVtYXRpYyBwaGFzZXMgYnkgdXNpbmcgc21hbGwtYW5nbGUgWC1yYXkgc2NhdHRlcmluZy4gV2Ugb2JzZXJ2ZWQgYSBjb250aW51b3VzIGNoYW5nZSBpbiBkIHNwYWNpbmcgcmF0aGVyIHRoYW4gYSBzaGFycCBjaGFuZ2UgYXQgdGhlIHBoYXNlIHRyYW5zaXRpb24sIGEgcmVzdWx0IGNvbnNpc3RlbnQgd2l0aCBhIHRyYW5zaXRpb24gYmV0d2VlbiB0d28gbmVtYXRpYyBwaGFzZXMsIHN0cnVjdHVyZXMgb2Ygd2hpY2ggYXJlIHByZXN1bWFibHkgZGVnZW5lcmF0ZS4iLCJpc3N1ZSI6IjU4Iiwidm9sdW1lIjoiMjMiLCJjb250YWluZXItdGl0bGUtc2hvcnQiOiIifSwiaXNUZW1wb3JhcnkiOmZhbHNlfSx7ImlkIjoiZTEwMzljYmYtNzg3ZC0zNTAxLWI0OGMtMTA4YzFkNzZkYTk4IiwiaXRlbURhdGEiOnsidHlwZSI6ImFydGljbGUtam91cm5hbCIsImlkIjoiZTEwMzljYmYtNzg3ZC0zNTAxLWI0OGMtMTA4YzFkNzZkYTk4IiwidGl0bGUiOiJBIG5lbWF0aWMgdG8gbmVtYXRpYyB0cmFuc2Zvcm1hdGlvbiBleGhpYml0ZWQgYnkgYSByb2QtbGlrZSBsaXF1aWQgY3J5c3RhbCIsImF1dGhvciI6W3siZmFtaWx5IjoiTWFuZGxlIiwiZ2l2ZW4iOiJSaWNoYXJkIEouIiwicGFyc2UtbmFtZXMiOmZhbHNlLCJkcm9wcGluZy1wYXJ0aWNsZSI6IiIsIm5vbi1kcm9wcGluZy1wYXJ0aWNsZSI6IiJ9LHsiZmFtaWx5IjoiQ293bGluZyIsImdpdmVuIjoiUy4gSi4iLCJwYXJzZS1uYW1lcyI6ZmFsc2UsImRyb3BwaW5nLXBhcnRpY2xlIjoiIiwibm9uLWRyb3BwaW5nLXBhcnRpY2xlIjoiIn0seyJmYW1pbHkiOiJHb29kYnkiLCJnaXZlbiI6IkouIFcuIiwicGFyc2UtbmFtZXMiOmZhbHNlLCJkcm9wcGluZy1wYXJ0aWNsZSI6IiIsIm5vbi1kcm9wcGluZy1wYXJ0aWNsZSI6IiJ9XSwiY29udGFpbmVyLXRpdGxlIjoiUGh5c2ljYWwgQ2hlbWlzdHJ5IENoZW1pY2FsIFBoeXNpY3MiLCJET0kiOiIxMC4xMDM5L2M3Y3AwMDQ1NmciLCJJU1NOIjoiMTQ2MzkwNzYiLCJQTUlEIjoiMjg0MjIyMTkiLCJpc3N1ZWQiOnsiZGF0ZS1wYXJ0cyI6W1syMDE3XV19LCJwYWdlIjoiMTE0MjktMTE0MzUiLCJhYnN0cmFjdCI6IkEgbm92ZWwsIGhpZ2hseSBwb2xhciByb2QtbGlrZSBsaXF1aWQgY3J5c3RhbCB3YXMgZm91bmQgdG8gZXhoaWJpdCB0d28gZGlzdGluY3QgbmVtYXRpYyBtZXNvcGhhc2VzIChOIGFuZCBOWCkuIFdoZW4gc3R1ZGllZCBieSBtaWNyb3Njb3B5IGFuZCBYLXJheSBzY2F0dGVyaW5nIGV4cGVyaW1lbnRzLCBhbmQgdW5kZXIgYXBwbGllZCBlbGVjdHJpYyBmaWVsZHMsIHRoZSBuZW1hdGljIHBoYXNlcyBhcmUgcHJhY3RpY2FsbHkgaWRlbnRpY2FsLiBIb3dldmVyLCBjYWxvcmltZXRyeSBleHBlcmltZW50cyByZWZ1dGUgdGhlIHBvc3NpYmlsaXR5IG9mIGFuIGludGVydmVuaW5nIHNtZWN0aWMgbWVzb3BoYXNlLCBhbmQgdGhlIHRyYW5zZm9ybWF0aW9uIGJldHdlZW4gdGhlIG5lbWF0aWMgcGhhc2VzIHdhcyBhc3NvY2lhdGVkIHdpdGggYSB3ZWFrIHRoZXJtYWwgZXZlbnQuIEFuYWx5c2lzIG9mIG1lYXN1cmVkIGRpZWxlY3RyaWMgZGF0YSwgYWxvbmcgd2l0aCBtb2xlY3VsYXIgcHJvcGVydGllcyBvYnRhaW5lZCBmcm9tIERGVCBjYWxjdWxhdGlvbnMsIGFwcGx5aW5nIHRoZSBNYWllci1NZWllciByZWxhdGlvbnNoaXAgYWxsb3dlZCBmb3IgdGhlIGRlZ3JlZSBvZiBhbnRpcGFyYWxsZWwgcGFpcmluZyBvZiBkaXBvbGVzIGluIGJvdGggbmVtYXRpYyBwaGFzZXMgdG8gYmUgcXVhbnRpZmllZC4gQmFzZWQgb24gdGhlIHJlc3VsdHMsIHdlIGNvbmNsdWRlIHRoYXQgdGhlIG9uc2V0IG9mIHRoZSBsb3dlciB0ZW1wZXJhdHVyZSBwaGFzZSBpcyBkcml2ZW4gYnkgdGhlIGZvcm1hdGlvbiBvZiBhbnRpcGFyYWxsZWwgbW9sZWN1bGFyIGFzc29jaWF0aW9ucy4iLCJwdWJsaXNoZXIiOiJSb3lhbCBTb2NpZXR5IG9mIENoZW1pc3RyeSIsImlzc3VlIjoiMTgiLCJ2b2x1bWUiOiIxOSIsImNvbnRhaW5lci10aXRsZS1zaG9ydCI6IiJ9LCJpc1RlbXBvcmFyeSI6ZmFsc2V9LHsiaWQiOiI2MzY5MDA0Ni02MjBjLTMzZGYtOTZlZC0yMDk3MTYzMmZiYTUiLCJpdGVtRGF0YSI6eyJ0eXBlIjoiYXJ0aWNsZS1qb3VybmFsIiwiaWQiOiI2MzY5MDA0Ni02MjBjLTMzZGYtOTZlZC0yMDk3MTYzMmZiYTUiLCJ0aXRsZSI6IlNwbGF5IE5lbWF0aWMgUGhhc2UiLCJhdXRob3IiOlt7ImZhbWlseSI6Ik1lcnRlbGoiLCJnaXZlbiI6IkFsZW5rYSIsInBhcnNlLW5hbWVzIjpmYWxzZSwiZHJvcHBpbmctcGFydGljbGUiOiIiLCJub24tZHJvcHBpbmctcGFydGljbGUiOiIifSx7ImZhbWlseSI6IkNtb2siLCJnaXZlbiI6Ikx1a2EiLCJwYXJzZS1uYW1lcyI6ZmFsc2UsImRyb3BwaW5nLXBhcnRpY2xlIjoiIiwibm9uLWRyb3BwaW5nLXBhcnRpY2xlIjoiIn0seyJmYW1pbHkiOiJTZWJhc3Rpw6FuIiwiZ2l2ZW4iOiJOZXJlYSIsInBhcnNlLW5hbWVzIjpmYWxzZSwiZHJvcHBpbmctcGFydGljbGUiOiIiLCJub24tZHJvcHBpbmctcGFydGljbGUiOiIifSx7ImZhbWlseSI6Ik1hbmRsZSIsImdpdmVuIjoiUmljaGFyZCBKLiIsInBhcnNlLW5hbWVzIjpmYWxzZSwiZHJvcHBpbmctcGFydGljbGUiOiIiLCJub24tZHJvcHBpbmctcGFydGljbGUiOiIifSx7ImZhbWlseSI6IlBhcmtlciIsImdpdmVuIjoiUmFjaGVsIFIuIiwicGFyc2UtbmFtZXMiOmZhbHNlLCJkcm9wcGluZy1wYXJ0aWNsZSI6IiIsIm5vbi1kcm9wcGluZy1wYXJ0aWNsZSI6IiJ9LHsiZmFtaWx5IjoiV2hpdHdvb2QiLCJnaXZlbiI6IkFkcmlhbiBDLiIsInBhcnNlLW5hbWVzIjpmYWxzZSwiZHJvcHBpbmctcGFydGljbGUiOiIiLCJub24tZHJvcHBpbmctcGFydGljbGUiOiIifSx7ImZhbWlseSI6Ikdvb2RieSIsImdpdmVuIjoiSm9obiBXLiIsInBhcnNlLW5hbWVzIjpmYWxzZSwiZHJvcHBpbmctcGFydGljbGUiOiIiLCJub24tZHJvcHBpbmctcGFydGljbGUiOiIifSx7ImZhbWlseSI6IsSMb3BpxI0iLCJnaXZlbiI6Ik1hcnRpbiIsInBhcnNlLW5hbWVzIjpmYWxzZSwiZHJvcHBpbmctcGFydGljbGUiOiIiLCJub24tZHJvcHBpbmctcGFydGljbGUiOiIifV0sImNvbnRhaW5lci10aXRsZSI6IlBoeXNpY2FsIFJldmlldyBYIiwiY29udGFpbmVyLXRpdGxlLXNob3J0IjoiUGh5cyBSZXYgWCIsIkRPSSI6IjEwLjExMDMvUGh5c1JldlguOC4wNDEwMjUiLCJJU1NOIjoiMjE2MDMzMDgiLCJpc3N1ZWQiOnsiZGF0ZS1wYXJ0cyI6W1syMDE4XV19LCJwYWdlIjoiMDQxMDI1IiwiYWJzdHJhY3QiOiJEaWZmZXJlbnQgbGlxdWlkIGNyeXN0YWxsaW5lIHBoYXNlcyB3aXRoIGxvbmctcmFuZ2Ugb3JpZW50YXRpb25hbCBidXQgbm90IHBvc2l0aW9uYWwgb3JkZXIsIHNvLWNhbGxlZCBuZW1hdGljIHBoYXNlcywgYXJlIHNjYXJjZS4gTmV3IG5lbWF0aWMgcGhhc2VzIGFyZSByYXJlbHkgZGlzY292ZXJlZCwgYW5kIHN1Y2ggYW4gZXZlbnQgaW5ldml0YWJseSBnZW5lcmF0ZXMgbXVjaCBpbnRlcmVzdC4gSGVyZSwgd2UgZGVzY3JpYmUgYSB0cmFuc2l0aW9uIGZyb20gYSB1bmlheGlhbCB0byBhIG5vdmVsIG5lbWF0aWMgcGhhc2UgY2hhcmFjdGVyaXplZCBieSBhIHBlcmlvZGljIHNwbGF5IG1vZHVsYXRpb24gb2YgdGhlIGRpcmVjdG9yLiBJbiB0aGlzIG5ldyBuZW1hdGljIHBoYXNlLCBkZWZlY3Qgc3RydWN0dXJlcyBub3QgcHJlc2VudCBpbiB0aGUgdW5pYXhpYWwgbmVtYXRpYyBwaGFzZSBhcmUgb2JzZXJ2ZWQsIHdoaWNoIGluZGljYXRlcyB0aGF0IHRoZSBuZXcgcGhhc2UgaGFzIGxvd2VyIHN5bW1ldHJ5IHRoYW4gdGhlIG9yZGluYXJ5IG5lbWF0aWMgcGhhc2UuIFRoZSBwaGFzZSB0cmFuc2l0aW9uIGlzIHdlYWtseSBmaXJzdCBvcmRlciwgd2l0aCBhIHNpZ25pZmljYW50IHByZXRyYW5zaXRpb25hbCBiZWhhdmlvciwgd2hpY2ggbWFuaWZlc3RzIGFzIHN0cm9uZyBzcGxheSBmbHVjdHVhdGlvbnMuIFdoZW4gYXBwcm9hY2hpbmcgdGhlIHBoYXNlIHRyYW5zaXRpb24sIHRoZSBzcGxheSBuZW1hdGljIGNvbnN0YW50IGlzIHVudXN1YWxseSBsb3cgYW5kIGdvZXMgdG93YXJkcyB6ZXJvLiBBbmFsb2dvdXNseSB0byB0aGUgdHJhbnNpdGlvbiBmcm9tIHRoZSB1bmlheGlhbCBuZW1hdGljIHRvIHRoZSB0d2lzdC1iZW5kIG5lbWF0aWMgcGhhc2UsIHRoaXMgdHJhbnNpdGlvbiBpcyBkcml2ZW4gYnkgaW5zdGFiaWxpdHkgdG93YXJkcyBzcGxheSBvcmllbnRhdGlvbmFsIGRlZm9ybWF0aW9uLCByZXN1bHRpbmcgaW4gYSBwZXJpb2RpY2FsbHkgc3BsYXllZCBzdHJ1Y3R1cmUuIEFuZCwgc2ltaWxhcmx5LCBhIExhbmRhdS1kZSBHZW5uZXMgdHlwZSBvZiBwaGVub21lbm9sb2dpY2FsIHRoZW9yeSBjYW4gYmUgdXNlZCB0byBkZXNjcmliZSB0aGUgcGhhc2UgdHJhbnNpdGlvbi4gVGhlIG1vZHVsYXRlZCBzcGxheSBwaGFzZSBpcyBiaWF4aWFsIGFuZCBhbnRpZmVycm9lbGVjdHJpYy4iLCJpc3N1ZSI6IjQiLCJ2b2x1bWUiOiI4In0sImlzVGVtcG9yYXJ5IjpmYWxzZX0seyJpZCI6IjhjMjIzYzg1LTQyYzctMzE5OS1iMDI0LWU4NmQ4YmZlNWY3NSIsIml0ZW1EYXRhIjp7InR5cGUiOiJhcnRpY2xlLWpvdXJuYWwiLCJpZCI6IjhjMjIzYzg1LTQyYzctMzE5OS1iMDI0LWU4NmQ4YmZlNWY3NSIsInRpdGxlIjoiRmlyc3QtcHJpbmNpcGxlcyBleHBlcmltZW50YWwgZGVtb25zdHJhdGlvbiBvZiBmZXJyb2VsZWN0cmljaXR5IGluIGEgdGhlcm1vdHJvcGljIG5lbWF0aWMgbGlxdWlkIGNyeXN0YWw6IFBvbGFyIGRvbWFpbnMgYW5kIHN0cmlraW5nIGVsZWN0cm8tb3B0aWNzIiwiYXV0aG9yIjpbeyJmYW1pbHkiOiJDaGVuIiwiZ2l2ZW4iOiJYaSIsInBhcnNlLW5hbWVzIjpmYWxzZSwiZHJvcHBpbmctcGFydGljbGUiOiIiLCJub24tZHJvcHBpbmctcGFydGljbGUiOiIifSx7ImZhbWlseSI6IktvcmJsb3ZhIiwiZ2l2ZW4iOiJFdmEiLCJwYXJzZS1uYW1lcyI6ZmFsc2UsImRyb3BwaW5nLXBhcnRpY2xlIjoiIiwibm9uLWRyb3BwaW5nLXBhcnRpY2xlIjoiIn0seyJmYW1pbHkiOiJEb25nIiwiZ2l2ZW4iOiJEZW5ncGFuIiwicGFyc2UtbmFtZXMiOmZhbHNlLCJkcm9wcGluZy1wYXJ0aWNsZSI6IiIsIm5vbi1kcm9wcGluZy1wYXJ0aWNsZSI6IiJ9LHsiZmFtaWx5IjoiV2VpIiwiZ2l2ZW4iOiJYaWFveXUiLCJwYXJzZS1uYW1lcyI6ZmFsc2UsImRyb3BwaW5nLXBhcnRpY2xlIjoiIiwibm9uLWRyb3BwaW5nLXBhcnRpY2xlIjoiIn0seyJmYW1pbHkiOiJTaGFvIiwiZ2l2ZW4iOiJSZW5mYW4iLCJwYXJzZS1uYW1lcyI6ZmFsc2UsImRyb3BwaW5nLXBhcnRpY2xlIjoiIiwibm9uLWRyb3BwaW5nLXBhcnRpY2xlIjoiIn0seyJmYW1pbHkiOiJSYWR6aWhvdnNreSIsImdpdmVuIjoiTGVvIiwicGFyc2UtbmFtZXMiOmZhbHNlLCJkcm9wcGluZy1wYXJ0aWNsZSI6IiIsIm5vbi1kcm9wcGluZy1wYXJ0aWNsZSI6IiJ9LHsiZmFtaWx5IjoiR2xhc2VyIiwiZ2l2ZW4iOiJNYXR0aGV3IEEuIiwicGFyc2UtbmFtZXMiOmZhbHNlLCJkcm9wcGluZy1wYXJ0aWNsZSI6IiIsIm5vbi1kcm9wcGluZy1wYXJ0aWNsZSI6IiJ9LHsiZmFtaWx5IjoiTWFjTGVubmFuIiwiZ2l2ZW4iOiJKb3NlcGggRS4iLCJwYXJzZS1uYW1lcyI6ZmFsc2UsImRyb3BwaW5nLXBhcnRpY2xlIjoiIiwibm9uLWRyb3BwaW5nLXBhcnRpY2xlIjoiIn0seyJmYW1pbHkiOiJCZWRyb3YiLCJnaXZlbiI6IkRtaXRyeSIsInBhcnNlLW5hbWVzIjpmYWxzZSwiZHJvcHBpbmctcGFydGljbGUiOiIiLCJub24tZHJvcHBpbmctcGFydGljbGUiOiIifSx7ImZhbWlseSI6IldhbGJhIiwiZ2l2ZW4iOiJEYXZpZCBNLiIsInBhcnNlLW5hbWVzIjpmYWxzZSwiZHJvcHBpbmctcGFydGljbGUiOiIiLCJub24tZHJvcHBpbmctcGFydGljbGUiOiIifSx7ImZhbWlseSI6IkNsYXJrIiwiZ2l2ZW4iOiJOb2VsIEEu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kRPSSI6IjEwLjEwNzMvcG5hcy4yMDAyMjkwMTE3IiwiSVNTTiI6IjEwOTE2NDkwIiwiUE1JRCI6IjMyNTIyODc4IiwiaXNzdWVkIjp7ImRhdGUtcGFydHMiOltbMjAyMF1dfSwicGFnZSI6IjE0MDIxLTE0MDMxIiwiYWJzdHJhY3QiOiJXZSByZXBvcnQgdGhlIGV4cGVyaW1lbnRhbCBkZXRlcm1pbmF0aW9uIG9mIHRoZSBzdHJ1Y3R1cmUgYW5kIHJlc3BvbnNlIHRvIGFwcGxpZWQgZWxlY3RyaWMgZmllbGQgb2YgdGhlIGxvd2VyLXRlbXBlcmF0dXJlIG5lbWF0aWMgcGhhc2Ugb2YgdGhlIHByZXZpb3VzbHkgcmVwb3J0ZWQgY2FsYW1pdGljIGNvbXBvdW5kIDQtWyg0LW5pdHJvcGhlbm94eSkgY2FyYm9ueWxdcGhlbnlsMiw0LWRpbWV0aG94eWJlbnpvYXRlIChSTTczNCkuIFdlIGV4cGxvaXQgaXRzIGVsZWN0cm8tb3B0aWNzIHRvIHZpc3VhbGl6ZSB0aGUgYXBwZWFyYW5jZSwgaW4gdGhlIGFic2VuY2Ugb2YgYXBwbGllZCBmaWVsZCwgb2YgYSBwZXJtYW5lbnQgZWxlY3RyaWMgcG9sYXJpemF0aW9uIGRlbnNpdHksIG1hbmlmZXN0ZWQgYXMgYSBzcG9udGFuZW91c2x5IGJyb2tlbiBzeW1tZXRyeSBpbiBkaXN0aW5jdCBkb21haW5zIG9mIG9wcG9zaXRlIHBvbGFyIG9yaWVudGF0aW9uLiBQb2xhcml6YXRpb24gcmV2ZXJzYWwgaXMgbWVkaWF0ZWQgYnkgZmllbGQtaW5kdWNlZCBkb21haW4gd2FsbCBtb3ZlbWVudCxtYWtpbmcgdGhpcyBwaGFzZSBmZXJyb2VsZWN0cmljLCBhIDNEIHVuaWF4aWFsIG5lbWF0aWMgaGF2aW5nIGEgc3BvbnRhbmVvdXMsIHJlb3JpZW50YWJsZSBwb2xhcml6YXRpb24gbG9jYWxseSBwYXJhbGxlbCB0byB0aGUgZGlyZWN0b3IuIFRoaXMgcG9sYXJpemF0aW9uIGRlbnNpdHkgc2F0dXJhdGVzIGF0IGEgbG93IHRlbXBlcmF0dXJlIHZhbHVlIG9mIH42IM68Qy9jbTIsIHRoZSBsYXJnZXN0IGV2ZXIgbWVhc3VyZWQgZm9yIGEgZmx1aWQgb3IgZ2xhc3N5IG1hdGVyaWFsLiBUaGlzIHBvbGFyaXphdGlvbiBpcyBjb21wYXJhYmxlIHRvIHRoYXQgb2Ygc29saWQgc3RhdGUgZmVycm9lbGVjdHJpY3MgYW5kIGlzIGNsb3NlIHRvIHRoZSBhdmVyYWdlIHZhbHVlIG9idGFpbmVkIGJ5IGFzc3VtaW5nIHBlcmZlY3QsIHBvbGFyIGFsaWdubWVudCBvZiBtb2xlY3VsYXIgZGlwb2xlcyBpbiB0aGUgbmVtYXRpYy4gV2UgZmluZCBhIGhvc3Qgb2Ygc3BlY3RhY3VsYXIgb3B0aWNhbCBhbmQgaHlkcm9keW5hbWljIGVmZmVjdHMgZHJpdmVuIGJ5IHVsdHJhbG93IGFwcGxpZWQgZmllbGQgKEUgfiAxIFYvY20pLCBwcm9kdWNlZCBieSB0aGUgY291cGxpbmcgb2YgdGhlIGxhcmdlIHBvbGFyaXphdGlvbiB0byBuZW1hdGljIGJpcmVmcmluZ2VuY2UgYW5kIGZsb3cuIEVsZWN0cm9zdGF0aWMgc2VsZmludGVyYWN0aW9uIG9mIHRoZSBwb2xhcml6YXRpb24gY2hhcmdlIHJlbmRlcnMgdGhlIHRyYW5zaXRpb24gZnJvbSB0aGUgbmVtYXRpYyBwaGFzZSBtZWFuIGZpZWxkLWxpa2UgYW5kIHdlYWtseSBmaXJzdCBvcmRlciBhbmQgY29udHJvbHMgdGhlIGRpcmVjdG9yIGZpZWxkIHN0cnVjdHVyZSBvZiB0aGUgZmVycm9lbGVjdHJpYyBwaGFzZS4gQXRvbWlzdGljIG1vbGVjdWxhciBkeW5hbWljcyBzaW11bGF0aW9uIHJldmVhbHMgc2hvcnQtcmFuZ2UgcG9sYXIgbW9sZWN1bGFyIGludGVyYWN0aW9ucyB0aGF0IGZhdm9yIGZlcnJvZWxlY3RyaWMgb3JkZXJpbmcsIGluY2x1ZGluZyBhIHRlbmRlbmN5IGZvciBoZWFkLXRvLXRhaWwgYXNzb2NpYXRpb24gaW50byBwb2xhciwgY2hhaW4tbGlrZSBhc3NlbWJsaWVzIGhhdmluZyBwb2xhciBsYXRlcmFsIGNvcnJlbGF0aW9ucy4gVGhlc2UgcmVzdWx0cyBpbmRpY2F0ZSBhIHNpZ25pZmljYW50IHBvdGVudGlhbCBmb3IgdHJhbnNmb3JtYXRpdmUsIG5ldyBuZW1hdGljIHBoeXNpY3MsIGNoZW1pc3RyeSwgYW5kIGFwcGxpY2F0aW9ucyBiYXNlZCBvbiB0aGUgZW5oYW5jZWQgdW5kZXJzdGFuZGluZywgZGV2ZWxvcG1lbnQsIGFuZCBleHBsb2l0YXRpb24gb2YgbW9sZWN1bGFyIGVsZWN0cm9zdGF0aWMgaW50ZXJhY3Rpb24uIiwiaXNzdWUiOiIyNSIsInZvbHVtZSI6IjExNyJ9LCJpc1RlbXBvcmFyeSI6ZmFsc2V9XX0="/>
          <w:id w:val="32158213"/>
          <w:placeholder>
            <w:docPart w:val="2A7B62A2F0EA49C781E1B7EA84840FA7"/>
          </w:placeholder>
        </w:sdtPr>
        <w:sdtEndPr/>
        <w:sdtContent>
          <w:r>
            <w:rPr>
              <w:color w:val="000000"/>
              <w:vertAlign w:val="superscript"/>
            </w:rPr>
            <w:t>1</w:t>
          </w:r>
        </w:sdtContent>
      </w:sdt>
      <w:r w:rsidRPr="00FA01AA">
        <w:rPr>
          <w:rFonts w:eastAsiaTheme="minorEastAsia"/>
          <w:sz w:val="24"/>
          <w:szCs w:val="24"/>
          <w:lang w:val="en-GB"/>
        </w:rPr>
        <w:t>.</w:t>
      </w:r>
      <w:r>
        <w:rPr>
          <w:rFonts w:eastAsiaTheme="minorEastAsia"/>
          <w:sz w:val="24"/>
          <w:szCs w:val="24"/>
          <w:lang w:val="en-GB"/>
        </w:rPr>
        <w:t xml:space="preserve"> </w:t>
      </w:r>
      <w:r w:rsidRPr="00FA01AA">
        <w:rPr>
          <w:rFonts w:eastAsiaTheme="minorEastAsia"/>
          <w:sz w:val="24"/>
          <w:szCs w:val="24"/>
          <w:lang w:val="en-GB"/>
        </w:rPr>
        <w:t>Examples of t</w:t>
      </w:r>
      <w:r>
        <w:rPr>
          <w:rFonts w:eastAsiaTheme="minorEastAsia"/>
          <w:sz w:val="24"/>
          <w:szCs w:val="24"/>
          <w:lang w:val="en-GB"/>
        </w:rPr>
        <w:t xml:space="preserve">he results of the calculation are shown in </w:t>
      </w:r>
      <w:r w:rsidRPr="00FA01AA">
        <w:rPr>
          <w:rFonts w:eastAsiaTheme="minorEastAsia"/>
          <w:i/>
          <w:sz w:val="24"/>
          <w:szCs w:val="24"/>
          <w:lang w:val="en-GB"/>
        </w:rPr>
        <w:t xml:space="preserve">Figure </w:t>
      </w:r>
      <w:r w:rsidR="001C0B1F">
        <w:rPr>
          <w:rFonts w:eastAsiaTheme="minorEastAsia"/>
          <w:i/>
          <w:sz w:val="24"/>
          <w:szCs w:val="24"/>
          <w:lang w:val="en-GB"/>
        </w:rPr>
        <w:t>S</w:t>
      </w:r>
      <w:r w:rsidR="00B54B97">
        <w:rPr>
          <w:rFonts w:eastAsiaTheme="minorEastAsia"/>
          <w:i/>
          <w:sz w:val="24"/>
          <w:szCs w:val="24"/>
          <w:lang w:val="en-GB"/>
        </w:rPr>
        <w:t>8</w:t>
      </w:r>
      <w:r w:rsidRPr="00FA01AA">
        <w:rPr>
          <w:rFonts w:eastAsiaTheme="minorEastAsia"/>
          <w:sz w:val="24"/>
          <w:szCs w:val="24"/>
          <w:lang w:val="en-GB"/>
        </w:rPr>
        <w:t xml:space="preserve">. </w:t>
      </w:r>
      <w:r w:rsidR="001C0134">
        <w:rPr>
          <w:rFonts w:eastAsiaTheme="minorEastAsia"/>
          <w:sz w:val="24"/>
          <w:szCs w:val="24"/>
          <w:lang w:val="en-GB"/>
        </w:rPr>
        <w:t>To approximate the e</w:t>
      </w:r>
      <w:r w:rsidR="005D42C3">
        <w:rPr>
          <w:rFonts w:eastAsiaTheme="minorEastAsia"/>
          <w:sz w:val="24"/>
          <w:szCs w:val="24"/>
          <w:lang w:val="en-GB"/>
        </w:rPr>
        <w:t>xperimental</w:t>
      </w:r>
      <w:r w:rsidR="001C0134">
        <w:rPr>
          <w:rFonts w:eastAsiaTheme="minorEastAsia"/>
          <w:sz w:val="24"/>
          <w:szCs w:val="24"/>
          <w:lang w:val="en-GB"/>
        </w:rPr>
        <w:t xml:space="preserve"> </w:t>
      </w:r>
      <w:proofErr w:type="gramStart"/>
      <w:r w:rsidR="001C0134">
        <w:rPr>
          <w:rFonts w:eastAsiaTheme="minorEastAsia"/>
          <w:sz w:val="24"/>
          <w:szCs w:val="24"/>
          <w:lang w:val="en-GB"/>
        </w:rPr>
        <w:t>conditions</w:t>
      </w:r>
      <w:proofErr w:type="gramEnd"/>
      <w:r w:rsidR="005D42C3">
        <w:rPr>
          <w:rFonts w:eastAsiaTheme="minorEastAsia"/>
          <w:sz w:val="24"/>
          <w:szCs w:val="24"/>
          <w:lang w:val="en-GB"/>
        </w:rPr>
        <w:t xml:space="preserve"> the following parameters were taken: cell thickness of</w:t>
      </w:r>
      <w:r w:rsidR="005D42C3" w:rsidRPr="00FA01AA">
        <w:rPr>
          <w:rFonts w:eastAsiaTheme="minorEastAsia"/>
          <w:sz w:val="24"/>
          <w:szCs w:val="24"/>
          <w:lang w:val="en-GB"/>
        </w:rPr>
        <w:t xml:space="preserve"> </w:t>
      </w:r>
      <w:r w:rsidR="005D42C3" w:rsidRPr="005D42C3">
        <w:rPr>
          <w:rFonts w:eastAsiaTheme="minorEastAsia"/>
          <w:i/>
          <w:sz w:val="24"/>
          <w:szCs w:val="24"/>
          <w:lang w:val="en-GB"/>
        </w:rPr>
        <w:t>l</w:t>
      </w:r>
      <w:r w:rsidR="005D42C3">
        <w:rPr>
          <w:rFonts w:eastAsiaTheme="minorEastAsia"/>
          <w:sz w:val="24"/>
          <w:szCs w:val="24"/>
          <w:lang w:val="en-GB"/>
        </w:rPr>
        <w:t xml:space="preserve">=2.2 mm; </w:t>
      </w:r>
      <w:r w:rsidR="005D42C3" w:rsidRPr="00FA01AA">
        <w:rPr>
          <w:rFonts w:eastAsiaTheme="minorEastAsia"/>
          <w:i/>
          <w:iCs/>
          <w:sz w:val="24"/>
          <w:szCs w:val="24"/>
          <w:lang w:val="en-GB"/>
        </w:rPr>
        <w:t>P</w:t>
      </w:r>
      <w:r w:rsidR="005D42C3" w:rsidRPr="00FA01AA">
        <w:rPr>
          <w:rFonts w:eastAsiaTheme="minorEastAsia"/>
          <w:sz w:val="24"/>
          <w:szCs w:val="24"/>
          <w:lang w:val="en-GB"/>
        </w:rPr>
        <w:t>=2</w:t>
      </w:r>
      <w:r w:rsidR="005D42C3">
        <w:rPr>
          <w:rFonts w:eastAsiaTheme="minorEastAsia"/>
          <w:sz w:val="24"/>
          <w:szCs w:val="24"/>
          <w:lang w:val="en-GB"/>
        </w:rPr>
        <w:t xml:space="preserve"> </w:t>
      </w:r>
      <w:proofErr w:type="spellStart"/>
      <w:r w:rsidR="005D42C3" w:rsidRPr="00FA01AA">
        <w:rPr>
          <w:rFonts w:eastAsiaTheme="minorEastAsia"/>
          <w:sz w:val="24"/>
          <w:szCs w:val="24"/>
          <w:lang w:val="en-GB"/>
        </w:rPr>
        <w:t>mW</w:t>
      </w:r>
      <w:proofErr w:type="spellEnd"/>
      <w:r w:rsidR="005D42C3" w:rsidRPr="00FA01AA">
        <w:rPr>
          <w:rFonts w:eastAsiaTheme="minorEastAsia"/>
          <w:sz w:val="24"/>
          <w:szCs w:val="24"/>
          <w:lang w:val="en-GB"/>
        </w:rPr>
        <w:t xml:space="preserve"> </w:t>
      </w:r>
      <w:r w:rsidR="005D42C3">
        <w:rPr>
          <w:rFonts w:eastAsiaTheme="minorEastAsia"/>
          <w:sz w:val="24"/>
          <w:szCs w:val="24"/>
          <w:lang w:val="en-GB"/>
        </w:rPr>
        <w:t>f</w:t>
      </w:r>
      <w:r w:rsidR="005D42C3" w:rsidRPr="00FA01AA">
        <w:rPr>
          <w:rFonts w:eastAsiaTheme="minorEastAsia"/>
          <w:sz w:val="24"/>
          <w:szCs w:val="24"/>
          <w:lang w:val="en-GB"/>
        </w:rPr>
        <w:t>or the Gaussian beam</w:t>
      </w:r>
      <w:r w:rsidR="005D42C3">
        <w:rPr>
          <w:rFonts w:eastAsiaTheme="minorEastAsia"/>
          <w:sz w:val="24"/>
          <w:szCs w:val="24"/>
          <w:lang w:val="en-GB"/>
        </w:rPr>
        <w:t xml:space="preserve">, and </w:t>
      </w:r>
      <w:r w:rsidR="005D42C3" w:rsidRPr="00FA01AA">
        <w:rPr>
          <w:rFonts w:eastAsiaTheme="minorEastAsia"/>
          <w:i/>
          <w:iCs/>
          <w:sz w:val="24"/>
          <w:szCs w:val="24"/>
          <w:lang w:val="en-GB"/>
        </w:rPr>
        <w:t>P</w:t>
      </w:r>
      <w:r w:rsidR="005D42C3">
        <w:rPr>
          <w:rFonts w:eastAsiaTheme="minorEastAsia"/>
          <w:sz w:val="24"/>
          <w:szCs w:val="24"/>
          <w:lang w:val="en-GB"/>
        </w:rPr>
        <w:t xml:space="preserve">=79 </w:t>
      </w:r>
      <w:proofErr w:type="spellStart"/>
      <w:r w:rsidR="005D42C3">
        <w:rPr>
          <w:rFonts w:eastAsiaTheme="minorEastAsia"/>
          <w:sz w:val="24"/>
          <w:szCs w:val="24"/>
          <w:lang w:val="en-GB"/>
        </w:rPr>
        <w:t>mW</w:t>
      </w:r>
      <w:proofErr w:type="spellEnd"/>
      <w:r w:rsidR="005D42C3" w:rsidRPr="00FA01AA">
        <w:rPr>
          <w:rFonts w:eastAsiaTheme="minorEastAsia"/>
          <w:sz w:val="24"/>
          <w:szCs w:val="24"/>
          <w:lang w:val="en-GB"/>
        </w:rPr>
        <w:t xml:space="preserve"> for the </w:t>
      </w:r>
      <w:r w:rsidR="005D42C3" w:rsidRPr="005D42C3">
        <w:rPr>
          <w:rFonts w:eastAsiaTheme="minorEastAsia"/>
          <w:i/>
          <w:sz w:val="24"/>
          <w:szCs w:val="24"/>
          <w:lang w:val="en-GB"/>
        </w:rPr>
        <w:t>L</w:t>
      </w:r>
      <w:r w:rsidR="005D42C3">
        <w:rPr>
          <w:rFonts w:eastAsiaTheme="minorEastAsia"/>
          <w:sz w:val="24"/>
          <w:szCs w:val="24"/>
          <w:lang w:val="en-GB"/>
        </w:rPr>
        <w:t xml:space="preserve">=3.5 mm long </w:t>
      </w:r>
      <w:r w:rsidR="005D42C3" w:rsidRPr="00FA01AA">
        <w:rPr>
          <w:rFonts w:eastAsiaTheme="minorEastAsia"/>
          <w:sz w:val="24"/>
          <w:szCs w:val="24"/>
          <w:lang w:val="en-GB"/>
        </w:rPr>
        <w:t>laser line</w:t>
      </w:r>
      <w:r w:rsidR="005D42C3">
        <w:rPr>
          <w:rFonts w:eastAsiaTheme="minorEastAsia"/>
          <w:sz w:val="24"/>
          <w:szCs w:val="24"/>
          <w:lang w:val="en-GB"/>
        </w:rPr>
        <w:t>,</w:t>
      </w:r>
      <w:r w:rsidRPr="00FA01AA">
        <w:rPr>
          <w:rFonts w:eastAsiaTheme="minorEastAsia"/>
          <w:sz w:val="24"/>
          <w:szCs w:val="24"/>
          <w:lang w:val="en-GB"/>
        </w:rPr>
        <w:t xml:space="preserve"> </w:t>
      </w:r>
      <w:r w:rsidR="005D42C3">
        <w:rPr>
          <w:rFonts w:eastAsiaTheme="minorEastAsia"/>
          <w:sz w:val="24"/>
          <w:szCs w:val="24"/>
          <w:lang w:val="en-GB"/>
        </w:rPr>
        <w:t xml:space="preserve">while </w:t>
      </w:r>
      <w:r w:rsidR="005D42C3" w:rsidRPr="00FA01AA">
        <w:rPr>
          <w:rFonts w:eastAsiaTheme="minorEastAsia"/>
          <w:i/>
          <w:iCs/>
          <w:sz w:val="24"/>
          <w:szCs w:val="24"/>
          <w:lang w:val="en-GB"/>
        </w:rPr>
        <w:t>r</w:t>
      </w:r>
      <w:r w:rsidR="005D42C3" w:rsidRPr="00FA01AA">
        <w:rPr>
          <w:rFonts w:eastAsiaTheme="minorEastAsia"/>
          <w:sz w:val="24"/>
          <w:szCs w:val="24"/>
          <w:vertAlign w:val="subscript"/>
          <w:lang w:val="en-GB"/>
        </w:rPr>
        <w:t>0</w:t>
      </w:r>
      <w:r w:rsidR="005D42C3" w:rsidRPr="00FA01AA">
        <w:rPr>
          <w:rFonts w:eastAsiaTheme="minorEastAsia"/>
          <w:sz w:val="24"/>
          <w:szCs w:val="24"/>
          <w:lang w:val="en-GB"/>
        </w:rPr>
        <w:t>=0.1 mm (</w:t>
      </w:r>
      <w:r w:rsidR="005D42C3" w:rsidRPr="00FA01AA">
        <w:rPr>
          <w:rFonts w:eastAsiaTheme="minorEastAsia"/>
          <w:i/>
          <w:iCs/>
          <w:sz w:val="24"/>
          <w:szCs w:val="24"/>
          <w:lang w:val="en-GB"/>
        </w:rPr>
        <w:t>FWHM</w:t>
      </w:r>
      <w:r w:rsidR="005D42C3" w:rsidRPr="00FA01AA">
        <w:rPr>
          <w:rFonts w:eastAsiaTheme="minorEastAsia"/>
          <w:sz w:val="24"/>
          <w:szCs w:val="24"/>
          <w:lang w:val="en-GB"/>
        </w:rPr>
        <w:t>=0.167 mm)</w:t>
      </w:r>
      <w:r w:rsidR="005D42C3">
        <w:rPr>
          <w:rFonts w:eastAsiaTheme="minorEastAsia"/>
          <w:sz w:val="24"/>
          <w:szCs w:val="24"/>
          <w:lang w:val="en-GB"/>
        </w:rPr>
        <w:t xml:space="preserve"> for the Gaussian beam</w:t>
      </w:r>
      <w:r w:rsidRPr="00FA01AA">
        <w:rPr>
          <w:rFonts w:eastAsiaTheme="minorEastAsia"/>
          <w:sz w:val="24"/>
          <w:szCs w:val="24"/>
          <w:lang w:val="en-GB"/>
        </w:rPr>
        <w:t xml:space="preserve">, </w:t>
      </w:r>
      <w:r w:rsidR="005D42C3">
        <w:rPr>
          <w:rFonts w:eastAsiaTheme="minorEastAsia"/>
          <w:sz w:val="24"/>
          <w:szCs w:val="24"/>
          <w:lang w:val="en-GB"/>
        </w:rPr>
        <w:t xml:space="preserve">and </w:t>
      </w:r>
      <w:r w:rsidR="005D42C3" w:rsidRPr="00FA01AA">
        <w:rPr>
          <w:rFonts w:eastAsiaTheme="minorEastAsia"/>
          <w:i/>
          <w:iCs/>
          <w:sz w:val="24"/>
          <w:szCs w:val="24"/>
          <w:lang w:val="en-GB"/>
        </w:rPr>
        <w:t>r</w:t>
      </w:r>
      <w:r w:rsidR="001B5196">
        <w:rPr>
          <w:rFonts w:eastAsiaTheme="minorEastAsia"/>
          <w:sz w:val="24"/>
          <w:szCs w:val="24"/>
          <w:vertAlign w:val="subscript"/>
          <w:lang w:val="en-GB"/>
        </w:rPr>
        <w:t>0</w:t>
      </w:r>
      <w:r w:rsidR="005D42C3">
        <w:rPr>
          <w:rFonts w:eastAsiaTheme="minorEastAsia"/>
          <w:sz w:val="24"/>
          <w:szCs w:val="24"/>
          <w:lang w:val="en-GB"/>
        </w:rPr>
        <w:t>=0.05</w:t>
      </w:r>
      <w:r w:rsidR="005D42C3" w:rsidRPr="00FA01AA">
        <w:rPr>
          <w:rFonts w:eastAsiaTheme="minorEastAsia"/>
          <w:sz w:val="24"/>
          <w:szCs w:val="24"/>
          <w:lang w:val="en-GB"/>
        </w:rPr>
        <w:t xml:space="preserve"> mm (</w:t>
      </w:r>
      <w:r w:rsidR="005D42C3" w:rsidRPr="00FA01AA">
        <w:rPr>
          <w:rFonts w:eastAsiaTheme="minorEastAsia"/>
          <w:i/>
          <w:iCs/>
          <w:sz w:val="24"/>
          <w:szCs w:val="24"/>
          <w:lang w:val="en-GB"/>
        </w:rPr>
        <w:t>FWHM</w:t>
      </w:r>
      <w:r w:rsidR="005D42C3" w:rsidRPr="00FA01AA">
        <w:rPr>
          <w:rFonts w:eastAsiaTheme="minorEastAsia"/>
          <w:sz w:val="24"/>
          <w:szCs w:val="24"/>
          <w:lang w:val="en-GB"/>
        </w:rPr>
        <w:t>=0.</w:t>
      </w:r>
      <w:r w:rsidR="00A94532">
        <w:rPr>
          <w:rFonts w:eastAsiaTheme="minorEastAsia"/>
          <w:sz w:val="24"/>
          <w:szCs w:val="24"/>
          <w:lang w:val="en-GB"/>
        </w:rPr>
        <w:t>084</w:t>
      </w:r>
      <w:r w:rsidR="005D42C3" w:rsidRPr="00FA01AA">
        <w:rPr>
          <w:rFonts w:eastAsiaTheme="minorEastAsia"/>
          <w:sz w:val="24"/>
          <w:szCs w:val="24"/>
          <w:lang w:val="en-GB"/>
        </w:rPr>
        <w:t xml:space="preserve"> mm)</w:t>
      </w:r>
      <w:r w:rsidR="005D42C3">
        <w:rPr>
          <w:rFonts w:eastAsiaTheme="minorEastAsia"/>
          <w:sz w:val="24"/>
          <w:szCs w:val="24"/>
          <w:lang w:val="en-GB"/>
        </w:rPr>
        <w:t xml:space="preserve"> </w:t>
      </w:r>
      <w:r w:rsidR="00A94532">
        <w:rPr>
          <w:rFonts w:eastAsiaTheme="minorEastAsia"/>
          <w:sz w:val="24"/>
          <w:szCs w:val="24"/>
          <w:lang w:val="en-GB"/>
        </w:rPr>
        <w:t>for the laser line</w:t>
      </w:r>
      <w:r w:rsidRPr="00FA01AA">
        <w:rPr>
          <w:rFonts w:eastAsiaTheme="minorEastAsia"/>
          <w:sz w:val="24"/>
          <w:szCs w:val="24"/>
          <w:lang w:val="en-GB"/>
        </w:rPr>
        <w:t>.</w:t>
      </w:r>
    </w:p>
    <w:p w14:paraId="471777B7" w14:textId="167A9C03" w:rsidR="00DD6F21" w:rsidRDefault="00B54B97" w:rsidP="003B2482">
      <w:pPr>
        <w:spacing w:line="360" w:lineRule="auto"/>
        <w:ind w:firstLine="720"/>
        <w:jc w:val="both"/>
      </w:pPr>
      <w:r>
        <w:rPr>
          <w:rFonts w:eastAsiaTheme="minorEastAsia"/>
          <w:sz w:val="24"/>
          <w:szCs w:val="24"/>
          <w:lang w:val="en-GB"/>
        </w:rPr>
        <w:t xml:space="preserve">As can be seen in </w:t>
      </w:r>
      <w:r w:rsidRPr="00B54B97">
        <w:rPr>
          <w:rFonts w:eastAsiaTheme="minorEastAsia"/>
          <w:i/>
          <w:iCs/>
          <w:sz w:val="24"/>
          <w:szCs w:val="24"/>
          <w:lang w:val="en-GB"/>
        </w:rPr>
        <w:t>Figure S8</w:t>
      </w:r>
      <w:r w:rsidR="00C11B2B">
        <w:rPr>
          <w:rFonts w:eastAsiaTheme="minorEastAsia"/>
          <w:sz w:val="24"/>
          <w:szCs w:val="24"/>
          <w:lang w:val="en-GB"/>
        </w:rPr>
        <w:t>, the laser-induced temperature rise is of the order of</w:t>
      </w:r>
      <w:r>
        <w:rPr>
          <w:rFonts w:eastAsiaTheme="minorEastAsia"/>
          <w:sz w:val="24"/>
          <w:szCs w:val="24"/>
          <w:lang w:val="en-GB"/>
        </w:rPr>
        <w:t xml:space="preserve"> a few</w:t>
      </w:r>
      <w:r w:rsidR="00C11B2B">
        <w:rPr>
          <w:rFonts w:eastAsiaTheme="minorEastAsia"/>
          <w:sz w:val="24"/>
          <w:szCs w:val="24"/>
          <w:lang w:val="en-GB"/>
        </w:rPr>
        <w:t xml:space="preserve"> </w:t>
      </w:r>
      <w:proofErr w:type="spellStart"/>
      <w:r w:rsidR="00C11B2B" w:rsidRPr="00C11B2B">
        <w:rPr>
          <w:rFonts w:eastAsiaTheme="minorEastAsia"/>
          <w:sz w:val="24"/>
          <w:szCs w:val="24"/>
          <w:vertAlign w:val="superscript"/>
          <w:lang w:val="en-GB"/>
        </w:rPr>
        <w:t>o</w:t>
      </w:r>
      <w:r w:rsidR="00C11B2B">
        <w:rPr>
          <w:rFonts w:eastAsiaTheme="minorEastAsia"/>
          <w:sz w:val="24"/>
          <w:szCs w:val="24"/>
          <w:lang w:val="en-GB"/>
        </w:rPr>
        <w:t>C</w:t>
      </w:r>
      <w:proofErr w:type="spellEnd"/>
      <w:r w:rsidR="00C11B2B">
        <w:rPr>
          <w:rFonts w:eastAsiaTheme="minorEastAsia"/>
          <w:sz w:val="24"/>
          <w:szCs w:val="24"/>
          <w:lang w:val="en-GB"/>
        </w:rPr>
        <w:t xml:space="preserve">, while the temperature gradient is </w:t>
      </w:r>
      <w:r>
        <w:rPr>
          <w:rFonts w:eastAsiaTheme="minorEastAsia"/>
          <w:sz w:val="24"/>
          <w:szCs w:val="24"/>
          <w:lang w:val="en-GB"/>
        </w:rPr>
        <w:t>up to ~10</w:t>
      </w:r>
      <w:r w:rsidR="00C11B2B">
        <w:rPr>
          <w:rFonts w:eastAsiaTheme="minorEastAsia"/>
          <w:sz w:val="24"/>
          <w:szCs w:val="24"/>
          <w:lang w:val="en-GB"/>
        </w:rPr>
        <w:t xml:space="preserve"> </w:t>
      </w:r>
      <w:proofErr w:type="spellStart"/>
      <w:r w:rsidR="00C11B2B" w:rsidRPr="00C11B2B">
        <w:rPr>
          <w:rFonts w:eastAsiaTheme="minorEastAsia"/>
          <w:sz w:val="24"/>
          <w:szCs w:val="24"/>
          <w:vertAlign w:val="superscript"/>
          <w:lang w:val="en-GB"/>
        </w:rPr>
        <w:t>o</w:t>
      </w:r>
      <w:r w:rsidR="00C11B2B">
        <w:rPr>
          <w:rFonts w:eastAsiaTheme="minorEastAsia"/>
          <w:sz w:val="24"/>
          <w:szCs w:val="24"/>
          <w:lang w:val="en-GB"/>
        </w:rPr>
        <w:t>C</w:t>
      </w:r>
      <w:proofErr w:type="spellEnd"/>
      <w:r w:rsidR="00C11B2B">
        <w:rPr>
          <w:rFonts w:eastAsiaTheme="minorEastAsia"/>
          <w:sz w:val="24"/>
          <w:szCs w:val="24"/>
          <w:lang w:val="en-GB"/>
        </w:rPr>
        <w:t>/mm</w:t>
      </w:r>
      <w:r w:rsidR="0099685E">
        <w:rPr>
          <w:rFonts w:eastAsiaTheme="minorEastAsia"/>
          <w:sz w:val="24"/>
          <w:szCs w:val="24"/>
          <w:lang w:val="en-GB"/>
        </w:rPr>
        <w:t xml:space="preserve"> at the distance of </w:t>
      </w:r>
      <w:r w:rsidR="0099685E" w:rsidRPr="0099685E">
        <w:rPr>
          <w:rFonts w:eastAsiaTheme="minorEastAsia"/>
          <w:i/>
          <w:sz w:val="24"/>
          <w:szCs w:val="24"/>
          <w:lang w:val="en-GB"/>
        </w:rPr>
        <w:t>r</w:t>
      </w:r>
      <w:r w:rsidR="0099685E" w:rsidRPr="0099685E">
        <w:rPr>
          <w:rFonts w:eastAsiaTheme="minorEastAsia"/>
          <w:sz w:val="24"/>
          <w:szCs w:val="24"/>
          <w:vertAlign w:val="subscript"/>
          <w:lang w:val="en-GB"/>
        </w:rPr>
        <w:t>0</w:t>
      </w:r>
      <w:r w:rsidR="0099685E" w:rsidRPr="0099685E">
        <w:rPr>
          <w:rFonts w:eastAsiaTheme="minorEastAsia"/>
          <w:sz w:val="24"/>
          <w:szCs w:val="24"/>
          <w:lang w:val="en-GB"/>
        </w:rPr>
        <w:t xml:space="preserve"> </w:t>
      </w:r>
      <w:r w:rsidR="0099685E">
        <w:rPr>
          <w:rFonts w:eastAsiaTheme="minorEastAsia"/>
          <w:sz w:val="24"/>
          <w:szCs w:val="24"/>
          <w:lang w:val="en-GB"/>
        </w:rPr>
        <w:t>from the centr</w:t>
      </w:r>
      <w:r>
        <w:rPr>
          <w:rFonts w:eastAsiaTheme="minorEastAsia"/>
          <w:sz w:val="24"/>
          <w:szCs w:val="24"/>
          <w:lang w:val="en-GB"/>
        </w:rPr>
        <w:t>e</w:t>
      </w:r>
      <w:r w:rsidR="0099685E">
        <w:rPr>
          <w:rFonts w:eastAsiaTheme="minorEastAsia"/>
          <w:sz w:val="24"/>
          <w:szCs w:val="24"/>
          <w:lang w:val="en-GB"/>
        </w:rPr>
        <w:t xml:space="preserve"> of the laser</w:t>
      </w:r>
      <w:r w:rsidR="00C11B2B">
        <w:rPr>
          <w:rFonts w:eastAsiaTheme="minorEastAsia"/>
          <w:sz w:val="24"/>
          <w:szCs w:val="24"/>
          <w:lang w:val="en-GB"/>
        </w:rPr>
        <w:t xml:space="preserve">, for both the Gaussian beam and laser line. </w:t>
      </w:r>
      <w:r w:rsidR="00BF3F53">
        <w:rPr>
          <w:rFonts w:eastAsiaTheme="minorEastAsia"/>
          <w:sz w:val="24"/>
          <w:szCs w:val="24"/>
          <w:lang w:val="en-GB"/>
        </w:rPr>
        <w:t>Calculations have also shown that</w:t>
      </w:r>
      <w:r w:rsidR="008C6720">
        <w:rPr>
          <w:rFonts w:eastAsiaTheme="minorEastAsia"/>
          <w:sz w:val="24"/>
          <w:szCs w:val="24"/>
          <w:lang w:val="en-GB"/>
        </w:rPr>
        <w:t xml:space="preserve"> the light-induced temperature rise is established within a second, i.e., considering the time scale of the reorientation, </w:t>
      </w:r>
      <w:r w:rsidR="008C6720">
        <w:rPr>
          <w:rFonts w:eastAsiaTheme="minorEastAsia"/>
          <w:sz w:val="24"/>
          <w:szCs w:val="24"/>
          <w:lang w:val="en-GB"/>
        </w:rPr>
        <w:lastRenderedPageBreak/>
        <w:t xml:space="preserve">the thermal steady state is established almost instantaneously. </w:t>
      </w:r>
    </w:p>
    <w:p w14:paraId="6A5874F5" w14:textId="77777777" w:rsidR="00F547E3" w:rsidRDefault="00F547E3" w:rsidP="00DD6F21">
      <w:pPr>
        <w:pStyle w:val="Szvegtrzs"/>
        <w:spacing w:before="16"/>
        <w:jc w:val="center"/>
      </w:pPr>
    </w:p>
    <w:p w14:paraId="5E8BB943" w14:textId="77777777" w:rsidR="00F547E3" w:rsidRDefault="00F547E3" w:rsidP="00DD6F21">
      <w:pPr>
        <w:pStyle w:val="Szvegtrzs"/>
        <w:spacing w:before="16"/>
        <w:jc w:val="center"/>
      </w:pPr>
      <w:r>
        <w:rPr>
          <w:noProof/>
        </w:rPr>
        <w:drawing>
          <wp:inline distT="0" distB="0" distL="0" distR="0" wp14:anchorId="51117C88" wp14:editId="26E3545C">
            <wp:extent cx="5943600" cy="22034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S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F2C83" w14:textId="7755A4F2" w:rsidR="00DD6F21" w:rsidRDefault="00DD6F21" w:rsidP="00DD6F21">
      <w:pPr>
        <w:pStyle w:val="Szvegtrzs"/>
        <w:spacing w:line="360" w:lineRule="auto"/>
        <w:ind w:right="138"/>
        <w:jc w:val="both"/>
        <w:rPr>
          <w:spacing w:val="-13"/>
        </w:rPr>
      </w:pPr>
      <w:r>
        <w:rPr>
          <w:b/>
        </w:rPr>
        <w:t>Fig</w:t>
      </w:r>
      <w:r w:rsidR="001C0B1F">
        <w:rPr>
          <w:b/>
        </w:rPr>
        <w:t>ure</w:t>
      </w:r>
      <w:r>
        <w:rPr>
          <w:b/>
          <w:spacing w:val="-13"/>
        </w:rPr>
        <w:t xml:space="preserve"> </w:t>
      </w:r>
      <w:r w:rsidR="001C0B1F">
        <w:rPr>
          <w:b/>
          <w:spacing w:val="-13"/>
        </w:rPr>
        <w:t>S</w:t>
      </w:r>
      <w:r w:rsidR="00A94532">
        <w:rPr>
          <w:b/>
        </w:rPr>
        <w:t>8</w:t>
      </w:r>
      <w:r>
        <w:rPr>
          <w:b/>
          <w:spacing w:val="-13"/>
        </w:rPr>
        <w:t xml:space="preserve"> </w:t>
      </w:r>
      <w:r>
        <w:rPr>
          <w:b/>
        </w:rPr>
        <w:t>|</w:t>
      </w:r>
      <w:r w:rsidR="00DF15E6">
        <w:rPr>
          <w:b/>
          <w:spacing w:val="-11"/>
        </w:rPr>
        <w:t xml:space="preserve"> Photo-thermal effect</w:t>
      </w:r>
      <w:r>
        <w:rPr>
          <w:b/>
        </w:rPr>
        <w:t>.</w:t>
      </w:r>
      <w:r>
        <w:rPr>
          <w:b/>
          <w:spacing w:val="40"/>
        </w:rPr>
        <w:t xml:space="preserve"> </w:t>
      </w:r>
      <w:r w:rsidR="00DF15E6">
        <w:t>Laser</w:t>
      </w:r>
      <w:r w:rsidR="007568AA">
        <w:t>-</w:t>
      </w:r>
      <w:r w:rsidR="00DF15E6">
        <w:t>induced temperature rise (a) and temperature gradient (b) calculated for</w:t>
      </w:r>
      <w:r w:rsidR="007568AA">
        <w:t xml:space="preserve"> the</w:t>
      </w:r>
      <w:r w:rsidR="00DF15E6">
        <w:t xml:space="preserve"> Gaussian beam and laser line with parameters given in the text</w:t>
      </w:r>
      <w:r w:rsidRPr="00706D81">
        <w:t>.</w:t>
      </w:r>
      <w:r w:rsidRPr="00706D81">
        <w:rPr>
          <w:spacing w:val="-13"/>
        </w:rPr>
        <w:t xml:space="preserve"> </w:t>
      </w:r>
    </w:p>
    <w:p w14:paraId="456B6A04" w14:textId="77777777" w:rsidR="005D42C3" w:rsidRDefault="005D42C3" w:rsidP="00DD6F21">
      <w:pPr>
        <w:pStyle w:val="Szvegtrzs"/>
        <w:spacing w:line="360" w:lineRule="auto"/>
        <w:ind w:right="138"/>
        <w:jc w:val="both"/>
        <w:rPr>
          <w:spacing w:val="-13"/>
        </w:rPr>
      </w:pPr>
    </w:p>
    <w:p w14:paraId="44CEFFC8" w14:textId="77777777" w:rsidR="00A94532" w:rsidRDefault="00A94532">
      <w:pPr>
        <w:rPr>
          <w:b/>
          <w:bCs/>
          <w:sz w:val="32"/>
          <w:szCs w:val="32"/>
        </w:rPr>
      </w:pPr>
      <w:r>
        <w:br w:type="page"/>
      </w:r>
    </w:p>
    <w:p w14:paraId="54377DD0" w14:textId="77777777" w:rsidR="005D42C3" w:rsidRDefault="005D42C3" w:rsidP="005D42C3">
      <w:pPr>
        <w:pStyle w:val="Cmsor1"/>
      </w:pPr>
      <w:r>
        <w:lastRenderedPageBreak/>
        <w:t>Supplementary</w:t>
      </w:r>
      <w:r>
        <w:rPr>
          <w:spacing w:val="-12"/>
        </w:rPr>
        <w:t xml:space="preserve"> </w:t>
      </w:r>
      <w:r>
        <w:t>note</w:t>
      </w:r>
      <w:r>
        <w:rPr>
          <w:spacing w:val="-12"/>
        </w:rPr>
        <w:t xml:space="preserve"> </w:t>
      </w:r>
      <w:r>
        <w:rPr>
          <w:spacing w:val="-5"/>
        </w:rPr>
        <w:t>9:</w:t>
      </w:r>
    </w:p>
    <w:p w14:paraId="6FE26C73" w14:textId="77777777" w:rsidR="005D42C3" w:rsidRDefault="005D42C3" w:rsidP="005D42C3">
      <w:pPr>
        <w:pStyle w:val="Cmsor2"/>
      </w:pPr>
      <w:r>
        <w:t>Experimental setup</w:t>
      </w:r>
    </w:p>
    <w:p w14:paraId="5C677A73" w14:textId="77777777" w:rsidR="005D42C3" w:rsidRPr="00075810" w:rsidRDefault="005D42C3" w:rsidP="005D42C3">
      <w:pPr>
        <w:pStyle w:val="Szvegtrzs"/>
        <w:spacing w:before="240" w:line="360" w:lineRule="auto"/>
        <w:ind w:left="142"/>
        <w:jc w:val="center"/>
      </w:pPr>
      <w:r>
        <w:rPr>
          <w:noProof/>
        </w:rPr>
        <w:drawing>
          <wp:inline distT="0" distB="0" distL="0" distR="0" wp14:anchorId="7A2816EC" wp14:editId="6F046334">
            <wp:extent cx="4295775" cy="3771195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056" cy="378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18597" w14:textId="77777777" w:rsidR="005D42C3" w:rsidRDefault="005D42C3" w:rsidP="005D42C3">
      <w:pPr>
        <w:pStyle w:val="Szvegtrzs"/>
        <w:spacing w:before="50"/>
      </w:pPr>
    </w:p>
    <w:p w14:paraId="68FEB656" w14:textId="7FF90104" w:rsidR="005D42C3" w:rsidRDefault="005D42C3" w:rsidP="005D42C3">
      <w:pPr>
        <w:pStyle w:val="Szvegtrzs"/>
        <w:spacing w:line="360" w:lineRule="auto"/>
        <w:ind w:right="138"/>
        <w:jc w:val="both"/>
        <w:rPr>
          <w:spacing w:val="-13"/>
        </w:rPr>
      </w:pPr>
      <w:r>
        <w:rPr>
          <w:b/>
        </w:rPr>
        <w:t>Fig</w:t>
      </w:r>
      <w:r w:rsidR="001C0B1F">
        <w:rPr>
          <w:b/>
        </w:rPr>
        <w:t>ure</w:t>
      </w:r>
      <w:r>
        <w:rPr>
          <w:b/>
          <w:spacing w:val="-10"/>
        </w:rPr>
        <w:t xml:space="preserve"> </w:t>
      </w:r>
      <w:r w:rsidR="001C0B1F">
        <w:rPr>
          <w:b/>
          <w:spacing w:val="-10"/>
        </w:rPr>
        <w:t>S</w:t>
      </w:r>
      <w:r>
        <w:rPr>
          <w:b/>
        </w:rPr>
        <w:t>9</w:t>
      </w:r>
      <w:r>
        <w:rPr>
          <w:b/>
          <w:spacing w:val="-10"/>
        </w:rPr>
        <w:t xml:space="preserve"> </w:t>
      </w:r>
      <w:r>
        <w:rPr>
          <w:b/>
        </w:rPr>
        <w:t>|</w:t>
      </w:r>
      <w:r>
        <w:rPr>
          <w:b/>
          <w:spacing w:val="-7"/>
        </w:rPr>
        <w:t xml:space="preserve"> </w:t>
      </w:r>
      <w:r>
        <w:rPr>
          <w:b/>
        </w:rPr>
        <w:t>The experimental setup for v</w:t>
      </w:r>
      <w:r w:rsidR="001658F8">
        <w:rPr>
          <w:b/>
        </w:rPr>
        <w:t>isualization of the laser light-</w:t>
      </w:r>
      <w:r>
        <w:rPr>
          <w:b/>
        </w:rPr>
        <w:t>induced patterns.</w:t>
      </w:r>
      <w:r>
        <w:rPr>
          <w:b/>
          <w:spacing w:val="-8"/>
        </w:rPr>
        <w:t xml:space="preserve"> </w:t>
      </w:r>
      <w:r w:rsidRPr="0069225E">
        <w:rPr>
          <w:b/>
        </w:rPr>
        <w:t>DL</w:t>
      </w:r>
      <w:r>
        <w:t xml:space="preserve">: diode laser </w:t>
      </w:r>
      <w:proofErr w:type="spellStart"/>
      <w:r>
        <w:rPr>
          <w:rFonts w:eastAsia="LMRoman12-Regular-Identity-H"/>
        </w:rPr>
        <w:t>Toptica</w:t>
      </w:r>
      <w:proofErr w:type="spellEnd"/>
      <w:r>
        <w:rPr>
          <w:rFonts w:eastAsia="LMRoman12-Regular-Identity-H"/>
        </w:rPr>
        <w:t xml:space="preserve"> </w:t>
      </w:r>
      <w:proofErr w:type="spellStart"/>
      <w:r>
        <w:rPr>
          <w:rFonts w:eastAsia="LMRoman12-Regular-Identity-H"/>
        </w:rPr>
        <w:t>iBeam</w:t>
      </w:r>
      <w:proofErr w:type="spellEnd"/>
      <w:r>
        <w:rPr>
          <w:rFonts w:eastAsia="LMRoman12-Regular-Identity-H"/>
        </w:rPr>
        <w:t>-Smart 445-S</w:t>
      </w:r>
      <w:r>
        <w:t xml:space="preserve"> </w:t>
      </w:r>
      <w:r>
        <w:rPr>
          <w:rFonts w:eastAsia="LMRoman12-Regular-Identity-H"/>
        </w:rPr>
        <w:t xml:space="preserve">with variable light power from 0.1 </w:t>
      </w:r>
      <w:proofErr w:type="spellStart"/>
      <w:r>
        <w:rPr>
          <w:rFonts w:eastAsia="LMRoman12-Regular-Identity-H"/>
        </w:rPr>
        <w:t>mW</w:t>
      </w:r>
      <w:proofErr w:type="spellEnd"/>
      <w:r w:rsidRPr="00D74BD9">
        <w:rPr>
          <w:rFonts w:eastAsia="LMRoman12-Regular-Identity-H"/>
        </w:rPr>
        <w:t xml:space="preserve"> to 100</w:t>
      </w:r>
      <w:r>
        <w:rPr>
          <w:rFonts w:eastAsia="LMRoman12-Regular-Identity-H"/>
        </w:rPr>
        <w:t xml:space="preserve"> </w:t>
      </w:r>
      <w:proofErr w:type="spellStart"/>
      <w:r>
        <w:rPr>
          <w:rFonts w:eastAsia="LMRoman12-Regular-Identity-H"/>
        </w:rPr>
        <w:t>mW</w:t>
      </w:r>
      <w:proofErr w:type="spellEnd"/>
      <w:r>
        <w:rPr>
          <w:rFonts w:eastAsia="LMRoman12-Regular-Identity-H"/>
        </w:rPr>
        <w:t xml:space="preserve"> at</w:t>
      </w:r>
      <w:r w:rsidRPr="00D74BD9">
        <w:rPr>
          <w:rFonts w:eastAsia="LMRoman12-Regular-Identity-H"/>
        </w:rPr>
        <w:t xml:space="preserve"> </w:t>
      </w:r>
      <w:r>
        <w:rPr>
          <w:rFonts w:eastAsia="LMRoman12-Regular-Identity-H"/>
        </w:rPr>
        <w:t xml:space="preserve">wavelength </w:t>
      </w:r>
      <w:r w:rsidRPr="00D74BD9">
        <w:rPr>
          <w:rFonts w:eastAsia="LMRoman12-Regular-Identity-H"/>
          <w:i/>
        </w:rPr>
        <w:sym w:font="Symbol" w:char="F06C"/>
      </w:r>
      <w:r>
        <w:rPr>
          <w:rFonts w:eastAsia="LMRoman12-Regular-Identity-H"/>
        </w:rPr>
        <w:t xml:space="preserve"> = </w:t>
      </w:r>
      <w:r w:rsidRPr="00D74BD9">
        <w:rPr>
          <w:rFonts w:eastAsia="LMRoman12-Regular-Identity-H"/>
        </w:rPr>
        <w:t>445nm</w:t>
      </w:r>
      <w:r>
        <w:rPr>
          <w:rFonts w:eastAsia="LMRoman12-Regular-Identity-H"/>
        </w:rPr>
        <w:t xml:space="preserve">; </w:t>
      </w:r>
      <w:r w:rsidRPr="0069225E">
        <w:rPr>
          <w:rFonts w:eastAsia="LMRoman12-Regular-Identity-H"/>
          <w:b/>
        </w:rPr>
        <w:t>PL</w:t>
      </w:r>
      <w:r>
        <w:rPr>
          <w:rFonts w:eastAsia="LMRoman12-Regular-Identity-H"/>
        </w:rPr>
        <w:t>: Powell lens with fan angle of 1</w:t>
      </w:r>
      <w:r w:rsidRPr="002E212A">
        <w:rPr>
          <w:rFonts w:eastAsia="LMRoman12-Regular-Identity-H"/>
          <w:vertAlign w:val="superscript"/>
        </w:rPr>
        <w:t>o</w:t>
      </w:r>
      <w:r>
        <w:rPr>
          <w:rFonts w:eastAsia="LMRoman12-Regular-Identity-H"/>
        </w:rPr>
        <w:t xml:space="preserve"> (</w:t>
      </w:r>
      <w:proofErr w:type="spellStart"/>
      <w:r>
        <w:rPr>
          <w:rFonts w:eastAsia="LMRoman12-Regular-Identity-H"/>
        </w:rPr>
        <w:t>Laserline</w:t>
      </w:r>
      <w:proofErr w:type="spellEnd"/>
      <w:r>
        <w:rPr>
          <w:rFonts w:eastAsia="LMRoman12-Regular-Identity-H"/>
        </w:rPr>
        <w:t xml:space="preserve"> Optics, Canada), for producing a laser line (removed from the optical path when Gaussian laser beam is needed); </w:t>
      </w:r>
      <w:r w:rsidRPr="002E212A">
        <w:rPr>
          <w:rFonts w:eastAsia="LMRoman12-Regular-Identity-H"/>
          <w:b/>
        </w:rPr>
        <w:t>BCL</w:t>
      </w:r>
      <w:r>
        <w:rPr>
          <w:rFonts w:eastAsia="LMRoman12-Regular-Identity-H"/>
        </w:rPr>
        <w:t xml:space="preserve">: biconvex lens to focus the laser light; </w:t>
      </w:r>
      <w:r w:rsidRPr="002E212A">
        <w:rPr>
          <w:rFonts w:eastAsia="LMRoman12-Regular-Identity-H"/>
          <w:b/>
        </w:rPr>
        <w:t>HL</w:t>
      </w:r>
      <w:r>
        <w:rPr>
          <w:rFonts w:eastAsia="LMRoman12-Regular-Identity-H"/>
        </w:rPr>
        <w:t xml:space="preserve">: halogen lamp; </w:t>
      </w:r>
      <w:r w:rsidRPr="002E212A">
        <w:rPr>
          <w:rFonts w:eastAsia="LMRoman12-Regular-Identity-H"/>
          <w:b/>
        </w:rPr>
        <w:t>P</w:t>
      </w:r>
      <w:r>
        <w:rPr>
          <w:rFonts w:eastAsia="LMRoman12-Regular-Identity-H"/>
        </w:rPr>
        <w:t xml:space="preserve">: polarizer; </w:t>
      </w:r>
      <w:r w:rsidRPr="002E212A">
        <w:rPr>
          <w:rFonts w:eastAsia="LMRoman12-Regular-Identity-H"/>
          <w:b/>
        </w:rPr>
        <w:t>C</w:t>
      </w:r>
      <w:r>
        <w:rPr>
          <w:rFonts w:eastAsia="LMRoman12-Regular-Identity-H"/>
        </w:rPr>
        <w:t xml:space="preserve">: condenser; </w:t>
      </w:r>
      <w:r w:rsidRPr="002E212A">
        <w:rPr>
          <w:rFonts w:eastAsia="LMRoman12-Regular-Identity-H"/>
          <w:b/>
        </w:rPr>
        <w:t>HS</w:t>
      </w:r>
      <w:r>
        <w:rPr>
          <w:rFonts w:eastAsia="LMRoman12-Regular-Identity-H"/>
        </w:rPr>
        <w:t>: hot stage  (</w:t>
      </w:r>
      <w:proofErr w:type="spellStart"/>
      <w:r>
        <w:rPr>
          <w:rFonts w:eastAsia="LMRoman12-Regular-Identity-H"/>
        </w:rPr>
        <w:t>Instec</w:t>
      </w:r>
      <w:proofErr w:type="spellEnd"/>
      <w:r>
        <w:rPr>
          <w:rFonts w:eastAsia="LMRoman12-Regular-Identity-H"/>
        </w:rPr>
        <w:t xml:space="preserve"> HCS402, regulated by </w:t>
      </w:r>
      <w:proofErr w:type="spellStart"/>
      <w:r>
        <w:rPr>
          <w:rFonts w:eastAsia="LMRoman12-Regular-Identity-H"/>
        </w:rPr>
        <w:t>Instec</w:t>
      </w:r>
      <w:proofErr w:type="spellEnd"/>
      <w:r>
        <w:rPr>
          <w:rFonts w:eastAsia="LMRoman12-Regular-Identity-H"/>
        </w:rPr>
        <w:t xml:space="preserve"> mK2000 controller); </w:t>
      </w:r>
      <w:r w:rsidRPr="002D1885">
        <w:rPr>
          <w:rFonts w:eastAsia="LMRoman12-Regular-Identity-H"/>
          <w:b/>
        </w:rPr>
        <w:t>LCC</w:t>
      </w:r>
      <w:r>
        <w:rPr>
          <w:rFonts w:eastAsia="LMRoman12-Regular-Identity-H"/>
        </w:rPr>
        <w:t xml:space="preserve">: liquid crystal cell; </w:t>
      </w:r>
      <w:r w:rsidRPr="002D1885">
        <w:rPr>
          <w:rFonts w:eastAsia="LMRoman12-Regular-Identity-H"/>
          <w:b/>
        </w:rPr>
        <w:t>BSC</w:t>
      </w:r>
      <w:r>
        <w:rPr>
          <w:rFonts w:eastAsia="LMRoman12-Regular-Identity-H"/>
        </w:rPr>
        <w:t xml:space="preserve">: beam-splitter cube (90% : 10%);  </w:t>
      </w:r>
      <w:r w:rsidRPr="002D1885">
        <w:rPr>
          <w:rFonts w:eastAsia="LMRoman12-Regular-Identity-H"/>
          <w:b/>
        </w:rPr>
        <w:t>YF</w:t>
      </w:r>
      <w:r>
        <w:rPr>
          <w:rFonts w:eastAsia="LMRoman12-Regular-Identity-H"/>
        </w:rPr>
        <w:t xml:space="preserve">:  yellow color filter, to filter out the scattered laser light; </w:t>
      </w:r>
      <w:r w:rsidRPr="002D1885">
        <w:rPr>
          <w:rFonts w:eastAsia="LMRoman12-Regular-Identity-H"/>
          <w:b/>
        </w:rPr>
        <w:t>O</w:t>
      </w:r>
      <w:r>
        <w:rPr>
          <w:rFonts w:eastAsia="LMRoman12-Regular-Identity-H"/>
        </w:rPr>
        <w:t>: objective (5</w:t>
      </w:r>
      <w:r>
        <w:rPr>
          <w:rFonts w:eastAsia="LMRoman12-Regular-Identity-H"/>
        </w:rPr>
        <w:sym w:font="Symbol" w:char="F0B4"/>
      </w:r>
      <w:r>
        <w:rPr>
          <w:rFonts w:eastAsia="LMRoman12-Regular-Identity-H"/>
        </w:rPr>
        <w:t xml:space="preserve">);  </w:t>
      </w:r>
      <w:r w:rsidRPr="002D1885">
        <w:rPr>
          <w:rFonts w:eastAsia="LMRoman12-Regular-Identity-H"/>
          <w:b/>
        </w:rPr>
        <w:t>A</w:t>
      </w:r>
      <w:r>
        <w:rPr>
          <w:rFonts w:eastAsia="LMRoman12-Regular-Identity-H"/>
        </w:rPr>
        <w:t xml:space="preserve">: analyzer;  </w:t>
      </w:r>
      <w:r w:rsidRPr="002D1885">
        <w:rPr>
          <w:rFonts w:eastAsia="LMRoman12-Regular-Identity-H"/>
          <w:b/>
        </w:rPr>
        <w:t>TL</w:t>
      </w:r>
      <w:r>
        <w:rPr>
          <w:rFonts w:eastAsia="LMRoman12-Regular-Identity-H"/>
        </w:rPr>
        <w:t xml:space="preserve">: tube lens; </w:t>
      </w:r>
      <w:r w:rsidRPr="002D1885">
        <w:rPr>
          <w:rFonts w:eastAsia="LMRoman12-Regular-Identity-H"/>
          <w:b/>
        </w:rPr>
        <w:t>CCD</w:t>
      </w:r>
      <w:r>
        <w:rPr>
          <w:rFonts w:eastAsia="LMRoman12-Regular-Identity-H"/>
        </w:rPr>
        <w:t>: CCD camera (</w:t>
      </w:r>
      <w:proofErr w:type="spellStart"/>
      <w:r>
        <w:rPr>
          <w:rFonts w:eastAsia="LMRoman12-Regular-Identity-H"/>
        </w:rPr>
        <w:t>Flir</w:t>
      </w:r>
      <w:proofErr w:type="spellEnd"/>
      <w:r>
        <w:rPr>
          <w:rFonts w:eastAsia="LMRoman12-Regular-Identity-H"/>
        </w:rPr>
        <w:t xml:space="preserve"> BFS-U3-32S4C-C). </w:t>
      </w:r>
      <w:r w:rsidRPr="004245C6">
        <w:rPr>
          <w:rFonts w:eastAsia="LMRoman12-Regular-Identity-H"/>
          <w:b/>
        </w:rPr>
        <w:t>HL</w:t>
      </w:r>
      <w:r>
        <w:rPr>
          <w:rFonts w:eastAsia="LMRoman12-Regular-Identity-H"/>
        </w:rPr>
        <w:t xml:space="preserve">, </w:t>
      </w:r>
      <w:r w:rsidRPr="004245C6">
        <w:rPr>
          <w:rFonts w:eastAsia="LMRoman12-Regular-Identity-H"/>
          <w:b/>
        </w:rPr>
        <w:t>P</w:t>
      </w:r>
      <w:r>
        <w:rPr>
          <w:rFonts w:eastAsia="LMRoman12-Regular-Identity-H"/>
        </w:rPr>
        <w:t xml:space="preserve">, </w:t>
      </w:r>
      <w:r w:rsidRPr="004245C6">
        <w:rPr>
          <w:rFonts w:eastAsia="LMRoman12-Regular-Identity-H"/>
          <w:b/>
        </w:rPr>
        <w:t>C</w:t>
      </w:r>
      <w:r>
        <w:rPr>
          <w:rFonts w:eastAsia="LMRoman12-Regular-Identity-H"/>
        </w:rPr>
        <w:t xml:space="preserve">, </w:t>
      </w:r>
      <w:r w:rsidRPr="004245C6">
        <w:rPr>
          <w:rFonts w:eastAsia="LMRoman12-Regular-Identity-H"/>
          <w:b/>
        </w:rPr>
        <w:t>O</w:t>
      </w:r>
      <w:r>
        <w:rPr>
          <w:rFonts w:eastAsia="LMRoman12-Regular-Identity-H"/>
        </w:rPr>
        <w:t xml:space="preserve">, </w:t>
      </w:r>
      <w:r w:rsidRPr="004245C6">
        <w:rPr>
          <w:rFonts w:eastAsia="LMRoman12-Regular-Identity-H"/>
          <w:b/>
        </w:rPr>
        <w:t>A</w:t>
      </w:r>
      <w:r w:rsidR="001658F8">
        <w:rPr>
          <w:rFonts w:eastAsia="LMRoman12-Regular-Identity-H"/>
          <w:b/>
        </w:rPr>
        <w:t>,</w:t>
      </w:r>
      <w:r>
        <w:rPr>
          <w:rFonts w:eastAsia="LMRoman12-Regular-Identity-H"/>
        </w:rPr>
        <w:t xml:space="preserve"> and </w:t>
      </w:r>
      <w:r w:rsidRPr="004245C6">
        <w:rPr>
          <w:rFonts w:eastAsia="LMRoman12-Regular-Identity-H"/>
          <w:b/>
        </w:rPr>
        <w:t>TL</w:t>
      </w:r>
      <w:r>
        <w:rPr>
          <w:rFonts w:eastAsia="LMRoman12-Regular-Identity-H"/>
        </w:rPr>
        <w:t xml:space="preserve"> are the integral parts of the polarizing optical microscope (POM) Olympus BX50.</w:t>
      </w:r>
    </w:p>
    <w:p w14:paraId="0EA60232" w14:textId="77777777" w:rsidR="00DD6F21" w:rsidRDefault="00DD6F21" w:rsidP="00CF451D">
      <w:pPr>
        <w:pStyle w:val="Cmsor1"/>
        <w:spacing w:before="1"/>
        <w:jc w:val="both"/>
      </w:pPr>
    </w:p>
    <w:p w14:paraId="11AF02CC" w14:textId="77777777" w:rsidR="007568AA" w:rsidRDefault="007568AA">
      <w:pPr>
        <w:rPr>
          <w:b/>
          <w:bCs/>
          <w:sz w:val="32"/>
          <w:szCs w:val="32"/>
        </w:rPr>
      </w:pPr>
      <w:r>
        <w:br w:type="page"/>
      </w:r>
    </w:p>
    <w:p w14:paraId="020AFC4B" w14:textId="77777777" w:rsidR="00CF451D" w:rsidRDefault="00CF451D" w:rsidP="00CF451D">
      <w:pPr>
        <w:pStyle w:val="Cmsor1"/>
        <w:spacing w:before="1"/>
        <w:jc w:val="both"/>
      </w:pPr>
      <w:r>
        <w:lastRenderedPageBreak/>
        <w:t>Supplementary</w:t>
      </w:r>
      <w:r>
        <w:rPr>
          <w:spacing w:val="-19"/>
        </w:rPr>
        <w:t xml:space="preserve"> </w:t>
      </w:r>
      <w:r>
        <w:rPr>
          <w:spacing w:val="-2"/>
        </w:rPr>
        <w:t>References</w:t>
      </w:r>
    </w:p>
    <w:p w14:paraId="39F8C476" w14:textId="23873652" w:rsidR="00CF451D" w:rsidRDefault="001D19D8" w:rsidP="001C0B1F">
      <w:pPr>
        <w:pStyle w:val="Listaszerbekezds"/>
        <w:tabs>
          <w:tab w:val="left" w:pos="782"/>
        </w:tabs>
        <w:spacing w:before="320" w:line="360" w:lineRule="auto"/>
        <w:ind w:left="783" w:right="369" w:firstLine="0"/>
        <w:jc w:val="both"/>
      </w:pPr>
      <w:r>
        <w:rPr>
          <w:rFonts w:eastAsiaTheme="minorEastAsia"/>
          <w:sz w:val="24"/>
          <w:szCs w:val="24"/>
          <w:lang w:val="en-GB"/>
        </w:rPr>
        <w:t xml:space="preserve">1 </w:t>
      </w:r>
      <w:r>
        <w:rPr>
          <w:rFonts w:eastAsiaTheme="minorEastAsia"/>
          <w:sz w:val="24"/>
          <w:szCs w:val="24"/>
          <w:lang w:val="en-GB"/>
        </w:rPr>
        <w:tab/>
      </w:r>
      <w:r w:rsidR="00FD6E32" w:rsidRPr="003B2482">
        <w:rPr>
          <w:rFonts w:eastAsiaTheme="minorEastAsia"/>
          <w:sz w:val="24"/>
          <w:szCs w:val="24"/>
          <w:lang w:val="en-GB"/>
        </w:rPr>
        <w:t xml:space="preserve">H.S. </w:t>
      </w:r>
      <w:proofErr w:type="spellStart"/>
      <w:r w:rsidR="00FD6E32" w:rsidRPr="003B2482">
        <w:rPr>
          <w:rFonts w:eastAsiaTheme="minorEastAsia"/>
          <w:sz w:val="24"/>
          <w:szCs w:val="24"/>
          <w:lang w:val="en-GB"/>
        </w:rPr>
        <w:t>Carslaw</w:t>
      </w:r>
      <w:proofErr w:type="spellEnd"/>
      <w:r w:rsidR="00FD6E32" w:rsidRPr="003B2482">
        <w:rPr>
          <w:rFonts w:eastAsiaTheme="minorEastAsia"/>
          <w:sz w:val="24"/>
          <w:szCs w:val="24"/>
          <w:lang w:val="en-GB"/>
        </w:rPr>
        <w:t>, J.C. Jaeger,</w:t>
      </w:r>
      <w:r w:rsidR="00CF451D" w:rsidRPr="003B2482">
        <w:rPr>
          <w:spacing w:val="-2"/>
          <w:sz w:val="24"/>
        </w:rPr>
        <w:t xml:space="preserve"> </w:t>
      </w:r>
      <w:r w:rsidR="00FD6E32" w:rsidRPr="003B2482">
        <w:rPr>
          <w:i/>
          <w:sz w:val="24"/>
        </w:rPr>
        <w:t>Conduction of Heat in Solids</w:t>
      </w:r>
      <w:r w:rsidR="00CF451D" w:rsidRPr="003B2482">
        <w:rPr>
          <w:i/>
          <w:sz w:val="24"/>
        </w:rPr>
        <w:t xml:space="preserve"> </w:t>
      </w:r>
      <w:r w:rsidR="00CF451D" w:rsidRPr="003B2482">
        <w:rPr>
          <w:sz w:val="24"/>
        </w:rPr>
        <w:t>(</w:t>
      </w:r>
      <w:r w:rsidR="00FD6E32" w:rsidRPr="003B2482">
        <w:rPr>
          <w:sz w:val="24"/>
        </w:rPr>
        <w:t xml:space="preserve">Oxford Press, </w:t>
      </w:r>
      <w:r w:rsidR="00CF451D" w:rsidRPr="003B2482">
        <w:rPr>
          <w:sz w:val="24"/>
        </w:rPr>
        <w:t>1</w:t>
      </w:r>
      <w:r w:rsidR="00FD6E32" w:rsidRPr="003B2482">
        <w:rPr>
          <w:sz w:val="24"/>
        </w:rPr>
        <w:t>959</w:t>
      </w:r>
      <w:r w:rsidR="00CF451D" w:rsidRPr="003B2482">
        <w:rPr>
          <w:sz w:val="24"/>
        </w:rPr>
        <w:t>)</w:t>
      </w:r>
      <w:r w:rsidR="00FD6E32" w:rsidRPr="003B2482">
        <w:rPr>
          <w:sz w:val="24"/>
        </w:rPr>
        <w:t>, Chapter XIV</w:t>
      </w:r>
      <w:r w:rsidR="00CF451D" w:rsidRPr="003B2482">
        <w:rPr>
          <w:sz w:val="24"/>
        </w:rPr>
        <w:t>.</w:t>
      </w:r>
    </w:p>
    <w:p w14:paraId="1795B79D" w14:textId="77777777" w:rsidR="00CF451D" w:rsidRDefault="00CF451D" w:rsidP="00CF451D">
      <w:pPr>
        <w:pStyle w:val="Cmsor1"/>
        <w:spacing w:before="1"/>
        <w:jc w:val="both"/>
      </w:pPr>
    </w:p>
    <w:p w14:paraId="65B1C638" w14:textId="77777777" w:rsidR="00FD6E32" w:rsidRDefault="00FD6E32" w:rsidP="00CF451D">
      <w:pPr>
        <w:pStyle w:val="Cmsor1"/>
        <w:spacing w:before="1"/>
        <w:jc w:val="both"/>
      </w:pPr>
    </w:p>
    <w:p w14:paraId="700E376B" w14:textId="77777777" w:rsidR="006F4FDD" w:rsidRDefault="006F4FDD" w:rsidP="006F4FDD">
      <w:pPr>
        <w:pStyle w:val="Listaszerbekezds"/>
        <w:tabs>
          <w:tab w:val="left" w:pos="782"/>
        </w:tabs>
        <w:spacing w:before="159" w:line="360" w:lineRule="auto"/>
        <w:ind w:right="752" w:firstLine="0"/>
        <w:rPr>
          <w:sz w:val="24"/>
        </w:rPr>
      </w:pPr>
    </w:p>
    <w:p w14:paraId="6C710558" w14:textId="77777777" w:rsidR="006F4FDD" w:rsidRDefault="006F4FDD" w:rsidP="006F4FDD">
      <w:pPr>
        <w:pStyle w:val="Listaszerbekezds"/>
        <w:tabs>
          <w:tab w:val="left" w:pos="782"/>
        </w:tabs>
        <w:spacing w:before="159" w:line="360" w:lineRule="auto"/>
        <w:ind w:right="752" w:firstLine="0"/>
        <w:rPr>
          <w:sz w:val="24"/>
        </w:rPr>
      </w:pPr>
    </w:p>
    <w:sectPr w:rsidR="006F4FDD">
      <w:pgSz w:w="11910" w:h="16840"/>
      <w:pgMar w:top="1320" w:right="1275" w:bottom="1200" w:left="1275" w:header="0" w:footer="10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839094" w14:textId="77777777" w:rsidR="00F22832" w:rsidRDefault="00F22832">
      <w:r>
        <w:separator/>
      </w:r>
    </w:p>
  </w:endnote>
  <w:endnote w:type="continuationSeparator" w:id="0">
    <w:p w14:paraId="07B0F6E0" w14:textId="77777777" w:rsidR="00F22832" w:rsidRDefault="00F22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MRoman12-Regular-Identity-H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064F8A" w14:textId="77777777" w:rsidR="0099685E" w:rsidRDefault="0099685E">
    <w:pPr>
      <w:pStyle w:val="Szvegtrzs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90560" behindDoc="1" locked="0" layoutInCell="1" allowOverlap="1" wp14:anchorId="1C8EAAC0" wp14:editId="28395561">
              <wp:simplePos x="0" y="0"/>
              <wp:positionH relativeFrom="page">
                <wp:posOffset>3695827</wp:posOffset>
              </wp:positionH>
              <wp:positionV relativeFrom="page">
                <wp:posOffset>9917379</wp:posOffset>
              </wp:positionV>
              <wp:extent cx="16891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8D249C" w14:textId="3538A514" w:rsidR="0099685E" w:rsidRDefault="0099685E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3B2482">
                            <w:rPr>
                              <w:rFonts w:ascii="Calibri"/>
                              <w:noProof/>
                              <w:spacing w:val="-5"/>
                            </w:rPr>
                            <w:t>4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8EAAC0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91pt;margin-top:780.9pt;width:13.3pt;height:13.05pt;z-index:-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hMjpQEAAD4DAAAOAAAAZHJzL2Uyb0RvYy54bWysUsGO0zAQvSPxD5bv1M2iLUvUdAWsQEgr&#10;WGmXD3Acu7GIPcbjNunfM3bS7gpuiIszzjy/eW9mtreTG9hRR7TgG16t1pxpr6Czft/wH0+f39xw&#10;hkn6Tg7gdcNPGvnt7vWr7RhqfQU9DJ2OjEg81mNoeJ9SqIVA1WsncQVBe0oaiE4musa96KIcid0N&#10;4mq93ogRYhciKI1If+/mJN8VfmO0St+NQZ3Y0HDSlsoZy9nmU+y2st5HGXqrFhnyH1Q4aT0VvVDd&#10;ySTZIdq/qJxVERBMWilwAoyxShcP5KZa/+HmsZdBFy/UHAyXNuH/o1Xfjg+R2Y5mx5mXjkb0pKfU&#10;wsSq3JwxYE2Yx0CoNH2EKQOzUQz3oH4iQcQLzPwACZ0xk4kuf8kmo4fU/9Ol51SEqcy2uXlfUUZR&#10;qtpcv3t7ncuK58chYvqiwbEcNDzSSIsAebzHNEPPkEXLXD6rSlM7LSZa6E7kYaRRNxx/HWTUnA1f&#10;PfUy78U5iOegPQcxDZ+gbE+24uHDIYGxpXIuMfMulWlIRfuyUHkLXt4L6nntd78BAAD//wMAUEsD&#10;BBQABgAIAAAAIQC9ZPAV4gAAAA0BAAAPAAAAZHJzL2Rvd25yZXYueG1sTI/BTsMwEETvSPyDtUjc&#10;qNNISUOIU6GiigPi0AISRzc2cUS8jmw3df+e7Yked2Y0O69ZJzuyWfswOBSwXGTANHZODdgL+PzY&#10;PlTAQpSo5OhQCzjrAOv29qaRtXIn3Ol5H3tGJRhqKcDEONWch85oK8PCTRrJ+3Heykin77ny8kTl&#10;duR5lpXcygHpg5GT3hjd/e6PVsDXZtq+pW8j3+dCvb7kq93Zd0mI+7v0/AQs6hT/w3CZT9OhpU0H&#10;d0QV2CigqHJiiWQU5ZIgKFJmVQnscJGq1SPwtuHXFO0fAAAA//8DAFBLAQItABQABgAIAAAAIQC2&#10;gziS/gAAAOEBAAATAAAAAAAAAAAAAAAAAAAAAABbQ29udGVudF9UeXBlc10ueG1sUEsBAi0AFAAG&#10;AAgAAAAhADj9If/WAAAAlAEAAAsAAAAAAAAAAAAAAAAALwEAAF9yZWxzLy5yZWxzUEsBAi0AFAAG&#10;AAgAAAAhAJNWEyOlAQAAPgMAAA4AAAAAAAAAAAAAAAAALgIAAGRycy9lMm9Eb2MueG1sUEsBAi0A&#10;FAAGAAgAAAAhAL1k8BXiAAAADQEAAA8AAAAAAAAAAAAAAAAA/wMAAGRycy9kb3ducmV2LnhtbFBL&#10;BQYAAAAABAAEAPMAAAAOBQAAAAA=&#10;" filled="f" stroked="f">
              <v:path arrowok="t"/>
              <v:textbox inset="0,0,0,0">
                <w:txbxContent>
                  <w:p w14:paraId="3A8D249C" w14:textId="3538A514" w:rsidR="0099685E" w:rsidRDefault="0099685E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3B2482">
                      <w:rPr>
                        <w:rFonts w:ascii="Calibri"/>
                        <w:noProof/>
                        <w:spacing w:val="-5"/>
                      </w:rPr>
                      <w:t>4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1FE593" w14:textId="77777777" w:rsidR="00F22832" w:rsidRDefault="00F22832">
      <w:r>
        <w:separator/>
      </w:r>
    </w:p>
  </w:footnote>
  <w:footnote w:type="continuationSeparator" w:id="0">
    <w:p w14:paraId="6593CB8D" w14:textId="77777777" w:rsidR="00F22832" w:rsidRDefault="00F228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5E2D9B"/>
    <w:multiLevelType w:val="hybridMultilevel"/>
    <w:tmpl w:val="589EF6EE"/>
    <w:lvl w:ilvl="0" w:tplc="BA3E7172">
      <w:start w:val="1"/>
      <w:numFmt w:val="decimal"/>
      <w:lvlText w:val="%1."/>
      <w:lvlJc w:val="left"/>
      <w:pPr>
        <w:ind w:left="641" w:hanging="6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trike w:val="0"/>
        <w:spacing w:val="0"/>
        <w:w w:val="100"/>
        <w:sz w:val="24"/>
        <w:szCs w:val="24"/>
        <w:lang w:val="en-US" w:eastAsia="en-US" w:bidi="ar-SA"/>
      </w:rPr>
    </w:lvl>
    <w:lvl w:ilvl="1" w:tplc="63065C14">
      <w:numFmt w:val="bullet"/>
      <w:lvlText w:val="•"/>
      <w:lvlJc w:val="left"/>
      <w:pPr>
        <w:ind w:left="1496" w:hanging="641"/>
      </w:pPr>
      <w:rPr>
        <w:rFonts w:hint="default"/>
        <w:lang w:val="en-US" w:eastAsia="en-US" w:bidi="ar-SA"/>
      </w:rPr>
    </w:lvl>
    <w:lvl w:ilvl="2" w:tplc="0608AC06">
      <w:numFmt w:val="bullet"/>
      <w:lvlText w:val="•"/>
      <w:lvlJc w:val="left"/>
      <w:pPr>
        <w:ind w:left="2354" w:hanging="641"/>
      </w:pPr>
      <w:rPr>
        <w:rFonts w:hint="default"/>
        <w:lang w:val="en-US" w:eastAsia="en-US" w:bidi="ar-SA"/>
      </w:rPr>
    </w:lvl>
    <w:lvl w:ilvl="3" w:tplc="EA02EC26">
      <w:numFmt w:val="bullet"/>
      <w:lvlText w:val="•"/>
      <w:lvlJc w:val="left"/>
      <w:pPr>
        <w:ind w:left="3211" w:hanging="641"/>
      </w:pPr>
      <w:rPr>
        <w:rFonts w:hint="default"/>
        <w:lang w:val="en-US" w:eastAsia="en-US" w:bidi="ar-SA"/>
      </w:rPr>
    </w:lvl>
    <w:lvl w:ilvl="4" w:tplc="33165430">
      <w:numFmt w:val="bullet"/>
      <w:lvlText w:val="•"/>
      <w:lvlJc w:val="left"/>
      <w:pPr>
        <w:ind w:left="4069" w:hanging="641"/>
      </w:pPr>
      <w:rPr>
        <w:rFonts w:hint="default"/>
        <w:lang w:val="en-US" w:eastAsia="en-US" w:bidi="ar-SA"/>
      </w:rPr>
    </w:lvl>
    <w:lvl w:ilvl="5" w:tplc="1A28E3C8">
      <w:numFmt w:val="bullet"/>
      <w:lvlText w:val="•"/>
      <w:lvlJc w:val="left"/>
      <w:pPr>
        <w:ind w:left="4927" w:hanging="641"/>
      </w:pPr>
      <w:rPr>
        <w:rFonts w:hint="default"/>
        <w:lang w:val="en-US" w:eastAsia="en-US" w:bidi="ar-SA"/>
      </w:rPr>
    </w:lvl>
    <w:lvl w:ilvl="6" w:tplc="0D302DA4">
      <w:numFmt w:val="bullet"/>
      <w:lvlText w:val="•"/>
      <w:lvlJc w:val="left"/>
      <w:pPr>
        <w:ind w:left="5784" w:hanging="641"/>
      </w:pPr>
      <w:rPr>
        <w:rFonts w:hint="default"/>
        <w:lang w:val="en-US" w:eastAsia="en-US" w:bidi="ar-SA"/>
      </w:rPr>
    </w:lvl>
    <w:lvl w:ilvl="7" w:tplc="5B88E6EC">
      <w:numFmt w:val="bullet"/>
      <w:lvlText w:val="•"/>
      <w:lvlJc w:val="left"/>
      <w:pPr>
        <w:ind w:left="6642" w:hanging="641"/>
      </w:pPr>
      <w:rPr>
        <w:rFonts w:hint="default"/>
        <w:lang w:val="en-US" w:eastAsia="en-US" w:bidi="ar-SA"/>
      </w:rPr>
    </w:lvl>
    <w:lvl w:ilvl="8" w:tplc="A5D8FD62">
      <w:numFmt w:val="bullet"/>
      <w:lvlText w:val="•"/>
      <w:lvlJc w:val="left"/>
      <w:pPr>
        <w:ind w:left="7500" w:hanging="64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E55"/>
    <w:rsid w:val="00002D2C"/>
    <w:rsid w:val="00003198"/>
    <w:rsid w:val="00010F21"/>
    <w:rsid w:val="0001721B"/>
    <w:rsid w:val="000369C9"/>
    <w:rsid w:val="000443B2"/>
    <w:rsid w:val="00050CAE"/>
    <w:rsid w:val="00063108"/>
    <w:rsid w:val="00064CBA"/>
    <w:rsid w:val="00075810"/>
    <w:rsid w:val="000A79AC"/>
    <w:rsid w:val="000C155C"/>
    <w:rsid w:val="000D5A15"/>
    <w:rsid w:val="000F2FF1"/>
    <w:rsid w:val="00107B95"/>
    <w:rsid w:val="001254DD"/>
    <w:rsid w:val="001544E4"/>
    <w:rsid w:val="001658F8"/>
    <w:rsid w:val="00172C04"/>
    <w:rsid w:val="001778EF"/>
    <w:rsid w:val="001A3EB1"/>
    <w:rsid w:val="001A7739"/>
    <w:rsid w:val="001B1C75"/>
    <w:rsid w:val="001B5196"/>
    <w:rsid w:val="001C0134"/>
    <w:rsid w:val="001C0B1F"/>
    <w:rsid w:val="001D19D8"/>
    <w:rsid w:val="0020300F"/>
    <w:rsid w:val="00214BC6"/>
    <w:rsid w:val="002174B1"/>
    <w:rsid w:val="00225D96"/>
    <w:rsid w:val="00237917"/>
    <w:rsid w:val="00244230"/>
    <w:rsid w:val="0025181D"/>
    <w:rsid w:val="002520E4"/>
    <w:rsid w:val="00267E32"/>
    <w:rsid w:val="002A280E"/>
    <w:rsid w:val="002A482A"/>
    <w:rsid w:val="002D1885"/>
    <w:rsid w:val="002D59CF"/>
    <w:rsid w:val="002D5C02"/>
    <w:rsid w:val="002E11A1"/>
    <w:rsid w:val="002E212A"/>
    <w:rsid w:val="002E407C"/>
    <w:rsid w:val="00320F65"/>
    <w:rsid w:val="00357391"/>
    <w:rsid w:val="00357865"/>
    <w:rsid w:val="003B2320"/>
    <w:rsid w:val="003B2482"/>
    <w:rsid w:val="003E379F"/>
    <w:rsid w:val="004245C6"/>
    <w:rsid w:val="00434C77"/>
    <w:rsid w:val="00442307"/>
    <w:rsid w:val="004453B1"/>
    <w:rsid w:val="00476E02"/>
    <w:rsid w:val="00493773"/>
    <w:rsid w:val="004A52D6"/>
    <w:rsid w:val="004D2689"/>
    <w:rsid w:val="00501D07"/>
    <w:rsid w:val="005066DA"/>
    <w:rsid w:val="00520577"/>
    <w:rsid w:val="00553CD8"/>
    <w:rsid w:val="005573C5"/>
    <w:rsid w:val="00573284"/>
    <w:rsid w:val="005901D8"/>
    <w:rsid w:val="005B16FB"/>
    <w:rsid w:val="005C7219"/>
    <w:rsid w:val="005D42C3"/>
    <w:rsid w:val="00605946"/>
    <w:rsid w:val="006060B8"/>
    <w:rsid w:val="00621347"/>
    <w:rsid w:val="0065315D"/>
    <w:rsid w:val="00680053"/>
    <w:rsid w:val="006829C2"/>
    <w:rsid w:val="0069225E"/>
    <w:rsid w:val="006937DE"/>
    <w:rsid w:val="006C2F0E"/>
    <w:rsid w:val="006C33A5"/>
    <w:rsid w:val="006D78A6"/>
    <w:rsid w:val="006E5D3F"/>
    <w:rsid w:val="006F4FDD"/>
    <w:rsid w:val="00701651"/>
    <w:rsid w:val="00706D81"/>
    <w:rsid w:val="00741F86"/>
    <w:rsid w:val="00742163"/>
    <w:rsid w:val="00746E55"/>
    <w:rsid w:val="00754C28"/>
    <w:rsid w:val="007568AA"/>
    <w:rsid w:val="00772614"/>
    <w:rsid w:val="00777177"/>
    <w:rsid w:val="007839FE"/>
    <w:rsid w:val="00791CE4"/>
    <w:rsid w:val="007A1680"/>
    <w:rsid w:val="007A64BC"/>
    <w:rsid w:val="007D16C3"/>
    <w:rsid w:val="007D3890"/>
    <w:rsid w:val="007D4D33"/>
    <w:rsid w:val="007F1EEE"/>
    <w:rsid w:val="008431EA"/>
    <w:rsid w:val="0085737B"/>
    <w:rsid w:val="00874B4C"/>
    <w:rsid w:val="00892EAD"/>
    <w:rsid w:val="008B22F6"/>
    <w:rsid w:val="008C6720"/>
    <w:rsid w:val="008D169F"/>
    <w:rsid w:val="008D5050"/>
    <w:rsid w:val="008E1485"/>
    <w:rsid w:val="00900A21"/>
    <w:rsid w:val="00922AB1"/>
    <w:rsid w:val="00944C07"/>
    <w:rsid w:val="00956C98"/>
    <w:rsid w:val="00966BD2"/>
    <w:rsid w:val="0099685E"/>
    <w:rsid w:val="009A4A56"/>
    <w:rsid w:val="009C7E04"/>
    <w:rsid w:val="009D181F"/>
    <w:rsid w:val="00A0028A"/>
    <w:rsid w:val="00A01E64"/>
    <w:rsid w:val="00A03B03"/>
    <w:rsid w:val="00A160AF"/>
    <w:rsid w:val="00A16D78"/>
    <w:rsid w:val="00A34AB5"/>
    <w:rsid w:val="00A82EA9"/>
    <w:rsid w:val="00A9095A"/>
    <w:rsid w:val="00A94532"/>
    <w:rsid w:val="00AA6332"/>
    <w:rsid w:val="00AB1E5D"/>
    <w:rsid w:val="00B22FFE"/>
    <w:rsid w:val="00B36CEE"/>
    <w:rsid w:val="00B4213C"/>
    <w:rsid w:val="00B51405"/>
    <w:rsid w:val="00B54B97"/>
    <w:rsid w:val="00B758D4"/>
    <w:rsid w:val="00B86940"/>
    <w:rsid w:val="00B9635C"/>
    <w:rsid w:val="00BB6A41"/>
    <w:rsid w:val="00BB7AAD"/>
    <w:rsid w:val="00BC77D0"/>
    <w:rsid w:val="00BE0178"/>
    <w:rsid w:val="00BE074A"/>
    <w:rsid w:val="00BF37F6"/>
    <w:rsid w:val="00BF3F53"/>
    <w:rsid w:val="00C11B2B"/>
    <w:rsid w:val="00C2128E"/>
    <w:rsid w:val="00C27636"/>
    <w:rsid w:val="00C4710C"/>
    <w:rsid w:val="00C67FF2"/>
    <w:rsid w:val="00C7601C"/>
    <w:rsid w:val="00C777A7"/>
    <w:rsid w:val="00C918A0"/>
    <w:rsid w:val="00C97614"/>
    <w:rsid w:val="00CA1C44"/>
    <w:rsid w:val="00CA21B6"/>
    <w:rsid w:val="00CA6D01"/>
    <w:rsid w:val="00CC4762"/>
    <w:rsid w:val="00CF451D"/>
    <w:rsid w:val="00D33F51"/>
    <w:rsid w:val="00D64049"/>
    <w:rsid w:val="00D671E9"/>
    <w:rsid w:val="00D72ABE"/>
    <w:rsid w:val="00D868AB"/>
    <w:rsid w:val="00D8696D"/>
    <w:rsid w:val="00D97C71"/>
    <w:rsid w:val="00DA5472"/>
    <w:rsid w:val="00DB37E4"/>
    <w:rsid w:val="00DB6212"/>
    <w:rsid w:val="00DC01A4"/>
    <w:rsid w:val="00DC4BB3"/>
    <w:rsid w:val="00DC4C96"/>
    <w:rsid w:val="00DD6F21"/>
    <w:rsid w:val="00DF128F"/>
    <w:rsid w:val="00DF15E6"/>
    <w:rsid w:val="00E22C8F"/>
    <w:rsid w:val="00E26890"/>
    <w:rsid w:val="00E468A3"/>
    <w:rsid w:val="00E60F85"/>
    <w:rsid w:val="00E654A8"/>
    <w:rsid w:val="00E73C80"/>
    <w:rsid w:val="00E80026"/>
    <w:rsid w:val="00E9225A"/>
    <w:rsid w:val="00EA4383"/>
    <w:rsid w:val="00ED7E60"/>
    <w:rsid w:val="00EF6BC5"/>
    <w:rsid w:val="00F140E3"/>
    <w:rsid w:val="00F22832"/>
    <w:rsid w:val="00F305CF"/>
    <w:rsid w:val="00F547E3"/>
    <w:rsid w:val="00F6144E"/>
    <w:rsid w:val="00F70DA1"/>
    <w:rsid w:val="00F900CF"/>
    <w:rsid w:val="00FA01AA"/>
    <w:rsid w:val="00FA4B45"/>
    <w:rsid w:val="00FC175A"/>
    <w:rsid w:val="00FC19C4"/>
    <w:rsid w:val="00FD4970"/>
    <w:rsid w:val="00FD5AD7"/>
    <w:rsid w:val="00FD6E32"/>
    <w:rsid w:val="00FF5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0AB980C"/>
  <w15:docId w15:val="{001B3F0B-56DF-4EE5-93C9-4B81AE0D6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Cmsor1">
    <w:name w:val="heading 1"/>
    <w:basedOn w:val="Norml"/>
    <w:uiPriority w:val="1"/>
    <w:qFormat/>
    <w:pPr>
      <w:spacing w:before="59"/>
      <w:ind w:left="141"/>
      <w:outlineLvl w:val="0"/>
    </w:pPr>
    <w:rPr>
      <w:b/>
      <w:bCs/>
      <w:sz w:val="32"/>
      <w:szCs w:val="32"/>
    </w:rPr>
  </w:style>
  <w:style w:type="paragraph" w:styleId="Cmsor2">
    <w:name w:val="heading 2"/>
    <w:basedOn w:val="Norml"/>
    <w:uiPriority w:val="1"/>
    <w:qFormat/>
    <w:pPr>
      <w:spacing w:before="344"/>
      <w:ind w:left="141"/>
      <w:outlineLvl w:val="1"/>
    </w:pPr>
    <w:rPr>
      <w:b/>
      <w:bCs/>
      <w:i/>
      <w:i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24"/>
      <w:szCs w:val="24"/>
    </w:rPr>
  </w:style>
  <w:style w:type="paragraph" w:styleId="Cm">
    <w:name w:val="Title"/>
    <w:basedOn w:val="Norml"/>
    <w:link w:val="CmChar"/>
    <w:uiPriority w:val="10"/>
    <w:qFormat/>
    <w:pPr>
      <w:spacing w:before="262"/>
      <w:ind w:left="3" w:right="1"/>
      <w:jc w:val="center"/>
    </w:pPr>
    <w:rPr>
      <w:b/>
      <w:bCs/>
      <w:sz w:val="40"/>
      <w:szCs w:val="40"/>
    </w:rPr>
  </w:style>
  <w:style w:type="paragraph" w:styleId="Listaszerbekezds">
    <w:name w:val="List Paragraph"/>
    <w:basedOn w:val="Norml"/>
    <w:uiPriority w:val="1"/>
    <w:qFormat/>
    <w:pPr>
      <w:spacing w:before="161"/>
      <w:ind w:left="782" w:hanging="641"/>
    </w:pPr>
  </w:style>
  <w:style w:type="paragraph" w:customStyle="1" w:styleId="TableParagraph">
    <w:name w:val="Table Paragraph"/>
    <w:basedOn w:val="Norml"/>
    <w:uiPriority w:val="1"/>
    <w:qFormat/>
  </w:style>
  <w:style w:type="character" w:styleId="Hiperhivatkozs">
    <w:name w:val="Hyperlink"/>
    <w:basedOn w:val="Bekezdsalapbettpusa"/>
    <w:uiPriority w:val="99"/>
    <w:unhideWhenUsed/>
    <w:rsid w:val="00701651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701651"/>
    <w:rPr>
      <w:color w:val="800080" w:themeColor="followedHyperlink"/>
      <w:u w:val="single"/>
    </w:rPr>
  </w:style>
  <w:style w:type="character" w:customStyle="1" w:styleId="CmChar">
    <w:name w:val="Cím Char"/>
    <w:basedOn w:val="Bekezdsalapbettpusa"/>
    <w:link w:val="Cm"/>
    <w:uiPriority w:val="10"/>
    <w:rsid w:val="00621347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lfej">
    <w:name w:val="header"/>
    <w:basedOn w:val="Norml"/>
    <w:link w:val="lfejChar"/>
    <w:uiPriority w:val="99"/>
    <w:unhideWhenUsed/>
    <w:rsid w:val="00075810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lang w:val="hu-HU"/>
    </w:rPr>
  </w:style>
  <w:style w:type="character" w:customStyle="1" w:styleId="lfejChar">
    <w:name w:val="Élőfej Char"/>
    <w:basedOn w:val="Bekezdsalapbettpusa"/>
    <w:link w:val="lfej"/>
    <w:uiPriority w:val="99"/>
    <w:rsid w:val="00075810"/>
    <w:rPr>
      <w:lang w:val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918A0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918A0"/>
    <w:rPr>
      <w:rFonts w:ascii="Segoe UI" w:eastAsia="Times New Roman" w:hAnsi="Segoe UI" w:cs="Segoe UI"/>
      <w:sz w:val="18"/>
      <w:szCs w:val="18"/>
    </w:rPr>
  </w:style>
  <w:style w:type="paragraph" w:styleId="Vltozat">
    <w:name w:val="Revision"/>
    <w:hidden/>
    <w:uiPriority w:val="99"/>
    <w:semiHidden/>
    <w:rsid w:val="001C0134"/>
    <w:pPr>
      <w:widowControl/>
      <w:autoSpaceDE/>
      <w:autoSpaceDN/>
    </w:pPr>
    <w:rPr>
      <w:rFonts w:ascii="Times New Roman" w:eastAsia="Times New Roman" w:hAnsi="Times New Roman" w:cs="Times New Roman"/>
    </w:rPr>
  </w:style>
  <w:style w:type="character" w:styleId="Jegyzethivatkozs">
    <w:name w:val="annotation reference"/>
    <w:basedOn w:val="Bekezdsalapbettpusa"/>
    <w:uiPriority w:val="99"/>
    <w:semiHidden/>
    <w:unhideWhenUsed/>
    <w:rsid w:val="007D389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7D3890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7D3890"/>
    <w:rPr>
      <w:rFonts w:ascii="Times New Roman" w:eastAsia="Times New Roman" w:hAnsi="Times New Roman" w:cs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D389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D3890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elyrzszveg">
    <w:name w:val="Placeholder Text"/>
    <w:basedOn w:val="Bekezdsalapbettpusa"/>
    <w:uiPriority w:val="99"/>
    <w:semiHidden/>
    <w:rsid w:val="006C33A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thkatona.tibor@wigner.hun-ren.h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A7B62A2F0EA49C781E1B7EA84840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DF6E3-6312-46E2-ADCD-9D9A35AF8024}"/>
      </w:docPartPr>
      <w:docPartBody>
        <w:p w:rsidR="00376803" w:rsidRDefault="00376803" w:rsidP="00376803">
          <w:pPr>
            <w:pStyle w:val="2A7B62A2F0EA49C781E1B7EA84840FA7"/>
          </w:pPr>
          <w:r w:rsidRPr="008F5D1A">
            <w:rPr>
              <w:rStyle w:val="Helyrzszveg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MRoman12-Regular-Identity-H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803"/>
    <w:rsid w:val="001701B7"/>
    <w:rsid w:val="002A280E"/>
    <w:rsid w:val="00376803"/>
    <w:rsid w:val="00476E02"/>
    <w:rsid w:val="005A47B3"/>
    <w:rsid w:val="006060B8"/>
    <w:rsid w:val="0066014F"/>
    <w:rsid w:val="00A67156"/>
    <w:rsid w:val="00A7177F"/>
    <w:rsid w:val="00AC5C51"/>
    <w:rsid w:val="00CA1C44"/>
    <w:rsid w:val="00CB2721"/>
    <w:rsid w:val="00CE3A40"/>
    <w:rsid w:val="00D33F51"/>
    <w:rsid w:val="00D44197"/>
    <w:rsid w:val="00DC4BB3"/>
    <w:rsid w:val="00DF2287"/>
    <w:rsid w:val="00E26890"/>
    <w:rsid w:val="00E27A4E"/>
    <w:rsid w:val="00EE7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DF2287"/>
    <w:rPr>
      <w:color w:val="666666"/>
    </w:rPr>
  </w:style>
  <w:style w:type="paragraph" w:customStyle="1" w:styleId="2A7B62A2F0EA49C781E1B7EA84840FA7">
    <w:name w:val="2A7B62A2F0EA49C781E1B7EA84840FA7"/>
    <w:rsid w:val="003768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FA474-9843-46E3-858F-24EF5FA65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12</Pages>
  <Words>1773</Words>
  <Characters>10110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Toth Katona Tibor</dc:creator>
  <cp:lastModifiedBy>katona@szfki.hu</cp:lastModifiedBy>
  <cp:revision>29</cp:revision>
  <dcterms:created xsi:type="dcterms:W3CDTF">2025-03-06T11:37:00Z</dcterms:created>
  <dcterms:modified xsi:type="dcterms:W3CDTF">2025-03-10T16:26:00Z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2024-11-21T00:00:00Z</vt:filetime>
  </property>
  <property fmtid="{D5CDD505-2E9C-101B-9397-08002B2CF9AE}" pid="3" name="Creator">
    <vt:lpwstr>Microsoft® Word för Microsoft 365</vt:lpwstr>
  </property>
  <property fmtid="{D5CDD505-2E9C-101B-9397-08002B2CF9AE}" pid="4" name="LastSaved">
    <vt:filetime>2024-12-30T00:00:00Z</vt:filetime>
  </property>
  <property fmtid="{D5CDD505-2E9C-101B-9397-08002B2CF9AE}" pid="5" name="Producer">
    <vt:lpwstr>Microsoft® Word för Microsoft 365</vt:lpwstr>
  </property>
  <property fmtid="{D5CDD505-2E9C-101B-9397-08002B2CF9AE}" pid="6" name="GrammarlyDocumentId">
    <vt:lpwstr>6a4780744d9535037e4bbc46235751e97f6c7dd4ac41c26ba16f2b75eb7f9cc4</vt:lpwstr>
  </property>
</Properties>
</file>