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5F2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</w:pPr>
      <w:bookmarkStart w:id="0" w:name="_GoBack"/>
      <w:r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  <w:t>Highlights</w:t>
      </w:r>
    </w:p>
    <w:bookmarkEnd w:id="0"/>
    <w:p w14:paraId="37970CD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A3B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2"/>
          <w:szCs w:val="22"/>
        </w:rPr>
        <w:t>expression is significantly elevated in BCa and correlates with increased somatic mutations.</w:t>
      </w:r>
    </w:p>
    <w:p w14:paraId="1A141A8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sz w:val="22"/>
          <w:szCs w:val="22"/>
        </w:rPr>
      </w:pPr>
      <w:r>
        <w:rPr>
          <w:rFonts w:hint="eastAsia" w:ascii="Times New Roman" w:hAnsi="Times New Roman" w:cs="Times New Roman"/>
          <w:sz w:val="22"/>
          <w:szCs w:val="22"/>
        </w:rPr>
        <w:t xml:space="preserve">High </w:t>
      </w:r>
      <w:r>
        <w:rPr>
          <w:rFonts w:hint="default" w:ascii="Times New Roman" w:hAnsi="Times New Roman" w:cs="Times New Roman"/>
          <w:sz w:val="22"/>
          <w:szCs w:val="22"/>
        </w:rPr>
        <w:t>A3B</w:t>
      </w:r>
      <w:r>
        <w:rPr>
          <w:rFonts w:hint="eastAsia" w:ascii="Times New Roman" w:hAnsi="Times New Roman" w:cs="Times New Roman"/>
          <w:sz w:val="22"/>
          <w:szCs w:val="22"/>
        </w:rPr>
        <w:t xml:space="preserve"> expression is associated with enrichment in cell cycle, cytokine-cytokine receptor interaction, and inflammatory response pathways.</w:t>
      </w:r>
    </w:p>
    <w:p w14:paraId="6241CF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A3B</w:t>
      </w:r>
      <w:r>
        <w:rPr>
          <w:rFonts w:hint="eastAsia" w:ascii="Times New Roman" w:hAnsi="Times New Roman" w:cs="Times New Roman"/>
          <w:sz w:val="22"/>
          <w:szCs w:val="22"/>
        </w:rPr>
        <w:t xml:space="preserve"> expression level is linked to immune cell infiltration and immune checkpoint-related gene expression in BCa.</w:t>
      </w:r>
    </w:p>
    <w:p w14:paraId="41D1E70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eastAsia" w:ascii="Times New Roman" w:hAnsi="Times New Roman" w:cs="Times New Roman"/>
          <w:sz w:val="22"/>
          <w:szCs w:val="22"/>
        </w:rPr>
        <w:t xml:space="preserve">Increased </w:t>
      </w:r>
      <w:r>
        <w:rPr>
          <w:rFonts w:hint="default" w:ascii="Times New Roman" w:hAnsi="Times New Roman" w:cs="Times New Roman"/>
          <w:sz w:val="22"/>
          <w:szCs w:val="22"/>
        </w:rPr>
        <w:t>A3B</w:t>
      </w:r>
      <w:r>
        <w:rPr>
          <w:rFonts w:hint="eastAsia" w:ascii="Times New Roman" w:hAnsi="Times New Roman" w:cs="Times New Roman"/>
          <w:sz w:val="22"/>
          <w:szCs w:val="22"/>
        </w:rPr>
        <w:t xml:space="preserve"> expression is related to higher tumor mutation burden and positive response to immunotherapy in metastatic urothelial carcinoma patients.</w:t>
      </w:r>
    </w:p>
    <w:p w14:paraId="1B47420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A3B</w:t>
      </w:r>
      <w:r>
        <w:rPr>
          <w:rFonts w:hint="eastAsia" w:ascii="Times New Roman" w:hAnsi="Times New Roman" w:cs="Times New Roman"/>
          <w:sz w:val="22"/>
          <w:szCs w:val="22"/>
        </w:rPr>
        <w:t xml:space="preserve"> promotes the initiation and progression of BCa and enhances the polarization of M2-like tumor-associated macrophages.</w:t>
      </w:r>
    </w:p>
    <w:p w14:paraId="6E43370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A3B</w:t>
      </w:r>
      <w:r>
        <w:rPr>
          <w:rFonts w:hint="eastAsia" w:ascii="Times New Roman" w:hAnsi="Times New Roman" w:cs="Times New Roman"/>
          <w:sz w:val="22"/>
          <w:szCs w:val="22"/>
        </w:rPr>
        <w:t xml:space="preserve"> may represent a promising therapeutic target for BCa treatment.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C14409"/>
    <w:multiLevelType w:val="singleLevel"/>
    <w:tmpl w:val="77C1440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5Zjg4M2IyNjAzZDg3MGU1ZjQyNzUzYzE1NTI0YzMifQ=="/>
  </w:docVars>
  <w:rsids>
    <w:rsidRoot w:val="23610D91"/>
    <w:rsid w:val="021B26FF"/>
    <w:rsid w:val="0460554F"/>
    <w:rsid w:val="068F388F"/>
    <w:rsid w:val="0EF23FBF"/>
    <w:rsid w:val="23610D91"/>
    <w:rsid w:val="2563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641</Characters>
  <Lines>0</Lines>
  <Paragraphs>0</Paragraphs>
  <TotalTime>0</TotalTime>
  <ScaleCrop>false</ScaleCrop>
  <LinksUpToDate>false</LinksUpToDate>
  <CharactersWithSpaces>728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2024-08-28T05:48:00Z</dcterms:created>
  <dc:creator>Gavin</dc:creator>
  <cp:lastModifiedBy>Gavin</cp:lastModifiedBy>
  <dcterms:modified xsi:type="dcterms:W3CDTF">2025-03-06T14:41:43Z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96EDBE8ADEF0468B99A5B9037880BAC5_11</vt:lpwstr>
  </property>
  <property fmtid="{D5CDD505-2E9C-101B-9397-08002B2CF9AE}" pid="4" name="KSOTemplateDocerSaveRecord">
    <vt:lpwstr>eyJoZGlkIjoiNzI5Zjg4M2IyNjAzZDg3MGU1ZjQyNzUzYzE1NTI0YzMiLCJ1c2VySWQiOiIxMjAxNjU3MTQxIn0=</vt:lpwstr>
  </property>
</Properties>
</file>