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3565C" w14:textId="77777777" w:rsidR="009534D3" w:rsidRPr="00622FFB" w:rsidRDefault="009534D3" w:rsidP="009534D3">
      <w:pPr>
        <w:ind w:left="480"/>
        <w:jc w:val="both"/>
        <w:rPr>
          <w:sz w:val="22"/>
          <w:szCs w:val="22"/>
        </w:rPr>
      </w:pPr>
    </w:p>
    <w:p w14:paraId="7584D412" w14:textId="77777777" w:rsidR="009534D3" w:rsidRPr="00EF0078" w:rsidRDefault="009534D3" w:rsidP="009534D3">
      <w:pPr>
        <w:ind w:firstLine="480"/>
        <w:jc w:val="center"/>
        <w:rPr>
          <w:b/>
          <w:bCs/>
          <w:sz w:val="22"/>
          <w:szCs w:val="22"/>
          <w:lang w:eastAsia="zh-TW"/>
        </w:rPr>
      </w:pPr>
      <w:r w:rsidRPr="00EF0078">
        <w:rPr>
          <w:b/>
          <w:bCs/>
          <w:sz w:val="22"/>
          <w:szCs w:val="22"/>
          <w:lang w:eastAsia="zh-TW"/>
        </w:rPr>
        <w:t>Table 9: The requirement of</w:t>
      </w:r>
      <w:r w:rsidRPr="00EF0078">
        <w:rPr>
          <w:b/>
          <w:bCs/>
          <w:sz w:val="22"/>
          <w:szCs w:val="22"/>
        </w:rPr>
        <w:t xml:space="preserve"> liner shipping companies</w:t>
      </w:r>
    </w:p>
    <w:tbl>
      <w:tblPr>
        <w:tblW w:w="83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268"/>
        <w:gridCol w:w="2949"/>
        <w:gridCol w:w="1701"/>
      </w:tblGrid>
      <w:tr w:rsidR="009534D3" w:rsidRPr="00EF0078" w14:paraId="1DA254FB" w14:textId="77777777" w:rsidTr="009226EE">
        <w:trPr>
          <w:cantSplit/>
          <w:trHeight w:val="340"/>
          <w:jc w:val="center"/>
        </w:trPr>
        <w:tc>
          <w:tcPr>
            <w:tcW w:w="1417" w:type="dxa"/>
            <w:shd w:val="clear" w:color="auto" w:fill="auto"/>
            <w:vAlign w:val="center"/>
          </w:tcPr>
          <w:p w14:paraId="03C8AFC7" w14:textId="77777777" w:rsidR="009534D3" w:rsidRPr="00EF0078" w:rsidRDefault="009534D3" w:rsidP="009226EE">
            <w:pPr>
              <w:jc w:val="both"/>
              <w:rPr>
                <w:rFonts w:eastAsia="DFKai-SB"/>
                <w:b/>
                <w:sz w:val="22"/>
                <w:szCs w:val="22"/>
              </w:rPr>
            </w:pPr>
            <w:r w:rsidRPr="00EF0078">
              <w:rPr>
                <w:rFonts w:eastAsia="DFKai-SB"/>
                <w:b/>
                <w:sz w:val="22"/>
                <w:szCs w:val="22"/>
              </w:rPr>
              <w:t>Criteria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50C14DF" w14:textId="77777777" w:rsidR="009534D3" w:rsidRPr="00EF0078" w:rsidRDefault="009534D3" w:rsidP="009226EE">
            <w:pPr>
              <w:jc w:val="both"/>
              <w:rPr>
                <w:rFonts w:eastAsia="DFKai-SB"/>
                <w:b/>
                <w:sz w:val="22"/>
                <w:szCs w:val="22"/>
              </w:rPr>
            </w:pPr>
            <w:r w:rsidRPr="00EF0078">
              <w:rPr>
                <w:rFonts w:eastAsia="DFKai-SB"/>
                <w:b/>
                <w:sz w:val="22"/>
                <w:szCs w:val="22"/>
              </w:rPr>
              <w:t>Sub-criteria</w:t>
            </w:r>
          </w:p>
        </w:tc>
        <w:tc>
          <w:tcPr>
            <w:tcW w:w="2949" w:type="dxa"/>
            <w:shd w:val="clear" w:color="auto" w:fill="auto"/>
            <w:vAlign w:val="center"/>
          </w:tcPr>
          <w:p w14:paraId="7B8995F6" w14:textId="77777777" w:rsidR="009534D3" w:rsidRPr="00EF0078" w:rsidRDefault="009534D3" w:rsidP="009226EE">
            <w:pPr>
              <w:jc w:val="both"/>
              <w:rPr>
                <w:rFonts w:eastAsia="Yu Mincho"/>
                <w:b/>
                <w:sz w:val="22"/>
                <w:szCs w:val="22"/>
              </w:rPr>
            </w:pPr>
            <w:r w:rsidRPr="00EF0078">
              <w:rPr>
                <w:rFonts w:eastAsia="DFKai-SB"/>
                <w:b/>
                <w:sz w:val="22"/>
                <w:szCs w:val="22"/>
              </w:rPr>
              <w:t>Description</w:t>
            </w:r>
          </w:p>
        </w:tc>
        <w:tc>
          <w:tcPr>
            <w:tcW w:w="1701" w:type="dxa"/>
            <w:vAlign w:val="center"/>
          </w:tcPr>
          <w:p w14:paraId="684AEE3C" w14:textId="77777777" w:rsidR="009534D3" w:rsidRPr="00EF0078" w:rsidRDefault="009534D3" w:rsidP="009226EE">
            <w:pPr>
              <w:jc w:val="both"/>
              <w:rPr>
                <w:rFonts w:eastAsia="DFKai-SB"/>
                <w:b/>
                <w:sz w:val="22"/>
                <w:szCs w:val="22"/>
              </w:rPr>
            </w:pPr>
            <w:r w:rsidRPr="00EF0078">
              <w:rPr>
                <w:rFonts w:eastAsia="DFKai-SB"/>
                <w:b/>
                <w:sz w:val="22"/>
                <w:szCs w:val="22"/>
              </w:rPr>
              <w:t>Source</w:t>
            </w:r>
          </w:p>
        </w:tc>
      </w:tr>
      <w:tr w:rsidR="009534D3" w:rsidRPr="00EF0078" w14:paraId="4AD78FA1" w14:textId="77777777" w:rsidTr="009226EE">
        <w:trPr>
          <w:cantSplit/>
          <w:trHeight w:val="567"/>
          <w:jc w:val="center"/>
        </w:trPr>
        <w:tc>
          <w:tcPr>
            <w:tcW w:w="1417" w:type="dxa"/>
            <w:vMerge w:val="restart"/>
            <w:shd w:val="clear" w:color="auto" w:fill="auto"/>
            <w:vAlign w:val="center"/>
          </w:tcPr>
          <w:p w14:paraId="77A2EB36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Technical feasibility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0266224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Adopting green fuel</w:t>
            </w:r>
          </w:p>
        </w:tc>
        <w:tc>
          <w:tcPr>
            <w:tcW w:w="2949" w:type="dxa"/>
            <w:shd w:val="clear" w:color="auto" w:fill="auto"/>
            <w:vAlign w:val="center"/>
          </w:tcPr>
          <w:p w14:paraId="1B8FCBBB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Stability, cost, and sustainability of green fuel supply.</w:t>
            </w:r>
          </w:p>
        </w:tc>
        <w:tc>
          <w:tcPr>
            <w:tcW w:w="1701" w:type="dxa"/>
            <w:vAlign w:val="center"/>
          </w:tcPr>
          <w:p w14:paraId="768797CD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Lindstad, E. et al. (2023)</w:t>
            </w:r>
          </w:p>
        </w:tc>
      </w:tr>
      <w:tr w:rsidR="009534D3" w:rsidRPr="00EF0078" w14:paraId="09C3BEB6" w14:textId="77777777" w:rsidTr="009226EE">
        <w:trPr>
          <w:cantSplit/>
          <w:trHeight w:val="567"/>
          <w:jc w:val="center"/>
        </w:trPr>
        <w:tc>
          <w:tcPr>
            <w:tcW w:w="1417" w:type="dxa"/>
            <w:vMerge/>
            <w:shd w:val="clear" w:color="auto" w:fill="auto"/>
            <w:vAlign w:val="center"/>
          </w:tcPr>
          <w:p w14:paraId="4AADEC94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0D59C27C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Fleet Technical Adoption</w:t>
            </w:r>
          </w:p>
        </w:tc>
        <w:tc>
          <w:tcPr>
            <w:tcW w:w="2949" w:type="dxa"/>
            <w:shd w:val="clear" w:color="auto" w:fill="auto"/>
            <w:vAlign w:val="center"/>
          </w:tcPr>
          <w:p w14:paraId="4786C4EC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Maturity of fuel engines and energy-saving devices, considering whether ships should be replaced.</w:t>
            </w:r>
          </w:p>
        </w:tc>
        <w:tc>
          <w:tcPr>
            <w:tcW w:w="1701" w:type="dxa"/>
            <w:vAlign w:val="center"/>
          </w:tcPr>
          <w:p w14:paraId="183D5C37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Wu, Y. et al. (2023)</w:t>
            </w:r>
          </w:p>
          <w:p w14:paraId="05077297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Gray, N . et al. (2021)</w:t>
            </w:r>
          </w:p>
        </w:tc>
      </w:tr>
      <w:tr w:rsidR="009534D3" w:rsidRPr="00EF0078" w14:paraId="041EE43B" w14:textId="77777777" w:rsidTr="009226EE">
        <w:trPr>
          <w:cantSplit/>
          <w:trHeight w:val="567"/>
          <w:jc w:val="center"/>
        </w:trPr>
        <w:tc>
          <w:tcPr>
            <w:tcW w:w="1417" w:type="dxa"/>
            <w:vMerge/>
            <w:shd w:val="clear" w:color="auto" w:fill="auto"/>
            <w:vAlign w:val="center"/>
          </w:tcPr>
          <w:p w14:paraId="3577F3E8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55D4D010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Enhancing navigational efficiency</w:t>
            </w:r>
          </w:p>
        </w:tc>
        <w:tc>
          <w:tcPr>
            <w:tcW w:w="2949" w:type="dxa"/>
            <w:shd w:val="clear" w:color="auto" w:fill="auto"/>
            <w:vAlign w:val="center"/>
          </w:tcPr>
          <w:p w14:paraId="603EEC46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Optimization of sailing routes and speeds (Speed Optimization).</w:t>
            </w:r>
          </w:p>
        </w:tc>
        <w:tc>
          <w:tcPr>
            <w:tcW w:w="1701" w:type="dxa"/>
            <w:vAlign w:val="center"/>
          </w:tcPr>
          <w:p w14:paraId="68FB19EF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Song, D. (2021)</w:t>
            </w:r>
          </w:p>
        </w:tc>
      </w:tr>
      <w:tr w:rsidR="009534D3" w:rsidRPr="00EF0078" w14:paraId="350FC7BB" w14:textId="77777777" w:rsidTr="009226EE">
        <w:trPr>
          <w:cantSplit/>
          <w:trHeight w:val="567"/>
          <w:jc w:val="center"/>
        </w:trPr>
        <w:tc>
          <w:tcPr>
            <w:tcW w:w="1417" w:type="dxa"/>
            <w:vMerge w:val="restart"/>
            <w:shd w:val="clear" w:color="auto" w:fill="auto"/>
            <w:vAlign w:val="center"/>
          </w:tcPr>
          <w:p w14:paraId="30266F52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  <w:lang w:eastAsia="zh-TW"/>
              </w:rPr>
            </w:pPr>
            <w:r w:rsidRPr="00EF0078">
              <w:rPr>
                <w:rFonts w:eastAsia="DFKai-SB"/>
                <w:sz w:val="22"/>
                <w:szCs w:val="22"/>
                <w:lang w:eastAsia="zh-TW"/>
              </w:rPr>
              <w:t>Economic costs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D8965FE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Return on Investment (ROI) for Carbon Reduction Investments</w:t>
            </w:r>
          </w:p>
        </w:tc>
        <w:tc>
          <w:tcPr>
            <w:tcW w:w="2949" w:type="dxa"/>
            <w:shd w:val="clear" w:color="auto" w:fill="auto"/>
            <w:vAlign w:val="center"/>
          </w:tcPr>
          <w:p w14:paraId="2B1AACDF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Expected reduction in carbon emissions or introduction cost of carbon reduction technologies post-investment.</w:t>
            </w:r>
          </w:p>
        </w:tc>
        <w:tc>
          <w:tcPr>
            <w:tcW w:w="1701" w:type="dxa"/>
            <w:vAlign w:val="center"/>
          </w:tcPr>
          <w:p w14:paraId="3966BA8F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Lagouvardou, S. et al. (2022)</w:t>
            </w:r>
          </w:p>
        </w:tc>
      </w:tr>
      <w:tr w:rsidR="009534D3" w:rsidRPr="00EF0078" w14:paraId="49FFF08F" w14:textId="77777777" w:rsidTr="009226EE">
        <w:trPr>
          <w:cantSplit/>
          <w:trHeight w:val="567"/>
          <w:jc w:val="center"/>
        </w:trPr>
        <w:tc>
          <w:tcPr>
            <w:tcW w:w="1417" w:type="dxa"/>
            <w:vMerge/>
            <w:shd w:val="clear" w:color="auto" w:fill="auto"/>
            <w:vAlign w:val="center"/>
          </w:tcPr>
          <w:p w14:paraId="396E2B39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527CFED3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Long-term Benefits</w:t>
            </w:r>
          </w:p>
        </w:tc>
        <w:tc>
          <w:tcPr>
            <w:tcW w:w="2949" w:type="dxa"/>
            <w:shd w:val="clear" w:color="auto" w:fill="auto"/>
            <w:vAlign w:val="center"/>
          </w:tcPr>
          <w:p w14:paraId="2048CBAE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Enhancement of long-term market competitiveness and sustainability.</w:t>
            </w:r>
          </w:p>
        </w:tc>
        <w:tc>
          <w:tcPr>
            <w:tcW w:w="1701" w:type="dxa"/>
            <w:vAlign w:val="center"/>
          </w:tcPr>
          <w:p w14:paraId="23BAA2B0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Lagouvardou, S. et al. (2022)</w:t>
            </w:r>
          </w:p>
        </w:tc>
      </w:tr>
      <w:tr w:rsidR="009534D3" w:rsidRPr="00EF0078" w14:paraId="68BDFC19" w14:textId="77777777" w:rsidTr="009226EE">
        <w:trPr>
          <w:cantSplit/>
          <w:trHeight w:val="567"/>
          <w:jc w:val="center"/>
        </w:trPr>
        <w:tc>
          <w:tcPr>
            <w:tcW w:w="1417" w:type="dxa"/>
            <w:vMerge/>
            <w:shd w:val="clear" w:color="auto" w:fill="auto"/>
            <w:vAlign w:val="center"/>
          </w:tcPr>
          <w:p w14:paraId="7ABC87BF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2DB09682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The Impact of Operating Costs</w:t>
            </w:r>
          </w:p>
        </w:tc>
        <w:tc>
          <w:tcPr>
            <w:tcW w:w="2949" w:type="dxa"/>
            <w:shd w:val="clear" w:color="auto" w:fill="auto"/>
            <w:vAlign w:val="center"/>
          </w:tcPr>
          <w:p w14:paraId="6A8AD742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Actual costs incurred by using new technologies and their impact on company operational efficiency, including fuel consumption and maintenance.</w:t>
            </w:r>
          </w:p>
        </w:tc>
        <w:tc>
          <w:tcPr>
            <w:tcW w:w="1701" w:type="dxa"/>
            <w:vAlign w:val="center"/>
          </w:tcPr>
          <w:p w14:paraId="6B70FD9A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Cullinane and Yang(2022)</w:t>
            </w:r>
          </w:p>
        </w:tc>
      </w:tr>
      <w:tr w:rsidR="009534D3" w:rsidRPr="00EF0078" w14:paraId="0C5AAB78" w14:textId="77777777" w:rsidTr="009226EE">
        <w:trPr>
          <w:cantSplit/>
          <w:trHeight w:val="567"/>
          <w:jc w:val="center"/>
        </w:trPr>
        <w:tc>
          <w:tcPr>
            <w:tcW w:w="1417" w:type="dxa"/>
            <w:vMerge w:val="restart"/>
            <w:shd w:val="clear" w:color="auto" w:fill="auto"/>
            <w:vAlign w:val="center"/>
          </w:tcPr>
          <w:p w14:paraId="5B7D2E5C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  <w:lang w:eastAsia="zh-TW"/>
              </w:rPr>
            </w:pPr>
            <w:r w:rsidRPr="00EF0078">
              <w:rPr>
                <w:rFonts w:eastAsia="DFKai-SB"/>
                <w:sz w:val="22"/>
                <w:szCs w:val="22"/>
                <w:lang w:eastAsia="zh-TW"/>
              </w:rPr>
              <w:t xml:space="preserve">Regulatory compliance and </w:t>
            </w:r>
            <w:r w:rsidRPr="00EF0078">
              <w:rPr>
                <w:rFonts w:eastAsia="DFKai-SB"/>
                <w:sz w:val="22"/>
                <w:szCs w:val="22"/>
                <w:lang w:eastAsia="zh-TW"/>
              </w:rPr>
              <w:lastRenderedPageBreak/>
              <w:t>professional abilities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C68731C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lastRenderedPageBreak/>
              <w:t>Monitoring and Responding System</w:t>
            </w:r>
          </w:p>
        </w:tc>
        <w:tc>
          <w:tcPr>
            <w:tcW w:w="2949" w:type="dxa"/>
            <w:shd w:val="clear" w:color="auto" w:fill="auto"/>
            <w:vAlign w:val="center"/>
          </w:tcPr>
          <w:p w14:paraId="7E14E464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System adaptability, timeliness, and accuracy in response to regulatory changes.</w:t>
            </w:r>
          </w:p>
        </w:tc>
        <w:tc>
          <w:tcPr>
            <w:tcW w:w="1701" w:type="dxa"/>
            <w:vAlign w:val="center"/>
          </w:tcPr>
          <w:p w14:paraId="028ACDD6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Godet, A. et al. (2023)</w:t>
            </w:r>
          </w:p>
          <w:p w14:paraId="220747D0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Chua, Y. J. et al. (2023)</w:t>
            </w:r>
          </w:p>
        </w:tc>
      </w:tr>
      <w:tr w:rsidR="009534D3" w:rsidRPr="00EF0078" w14:paraId="516FF5C4" w14:textId="77777777" w:rsidTr="009226EE">
        <w:trPr>
          <w:cantSplit/>
          <w:trHeight w:val="567"/>
          <w:jc w:val="center"/>
        </w:trPr>
        <w:tc>
          <w:tcPr>
            <w:tcW w:w="1417" w:type="dxa"/>
            <w:vMerge/>
            <w:shd w:val="clear" w:color="auto" w:fill="auto"/>
            <w:vAlign w:val="center"/>
          </w:tcPr>
          <w:p w14:paraId="0D70C7DB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3AAFC4F2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Policy Alignment</w:t>
            </w:r>
          </w:p>
        </w:tc>
        <w:tc>
          <w:tcPr>
            <w:tcW w:w="2949" w:type="dxa"/>
            <w:shd w:val="clear" w:color="auto" w:fill="auto"/>
            <w:vAlign w:val="center"/>
          </w:tcPr>
          <w:p w14:paraId="04234E16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Active compliance with decarbonization policies.</w:t>
            </w:r>
          </w:p>
        </w:tc>
        <w:tc>
          <w:tcPr>
            <w:tcW w:w="1701" w:type="dxa"/>
            <w:vAlign w:val="center"/>
          </w:tcPr>
          <w:p w14:paraId="5977511F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Cullinane&amp; Yang(2022)</w:t>
            </w:r>
          </w:p>
        </w:tc>
      </w:tr>
      <w:tr w:rsidR="009534D3" w:rsidRPr="00EF0078" w14:paraId="02905803" w14:textId="77777777" w:rsidTr="009226EE">
        <w:trPr>
          <w:cantSplit/>
          <w:trHeight w:val="567"/>
          <w:jc w:val="center"/>
        </w:trPr>
        <w:tc>
          <w:tcPr>
            <w:tcW w:w="1417" w:type="dxa"/>
            <w:vMerge/>
            <w:shd w:val="clear" w:color="auto" w:fill="auto"/>
            <w:vAlign w:val="center"/>
          </w:tcPr>
          <w:p w14:paraId="4F34426F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22E57B2F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Decarbonization Expertise</w:t>
            </w:r>
          </w:p>
        </w:tc>
        <w:tc>
          <w:tcPr>
            <w:tcW w:w="2949" w:type="dxa"/>
            <w:shd w:val="clear" w:color="auto" w:fill="auto"/>
            <w:vAlign w:val="center"/>
          </w:tcPr>
          <w:p w14:paraId="58B39243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Understanding of company personnel regarding the content of decarbonization regulations.</w:t>
            </w:r>
          </w:p>
        </w:tc>
        <w:tc>
          <w:tcPr>
            <w:tcW w:w="1701" w:type="dxa"/>
            <w:vAlign w:val="center"/>
          </w:tcPr>
          <w:p w14:paraId="7BFF0C86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Cullinane&amp; Yang(2022)</w:t>
            </w:r>
          </w:p>
        </w:tc>
      </w:tr>
    </w:tbl>
    <w:p w14:paraId="768D0AC8" w14:textId="77777777" w:rsidR="009534D3" w:rsidRDefault="009534D3" w:rsidP="009534D3">
      <w:pPr>
        <w:jc w:val="both"/>
        <w:rPr>
          <w:sz w:val="22"/>
          <w:szCs w:val="22"/>
        </w:rPr>
      </w:pPr>
    </w:p>
    <w:p w14:paraId="04C47DAB" w14:textId="77777777" w:rsidR="009534D3" w:rsidRPr="00EF0078" w:rsidRDefault="009534D3" w:rsidP="009534D3">
      <w:pPr>
        <w:jc w:val="both"/>
        <w:rPr>
          <w:sz w:val="22"/>
          <w:szCs w:val="22"/>
        </w:rPr>
      </w:pPr>
    </w:p>
    <w:p w14:paraId="0115BF13" w14:textId="77777777" w:rsidR="009534D3" w:rsidRPr="00EF0078" w:rsidRDefault="009534D3" w:rsidP="009534D3">
      <w:pPr>
        <w:ind w:firstLine="480"/>
        <w:jc w:val="center"/>
        <w:rPr>
          <w:b/>
          <w:bCs/>
          <w:sz w:val="22"/>
          <w:szCs w:val="22"/>
          <w:lang w:eastAsia="zh-TW"/>
        </w:rPr>
      </w:pPr>
      <w:r w:rsidRPr="00EF0078">
        <w:rPr>
          <w:b/>
          <w:bCs/>
          <w:sz w:val="22"/>
          <w:szCs w:val="22"/>
          <w:lang w:eastAsia="zh-TW"/>
        </w:rPr>
        <w:t>Table 10: The requirement of</w:t>
      </w:r>
      <w:r w:rsidRPr="00EF0078">
        <w:rPr>
          <w:b/>
          <w:bCs/>
          <w:sz w:val="22"/>
          <w:szCs w:val="22"/>
        </w:rPr>
        <w:t xml:space="preserve"> policy makers</w:t>
      </w:r>
    </w:p>
    <w:tbl>
      <w:tblPr>
        <w:tblW w:w="8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381"/>
        <w:gridCol w:w="3365"/>
        <w:gridCol w:w="1587"/>
      </w:tblGrid>
      <w:tr w:rsidR="009534D3" w:rsidRPr="00EF0078" w14:paraId="1B3DD3D6" w14:textId="77777777" w:rsidTr="009226EE">
        <w:trPr>
          <w:cantSplit/>
          <w:trHeight w:val="340"/>
          <w:jc w:val="center"/>
        </w:trPr>
        <w:tc>
          <w:tcPr>
            <w:tcW w:w="1417" w:type="dxa"/>
            <w:shd w:val="clear" w:color="auto" w:fill="auto"/>
            <w:vAlign w:val="center"/>
          </w:tcPr>
          <w:p w14:paraId="3A4FE6FD" w14:textId="77777777" w:rsidR="009534D3" w:rsidRPr="00EF0078" w:rsidRDefault="009534D3" w:rsidP="009226EE">
            <w:pPr>
              <w:jc w:val="both"/>
              <w:rPr>
                <w:rFonts w:eastAsia="DFKai-SB"/>
                <w:b/>
                <w:sz w:val="22"/>
                <w:szCs w:val="22"/>
              </w:rPr>
            </w:pPr>
            <w:r w:rsidRPr="00EF0078">
              <w:rPr>
                <w:rFonts w:eastAsia="DFKai-SB"/>
                <w:b/>
                <w:sz w:val="22"/>
                <w:szCs w:val="22"/>
              </w:rPr>
              <w:t>Criteria</w:t>
            </w:r>
          </w:p>
        </w:tc>
        <w:tc>
          <w:tcPr>
            <w:tcW w:w="2381" w:type="dxa"/>
            <w:shd w:val="clear" w:color="auto" w:fill="auto"/>
            <w:vAlign w:val="center"/>
          </w:tcPr>
          <w:p w14:paraId="265D3C66" w14:textId="77777777" w:rsidR="009534D3" w:rsidRPr="00EF0078" w:rsidRDefault="009534D3" w:rsidP="009226EE">
            <w:pPr>
              <w:jc w:val="both"/>
              <w:rPr>
                <w:rFonts w:eastAsia="DFKai-SB"/>
                <w:b/>
                <w:sz w:val="22"/>
                <w:szCs w:val="22"/>
              </w:rPr>
            </w:pPr>
            <w:r w:rsidRPr="00EF0078">
              <w:rPr>
                <w:rFonts w:eastAsia="DFKai-SB"/>
                <w:b/>
                <w:sz w:val="22"/>
                <w:szCs w:val="22"/>
              </w:rPr>
              <w:t>Sub-criteria</w:t>
            </w:r>
          </w:p>
        </w:tc>
        <w:tc>
          <w:tcPr>
            <w:tcW w:w="3365" w:type="dxa"/>
            <w:shd w:val="clear" w:color="auto" w:fill="auto"/>
            <w:vAlign w:val="center"/>
          </w:tcPr>
          <w:p w14:paraId="61E2D4BE" w14:textId="77777777" w:rsidR="009534D3" w:rsidRPr="00EF0078" w:rsidRDefault="009534D3" w:rsidP="009226EE">
            <w:pPr>
              <w:jc w:val="both"/>
              <w:rPr>
                <w:rFonts w:eastAsia="Yu Mincho"/>
                <w:b/>
                <w:sz w:val="22"/>
                <w:szCs w:val="22"/>
              </w:rPr>
            </w:pPr>
            <w:r w:rsidRPr="00EF0078">
              <w:rPr>
                <w:rFonts w:eastAsia="DFKai-SB"/>
                <w:b/>
                <w:sz w:val="22"/>
                <w:szCs w:val="22"/>
              </w:rPr>
              <w:t>Description</w:t>
            </w:r>
          </w:p>
        </w:tc>
        <w:tc>
          <w:tcPr>
            <w:tcW w:w="1587" w:type="dxa"/>
            <w:vAlign w:val="center"/>
          </w:tcPr>
          <w:p w14:paraId="560865FF" w14:textId="77777777" w:rsidR="009534D3" w:rsidRPr="00EF0078" w:rsidRDefault="009534D3" w:rsidP="009226EE">
            <w:pPr>
              <w:jc w:val="both"/>
              <w:rPr>
                <w:rFonts w:eastAsia="DFKai-SB"/>
                <w:b/>
                <w:sz w:val="22"/>
                <w:szCs w:val="22"/>
              </w:rPr>
            </w:pPr>
            <w:r w:rsidRPr="00EF0078">
              <w:rPr>
                <w:rFonts w:eastAsia="DFKai-SB"/>
                <w:b/>
                <w:sz w:val="22"/>
                <w:szCs w:val="22"/>
              </w:rPr>
              <w:t>Source</w:t>
            </w:r>
          </w:p>
        </w:tc>
      </w:tr>
      <w:tr w:rsidR="009534D3" w:rsidRPr="00EF0078" w14:paraId="3467B307" w14:textId="77777777" w:rsidTr="009226EE">
        <w:trPr>
          <w:cantSplit/>
          <w:trHeight w:val="567"/>
          <w:jc w:val="center"/>
        </w:trPr>
        <w:tc>
          <w:tcPr>
            <w:tcW w:w="1417" w:type="dxa"/>
            <w:vMerge w:val="restart"/>
            <w:shd w:val="clear" w:color="auto" w:fill="auto"/>
            <w:vAlign w:val="center"/>
          </w:tcPr>
          <w:p w14:paraId="2DF4774F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Cost-effectiveness</w:t>
            </w:r>
          </w:p>
        </w:tc>
        <w:tc>
          <w:tcPr>
            <w:tcW w:w="2381" w:type="dxa"/>
            <w:shd w:val="clear" w:color="auto" w:fill="auto"/>
            <w:vAlign w:val="center"/>
          </w:tcPr>
          <w:p w14:paraId="1691DEE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</w:rPr>
              <w:t>Investment Costs on Equipment</w:t>
            </w:r>
          </w:p>
        </w:tc>
        <w:tc>
          <w:tcPr>
            <w:tcW w:w="3365" w:type="dxa"/>
            <w:shd w:val="clear" w:color="auto" w:fill="auto"/>
            <w:vAlign w:val="center"/>
          </w:tcPr>
          <w:p w14:paraId="752014A8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Considering the initial cost of introducing new hardware equipment by shipping companies, whether it is practically feasible.</w:t>
            </w:r>
          </w:p>
        </w:tc>
        <w:tc>
          <w:tcPr>
            <w:tcW w:w="1587" w:type="dxa"/>
            <w:vAlign w:val="center"/>
          </w:tcPr>
          <w:p w14:paraId="6AC576B3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Cullinane&amp; Yang (2022)</w:t>
            </w:r>
          </w:p>
        </w:tc>
      </w:tr>
      <w:tr w:rsidR="009534D3" w:rsidRPr="00EF0078" w14:paraId="48D379C0" w14:textId="77777777" w:rsidTr="009226EE">
        <w:trPr>
          <w:cantSplit/>
          <w:trHeight w:val="567"/>
          <w:jc w:val="center"/>
        </w:trPr>
        <w:tc>
          <w:tcPr>
            <w:tcW w:w="1417" w:type="dxa"/>
            <w:vMerge/>
            <w:shd w:val="clear" w:color="auto" w:fill="auto"/>
            <w:vAlign w:val="center"/>
          </w:tcPr>
          <w:p w14:paraId="094BF315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41B91072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Operating Costs</w:t>
            </w:r>
          </w:p>
        </w:tc>
        <w:tc>
          <w:tcPr>
            <w:tcW w:w="3365" w:type="dxa"/>
            <w:shd w:val="clear" w:color="auto" w:fill="auto"/>
            <w:vAlign w:val="center"/>
          </w:tcPr>
          <w:p w14:paraId="73B8B882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Costs associated with improving production operation efficiency.</w:t>
            </w:r>
          </w:p>
        </w:tc>
        <w:tc>
          <w:tcPr>
            <w:tcW w:w="1587" w:type="dxa"/>
            <w:vAlign w:val="center"/>
          </w:tcPr>
          <w:p w14:paraId="108B3DED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Song, D (2021)</w:t>
            </w:r>
          </w:p>
        </w:tc>
      </w:tr>
      <w:tr w:rsidR="009534D3" w:rsidRPr="00EF0078" w14:paraId="6F608B8C" w14:textId="77777777" w:rsidTr="009226EE">
        <w:trPr>
          <w:cantSplit/>
          <w:trHeight w:val="567"/>
          <w:jc w:val="center"/>
        </w:trPr>
        <w:tc>
          <w:tcPr>
            <w:tcW w:w="1417" w:type="dxa"/>
            <w:vMerge/>
            <w:shd w:val="clear" w:color="auto" w:fill="auto"/>
            <w:vAlign w:val="center"/>
          </w:tcPr>
          <w:p w14:paraId="73F28D9E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3B2FE28E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Long-term Benefits</w:t>
            </w:r>
          </w:p>
        </w:tc>
        <w:tc>
          <w:tcPr>
            <w:tcW w:w="3365" w:type="dxa"/>
            <w:shd w:val="clear" w:color="auto" w:fill="auto"/>
            <w:vAlign w:val="center"/>
          </w:tcPr>
          <w:p w14:paraId="37133AAD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Technical updates and maintenance for long-term environmental sustainability.</w:t>
            </w:r>
          </w:p>
        </w:tc>
        <w:tc>
          <w:tcPr>
            <w:tcW w:w="1587" w:type="dxa"/>
            <w:vAlign w:val="center"/>
          </w:tcPr>
          <w:p w14:paraId="77BED78F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Cullinane&amp; Yang(2022)</w:t>
            </w:r>
          </w:p>
        </w:tc>
      </w:tr>
      <w:tr w:rsidR="009534D3" w:rsidRPr="00EF0078" w14:paraId="14B0D66F" w14:textId="77777777" w:rsidTr="009226EE">
        <w:trPr>
          <w:cantSplit/>
          <w:trHeight w:val="567"/>
          <w:jc w:val="center"/>
        </w:trPr>
        <w:tc>
          <w:tcPr>
            <w:tcW w:w="1417" w:type="dxa"/>
            <w:vMerge w:val="restart"/>
            <w:shd w:val="clear" w:color="auto" w:fill="auto"/>
            <w:vAlign w:val="center"/>
          </w:tcPr>
          <w:p w14:paraId="65D66AC6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  <w:lang w:eastAsia="zh-TW"/>
              </w:rPr>
            </w:pPr>
            <w:r w:rsidRPr="00EF0078">
              <w:rPr>
                <w:rFonts w:eastAsia="DFKai-SB"/>
                <w:sz w:val="22"/>
                <w:szCs w:val="22"/>
                <w:lang w:eastAsia="zh-TW"/>
              </w:rPr>
              <w:t>Policy effectiveness assessment</w:t>
            </w:r>
          </w:p>
        </w:tc>
        <w:tc>
          <w:tcPr>
            <w:tcW w:w="2381" w:type="dxa"/>
            <w:shd w:val="clear" w:color="auto" w:fill="auto"/>
            <w:vAlign w:val="center"/>
          </w:tcPr>
          <w:p w14:paraId="6DCB23F0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Performance of Decarbonization</w:t>
            </w:r>
          </w:p>
        </w:tc>
        <w:tc>
          <w:tcPr>
            <w:tcW w:w="3365" w:type="dxa"/>
            <w:shd w:val="clear" w:color="auto" w:fill="auto"/>
            <w:vAlign w:val="center"/>
          </w:tcPr>
          <w:p w14:paraId="252EB19D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Feasibility and benefits of ships using low/zero carbon emission fuels, reducing energy waste during voyages.</w:t>
            </w:r>
          </w:p>
        </w:tc>
        <w:tc>
          <w:tcPr>
            <w:tcW w:w="1587" w:type="dxa"/>
            <w:vAlign w:val="center"/>
          </w:tcPr>
          <w:p w14:paraId="0B609E98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Lagouvardou, S. et al. (2022)</w:t>
            </w:r>
          </w:p>
        </w:tc>
      </w:tr>
      <w:tr w:rsidR="009534D3" w:rsidRPr="00EF0078" w14:paraId="1660E39D" w14:textId="77777777" w:rsidTr="009226EE">
        <w:trPr>
          <w:cantSplit/>
          <w:trHeight w:val="567"/>
          <w:jc w:val="center"/>
        </w:trPr>
        <w:tc>
          <w:tcPr>
            <w:tcW w:w="1417" w:type="dxa"/>
            <w:vMerge/>
            <w:shd w:val="clear" w:color="auto" w:fill="auto"/>
            <w:vAlign w:val="center"/>
          </w:tcPr>
          <w:p w14:paraId="5F1F100D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45B7B79C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Energy Efficiency Improvement</w:t>
            </w:r>
          </w:p>
        </w:tc>
        <w:tc>
          <w:tcPr>
            <w:tcW w:w="3365" w:type="dxa"/>
            <w:shd w:val="clear" w:color="auto" w:fill="auto"/>
            <w:vAlign w:val="center"/>
          </w:tcPr>
          <w:p w14:paraId="340BC34C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Enhancement of ship propulsion system efficiency.</w:t>
            </w:r>
          </w:p>
        </w:tc>
        <w:tc>
          <w:tcPr>
            <w:tcW w:w="1587" w:type="dxa"/>
            <w:vAlign w:val="center"/>
          </w:tcPr>
          <w:p w14:paraId="42501C77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Wu, Y. et al. (2023)</w:t>
            </w:r>
          </w:p>
        </w:tc>
      </w:tr>
      <w:tr w:rsidR="009534D3" w:rsidRPr="00EF0078" w14:paraId="6BADC800" w14:textId="77777777" w:rsidTr="009226EE">
        <w:trPr>
          <w:cantSplit/>
          <w:trHeight w:val="567"/>
          <w:jc w:val="center"/>
        </w:trPr>
        <w:tc>
          <w:tcPr>
            <w:tcW w:w="1417" w:type="dxa"/>
            <w:vMerge/>
            <w:shd w:val="clear" w:color="auto" w:fill="auto"/>
            <w:vAlign w:val="center"/>
          </w:tcPr>
          <w:p w14:paraId="1E08C478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5165FF8B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Technical Feasibility</w:t>
            </w:r>
          </w:p>
        </w:tc>
        <w:tc>
          <w:tcPr>
            <w:tcW w:w="3365" w:type="dxa"/>
            <w:shd w:val="clear" w:color="auto" w:fill="auto"/>
            <w:vAlign w:val="center"/>
          </w:tcPr>
          <w:p w14:paraId="51094A11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Maturity and risk assessment of new technologies.</w:t>
            </w:r>
          </w:p>
        </w:tc>
        <w:tc>
          <w:tcPr>
            <w:tcW w:w="1587" w:type="dxa"/>
            <w:vAlign w:val="center"/>
          </w:tcPr>
          <w:p w14:paraId="6C6B4E75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Song, D (2021)</w:t>
            </w:r>
          </w:p>
        </w:tc>
      </w:tr>
      <w:tr w:rsidR="009534D3" w:rsidRPr="00EF0078" w14:paraId="632EEDDD" w14:textId="77777777" w:rsidTr="009226EE">
        <w:trPr>
          <w:cantSplit/>
          <w:trHeight w:val="567"/>
          <w:jc w:val="center"/>
        </w:trPr>
        <w:tc>
          <w:tcPr>
            <w:tcW w:w="1417" w:type="dxa"/>
            <w:vMerge w:val="restart"/>
            <w:shd w:val="clear" w:color="auto" w:fill="auto"/>
            <w:vAlign w:val="center"/>
          </w:tcPr>
          <w:p w14:paraId="04DE9E9E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  <w:lang w:eastAsia="zh-TW"/>
              </w:rPr>
            </w:pPr>
            <w:r w:rsidRPr="00EF0078">
              <w:rPr>
                <w:rFonts w:eastAsia="DFKai-SB"/>
                <w:sz w:val="22"/>
                <w:szCs w:val="22"/>
                <w:lang w:eastAsia="zh-TW"/>
              </w:rPr>
              <w:lastRenderedPageBreak/>
              <w:t>Social aspects</w:t>
            </w:r>
          </w:p>
        </w:tc>
        <w:tc>
          <w:tcPr>
            <w:tcW w:w="2381" w:type="dxa"/>
            <w:shd w:val="clear" w:color="auto" w:fill="auto"/>
            <w:vAlign w:val="center"/>
          </w:tcPr>
          <w:p w14:paraId="6B77B530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Enhancement of Public Awareness</w:t>
            </w:r>
          </w:p>
        </w:tc>
        <w:tc>
          <w:tcPr>
            <w:tcW w:w="3365" w:type="dxa"/>
            <w:shd w:val="clear" w:color="auto" w:fill="auto"/>
            <w:vAlign w:val="center"/>
          </w:tcPr>
          <w:p w14:paraId="6A6EEF91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Increased public participation and understanding of carbon reduction measures.</w:t>
            </w:r>
          </w:p>
        </w:tc>
        <w:tc>
          <w:tcPr>
            <w:tcW w:w="1587" w:type="dxa"/>
            <w:vAlign w:val="center"/>
          </w:tcPr>
          <w:p w14:paraId="3CE974B4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Cullinane&amp; Yang(2022)</w:t>
            </w:r>
          </w:p>
        </w:tc>
      </w:tr>
      <w:tr w:rsidR="009534D3" w:rsidRPr="00EF0078" w14:paraId="58917F52" w14:textId="77777777" w:rsidTr="009226EE">
        <w:trPr>
          <w:cantSplit/>
          <w:trHeight w:val="567"/>
          <w:jc w:val="center"/>
        </w:trPr>
        <w:tc>
          <w:tcPr>
            <w:tcW w:w="1417" w:type="dxa"/>
            <w:vMerge/>
            <w:shd w:val="clear" w:color="auto" w:fill="auto"/>
            <w:vAlign w:val="center"/>
          </w:tcPr>
          <w:p w14:paraId="1A681446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25DE84DE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Compliance with Policies and Regulations</w:t>
            </w:r>
          </w:p>
        </w:tc>
        <w:tc>
          <w:tcPr>
            <w:tcW w:w="3365" w:type="dxa"/>
            <w:shd w:val="clear" w:color="auto" w:fill="auto"/>
            <w:vAlign w:val="center"/>
          </w:tcPr>
          <w:p w14:paraId="649BFE68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Effectiveness of policy implementation and regulatory compliance.</w:t>
            </w:r>
          </w:p>
        </w:tc>
        <w:tc>
          <w:tcPr>
            <w:tcW w:w="1587" w:type="dxa"/>
            <w:vAlign w:val="center"/>
          </w:tcPr>
          <w:p w14:paraId="4F7BB9BE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Cullinane&amp; Yang(2022)</w:t>
            </w:r>
          </w:p>
        </w:tc>
      </w:tr>
      <w:tr w:rsidR="009534D3" w:rsidRPr="00EF0078" w14:paraId="73004B37" w14:textId="77777777" w:rsidTr="009226EE">
        <w:trPr>
          <w:cantSplit/>
          <w:trHeight w:val="567"/>
          <w:jc w:val="center"/>
        </w:trPr>
        <w:tc>
          <w:tcPr>
            <w:tcW w:w="1417" w:type="dxa"/>
            <w:vMerge/>
            <w:shd w:val="clear" w:color="auto" w:fill="auto"/>
            <w:vAlign w:val="center"/>
          </w:tcPr>
          <w:p w14:paraId="60CE49B3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64EE3ADB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Public Health</w:t>
            </w:r>
          </w:p>
        </w:tc>
        <w:tc>
          <w:tcPr>
            <w:tcW w:w="3365" w:type="dxa"/>
            <w:shd w:val="clear" w:color="auto" w:fill="auto"/>
            <w:vAlign w:val="center"/>
          </w:tcPr>
          <w:p w14:paraId="2254D3CE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Reducing negative impacts on human health, lowering rates of respiratory-related illnesses.</w:t>
            </w:r>
          </w:p>
        </w:tc>
        <w:tc>
          <w:tcPr>
            <w:tcW w:w="1587" w:type="dxa"/>
            <w:vAlign w:val="center"/>
          </w:tcPr>
          <w:p w14:paraId="2B4E3D0F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Mueller, N. (2023)</w:t>
            </w:r>
          </w:p>
          <w:p w14:paraId="73893D44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Russo, M. (2023)</w:t>
            </w:r>
          </w:p>
        </w:tc>
      </w:tr>
    </w:tbl>
    <w:p w14:paraId="6D528460" w14:textId="77777777" w:rsidR="009534D3" w:rsidRDefault="009534D3" w:rsidP="009534D3">
      <w:pPr>
        <w:tabs>
          <w:tab w:val="left" w:pos="870"/>
        </w:tabs>
        <w:jc w:val="both"/>
        <w:rPr>
          <w:rFonts w:eastAsia="DFKai-SB"/>
          <w:bCs/>
          <w:sz w:val="22"/>
          <w:szCs w:val="22"/>
        </w:rPr>
      </w:pPr>
    </w:p>
    <w:p w14:paraId="52D47ACF" w14:textId="77777777" w:rsidR="009534D3" w:rsidRPr="00EF0078" w:rsidRDefault="009534D3" w:rsidP="009534D3">
      <w:pPr>
        <w:ind w:firstLine="480"/>
        <w:jc w:val="center"/>
        <w:rPr>
          <w:b/>
          <w:bCs/>
          <w:sz w:val="22"/>
          <w:szCs w:val="22"/>
          <w:lang w:eastAsia="zh-TW"/>
        </w:rPr>
      </w:pPr>
      <w:r w:rsidRPr="00EF0078">
        <w:rPr>
          <w:b/>
          <w:bCs/>
          <w:sz w:val="22"/>
          <w:szCs w:val="22"/>
          <w:lang w:eastAsia="zh-TW"/>
        </w:rPr>
        <w:t>Table 11: Technical measures</w:t>
      </w:r>
    </w:p>
    <w:tbl>
      <w:tblPr>
        <w:tblW w:w="91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3183"/>
        <w:gridCol w:w="3220"/>
        <w:gridCol w:w="1984"/>
      </w:tblGrid>
      <w:tr w:rsidR="009534D3" w:rsidRPr="00EF0078" w14:paraId="21C9BC1C" w14:textId="77777777" w:rsidTr="009226EE">
        <w:trPr>
          <w:cantSplit/>
          <w:trHeight w:val="302"/>
          <w:jc w:val="center"/>
        </w:trPr>
        <w:tc>
          <w:tcPr>
            <w:tcW w:w="714" w:type="dxa"/>
            <w:shd w:val="clear" w:color="auto" w:fill="auto"/>
            <w:vAlign w:val="center"/>
          </w:tcPr>
          <w:p w14:paraId="3C7838D5" w14:textId="77777777" w:rsidR="009534D3" w:rsidRPr="00EF0078" w:rsidRDefault="009534D3" w:rsidP="009226EE">
            <w:pPr>
              <w:jc w:val="both"/>
              <w:rPr>
                <w:rFonts w:eastAsia="DFKai-SB"/>
                <w:b/>
                <w:sz w:val="22"/>
                <w:szCs w:val="22"/>
              </w:rPr>
            </w:pPr>
            <w:r w:rsidRPr="00EF0078">
              <w:rPr>
                <w:rFonts w:eastAsia="DFKai-SB"/>
                <w:b/>
                <w:sz w:val="22"/>
                <w:szCs w:val="22"/>
              </w:rPr>
              <w:t>Row No.</w:t>
            </w:r>
          </w:p>
        </w:tc>
        <w:tc>
          <w:tcPr>
            <w:tcW w:w="3183" w:type="dxa"/>
            <w:shd w:val="clear" w:color="auto" w:fill="auto"/>
            <w:vAlign w:val="center"/>
          </w:tcPr>
          <w:p w14:paraId="6B2910DA" w14:textId="77777777" w:rsidR="009534D3" w:rsidRPr="00EF0078" w:rsidRDefault="009534D3" w:rsidP="009226EE">
            <w:pPr>
              <w:jc w:val="both"/>
              <w:rPr>
                <w:rFonts w:eastAsia="DFKai-SB"/>
                <w:b/>
                <w:sz w:val="22"/>
                <w:szCs w:val="22"/>
              </w:rPr>
            </w:pPr>
            <w:r w:rsidRPr="00EF0078">
              <w:rPr>
                <w:rFonts w:eastAsia="DFKai-SB"/>
                <w:b/>
                <w:sz w:val="22"/>
                <w:szCs w:val="22"/>
              </w:rPr>
              <w:t>Technical measures</w:t>
            </w:r>
          </w:p>
        </w:tc>
        <w:tc>
          <w:tcPr>
            <w:tcW w:w="3220" w:type="dxa"/>
            <w:shd w:val="clear" w:color="auto" w:fill="auto"/>
            <w:vAlign w:val="center"/>
          </w:tcPr>
          <w:p w14:paraId="2178745B" w14:textId="77777777" w:rsidR="009534D3" w:rsidRPr="00EF0078" w:rsidRDefault="009534D3" w:rsidP="009226EE">
            <w:pPr>
              <w:jc w:val="both"/>
              <w:rPr>
                <w:rFonts w:eastAsia="Yu Mincho"/>
                <w:b/>
                <w:sz w:val="22"/>
                <w:szCs w:val="22"/>
              </w:rPr>
            </w:pPr>
            <w:r w:rsidRPr="00EF0078">
              <w:rPr>
                <w:rFonts w:eastAsia="Yu Mincho"/>
                <w:b/>
                <w:sz w:val="22"/>
                <w:szCs w:val="22"/>
              </w:rPr>
              <w:t>Description</w:t>
            </w:r>
          </w:p>
        </w:tc>
        <w:tc>
          <w:tcPr>
            <w:tcW w:w="1984" w:type="dxa"/>
            <w:vAlign w:val="center"/>
          </w:tcPr>
          <w:p w14:paraId="251495F6" w14:textId="77777777" w:rsidR="009534D3" w:rsidRPr="00EF0078" w:rsidRDefault="009534D3" w:rsidP="009226EE">
            <w:pPr>
              <w:tabs>
                <w:tab w:val="left" w:pos="1755"/>
              </w:tabs>
              <w:jc w:val="both"/>
              <w:rPr>
                <w:rFonts w:eastAsia="Yu Mincho"/>
                <w:b/>
                <w:sz w:val="22"/>
                <w:szCs w:val="22"/>
              </w:rPr>
            </w:pPr>
            <w:r w:rsidRPr="00EF0078">
              <w:rPr>
                <w:rFonts w:eastAsia="Yu Mincho"/>
                <w:b/>
                <w:sz w:val="22"/>
                <w:szCs w:val="22"/>
              </w:rPr>
              <w:t>Source</w:t>
            </w:r>
          </w:p>
        </w:tc>
      </w:tr>
      <w:tr w:rsidR="009534D3" w:rsidRPr="00EF0078" w14:paraId="3B3A0828" w14:textId="77777777" w:rsidTr="009226EE">
        <w:trPr>
          <w:cantSplit/>
          <w:trHeight w:val="302"/>
          <w:jc w:val="center"/>
        </w:trPr>
        <w:tc>
          <w:tcPr>
            <w:tcW w:w="714" w:type="dxa"/>
            <w:shd w:val="clear" w:color="auto" w:fill="auto"/>
            <w:vAlign w:val="center"/>
          </w:tcPr>
          <w:p w14:paraId="53424B6C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1.</w:t>
            </w:r>
          </w:p>
        </w:tc>
        <w:tc>
          <w:tcPr>
            <w:tcW w:w="3183" w:type="dxa"/>
            <w:shd w:val="clear" w:color="auto" w:fill="auto"/>
            <w:vAlign w:val="center"/>
          </w:tcPr>
          <w:p w14:paraId="3154527D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Implementing alternative fuel propulsion technologies</w:t>
            </w:r>
          </w:p>
        </w:tc>
        <w:tc>
          <w:tcPr>
            <w:tcW w:w="3220" w:type="dxa"/>
            <w:shd w:val="clear" w:color="auto" w:fill="auto"/>
            <w:vAlign w:val="center"/>
          </w:tcPr>
          <w:p w14:paraId="0AED609A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Yu Mincho"/>
                <w:sz w:val="22"/>
                <w:szCs w:val="22"/>
              </w:rPr>
            </w:pPr>
            <w:r w:rsidRPr="00EF0078">
              <w:rPr>
                <w:rFonts w:eastAsia="Yu Mincho"/>
                <w:sz w:val="22"/>
                <w:szCs w:val="22"/>
              </w:rPr>
              <w:t>Research and develop ships that use alternative fuels.</w:t>
            </w:r>
          </w:p>
        </w:tc>
        <w:tc>
          <w:tcPr>
            <w:tcW w:w="1984" w:type="dxa"/>
            <w:vAlign w:val="center"/>
          </w:tcPr>
          <w:p w14:paraId="4F9FA998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Herdzik, J. (2021)</w:t>
            </w:r>
          </w:p>
        </w:tc>
      </w:tr>
      <w:tr w:rsidR="009534D3" w:rsidRPr="00EF0078" w14:paraId="2979D409" w14:textId="77777777" w:rsidTr="009226EE">
        <w:trPr>
          <w:cantSplit/>
          <w:trHeight w:val="302"/>
          <w:jc w:val="center"/>
        </w:trPr>
        <w:tc>
          <w:tcPr>
            <w:tcW w:w="714" w:type="dxa"/>
            <w:shd w:val="clear" w:color="auto" w:fill="auto"/>
            <w:vAlign w:val="center"/>
          </w:tcPr>
          <w:p w14:paraId="3C57BB80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  <w:lang w:eastAsia="zh-TW"/>
              </w:rPr>
            </w:pPr>
            <w:r w:rsidRPr="00EF0078">
              <w:rPr>
                <w:rFonts w:eastAsia="DFKai-SB"/>
                <w:sz w:val="22"/>
                <w:szCs w:val="22"/>
                <w:lang w:eastAsia="zh-TW"/>
              </w:rPr>
              <w:t>2.</w:t>
            </w:r>
          </w:p>
        </w:tc>
        <w:tc>
          <w:tcPr>
            <w:tcW w:w="3183" w:type="dxa"/>
            <w:shd w:val="clear" w:color="auto" w:fill="auto"/>
            <w:vAlign w:val="center"/>
          </w:tcPr>
          <w:p w14:paraId="0CC0F698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Yu Mincho"/>
                <w:sz w:val="22"/>
                <w:szCs w:val="22"/>
              </w:rPr>
            </w:pPr>
            <w:r w:rsidRPr="00EF0078">
              <w:rPr>
                <w:rFonts w:eastAsia="Yu Mincho"/>
                <w:sz w:val="22"/>
                <w:szCs w:val="22"/>
              </w:rPr>
              <w:t>Developing more efficient and low-carbon engines and propulsion systems</w:t>
            </w:r>
          </w:p>
        </w:tc>
        <w:tc>
          <w:tcPr>
            <w:tcW w:w="3220" w:type="dxa"/>
            <w:shd w:val="clear" w:color="auto" w:fill="auto"/>
            <w:vAlign w:val="center"/>
          </w:tcPr>
          <w:p w14:paraId="61C0D792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Yu Mincho"/>
                <w:sz w:val="22"/>
                <w:szCs w:val="22"/>
              </w:rPr>
            </w:pPr>
            <w:r w:rsidRPr="00EF0078">
              <w:rPr>
                <w:rFonts w:eastAsia="Yu Mincho"/>
                <w:sz w:val="22"/>
                <w:szCs w:val="22"/>
              </w:rPr>
              <w:t>Use advanced gas turbines and emission reduction technologies.</w:t>
            </w:r>
          </w:p>
        </w:tc>
        <w:tc>
          <w:tcPr>
            <w:tcW w:w="1984" w:type="dxa"/>
            <w:vAlign w:val="center"/>
          </w:tcPr>
          <w:p w14:paraId="3E1AD847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Song, D. (2021)</w:t>
            </w:r>
          </w:p>
          <w:p w14:paraId="26E7E646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Gray, N. et al. (2021)</w:t>
            </w:r>
          </w:p>
        </w:tc>
      </w:tr>
      <w:tr w:rsidR="009534D3" w:rsidRPr="00EF0078" w14:paraId="1599C568" w14:textId="77777777" w:rsidTr="009226EE">
        <w:trPr>
          <w:cantSplit/>
          <w:trHeight w:val="302"/>
          <w:jc w:val="center"/>
        </w:trPr>
        <w:tc>
          <w:tcPr>
            <w:tcW w:w="714" w:type="dxa"/>
            <w:shd w:val="clear" w:color="auto" w:fill="auto"/>
            <w:vAlign w:val="center"/>
          </w:tcPr>
          <w:p w14:paraId="41C8377C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  <w:lang w:eastAsia="zh-TW"/>
              </w:rPr>
            </w:pPr>
            <w:r w:rsidRPr="00EF0078">
              <w:rPr>
                <w:rFonts w:eastAsia="DFKai-SB"/>
                <w:sz w:val="22"/>
                <w:szCs w:val="22"/>
                <w:lang w:eastAsia="zh-TW"/>
              </w:rPr>
              <w:t>3.</w:t>
            </w:r>
          </w:p>
        </w:tc>
        <w:tc>
          <w:tcPr>
            <w:tcW w:w="3183" w:type="dxa"/>
            <w:shd w:val="clear" w:color="auto" w:fill="auto"/>
            <w:vAlign w:val="center"/>
          </w:tcPr>
          <w:p w14:paraId="39055E33" w14:textId="77777777" w:rsidR="009534D3" w:rsidRPr="00EF0078" w:rsidRDefault="009534D3" w:rsidP="009226EE">
            <w:pPr>
              <w:jc w:val="both"/>
              <w:rPr>
                <w:rFonts w:eastAsia="Yu Mincho"/>
                <w:sz w:val="22"/>
                <w:szCs w:val="22"/>
              </w:rPr>
            </w:pPr>
            <w:r w:rsidRPr="00EF0078">
              <w:rPr>
                <w:rFonts w:eastAsia="Yu Mincho"/>
                <w:sz w:val="22"/>
                <w:szCs w:val="22"/>
              </w:rPr>
              <w:t>Implementing renewable energy power technologies</w:t>
            </w:r>
          </w:p>
        </w:tc>
        <w:tc>
          <w:tcPr>
            <w:tcW w:w="3220" w:type="dxa"/>
            <w:shd w:val="clear" w:color="auto" w:fill="auto"/>
            <w:vAlign w:val="center"/>
          </w:tcPr>
          <w:p w14:paraId="1DFB8F50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Yu Mincho"/>
                <w:sz w:val="22"/>
                <w:szCs w:val="22"/>
              </w:rPr>
            </w:pPr>
            <w:r w:rsidRPr="00EF0078">
              <w:rPr>
                <w:rFonts w:eastAsia="Yu Mincho"/>
                <w:sz w:val="22"/>
                <w:szCs w:val="22"/>
              </w:rPr>
              <w:t>The type of power system affects the compatibility with different biofuels, thereby affecting the cost.</w:t>
            </w:r>
          </w:p>
        </w:tc>
        <w:tc>
          <w:tcPr>
            <w:tcW w:w="1984" w:type="dxa"/>
            <w:vAlign w:val="center"/>
          </w:tcPr>
          <w:p w14:paraId="56B5C029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Xiao(2022)</w:t>
            </w:r>
          </w:p>
        </w:tc>
      </w:tr>
      <w:tr w:rsidR="009534D3" w:rsidRPr="00EF0078" w14:paraId="64B2365A" w14:textId="77777777" w:rsidTr="009226EE">
        <w:trPr>
          <w:cantSplit/>
          <w:trHeight w:val="302"/>
          <w:jc w:val="center"/>
        </w:trPr>
        <w:tc>
          <w:tcPr>
            <w:tcW w:w="714" w:type="dxa"/>
            <w:shd w:val="clear" w:color="auto" w:fill="auto"/>
            <w:vAlign w:val="center"/>
          </w:tcPr>
          <w:p w14:paraId="4736D875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  <w:lang w:eastAsia="zh-TW"/>
              </w:rPr>
            </w:pPr>
            <w:r w:rsidRPr="00EF0078">
              <w:rPr>
                <w:rFonts w:eastAsia="DFKai-SB"/>
                <w:sz w:val="22"/>
                <w:szCs w:val="22"/>
                <w:lang w:eastAsia="zh-TW"/>
              </w:rPr>
              <w:t>4.</w:t>
            </w:r>
          </w:p>
        </w:tc>
        <w:tc>
          <w:tcPr>
            <w:tcW w:w="3183" w:type="dxa"/>
            <w:shd w:val="clear" w:color="auto" w:fill="auto"/>
            <w:vAlign w:val="center"/>
          </w:tcPr>
          <w:p w14:paraId="1E1AEAC1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Yu Mincho"/>
                <w:sz w:val="22"/>
                <w:szCs w:val="22"/>
              </w:rPr>
            </w:pPr>
            <w:r w:rsidRPr="00EF0078">
              <w:rPr>
                <w:rFonts w:eastAsia="Yu Mincho"/>
                <w:sz w:val="22"/>
                <w:szCs w:val="22"/>
              </w:rPr>
              <w:t>Adopting Carbon Capture and Storage(CCS)</w:t>
            </w:r>
          </w:p>
        </w:tc>
        <w:tc>
          <w:tcPr>
            <w:tcW w:w="3220" w:type="dxa"/>
            <w:shd w:val="clear" w:color="auto" w:fill="auto"/>
            <w:vAlign w:val="center"/>
          </w:tcPr>
          <w:p w14:paraId="09ACB752" w14:textId="77777777" w:rsidR="009534D3" w:rsidRPr="00EF0078" w:rsidRDefault="009534D3" w:rsidP="009226EE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EF0078">
              <w:rPr>
                <w:rFonts w:eastAsia="Yu Mincho"/>
                <w:sz w:val="22"/>
                <w:szCs w:val="22"/>
              </w:rPr>
              <w:t>Carbon Capture and Storage (CCS) technology: separates carbon dioxide from emission streams to prevent direct release into the atmosphere.</w:t>
            </w:r>
          </w:p>
        </w:tc>
        <w:tc>
          <w:tcPr>
            <w:tcW w:w="1984" w:type="dxa"/>
            <w:vAlign w:val="center"/>
          </w:tcPr>
          <w:p w14:paraId="42018A06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Song, D. (2021)</w:t>
            </w:r>
          </w:p>
          <w:p w14:paraId="5018DBB9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Mallouppas, G. et al. (2021)</w:t>
            </w:r>
          </w:p>
        </w:tc>
      </w:tr>
      <w:tr w:rsidR="009534D3" w:rsidRPr="00EF0078" w14:paraId="3BAF1DC3" w14:textId="77777777" w:rsidTr="009226EE">
        <w:trPr>
          <w:cantSplit/>
          <w:trHeight w:val="302"/>
          <w:jc w:val="center"/>
        </w:trPr>
        <w:tc>
          <w:tcPr>
            <w:tcW w:w="714" w:type="dxa"/>
            <w:shd w:val="clear" w:color="auto" w:fill="auto"/>
            <w:vAlign w:val="center"/>
          </w:tcPr>
          <w:p w14:paraId="23DBF4FC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  <w:lang w:eastAsia="zh-TW"/>
              </w:rPr>
            </w:pPr>
            <w:r w:rsidRPr="00EF0078">
              <w:rPr>
                <w:rFonts w:eastAsia="DFKai-SB"/>
                <w:sz w:val="22"/>
                <w:szCs w:val="22"/>
                <w:lang w:eastAsia="zh-TW"/>
              </w:rPr>
              <w:t>5.</w:t>
            </w:r>
          </w:p>
        </w:tc>
        <w:tc>
          <w:tcPr>
            <w:tcW w:w="3183" w:type="dxa"/>
            <w:shd w:val="clear" w:color="auto" w:fill="auto"/>
            <w:vAlign w:val="center"/>
          </w:tcPr>
          <w:p w14:paraId="48523CAA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Yu Mincho"/>
                <w:sz w:val="22"/>
                <w:szCs w:val="22"/>
              </w:rPr>
            </w:pPr>
            <w:r w:rsidRPr="00EF0078">
              <w:rPr>
                <w:rFonts w:eastAsia="Yu Mincho"/>
                <w:sz w:val="22"/>
                <w:szCs w:val="22"/>
              </w:rPr>
              <w:t>Adopting ship maintenance and management systems</w:t>
            </w:r>
          </w:p>
        </w:tc>
        <w:tc>
          <w:tcPr>
            <w:tcW w:w="3220" w:type="dxa"/>
            <w:shd w:val="clear" w:color="auto" w:fill="auto"/>
            <w:vAlign w:val="center"/>
          </w:tcPr>
          <w:p w14:paraId="15EE2CC9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Yu Mincho"/>
                <w:sz w:val="22"/>
                <w:szCs w:val="22"/>
              </w:rPr>
            </w:pPr>
            <w:r w:rsidRPr="00EF0078">
              <w:rPr>
                <w:rFonts w:eastAsia="Yu Mincho"/>
                <w:sz w:val="22"/>
                <w:szCs w:val="22"/>
              </w:rPr>
              <w:t>Optimize ship performance to reduce energy waste.</w:t>
            </w:r>
          </w:p>
        </w:tc>
        <w:tc>
          <w:tcPr>
            <w:tcW w:w="1984" w:type="dxa"/>
            <w:vAlign w:val="center"/>
          </w:tcPr>
          <w:p w14:paraId="6D38EB7D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Wu, Y. et al. (2023)</w:t>
            </w:r>
          </w:p>
        </w:tc>
      </w:tr>
      <w:tr w:rsidR="009534D3" w:rsidRPr="00EF0078" w14:paraId="112395AA" w14:textId="77777777" w:rsidTr="009226EE">
        <w:trPr>
          <w:cantSplit/>
          <w:trHeight w:val="302"/>
          <w:jc w:val="center"/>
        </w:trPr>
        <w:tc>
          <w:tcPr>
            <w:tcW w:w="714" w:type="dxa"/>
            <w:shd w:val="clear" w:color="auto" w:fill="auto"/>
            <w:vAlign w:val="center"/>
          </w:tcPr>
          <w:p w14:paraId="4815855A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  <w:lang w:eastAsia="zh-TW"/>
              </w:rPr>
            </w:pPr>
            <w:r w:rsidRPr="00EF0078">
              <w:rPr>
                <w:rFonts w:eastAsia="DFKai-SB"/>
                <w:sz w:val="22"/>
                <w:szCs w:val="22"/>
                <w:lang w:eastAsia="zh-TW"/>
              </w:rPr>
              <w:lastRenderedPageBreak/>
              <w:t>6.</w:t>
            </w:r>
          </w:p>
        </w:tc>
        <w:tc>
          <w:tcPr>
            <w:tcW w:w="3183" w:type="dxa"/>
            <w:shd w:val="clear" w:color="auto" w:fill="auto"/>
            <w:vAlign w:val="center"/>
          </w:tcPr>
          <w:p w14:paraId="7CA99A6B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Yu Mincho"/>
                <w:sz w:val="22"/>
                <w:szCs w:val="22"/>
              </w:rPr>
            </w:pPr>
            <w:r w:rsidRPr="00EF0078">
              <w:rPr>
                <w:rFonts w:eastAsia="Yu Mincho"/>
                <w:sz w:val="22"/>
                <w:szCs w:val="22"/>
              </w:rPr>
              <w:t>Implementing ship replacement programs</w:t>
            </w:r>
          </w:p>
        </w:tc>
        <w:tc>
          <w:tcPr>
            <w:tcW w:w="3220" w:type="dxa"/>
            <w:shd w:val="clear" w:color="auto" w:fill="auto"/>
            <w:vAlign w:val="center"/>
          </w:tcPr>
          <w:p w14:paraId="1195FB14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Yu Mincho"/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Older ships often use outdated technologies and fuels that result in higher emissions and pollution.</w:t>
            </w:r>
          </w:p>
        </w:tc>
        <w:tc>
          <w:tcPr>
            <w:tcW w:w="1984" w:type="dxa"/>
            <w:vAlign w:val="center"/>
          </w:tcPr>
          <w:p w14:paraId="41CDD9A6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Gray, N. et al. (2021)</w:t>
            </w:r>
          </w:p>
        </w:tc>
      </w:tr>
      <w:tr w:rsidR="009534D3" w:rsidRPr="00EF0078" w14:paraId="234D631F" w14:textId="77777777" w:rsidTr="009226EE">
        <w:trPr>
          <w:cantSplit/>
          <w:trHeight w:val="302"/>
          <w:jc w:val="center"/>
        </w:trPr>
        <w:tc>
          <w:tcPr>
            <w:tcW w:w="714" w:type="dxa"/>
            <w:shd w:val="clear" w:color="auto" w:fill="auto"/>
            <w:vAlign w:val="center"/>
          </w:tcPr>
          <w:p w14:paraId="1D3164DD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  <w:lang w:eastAsia="zh-TW"/>
              </w:rPr>
            </w:pPr>
            <w:r w:rsidRPr="00EF0078">
              <w:rPr>
                <w:rFonts w:eastAsia="DFKai-SB"/>
                <w:sz w:val="22"/>
                <w:szCs w:val="22"/>
                <w:lang w:eastAsia="zh-TW"/>
              </w:rPr>
              <w:t>7.</w:t>
            </w:r>
          </w:p>
        </w:tc>
        <w:tc>
          <w:tcPr>
            <w:tcW w:w="3183" w:type="dxa"/>
            <w:shd w:val="clear" w:color="auto" w:fill="auto"/>
            <w:vAlign w:val="center"/>
          </w:tcPr>
          <w:p w14:paraId="0AF73E6A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Yu Mincho"/>
                <w:sz w:val="22"/>
                <w:szCs w:val="22"/>
              </w:rPr>
            </w:pPr>
            <w:r w:rsidRPr="00EF0078">
              <w:rPr>
                <w:rFonts w:eastAsia="Yu Mincho"/>
                <w:sz w:val="22"/>
                <w:szCs w:val="22"/>
              </w:rPr>
              <w:t>Implementing data analytics and artificial intelligence</w:t>
            </w:r>
          </w:p>
        </w:tc>
        <w:tc>
          <w:tcPr>
            <w:tcW w:w="3220" w:type="dxa"/>
            <w:shd w:val="clear" w:color="auto" w:fill="auto"/>
            <w:vAlign w:val="center"/>
          </w:tcPr>
          <w:p w14:paraId="4A2230F7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Yu Mincho"/>
                <w:sz w:val="22"/>
                <w:szCs w:val="22"/>
              </w:rPr>
            </w:pPr>
            <w:r w:rsidRPr="00EF0078">
              <w:rPr>
                <w:rFonts w:eastAsia="Yu Mincho"/>
                <w:sz w:val="22"/>
                <w:szCs w:val="22"/>
              </w:rPr>
              <w:t>Optimize ship routes, save energy, and improve overall efficiency.</w:t>
            </w:r>
          </w:p>
        </w:tc>
        <w:tc>
          <w:tcPr>
            <w:tcW w:w="1984" w:type="dxa"/>
            <w:vAlign w:val="center"/>
          </w:tcPr>
          <w:p w14:paraId="1CBD4003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Song, D. (2021)</w:t>
            </w:r>
          </w:p>
        </w:tc>
      </w:tr>
      <w:tr w:rsidR="009534D3" w:rsidRPr="00EF0078" w14:paraId="56CAC970" w14:textId="77777777" w:rsidTr="009226EE">
        <w:trPr>
          <w:cantSplit/>
          <w:trHeight w:val="302"/>
          <w:jc w:val="center"/>
        </w:trPr>
        <w:tc>
          <w:tcPr>
            <w:tcW w:w="714" w:type="dxa"/>
            <w:shd w:val="clear" w:color="auto" w:fill="auto"/>
            <w:vAlign w:val="center"/>
          </w:tcPr>
          <w:p w14:paraId="6AE0604B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  <w:lang w:eastAsia="zh-TW"/>
              </w:rPr>
            </w:pPr>
            <w:r w:rsidRPr="00EF0078">
              <w:rPr>
                <w:rFonts w:eastAsia="DFKai-SB"/>
                <w:sz w:val="22"/>
                <w:szCs w:val="22"/>
                <w:lang w:eastAsia="zh-TW"/>
              </w:rPr>
              <w:t>8.</w:t>
            </w:r>
          </w:p>
        </w:tc>
        <w:tc>
          <w:tcPr>
            <w:tcW w:w="3183" w:type="dxa"/>
            <w:shd w:val="clear" w:color="auto" w:fill="auto"/>
            <w:vAlign w:val="center"/>
          </w:tcPr>
          <w:p w14:paraId="3CDB1AC0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Yu Mincho"/>
                <w:sz w:val="22"/>
                <w:szCs w:val="22"/>
              </w:rPr>
            </w:pPr>
            <w:r w:rsidRPr="00EF0078">
              <w:rPr>
                <w:rFonts w:eastAsia="Yu Mincho"/>
                <w:sz w:val="22"/>
                <w:szCs w:val="22"/>
              </w:rPr>
              <w:t>Promoting the greenization of port infrastructure</w:t>
            </w:r>
          </w:p>
        </w:tc>
        <w:tc>
          <w:tcPr>
            <w:tcW w:w="3220" w:type="dxa"/>
            <w:shd w:val="clear" w:color="auto" w:fill="auto"/>
            <w:vAlign w:val="center"/>
          </w:tcPr>
          <w:p w14:paraId="3C9E1B2E" w14:textId="77777777" w:rsidR="009534D3" w:rsidRPr="00EF0078" w:rsidRDefault="009534D3" w:rsidP="009226EE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EF0078">
              <w:rPr>
                <w:rFonts w:eastAsia="Yu Mincho"/>
                <w:sz w:val="22"/>
                <w:szCs w:val="22"/>
              </w:rPr>
              <w:t>Use shore power, renewable energy, and improve port efficiency.</w:t>
            </w:r>
          </w:p>
        </w:tc>
        <w:tc>
          <w:tcPr>
            <w:tcW w:w="1984" w:type="dxa"/>
            <w:vAlign w:val="center"/>
          </w:tcPr>
          <w:p w14:paraId="18858EFA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Daniel, H. et al. (2021)</w:t>
            </w:r>
          </w:p>
        </w:tc>
      </w:tr>
      <w:tr w:rsidR="009534D3" w:rsidRPr="00EF0078" w14:paraId="013D2284" w14:textId="77777777" w:rsidTr="009226EE">
        <w:trPr>
          <w:cantSplit/>
          <w:trHeight w:val="302"/>
          <w:jc w:val="center"/>
        </w:trPr>
        <w:tc>
          <w:tcPr>
            <w:tcW w:w="714" w:type="dxa"/>
            <w:shd w:val="clear" w:color="auto" w:fill="auto"/>
            <w:vAlign w:val="center"/>
          </w:tcPr>
          <w:p w14:paraId="3C9EA581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  <w:lang w:eastAsia="zh-TW"/>
              </w:rPr>
            </w:pPr>
            <w:r w:rsidRPr="00EF0078">
              <w:rPr>
                <w:rFonts w:eastAsia="DFKai-SB"/>
                <w:sz w:val="22"/>
                <w:szCs w:val="22"/>
                <w:lang w:eastAsia="zh-TW"/>
              </w:rPr>
              <w:t>9.</w:t>
            </w:r>
          </w:p>
        </w:tc>
        <w:tc>
          <w:tcPr>
            <w:tcW w:w="3183" w:type="dxa"/>
            <w:shd w:val="clear" w:color="auto" w:fill="auto"/>
            <w:vAlign w:val="center"/>
          </w:tcPr>
          <w:p w14:paraId="2D401B35" w14:textId="77777777" w:rsidR="009534D3" w:rsidRPr="00EF0078" w:rsidRDefault="009534D3" w:rsidP="009226EE">
            <w:pPr>
              <w:spacing w:line="276" w:lineRule="auto"/>
              <w:jc w:val="both"/>
              <w:rPr>
                <w:rFonts w:eastAsia="Yu Mincho"/>
                <w:sz w:val="22"/>
                <w:szCs w:val="22"/>
              </w:rPr>
            </w:pPr>
            <w:r w:rsidRPr="00EF0078">
              <w:rPr>
                <w:rFonts w:eastAsia="Yu Mincho"/>
                <w:sz w:val="22"/>
                <w:szCs w:val="22"/>
              </w:rPr>
              <w:t>Implementing Data Collection System(DCS)</w:t>
            </w:r>
          </w:p>
        </w:tc>
        <w:tc>
          <w:tcPr>
            <w:tcW w:w="3220" w:type="dxa"/>
            <w:shd w:val="clear" w:color="auto" w:fill="auto"/>
            <w:vAlign w:val="center"/>
          </w:tcPr>
          <w:p w14:paraId="0F6095D3" w14:textId="77777777" w:rsidR="009534D3" w:rsidRPr="00EF0078" w:rsidRDefault="009534D3" w:rsidP="009226EE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EF0078">
              <w:rPr>
                <w:rFonts w:eastAsia="Yu Mincho"/>
                <w:sz w:val="22"/>
                <w:szCs w:val="22"/>
              </w:rPr>
              <w:t>Ship fuel oil consumption database (Data Collection System, DCS) and emissions tracking system (Emissions Trading System, ETS).</w:t>
            </w:r>
          </w:p>
        </w:tc>
        <w:tc>
          <w:tcPr>
            <w:tcW w:w="1984" w:type="dxa"/>
            <w:vAlign w:val="center"/>
          </w:tcPr>
          <w:p w14:paraId="076083C4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Chua, Y. J. et al. (2023)</w:t>
            </w:r>
          </w:p>
          <w:p w14:paraId="1CABADF4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2023 IMO GHG Strategy</w:t>
            </w:r>
          </w:p>
        </w:tc>
      </w:tr>
    </w:tbl>
    <w:p w14:paraId="2161D043" w14:textId="77777777" w:rsidR="009534D3" w:rsidRPr="00EF0078" w:rsidRDefault="009534D3" w:rsidP="009534D3">
      <w:pPr>
        <w:jc w:val="both"/>
        <w:rPr>
          <w:sz w:val="22"/>
          <w:szCs w:val="22"/>
        </w:rPr>
      </w:pPr>
    </w:p>
    <w:p w14:paraId="407F578F" w14:textId="77777777" w:rsidR="009534D3" w:rsidRPr="00EF0078" w:rsidRDefault="009534D3" w:rsidP="009534D3">
      <w:pPr>
        <w:jc w:val="both"/>
        <w:rPr>
          <w:rFonts w:eastAsia="DFKai-SB"/>
          <w:b/>
          <w:bCs/>
          <w:sz w:val="22"/>
          <w:szCs w:val="22"/>
        </w:rPr>
      </w:pPr>
    </w:p>
    <w:p w14:paraId="48AFD179" w14:textId="77777777" w:rsidR="009534D3" w:rsidRPr="00094B74" w:rsidRDefault="009534D3" w:rsidP="009534D3">
      <w:pPr>
        <w:jc w:val="both"/>
        <w:rPr>
          <w:sz w:val="22"/>
          <w:szCs w:val="22"/>
          <w:lang w:eastAsia="zh-TW"/>
        </w:rPr>
      </w:pPr>
    </w:p>
    <w:p w14:paraId="1C03ED38" w14:textId="77777777" w:rsidR="009534D3" w:rsidRPr="00EF0078" w:rsidRDefault="009534D3" w:rsidP="009534D3">
      <w:pPr>
        <w:ind w:firstLine="480"/>
        <w:jc w:val="center"/>
        <w:rPr>
          <w:sz w:val="22"/>
          <w:szCs w:val="22"/>
          <w:lang w:eastAsia="zh-TW"/>
        </w:rPr>
      </w:pPr>
      <w:r w:rsidRPr="00EF0078">
        <w:rPr>
          <w:b/>
          <w:bCs/>
          <w:sz w:val="22"/>
          <w:szCs w:val="22"/>
          <w:lang w:eastAsia="zh-TW"/>
        </w:rPr>
        <w:t>Table 12: Statistical table for liner shipping companies' questionnaire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97"/>
        <w:gridCol w:w="1858"/>
        <w:gridCol w:w="1402"/>
      </w:tblGrid>
      <w:tr w:rsidR="009534D3" w:rsidRPr="00EF0078" w14:paraId="38C11404" w14:textId="77777777" w:rsidTr="009226EE">
        <w:trPr>
          <w:trHeight w:val="109"/>
          <w:jc w:val="center"/>
        </w:trPr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04426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 xml:space="preserve">Aspects 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35898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 xml:space="preserve">Quantity 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AA38D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Percentage</w:t>
            </w:r>
          </w:p>
        </w:tc>
      </w:tr>
      <w:tr w:rsidR="009534D3" w:rsidRPr="00EF0078" w14:paraId="194142DF" w14:textId="77777777" w:rsidTr="009226EE">
        <w:trPr>
          <w:trHeight w:val="109"/>
          <w:jc w:val="center"/>
        </w:trPr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9B558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 xml:space="preserve">Questionnaire distributed 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ECD47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25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6149B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100%</w:t>
            </w:r>
          </w:p>
        </w:tc>
      </w:tr>
      <w:tr w:rsidR="009534D3" w:rsidRPr="00EF0078" w14:paraId="567882CC" w14:textId="77777777" w:rsidTr="009226EE">
        <w:trPr>
          <w:trHeight w:val="109"/>
          <w:jc w:val="center"/>
        </w:trPr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F2034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 xml:space="preserve">Questionnaire collected 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357C4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21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AAAD5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84%</w:t>
            </w:r>
          </w:p>
        </w:tc>
      </w:tr>
      <w:tr w:rsidR="009534D3" w:rsidRPr="00EF0078" w14:paraId="731098A5" w14:textId="77777777" w:rsidTr="009226EE">
        <w:trPr>
          <w:trHeight w:val="109"/>
          <w:jc w:val="center"/>
        </w:trPr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EA8A5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 xml:space="preserve">Effective questionnaire 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8A84B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20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D23BC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80%</w:t>
            </w:r>
          </w:p>
        </w:tc>
      </w:tr>
      <w:tr w:rsidR="009534D3" w:rsidRPr="00EF0078" w14:paraId="73A0359F" w14:textId="77777777" w:rsidTr="009226EE">
        <w:trPr>
          <w:trHeight w:val="109"/>
          <w:jc w:val="center"/>
        </w:trPr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CD85E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 xml:space="preserve">Invalid questionnaire 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57F38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1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E3E7D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4%</w:t>
            </w:r>
          </w:p>
        </w:tc>
      </w:tr>
    </w:tbl>
    <w:p w14:paraId="64360A79" w14:textId="77777777" w:rsidR="009534D3" w:rsidRPr="00EF0078" w:rsidRDefault="009534D3" w:rsidP="009534D3">
      <w:pPr>
        <w:jc w:val="both"/>
        <w:rPr>
          <w:rFonts w:eastAsia="DFKai-SB"/>
          <w:sz w:val="22"/>
          <w:szCs w:val="22"/>
          <w:lang w:eastAsia="zh-TW"/>
        </w:rPr>
      </w:pPr>
    </w:p>
    <w:p w14:paraId="083CAB96" w14:textId="77777777" w:rsidR="009534D3" w:rsidRPr="00EF0078" w:rsidRDefault="009534D3" w:rsidP="009534D3">
      <w:pPr>
        <w:ind w:firstLine="480"/>
        <w:jc w:val="center"/>
        <w:rPr>
          <w:b/>
          <w:bCs/>
          <w:sz w:val="22"/>
          <w:szCs w:val="22"/>
          <w:lang w:eastAsia="zh-TW"/>
        </w:rPr>
      </w:pPr>
      <w:bookmarkStart w:id="0" w:name="_Hlk162369232"/>
      <w:r w:rsidRPr="00EF0078">
        <w:rPr>
          <w:b/>
          <w:bCs/>
          <w:sz w:val="22"/>
          <w:szCs w:val="22"/>
          <w:lang w:eastAsia="zh-TW"/>
        </w:rPr>
        <w:t>Table 13: Statistical table for liner shipping companies' classification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2268"/>
        <w:gridCol w:w="1871"/>
        <w:gridCol w:w="1871"/>
      </w:tblGrid>
      <w:tr w:rsidR="009534D3" w:rsidRPr="00EF0078" w14:paraId="1783F1A7" w14:textId="77777777" w:rsidTr="009226EE">
        <w:trPr>
          <w:trHeight w:val="397"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14:paraId="1A8F54FD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Aspects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C29EE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Scope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155E4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Total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90224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Percentage (%)</w:t>
            </w:r>
          </w:p>
        </w:tc>
      </w:tr>
      <w:tr w:rsidR="009534D3" w:rsidRPr="00EF0078" w14:paraId="7950A0A3" w14:textId="77777777" w:rsidTr="009226EE">
        <w:trPr>
          <w:trHeight w:val="306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A4D97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Gender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F5CFE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Male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F4C85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14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778C4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70%</w:t>
            </w:r>
          </w:p>
        </w:tc>
      </w:tr>
      <w:tr w:rsidR="009534D3" w:rsidRPr="00EF0078" w14:paraId="351EBAA1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F7837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39825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Female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085D4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AED4F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30%</w:t>
            </w:r>
          </w:p>
        </w:tc>
      </w:tr>
      <w:tr w:rsidR="009534D3" w:rsidRPr="00EF0078" w14:paraId="41B8B350" w14:textId="77777777" w:rsidTr="009226EE">
        <w:trPr>
          <w:trHeight w:val="306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A7E8A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Education Level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55BFC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College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6A318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5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BB3AD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25%</w:t>
            </w:r>
          </w:p>
        </w:tc>
      </w:tr>
      <w:tr w:rsidR="009534D3" w:rsidRPr="00EF0078" w14:paraId="5D83A1E0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3D821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7628D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Master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C78AA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13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DE980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65%</w:t>
            </w:r>
          </w:p>
        </w:tc>
      </w:tr>
      <w:tr w:rsidR="009534D3" w:rsidRPr="00EF0078" w14:paraId="469355DD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5E811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497EA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PhD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4A748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2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21C44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10%</w:t>
            </w:r>
          </w:p>
        </w:tc>
      </w:tr>
      <w:tr w:rsidR="009534D3" w:rsidRPr="00EF0078" w14:paraId="57090CDC" w14:textId="77777777" w:rsidTr="009226EE">
        <w:trPr>
          <w:trHeight w:val="306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1E51D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age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F5D9A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30 and below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6D581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999AB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30%</w:t>
            </w:r>
          </w:p>
        </w:tc>
      </w:tr>
      <w:tr w:rsidR="009534D3" w:rsidRPr="00EF0078" w14:paraId="4DC0255E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F48AA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35515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31-40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3F0BB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4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6F135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20%</w:t>
            </w:r>
          </w:p>
        </w:tc>
      </w:tr>
      <w:tr w:rsidR="009534D3" w:rsidRPr="00EF0078" w14:paraId="1B031370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659F1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567BC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41-50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99ACC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4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4558E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20%</w:t>
            </w:r>
          </w:p>
        </w:tc>
      </w:tr>
      <w:tr w:rsidR="009534D3" w:rsidRPr="00EF0078" w14:paraId="1AB3738D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D63E9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ED2A2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51-60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38DC2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3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21D87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15%</w:t>
            </w:r>
          </w:p>
        </w:tc>
      </w:tr>
      <w:tr w:rsidR="009534D3" w:rsidRPr="00EF0078" w14:paraId="56E6B929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4A1D7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1B499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61 and above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A1AA4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3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CBCE1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15%</w:t>
            </w:r>
          </w:p>
        </w:tc>
      </w:tr>
      <w:tr w:rsidR="009534D3" w:rsidRPr="00EF0078" w14:paraId="068B2C62" w14:textId="77777777" w:rsidTr="009226EE">
        <w:trPr>
          <w:trHeight w:val="306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A474A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Working experience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DC337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5 years and below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6ED06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8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FC311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40%</w:t>
            </w:r>
          </w:p>
        </w:tc>
      </w:tr>
      <w:tr w:rsidR="009534D3" w:rsidRPr="00EF0078" w14:paraId="611C5C7A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270D6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F954A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6-10 years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EFFAA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4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2F70C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20%</w:t>
            </w:r>
          </w:p>
        </w:tc>
      </w:tr>
      <w:tr w:rsidR="009534D3" w:rsidRPr="00EF0078" w14:paraId="4E82EE1D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49B59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875CE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11-20 years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C3CD3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3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62E17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15%</w:t>
            </w:r>
          </w:p>
        </w:tc>
      </w:tr>
      <w:tr w:rsidR="009534D3" w:rsidRPr="00EF0078" w14:paraId="272FAA72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5AC80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7556F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21-30 years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5603C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2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9C0A1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10%</w:t>
            </w:r>
          </w:p>
        </w:tc>
      </w:tr>
      <w:tr w:rsidR="009534D3" w:rsidRPr="00EF0078" w14:paraId="35C9BC9B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A959A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A2C02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31 years and above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71441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3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0DF0D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15%</w:t>
            </w:r>
          </w:p>
        </w:tc>
      </w:tr>
    </w:tbl>
    <w:p w14:paraId="175559B5" w14:textId="77777777" w:rsidR="009534D3" w:rsidRPr="00EF0078" w:rsidRDefault="009534D3" w:rsidP="009534D3">
      <w:pPr>
        <w:jc w:val="both"/>
        <w:rPr>
          <w:sz w:val="22"/>
          <w:szCs w:val="22"/>
          <w:lang w:eastAsia="zh-TW"/>
        </w:rPr>
      </w:pPr>
    </w:p>
    <w:p w14:paraId="405F2E99" w14:textId="77777777" w:rsidR="009534D3" w:rsidRPr="00EF0078" w:rsidRDefault="009534D3" w:rsidP="009534D3">
      <w:pPr>
        <w:ind w:firstLine="480"/>
        <w:jc w:val="center"/>
        <w:rPr>
          <w:sz w:val="22"/>
          <w:szCs w:val="22"/>
          <w:lang w:eastAsia="zh-TW"/>
        </w:rPr>
      </w:pPr>
      <w:r w:rsidRPr="00EF0078">
        <w:rPr>
          <w:b/>
          <w:bCs/>
          <w:sz w:val="22"/>
          <w:szCs w:val="22"/>
          <w:lang w:eastAsia="zh-TW"/>
        </w:rPr>
        <w:t>Table 14: Statistical table for policy makers' questionnaire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95"/>
        <w:gridCol w:w="1860"/>
        <w:gridCol w:w="1400"/>
      </w:tblGrid>
      <w:tr w:rsidR="009534D3" w:rsidRPr="00EF0078" w14:paraId="577B663B" w14:textId="77777777" w:rsidTr="009226EE">
        <w:trPr>
          <w:trHeight w:val="109"/>
          <w:jc w:val="center"/>
        </w:trPr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B861D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 xml:space="preserve">Aspects 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4DAE7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 xml:space="preserve">Quantity 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EBDFC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Percentage</w:t>
            </w:r>
          </w:p>
        </w:tc>
      </w:tr>
      <w:tr w:rsidR="009534D3" w:rsidRPr="00EF0078" w14:paraId="6C302658" w14:textId="77777777" w:rsidTr="009226EE">
        <w:trPr>
          <w:trHeight w:val="109"/>
          <w:jc w:val="center"/>
        </w:trPr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DBEAD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 xml:space="preserve">Questionnaire distributed 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8B324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25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D19B5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100%</w:t>
            </w:r>
          </w:p>
        </w:tc>
      </w:tr>
      <w:tr w:rsidR="009534D3" w:rsidRPr="00EF0078" w14:paraId="4BE07AA7" w14:textId="77777777" w:rsidTr="009226EE">
        <w:trPr>
          <w:trHeight w:val="109"/>
          <w:jc w:val="center"/>
        </w:trPr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BE5E6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 xml:space="preserve">Questionnaire collected 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F59A2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22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E74B8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88%</w:t>
            </w:r>
          </w:p>
        </w:tc>
      </w:tr>
      <w:tr w:rsidR="009534D3" w:rsidRPr="00EF0078" w14:paraId="258C6008" w14:textId="77777777" w:rsidTr="009226EE">
        <w:trPr>
          <w:trHeight w:val="109"/>
          <w:jc w:val="center"/>
        </w:trPr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E4144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 xml:space="preserve">Effective questionnaire 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ABD6B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20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1AB7A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80%</w:t>
            </w:r>
          </w:p>
        </w:tc>
      </w:tr>
      <w:tr w:rsidR="009534D3" w:rsidRPr="00EF0078" w14:paraId="75D3EC66" w14:textId="77777777" w:rsidTr="009226EE">
        <w:trPr>
          <w:trHeight w:val="58"/>
          <w:jc w:val="center"/>
        </w:trPr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CDE5D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 xml:space="preserve">Invalid questionnaire 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B45E4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506D6" w14:textId="77777777" w:rsidR="009534D3" w:rsidRPr="00EF0078" w:rsidRDefault="009534D3" w:rsidP="009226E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8%</w:t>
            </w:r>
          </w:p>
        </w:tc>
      </w:tr>
    </w:tbl>
    <w:p w14:paraId="5E20E8C9" w14:textId="77777777" w:rsidR="009534D3" w:rsidRPr="00EF0078" w:rsidRDefault="009534D3" w:rsidP="009534D3">
      <w:pPr>
        <w:jc w:val="both"/>
        <w:rPr>
          <w:sz w:val="22"/>
          <w:szCs w:val="22"/>
        </w:rPr>
      </w:pPr>
    </w:p>
    <w:p w14:paraId="2F8F4ECC" w14:textId="77777777" w:rsidR="009534D3" w:rsidRPr="00EF0078" w:rsidRDefault="009534D3" w:rsidP="009534D3">
      <w:pPr>
        <w:ind w:firstLine="480"/>
        <w:jc w:val="center"/>
        <w:rPr>
          <w:sz w:val="22"/>
          <w:szCs w:val="22"/>
          <w:lang w:eastAsia="zh-TW"/>
        </w:rPr>
      </w:pPr>
      <w:r w:rsidRPr="00EF0078">
        <w:rPr>
          <w:b/>
          <w:bCs/>
          <w:sz w:val="22"/>
          <w:szCs w:val="22"/>
          <w:lang w:eastAsia="zh-TW"/>
        </w:rPr>
        <w:t>Table 15: Statistical table for policy makers' classification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2268"/>
        <w:gridCol w:w="1871"/>
        <w:gridCol w:w="1871"/>
      </w:tblGrid>
      <w:tr w:rsidR="009534D3" w:rsidRPr="00EF0078" w14:paraId="24712D47" w14:textId="77777777" w:rsidTr="009226EE">
        <w:trPr>
          <w:trHeight w:val="397"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EB18A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Aspects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DD546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Scope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BA59C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Total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D40F2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Percentage (%)</w:t>
            </w:r>
          </w:p>
        </w:tc>
      </w:tr>
      <w:tr w:rsidR="009534D3" w:rsidRPr="00EF0078" w14:paraId="1AE46437" w14:textId="77777777" w:rsidTr="009226EE">
        <w:trPr>
          <w:trHeight w:val="306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2BA76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Gender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80727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Male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7252F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15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A3086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75%</w:t>
            </w:r>
          </w:p>
        </w:tc>
      </w:tr>
      <w:tr w:rsidR="009534D3" w:rsidRPr="00EF0078" w14:paraId="0093D665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55C3C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043DC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Female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8357F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5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93C86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25%</w:t>
            </w:r>
          </w:p>
        </w:tc>
      </w:tr>
      <w:tr w:rsidR="009534D3" w:rsidRPr="00EF0078" w14:paraId="11CEA80C" w14:textId="77777777" w:rsidTr="009226EE">
        <w:trPr>
          <w:trHeight w:val="306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4A1F4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Education Level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5EF7F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College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1C8FB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7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829F6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35%</w:t>
            </w:r>
          </w:p>
        </w:tc>
      </w:tr>
      <w:tr w:rsidR="009534D3" w:rsidRPr="00EF0078" w14:paraId="64828907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19A7E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0AE35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Master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830AC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10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0156A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50%</w:t>
            </w:r>
          </w:p>
        </w:tc>
      </w:tr>
      <w:tr w:rsidR="009534D3" w:rsidRPr="00EF0078" w14:paraId="7CC89D5F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FC5C1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272C1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PhD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9107C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3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A2BA0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15%</w:t>
            </w:r>
          </w:p>
        </w:tc>
      </w:tr>
      <w:tr w:rsidR="009534D3" w:rsidRPr="00EF0078" w14:paraId="0E42DC5E" w14:textId="77777777" w:rsidTr="009226EE">
        <w:trPr>
          <w:trHeight w:val="306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A3648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age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129DF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30 and below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00EF3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5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A704C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25%</w:t>
            </w:r>
          </w:p>
        </w:tc>
      </w:tr>
      <w:tr w:rsidR="009534D3" w:rsidRPr="00EF0078" w14:paraId="53C8A5CD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CC3F0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59419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31-40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F489E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4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19E73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20%</w:t>
            </w:r>
          </w:p>
        </w:tc>
      </w:tr>
      <w:tr w:rsidR="009534D3" w:rsidRPr="00EF0078" w14:paraId="124C2138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D8569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3E21C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41-50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64BA1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5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011EA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25%</w:t>
            </w:r>
          </w:p>
        </w:tc>
      </w:tr>
      <w:tr w:rsidR="009534D3" w:rsidRPr="00EF0078" w14:paraId="4AA0567C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31858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9A7E2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51-60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A609E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4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96D3C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20%</w:t>
            </w:r>
          </w:p>
        </w:tc>
      </w:tr>
      <w:tr w:rsidR="009534D3" w:rsidRPr="00EF0078" w14:paraId="04FCB990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2BC06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3F803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61 and above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E7005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2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C3CFE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10%</w:t>
            </w:r>
          </w:p>
        </w:tc>
      </w:tr>
      <w:tr w:rsidR="009534D3" w:rsidRPr="00EF0078" w14:paraId="266A4997" w14:textId="77777777" w:rsidTr="009226EE">
        <w:trPr>
          <w:trHeight w:val="306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78241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Working experience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CF99E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5 years and below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0DB91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7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43A38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35%</w:t>
            </w:r>
          </w:p>
        </w:tc>
      </w:tr>
      <w:tr w:rsidR="009534D3" w:rsidRPr="00EF0078" w14:paraId="0C75B4C1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5F820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CCE66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6-10 years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6F2AD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5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8A59A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25%</w:t>
            </w:r>
          </w:p>
        </w:tc>
      </w:tr>
      <w:tr w:rsidR="009534D3" w:rsidRPr="00EF0078" w14:paraId="7DDE49BB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3FF3F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3DC88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11-20 years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017EB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3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29801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15%</w:t>
            </w:r>
          </w:p>
        </w:tc>
      </w:tr>
      <w:tr w:rsidR="009534D3" w:rsidRPr="00EF0078" w14:paraId="2A3314FF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F964D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5DC1D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21-30 years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A4411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3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1F9A5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15%</w:t>
            </w:r>
          </w:p>
        </w:tc>
      </w:tr>
      <w:tr w:rsidR="009534D3" w:rsidRPr="00EF0078" w14:paraId="421A8FE9" w14:textId="77777777" w:rsidTr="009226EE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93D40" w14:textId="77777777" w:rsidR="009534D3" w:rsidRPr="00EF0078" w:rsidRDefault="009534D3" w:rsidP="009226EE">
            <w:pPr>
              <w:jc w:val="both"/>
              <w:rPr>
                <w:rFonts w:eastAsiaTheme="minorEastAsia"/>
                <w:kern w:val="2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F8615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31 years and above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B88F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2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01321" w14:textId="77777777" w:rsidR="009534D3" w:rsidRPr="00EF0078" w:rsidRDefault="009534D3" w:rsidP="009226EE">
            <w:pPr>
              <w:jc w:val="both"/>
              <w:rPr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10%</w:t>
            </w:r>
          </w:p>
        </w:tc>
      </w:tr>
    </w:tbl>
    <w:p w14:paraId="100FBCF5" w14:textId="77777777" w:rsidR="009534D3" w:rsidRPr="00EF0078" w:rsidRDefault="009534D3" w:rsidP="009534D3">
      <w:pPr>
        <w:jc w:val="both"/>
        <w:rPr>
          <w:sz w:val="22"/>
          <w:szCs w:val="22"/>
          <w:lang w:eastAsia="zh-TW"/>
        </w:rPr>
      </w:pPr>
    </w:p>
    <w:p w14:paraId="503A5B40" w14:textId="77777777" w:rsidR="009534D3" w:rsidRPr="00EF0078" w:rsidRDefault="009534D3" w:rsidP="009534D3">
      <w:pPr>
        <w:ind w:firstLine="480"/>
        <w:jc w:val="both"/>
        <w:rPr>
          <w:rFonts w:eastAsia="DFKai-SB"/>
          <w:sz w:val="22"/>
          <w:szCs w:val="22"/>
          <w:lang w:eastAsia="zh-TW"/>
        </w:rPr>
      </w:pPr>
    </w:p>
    <w:p w14:paraId="69CB8FD2" w14:textId="77777777" w:rsidR="009534D3" w:rsidRPr="00EF0078" w:rsidRDefault="009534D3" w:rsidP="009534D3">
      <w:pPr>
        <w:ind w:firstLine="480"/>
        <w:jc w:val="center"/>
        <w:rPr>
          <w:rFonts w:eastAsia="DFKai-SB"/>
          <w:b/>
          <w:bCs/>
          <w:sz w:val="22"/>
          <w:szCs w:val="22"/>
          <w:lang w:eastAsia="zh-TW"/>
        </w:rPr>
      </w:pPr>
      <w:r w:rsidRPr="00EF0078">
        <w:rPr>
          <w:rFonts w:eastAsia="DFKai-SB"/>
          <w:b/>
          <w:bCs/>
          <w:sz w:val="22"/>
          <w:szCs w:val="22"/>
          <w:lang w:eastAsia="zh-TW"/>
        </w:rPr>
        <w:t>Table 16: consistency index results</w:t>
      </w:r>
    </w:p>
    <w:tbl>
      <w:tblPr>
        <w:tblW w:w="71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40"/>
        <w:gridCol w:w="2608"/>
        <w:gridCol w:w="2608"/>
      </w:tblGrid>
      <w:tr w:rsidR="009534D3" w:rsidRPr="00EF0078" w14:paraId="0651CDF8" w14:textId="77777777" w:rsidTr="009226EE">
        <w:trPr>
          <w:trHeight w:val="400"/>
          <w:jc w:val="center"/>
        </w:trPr>
        <w:tc>
          <w:tcPr>
            <w:tcW w:w="1940" w:type="dxa"/>
            <w:shd w:val="clear" w:color="auto" w:fill="FFFFFF" w:themeFill="background1"/>
            <w:vAlign w:val="center"/>
            <w:hideMark/>
          </w:tcPr>
          <w:p w14:paraId="415968DE" w14:textId="77777777" w:rsidR="009534D3" w:rsidRPr="00EF0078" w:rsidRDefault="009534D3" w:rsidP="009226EE">
            <w:pPr>
              <w:widowControl w:val="0"/>
              <w:jc w:val="both"/>
              <w:rPr>
                <w:b/>
                <w:kern w:val="2"/>
                <w:sz w:val="22"/>
                <w:szCs w:val="22"/>
                <w:lang w:eastAsia="zh-TW"/>
              </w:rPr>
            </w:pPr>
            <w:r w:rsidRPr="00EF0078">
              <w:rPr>
                <w:b/>
                <w:kern w:val="2"/>
                <w:sz w:val="22"/>
                <w:szCs w:val="22"/>
                <w:lang w:eastAsia="zh-TW"/>
              </w:rPr>
              <w:t>Research Subjects</w:t>
            </w:r>
          </w:p>
        </w:tc>
        <w:tc>
          <w:tcPr>
            <w:tcW w:w="2608" w:type="dxa"/>
            <w:shd w:val="clear" w:color="auto" w:fill="FFFFFF" w:themeFill="background1"/>
            <w:vAlign w:val="center"/>
            <w:hideMark/>
          </w:tcPr>
          <w:p w14:paraId="1E18F6F9" w14:textId="77777777" w:rsidR="009534D3" w:rsidRPr="00EF0078" w:rsidRDefault="009534D3" w:rsidP="009226EE">
            <w:pPr>
              <w:widowControl w:val="0"/>
              <w:jc w:val="both"/>
              <w:rPr>
                <w:b/>
                <w:kern w:val="2"/>
                <w:sz w:val="22"/>
                <w:szCs w:val="22"/>
                <w:lang w:eastAsia="zh-TW"/>
              </w:rPr>
            </w:pPr>
            <w:r w:rsidRPr="00EF0078">
              <w:rPr>
                <w:b/>
                <w:kern w:val="2"/>
                <w:sz w:val="22"/>
                <w:szCs w:val="22"/>
                <w:lang w:eastAsia="zh-TW"/>
              </w:rPr>
              <w:t>Consistency index (CI)</w:t>
            </w:r>
          </w:p>
        </w:tc>
        <w:tc>
          <w:tcPr>
            <w:tcW w:w="2608" w:type="dxa"/>
            <w:shd w:val="clear" w:color="auto" w:fill="FFFFFF" w:themeFill="background1"/>
            <w:vAlign w:val="center"/>
            <w:hideMark/>
          </w:tcPr>
          <w:p w14:paraId="3EC77EA1" w14:textId="77777777" w:rsidR="009534D3" w:rsidRPr="00EF0078" w:rsidRDefault="009534D3" w:rsidP="009226EE">
            <w:pPr>
              <w:widowControl w:val="0"/>
              <w:jc w:val="both"/>
              <w:rPr>
                <w:b/>
                <w:kern w:val="2"/>
                <w:sz w:val="22"/>
                <w:szCs w:val="22"/>
                <w:lang w:eastAsia="zh-TW"/>
              </w:rPr>
            </w:pPr>
            <w:r w:rsidRPr="00EF0078">
              <w:rPr>
                <w:b/>
                <w:kern w:val="2"/>
                <w:sz w:val="22"/>
                <w:szCs w:val="22"/>
                <w:lang w:eastAsia="zh-TW"/>
              </w:rPr>
              <w:t>Consistency Ratio (CR)</w:t>
            </w:r>
          </w:p>
        </w:tc>
      </w:tr>
      <w:tr w:rsidR="009534D3" w:rsidRPr="00EF0078" w14:paraId="784D3C6E" w14:textId="77777777" w:rsidTr="009226EE">
        <w:trPr>
          <w:trHeight w:val="510"/>
          <w:jc w:val="center"/>
        </w:trPr>
        <w:tc>
          <w:tcPr>
            <w:tcW w:w="1940" w:type="dxa"/>
            <w:shd w:val="clear" w:color="auto" w:fill="auto"/>
            <w:vAlign w:val="center"/>
          </w:tcPr>
          <w:p w14:paraId="0B5750A7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Liner shipping companies</w:t>
            </w:r>
          </w:p>
        </w:tc>
        <w:tc>
          <w:tcPr>
            <w:tcW w:w="2608" w:type="dxa"/>
            <w:shd w:val="clear" w:color="auto" w:fill="auto"/>
            <w:vAlign w:val="center"/>
          </w:tcPr>
          <w:p w14:paraId="2FBDDAEE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0.0004</w:t>
            </w:r>
          </w:p>
        </w:tc>
        <w:tc>
          <w:tcPr>
            <w:tcW w:w="2608" w:type="dxa"/>
            <w:shd w:val="clear" w:color="auto" w:fill="auto"/>
            <w:vAlign w:val="center"/>
          </w:tcPr>
          <w:p w14:paraId="2184A225" w14:textId="77777777" w:rsidR="009534D3" w:rsidRPr="00EF0078" w:rsidRDefault="009534D3" w:rsidP="009226EE">
            <w:pPr>
              <w:jc w:val="both"/>
              <w:rPr>
                <w:rFonts w:eastAsia="DFKai-SB"/>
                <w:b/>
                <w:sz w:val="22"/>
                <w:szCs w:val="22"/>
              </w:rPr>
            </w:pPr>
            <w:r w:rsidRPr="00EF0078">
              <w:rPr>
                <w:rFonts w:eastAsia="DFKai-SB"/>
                <w:b/>
                <w:sz w:val="22"/>
                <w:szCs w:val="22"/>
              </w:rPr>
              <w:t>0.0007</w:t>
            </w:r>
          </w:p>
        </w:tc>
      </w:tr>
      <w:tr w:rsidR="009534D3" w:rsidRPr="00EF0078" w14:paraId="3CFAF875" w14:textId="77777777" w:rsidTr="009226EE">
        <w:trPr>
          <w:trHeight w:val="510"/>
          <w:jc w:val="center"/>
        </w:trPr>
        <w:tc>
          <w:tcPr>
            <w:tcW w:w="1940" w:type="dxa"/>
            <w:shd w:val="clear" w:color="auto" w:fill="auto"/>
            <w:vAlign w:val="center"/>
          </w:tcPr>
          <w:p w14:paraId="461443BE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sz w:val="22"/>
                <w:szCs w:val="22"/>
              </w:rPr>
              <w:t>Policy makers</w:t>
            </w:r>
          </w:p>
        </w:tc>
        <w:tc>
          <w:tcPr>
            <w:tcW w:w="2608" w:type="dxa"/>
            <w:shd w:val="clear" w:color="auto" w:fill="auto"/>
            <w:vAlign w:val="center"/>
          </w:tcPr>
          <w:p w14:paraId="1277AC90" w14:textId="77777777" w:rsidR="009534D3" w:rsidRPr="00EF0078" w:rsidRDefault="009534D3" w:rsidP="009226EE">
            <w:pPr>
              <w:jc w:val="both"/>
              <w:rPr>
                <w:rFonts w:eastAsia="DFKai-SB"/>
                <w:sz w:val="22"/>
                <w:szCs w:val="22"/>
              </w:rPr>
            </w:pPr>
            <w:r w:rsidRPr="00EF0078">
              <w:rPr>
                <w:rFonts w:eastAsia="DFKai-SB"/>
                <w:sz w:val="22"/>
                <w:szCs w:val="22"/>
              </w:rPr>
              <w:t>0.0234</w:t>
            </w:r>
          </w:p>
        </w:tc>
        <w:tc>
          <w:tcPr>
            <w:tcW w:w="2608" w:type="dxa"/>
            <w:shd w:val="clear" w:color="auto" w:fill="auto"/>
            <w:vAlign w:val="center"/>
          </w:tcPr>
          <w:p w14:paraId="1423D04E" w14:textId="77777777" w:rsidR="009534D3" w:rsidRPr="00EF0078" w:rsidRDefault="009534D3" w:rsidP="009226EE">
            <w:pPr>
              <w:jc w:val="both"/>
              <w:rPr>
                <w:rFonts w:eastAsia="DFKai-SB"/>
                <w:b/>
                <w:sz w:val="22"/>
                <w:szCs w:val="22"/>
              </w:rPr>
            </w:pPr>
            <w:r w:rsidRPr="00EF0078">
              <w:rPr>
                <w:rFonts w:eastAsia="DFKai-SB"/>
                <w:b/>
                <w:sz w:val="22"/>
                <w:szCs w:val="22"/>
              </w:rPr>
              <w:t>0.0404</w:t>
            </w:r>
          </w:p>
        </w:tc>
      </w:tr>
    </w:tbl>
    <w:p w14:paraId="031A7C38" w14:textId="77777777" w:rsidR="009534D3" w:rsidRPr="00EF0078" w:rsidRDefault="009534D3" w:rsidP="009534D3">
      <w:pPr>
        <w:jc w:val="both"/>
        <w:rPr>
          <w:sz w:val="22"/>
          <w:szCs w:val="22"/>
        </w:rPr>
      </w:pPr>
    </w:p>
    <w:p w14:paraId="5247880F" w14:textId="77777777" w:rsidR="009534D3" w:rsidRPr="008452F5" w:rsidRDefault="009534D3" w:rsidP="009534D3">
      <w:pPr>
        <w:jc w:val="both"/>
        <w:rPr>
          <w:sz w:val="22"/>
          <w:szCs w:val="22"/>
          <w:lang w:eastAsia="zh-TW"/>
        </w:rPr>
      </w:pPr>
    </w:p>
    <w:p w14:paraId="1D3B82DD" w14:textId="77777777" w:rsidR="009534D3" w:rsidRPr="00EF0078" w:rsidRDefault="009534D3" w:rsidP="009534D3">
      <w:pPr>
        <w:jc w:val="center"/>
        <w:rPr>
          <w:b/>
          <w:bCs/>
          <w:sz w:val="22"/>
          <w:szCs w:val="22"/>
          <w:lang w:eastAsia="zh-TW"/>
        </w:rPr>
      </w:pPr>
      <w:bookmarkStart w:id="1" w:name="_Hlk162371649"/>
      <w:r w:rsidRPr="00EF0078">
        <w:rPr>
          <w:b/>
          <w:bCs/>
          <w:sz w:val="22"/>
          <w:szCs w:val="22"/>
          <w:lang w:eastAsia="zh-TW"/>
        </w:rPr>
        <w:t>Table 17: Standardized weights of liner shipping companies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8"/>
        <w:gridCol w:w="1476"/>
        <w:gridCol w:w="2373"/>
        <w:gridCol w:w="1476"/>
        <w:gridCol w:w="1096"/>
      </w:tblGrid>
      <w:tr w:rsidR="009534D3" w:rsidRPr="00EF0078" w14:paraId="1BD48BB8" w14:textId="77777777" w:rsidTr="009226EE">
        <w:trPr>
          <w:trHeight w:val="567"/>
          <w:jc w:val="center"/>
        </w:trPr>
        <w:tc>
          <w:tcPr>
            <w:tcW w:w="1848" w:type="dxa"/>
            <w:shd w:val="clear" w:color="auto" w:fill="auto"/>
            <w:vAlign w:val="center"/>
          </w:tcPr>
          <w:p w14:paraId="0F1822D8" w14:textId="77777777" w:rsidR="009534D3" w:rsidRPr="00EF0078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b/>
                <w:sz w:val="22"/>
                <w:szCs w:val="22"/>
                <w:lang w:eastAsia="zh-TW"/>
              </w:rPr>
            </w:pPr>
            <w:r w:rsidRPr="00EF0078">
              <w:rPr>
                <w:rFonts w:eastAsia="DFKai-SB"/>
                <w:b/>
                <w:sz w:val="22"/>
                <w:szCs w:val="22"/>
                <w:lang w:eastAsia="zh-TW"/>
              </w:rPr>
              <w:t>Criteria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BFD61AE" w14:textId="77777777" w:rsidR="009534D3" w:rsidRPr="00EF0078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b/>
                <w:sz w:val="22"/>
                <w:szCs w:val="22"/>
                <w:lang w:eastAsia="zh-TW"/>
              </w:rPr>
            </w:pPr>
            <w:r w:rsidRPr="00EF0078">
              <w:rPr>
                <w:rFonts w:eastAsia="DFKai-SB"/>
                <w:b/>
                <w:sz w:val="22"/>
                <w:szCs w:val="22"/>
                <w:lang w:eastAsia="zh-TW"/>
              </w:rPr>
              <w:t>Standardized weights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3299264E" w14:textId="77777777" w:rsidR="009534D3" w:rsidRPr="00EF0078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b/>
                <w:sz w:val="22"/>
                <w:szCs w:val="22"/>
                <w:lang w:eastAsia="zh-TW"/>
              </w:rPr>
            </w:pPr>
            <w:r w:rsidRPr="00EF0078">
              <w:rPr>
                <w:rFonts w:eastAsia="DFKai-SB"/>
                <w:b/>
                <w:sz w:val="22"/>
                <w:szCs w:val="22"/>
                <w:lang w:eastAsia="zh-TW"/>
              </w:rPr>
              <w:t>Sub-criteria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85F4CDD" w14:textId="77777777" w:rsidR="009534D3" w:rsidRPr="00EF0078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b/>
                <w:sz w:val="22"/>
                <w:szCs w:val="22"/>
                <w:lang w:eastAsia="zh-TW"/>
              </w:rPr>
            </w:pPr>
            <w:r w:rsidRPr="00EF0078">
              <w:rPr>
                <w:rFonts w:eastAsia="DFKai-SB"/>
                <w:b/>
                <w:sz w:val="22"/>
                <w:szCs w:val="22"/>
                <w:lang w:eastAsia="zh-TW"/>
              </w:rPr>
              <w:t>Standardized Weights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B147B8C" w14:textId="77777777" w:rsidR="009534D3" w:rsidRPr="00EF0078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b/>
                <w:sz w:val="22"/>
                <w:szCs w:val="22"/>
                <w:lang w:eastAsia="zh-TW"/>
              </w:rPr>
            </w:pPr>
            <w:r w:rsidRPr="00EF0078">
              <w:rPr>
                <w:b/>
                <w:sz w:val="22"/>
                <w:szCs w:val="22"/>
              </w:rPr>
              <w:t>Priorities</w:t>
            </w:r>
          </w:p>
        </w:tc>
      </w:tr>
      <w:tr w:rsidR="009534D3" w:rsidRPr="00EF0078" w14:paraId="7E870F24" w14:textId="77777777" w:rsidTr="009226EE">
        <w:trPr>
          <w:trHeight w:val="340"/>
          <w:jc w:val="center"/>
        </w:trPr>
        <w:tc>
          <w:tcPr>
            <w:tcW w:w="1848" w:type="dxa"/>
            <w:vMerge w:val="restart"/>
            <w:shd w:val="clear" w:color="auto" w:fill="auto"/>
            <w:vAlign w:val="center"/>
          </w:tcPr>
          <w:p w14:paraId="4400CDDD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kern w:val="2"/>
                <w:sz w:val="22"/>
                <w:szCs w:val="22"/>
                <w:lang w:eastAsia="zh-TW"/>
              </w:rPr>
            </w:pPr>
            <w:r w:rsidRPr="00F21C82">
              <w:rPr>
                <w:kern w:val="2"/>
                <w:sz w:val="22"/>
                <w:szCs w:val="22"/>
                <w:lang w:eastAsia="zh-TW"/>
              </w:rPr>
              <w:t>Technical feasibility</w:t>
            </w:r>
          </w:p>
        </w:tc>
        <w:tc>
          <w:tcPr>
            <w:tcW w:w="1476" w:type="dxa"/>
            <w:vMerge w:val="restart"/>
            <w:shd w:val="clear" w:color="auto" w:fill="auto"/>
            <w:vAlign w:val="center"/>
          </w:tcPr>
          <w:p w14:paraId="6DE65DB7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kern w:val="2"/>
                <w:sz w:val="22"/>
                <w:szCs w:val="22"/>
                <w:lang w:eastAsia="zh-TW"/>
              </w:rPr>
            </w:pPr>
            <w:r w:rsidRPr="00F21C82">
              <w:rPr>
                <w:kern w:val="2"/>
                <w:sz w:val="22"/>
                <w:szCs w:val="22"/>
                <w:lang w:eastAsia="zh-TW"/>
              </w:rPr>
              <w:t>0.202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39A62BCB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Adopting green fuel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6EADD65" w14:textId="77777777" w:rsidR="009534D3" w:rsidRPr="00F21C82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0.081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B3C2C94" w14:textId="77777777" w:rsidR="009534D3" w:rsidRPr="00F21C82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7</w:t>
            </w:r>
          </w:p>
        </w:tc>
      </w:tr>
      <w:tr w:rsidR="009534D3" w:rsidRPr="00EF0078" w14:paraId="76FCE463" w14:textId="77777777" w:rsidTr="009226EE">
        <w:trPr>
          <w:trHeight w:val="340"/>
          <w:jc w:val="center"/>
        </w:trPr>
        <w:tc>
          <w:tcPr>
            <w:tcW w:w="1848" w:type="dxa"/>
            <w:vMerge/>
            <w:shd w:val="clear" w:color="auto" w:fill="auto"/>
            <w:vAlign w:val="center"/>
          </w:tcPr>
          <w:p w14:paraId="1E5CCF24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sz w:val="22"/>
                <w:szCs w:val="22"/>
                <w:lang w:eastAsia="zh-TW"/>
              </w:rPr>
            </w:pPr>
          </w:p>
        </w:tc>
        <w:tc>
          <w:tcPr>
            <w:tcW w:w="1476" w:type="dxa"/>
            <w:vMerge/>
            <w:shd w:val="clear" w:color="auto" w:fill="auto"/>
            <w:vAlign w:val="center"/>
          </w:tcPr>
          <w:p w14:paraId="698363AE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</w:p>
        </w:tc>
        <w:tc>
          <w:tcPr>
            <w:tcW w:w="2373" w:type="dxa"/>
            <w:shd w:val="clear" w:color="auto" w:fill="auto"/>
            <w:vAlign w:val="center"/>
          </w:tcPr>
          <w:p w14:paraId="7093EE9D" w14:textId="77777777" w:rsidR="009534D3" w:rsidRPr="00F21C82" w:rsidRDefault="009534D3" w:rsidP="009226EE">
            <w:pPr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Fleet Technical Adoption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635E628" w14:textId="77777777" w:rsidR="009534D3" w:rsidRPr="00F21C82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0.070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CCB86BE" w14:textId="77777777" w:rsidR="009534D3" w:rsidRPr="00F21C82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8</w:t>
            </w:r>
          </w:p>
        </w:tc>
      </w:tr>
      <w:tr w:rsidR="009534D3" w:rsidRPr="00EF0078" w14:paraId="448401BE" w14:textId="77777777" w:rsidTr="009226EE">
        <w:trPr>
          <w:trHeight w:val="340"/>
          <w:jc w:val="center"/>
        </w:trPr>
        <w:tc>
          <w:tcPr>
            <w:tcW w:w="1848" w:type="dxa"/>
            <w:vMerge/>
            <w:shd w:val="clear" w:color="auto" w:fill="auto"/>
            <w:vAlign w:val="center"/>
          </w:tcPr>
          <w:p w14:paraId="5ED2A119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sz w:val="22"/>
                <w:szCs w:val="22"/>
                <w:lang w:eastAsia="zh-TW"/>
              </w:rPr>
            </w:pPr>
          </w:p>
        </w:tc>
        <w:tc>
          <w:tcPr>
            <w:tcW w:w="1476" w:type="dxa"/>
            <w:vMerge/>
            <w:shd w:val="clear" w:color="auto" w:fill="auto"/>
            <w:vAlign w:val="center"/>
          </w:tcPr>
          <w:p w14:paraId="517B3517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</w:p>
        </w:tc>
        <w:tc>
          <w:tcPr>
            <w:tcW w:w="2373" w:type="dxa"/>
            <w:shd w:val="clear" w:color="auto" w:fill="auto"/>
            <w:vAlign w:val="center"/>
          </w:tcPr>
          <w:p w14:paraId="7EB09A9A" w14:textId="77777777" w:rsidR="009534D3" w:rsidRPr="00F21C82" w:rsidRDefault="009534D3" w:rsidP="009226EE">
            <w:pPr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Enhancing navigational efficiency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82811AF" w14:textId="77777777" w:rsidR="009534D3" w:rsidRPr="00F21C82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0.051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143B5DA3" w14:textId="77777777" w:rsidR="009534D3" w:rsidRPr="00F21C82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9</w:t>
            </w:r>
          </w:p>
        </w:tc>
      </w:tr>
      <w:tr w:rsidR="009534D3" w:rsidRPr="00EF0078" w14:paraId="548E9C1C" w14:textId="77777777" w:rsidTr="009226EE">
        <w:trPr>
          <w:trHeight w:val="340"/>
          <w:jc w:val="center"/>
        </w:trPr>
        <w:tc>
          <w:tcPr>
            <w:tcW w:w="1848" w:type="dxa"/>
            <w:vMerge w:val="restart"/>
            <w:shd w:val="clear" w:color="auto" w:fill="auto"/>
            <w:vAlign w:val="center"/>
          </w:tcPr>
          <w:p w14:paraId="1743B376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kern w:val="2"/>
                <w:sz w:val="22"/>
                <w:szCs w:val="22"/>
                <w:lang w:eastAsia="zh-TW"/>
              </w:rPr>
            </w:pPr>
            <w:r w:rsidRPr="00F21C82">
              <w:rPr>
                <w:kern w:val="2"/>
                <w:sz w:val="22"/>
                <w:szCs w:val="22"/>
                <w:lang w:eastAsia="zh-TW"/>
              </w:rPr>
              <w:t>Economic costs</w:t>
            </w:r>
          </w:p>
        </w:tc>
        <w:tc>
          <w:tcPr>
            <w:tcW w:w="1476" w:type="dxa"/>
            <w:vMerge w:val="restart"/>
            <w:shd w:val="clear" w:color="auto" w:fill="auto"/>
            <w:vAlign w:val="center"/>
          </w:tcPr>
          <w:p w14:paraId="1B487CC0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kern w:val="2"/>
                <w:sz w:val="22"/>
                <w:szCs w:val="22"/>
                <w:lang w:eastAsia="zh-TW"/>
              </w:rPr>
            </w:pPr>
            <w:r w:rsidRPr="00F21C82">
              <w:rPr>
                <w:kern w:val="2"/>
                <w:sz w:val="22"/>
                <w:szCs w:val="22"/>
                <w:lang w:eastAsia="zh-TW"/>
              </w:rPr>
              <w:t>0.359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46E6A525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 xml:space="preserve">Return on Investment (ROI) for Carbon </w:t>
            </w: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lastRenderedPageBreak/>
              <w:t>Reduction Investments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95A5CA7" w14:textId="77777777" w:rsidR="009534D3" w:rsidRPr="00F21C82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lastRenderedPageBreak/>
              <w:t>0.087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AA12ED6" w14:textId="77777777" w:rsidR="009534D3" w:rsidRPr="00F21C82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6</w:t>
            </w:r>
          </w:p>
        </w:tc>
      </w:tr>
      <w:tr w:rsidR="009534D3" w:rsidRPr="00EF0078" w14:paraId="66881485" w14:textId="77777777" w:rsidTr="009226EE">
        <w:trPr>
          <w:trHeight w:val="340"/>
          <w:jc w:val="center"/>
        </w:trPr>
        <w:tc>
          <w:tcPr>
            <w:tcW w:w="1848" w:type="dxa"/>
            <w:vMerge/>
            <w:shd w:val="clear" w:color="auto" w:fill="auto"/>
            <w:vAlign w:val="center"/>
          </w:tcPr>
          <w:p w14:paraId="7E07CC3D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sz w:val="22"/>
                <w:szCs w:val="22"/>
                <w:lang w:eastAsia="zh-TW"/>
              </w:rPr>
            </w:pPr>
          </w:p>
        </w:tc>
        <w:tc>
          <w:tcPr>
            <w:tcW w:w="1476" w:type="dxa"/>
            <w:vMerge/>
            <w:shd w:val="clear" w:color="auto" w:fill="auto"/>
            <w:vAlign w:val="center"/>
          </w:tcPr>
          <w:p w14:paraId="0C3339D9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</w:p>
        </w:tc>
        <w:tc>
          <w:tcPr>
            <w:tcW w:w="2373" w:type="dxa"/>
            <w:shd w:val="clear" w:color="auto" w:fill="auto"/>
            <w:vAlign w:val="center"/>
          </w:tcPr>
          <w:p w14:paraId="243EECB6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bookmarkStart w:id="2" w:name="_Hlk164177425"/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Long-term Benefits</w:t>
            </w:r>
            <w:bookmarkEnd w:id="2"/>
          </w:p>
        </w:tc>
        <w:tc>
          <w:tcPr>
            <w:tcW w:w="1476" w:type="dxa"/>
            <w:shd w:val="clear" w:color="auto" w:fill="auto"/>
            <w:vAlign w:val="center"/>
          </w:tcPr>
          <w:p w14:paraId="1D0BC268" w14:textId="77777777" w:rsidR="009534D3" w:rsidRPr="00F21C82" w:rsidRDefault="009534D3" w:rsidP="009226EE">
            <w:pPr>
              <w:widowControl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0.149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72DE3C6" w14:textId="77777777" w:rsidR="009534D3" w:rsidRPr="00F21C82" w:rsidRDefault="009534D3" w:rsidP="009226EE">
            <w:pPr>
              <w:widowControl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2</w:t>
            </w:r>
          </w:p>
        </w:tc>
      </w:tr>
      <w:tr w:rsidR="009534D3" w:rsidRPr="00EF0078" w14:paraId="6385B872" w14:textId="77777777" w:rsidTr="009226EE">
        <w:trPr>
          <w:trHeight w:val="340"/>
          <w:jc w:val="center"/>
        </w:trPr>
        <w:tc>
          <w:tcPr>
            <w:tcW w:w="1848" w:type="dxa"/>
            <w:vMerge/>
            <w:shd w:val="clear" w:color="auto" w:fill="auto"/>
            <w:vAlign w:val="center"/>
          </w:tcPr>
          <w:p w14:paraId="0D881A3F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sz w:val="22"/>
                <w:szCs w:val="22"/>
                <w:lang w:eastAsia="zh-TW"/>
              </w:rPr>
            </w:pPr>
          </w:p>
        </w:tc>
        <w:tc>
          <w:tcPr>
            <w:tcW w:w="1476" w:type="dxa"/>
            <w:vMerge/>
            <w:shd w:val="clear" w:color="auto" w:fill="auto"/>
            <w:vAlign w:val="center"/>
          </w:tcPr>
          <w:p w14:paraId="396393E4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</w:p>
        </w:tc>
        <w:tc>
          <w:tcPr>
            <w:tcW w:w="2373" w:type="dxa"/>
            <w:shd w:val="clear" w:color="auto" w:fill="auto"/>
            <w:vAlign w:val="center"/>
          </w:tcPr>
          <w:p w14:paraId="3C2D63BA" w14:textId="77777777" w:rsidR="009534D3" w:rsidRPr="00F21C82" w:rsidRDefault="009534D3" w:rsidP="009226EE">
            <w:pPr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The Impact of Operating Costs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4579E81" w14:textId="77777777" w:rsidR="009534D3" w:rsidRPr="00F21C82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0.122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0687CBA" w14:textId="77777777" w:rsidR="009534D3" w:rsidRPr="00F21C82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5</w:t>
            </w:r>
          </w:p>
        </w:tc>
      </w:tr>
      <w:tr w:rsidR="009534D3" w:rsidRPr="00EF0078" w14:paraId="22CFC4DB" w14:textId="77777777" w:rsidTr="009226EE">
        <w:trPr>
          <w:trHeight w:val="340"/>
          <w:jc w:val="center"/>
        </w:trPr>
        <w:tc>
          <w:tcPr>
            <w:tcW w:w="1848" w:type="dxa"/>
            <w:vMerge w:val="restart"/>
            <w:shd w:val="clear" w:color="auto" w:fill="auto"/>
            <w:vAlign w:val="center"/>
          </w:tcPr>
          <w:p w14:paraId="1C01D531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kern w:val="2"/>
                <w:sz w:val="22"/>
                <w:szCs w:val="22"/>
                <w:lang w:eastAsia="zh-TW"/>
              </w:rPr>
            </w:pPr>
            <w:r w:rsidRPr="00F21C82">
              <w:rPr>
                <w:kern w:val="2"/>
                <w:sz w:val="22"/>
                <w:szCs w:val="22"/>
                <w:lang w:eastAsia="zh-TW"/>
              </w:rPr>
              <w:t>Regulatory compliance and professional abilities</w:t>
            </w:r>
          </w:p>
        </w:tc>
        <w:tc>
          <w:tcPr>
            <w:tcW w:w="1476" w:type="dxa"/>
            <w:vMerge w:val="restart"/>
            <w:shd w:val="clear" w:color="auto" w:fill="auto"/>
            <w:vAlign w:val="center"/>
          </w:tcPr>
          <w:p w14:paraId="0D5C823C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kern w:val="2"/>
                <w:sz w:val="22"/>
                <w:szCs w:val="22"/>
                <w:lang w:eastAsia="zh-TW"/>
              </w:rPr>
            </w:pPr>
            <w:r w:rsidRPr="00F21C82">
              <w:rPr>
                <w:kern w:val="2"/>
                <w:sz w:val="22"/>
                <w:szCs w:val="22"/>
                <w:lang w:eastAsia="zh-TW"/>
              </w:rPr>
              <w:t>0.439</w:t>
            </w:r>
          </w:p>
        </w:tc>
        <w:tc>
          <w:tcPr>
            <w:tcW w:w="2373" w:type="dxa"/>
            <w:shd w:val="clear" w:color="auto" w:fill="auto"/>
            <w:vAlign w:val="center"/>
          </w:tcPr>
          <w:p w14:paraId="30FCEB93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Monitoring and Responding System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1E62D95" w14:textId="77777777" w:rsidR="009534D3" w:rsidRPr="00F21C82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0.171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66F9C66" w14:textId="77777777" w:rsidR="009534D3" w:rsidRPr="00F21C82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1</w:t>
            </w:r>
          </w:p>
        </w:tc>
      </w:tr>
      <w:tr w:rsidR="009534D3" w:rsidRPr="00EF0078" w14:paraId="7654B7E9" w14:textId="77777777" w:rsidTr="009226EE">
        <w:trPr>
          <w:trHeight w:val="340"/>
          <w:jc w:val="center"/>
        </w:trPr>
        <w:tc>
          <w:tcPr>
            <w:tcW w:w="1848" w:type="dxa"/>
            <w:vMerge/>
            <w:shd w:val="clear" w:color="auto" w:fill="auto"/>
            <w:vAlign w:val="center"/>
          </w:tcPr>
          <w:p w14:paraId="17BFCA32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sz w:val="22"/>
                <w:szCs w:val="22"/>
                <w:lang w:eastAsia="zh-TW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14:paraId="33BCA254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</w:p>
        </w:tc>
        <w:tc>
          <w:tcPr>
            <w:tcW w:w="2373" w:type="dxa"/>
            <w:shd w:val="clear" w:color="auto" w:fill="auto"/>
            <w:vAlign w:val="center"/>
          </w:tcPr>
          <w:p w14:paraId="66AC32E6" w14:textId="77777777" w:rsidR="009534D3" w:rsidRPr="00F21C82" w:rsidRDefault="009534D3" w:rsidP="009226EE">
            <w:pPr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Policy Alignment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7299F35" w14:textId="77777777" w:rsidR="009534D3" w:rsidRPr="00F21C82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0.122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12CDA58C" w14:textId="77777777" w:rsidR="009534D3" w:rsidRPr="00F21C82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4</w:t>
            </w:r>
          </w:p>
        </w:tc>
      </w:tr>
      <w:tr w:rsidR="009534D3" w:rsidRPr="00EF0078" w14:paraId="0B12590C" w14:textId="77777777" w:rsidTr="009226EE">
        <w:trPr>
          <w:trHeight w:val="373"/>
          <w:jc w:val="center"/>
        </w:trPr>
        <w:tc>
          <w:tcPr>
            <w:tcW w:w="1848" w:type="dxa"/>
            <w:vMerge/>
            <w:shd w:val="clear" w:color="auto" w:fill="auto"/>
            <w:vAlign w:val="center"/>
          </w:tcPr>
          <w:p w14:paraId="2B204D7F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sz w:val="22"/>
                <w:szCs w:val="22"/>
                <w:lang w:eastAsia="zh-TW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14:paraId="1149D1B0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</w:p>
        </w:tc>
        <w:tc>
          <w:tcPr>
            <w:tcW w:w="2373" w:type="dxa"/>
            <w:shd w:val="clear" w:color="auto" w:fill="auto"/>
            <w:vAlign w:val="center"/>
          </w:tcPr>
          <w:p w14:paraId="57FE0A87" w14:textId="77777777" w:rsidR="009534D3" w:rsidRPr="00F21C82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Decarbonization Expertise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7E6C2B8" w14:textId="77777777" w:rsidR="009534D3" w:rsidRPr="00F21C82" w:rsidRDefault="009534D3" w:rsidP="009226EE">
            <w:pPr>
              <w:widowControl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0.146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AC8F956" w14:textId="77777777" w:rsidR="009534D3" w:rsidRPr="00F21C82" w:rsidRDefault="009534D3" w:rsidP="009226EE">
            <w:pPr>
              <w:widowControl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F21C82">
              <w:rPr>
                <w:rFonts w:eastAsia="DFKai-SB"/>
                <w:kern w:val="2"/>
                <w:sz w:val="22"/>
                <w:szCs w:val="22"/>
                <w:lang w:eastAsia="zh-TW"/>
              </w:rPr>
              <w:t>3</w:t>
            </w:r>
          </w:p>
        </w:tc>
      </w:tr>
    </w:tbl>
    <w:bookmarkEnd w:id="1"/>
    <w:p w14:paraId="59EEDE20" w14:textId="77777777" w:rsidR="009534D3" w:rsidRPr="00EF0078" w:rsidRDefault="009534D3" w:rsidP="009534D3">
      <w:pPr>
        <w:ind w:firstLine="439"/>
        <w:jc w:val="both"/>
        <w:rPr>
          <w:sz w:val="22"/>
          <w:szCs w:val="22"/>
          <w:lang w:eastAsia="zh-TW"/>
        </w:rPr>
      </w:pPr>
      <w:r w:rsidRPr="00EF0078">
        <w:rPr>
          <w:sz w:val="22"/>
          <w:szCs w:val="22"/>
          <w:lang w:eastAsia="zh-TW"/>
        </w:rPr>
        <w:t xml:space="preserve">  </w:t>
      </w:r>
    </w:p>
    <w:p w14:paraId="12C551BA" w14:textId="77777777" w:rsidR="009534D3" w:rsidRPr="00EF0078" w:rsidRDefault="009534D3" w:rsidP="009534D3">
      <w:pPr>
        <w:jc w:val="center"/>
        <w:rPr>
          <w:b/>
          <w:bCs/>
          <w:sz w:val="22"/>
          <w:szCs w:val="22"/>
          <w:lang w:eastAsia="zh-TW"/>
        </w:rPr>
      </w:pPr>
      <w:r w:rsidRPr="00EF0078">
        <w:rPr>
          <w:b/>
          <w:bCs/>
          <w:sz w:val="22"/>
          <w:szCs w:val="22"/>
          <w:lang w:eastAsia="zh-TW"/>
        </w:rPr>
        <w:t xml:space="preserve">Table 18: Standardized weights of </w:t>
      </w:r>
      <w:r w:rsidRPr="00EF0078">
        <w:rPr>
          <w:b/>
          <w:bCs/>
          <w:sz w:val="22"/>
          <w:szCs w:val="22"/>
        </w:rPr>
        <w:t>policy makers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0"/>
        <w:gridCol w:w="1476"/>
        <w:gridCol w:w="2281"/>
        <w:gridCol w:w="1476"/>
        <w:gridCol w:w="1096"/>
      </w:tblGrid>
      <w:tr w:rsidR="009534D3" w:rsidRPr="00EF0078" w14:paraId="05C5CA6C" w14:textId="77777777" w:rsidTr="009226EE">
        <w:trPr>
          <w:trHeight w:val="567"/>
          <w:jc w:val="center"/>
        </w:trPr>
        <w:tc>
          <w:tcPr>
            <w:tcW w:w="1570" w:type="dxa"/>
            <w:shd w:val="clear" w:color="auto" w:fill="auto"/>
            <w:vAlign w:val="center"/>
          </w:tcPr>
          <w:p w14:paraId="36DCFC9A" w14:textId="77777777" w:rsidR="009534D3" w:rsidRPr="00EF0078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b/>
                <w:kern w:val="2"/>
                <w:sz w:val="22"/>
                <w:szCs w:val="22"/>
                <w:lang w:eastAsia="zh-TW"/>
              </w:rPr>
            </w:pPr>
            <w:r w:rsidRPr="00EF0078">
              <w:rPr>
                <w:rFonts w:eastAsia="DFKai-SB"/>
                <w:b/>
                <w:sz w:val="22"/>
                <w:szCs w:val="22"/>
                <w:lang w:eastAsia="zh-TW"/>
              </w:rPr>
              <w:t>Criteria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6D363FB" w14:textId="77777777" w:rsidR="009534D3" w:rsidRPr="00EF0078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b/>
                <w:kern w:val="2"/>
                <w:sz w:val="22"/>
                <w:szCs w:val="22"/>
                <w:lang w:eastAsia="zh-TW"/>
              </w:rPr>
            </w:pPr>
            <w:r w:rsidRPr="00EF0078">
              <w:rPr>
                <w:rFonts w:eastAsia="DFKai-SB"/>
                <w:b/>
                <w:sz w:val="22"/>
                <w:szCs w:val="22"/>
                <w:lang w:eastAsia="zh-TW"/>
              </w:rPr>
              <w:t>Standardized weights</w:t>
            </w:r>
          </w:p>
        </w:tc>
        <w:tc>
          <w:tcPr>
            <w:tcW w:w="2281" w:type="dxa"/>
            <w:shd w:val="clear" w:color="auto" w:fill="auto"/>
            <w:vAlign w:val="center"/>
          </w:tcPr>
          <w:p w14:paraId="06AF6B54" w14:textId="77777777" w:rsidR="009534D3" w:rsidRPr="00EF0078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b/>
                <w:kern w:val="2"/>
                <w:sz w:val="22"/>
                <w:szCs w:val="22"/>
                <w:lang w:eastAsia="zh-TW"/>
              </w:rPr>
            </w:pPr>
            <w:r w:rsidRPr="00EF0078">
              <w:rPr>
                <w:rFonts w:eastAsia="DFKai-SB"/>
                <w:b/>
                <w:sz w:val="22"/>
                <w:szCs w:val="22"/>
                <w:lang w:eastAsia="zh-TW"/>
              </w:rPr>
              <w:t>Sub-criteria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2B53283" w14:textId="77777777" w:rsidR="009534D3" w:rsidRPr="00EF0078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b/>
                <w:kern w:val="2"/>
                <w:sz w:val="22"/>
                <w:szCs w:val="22"/>
                <w:lang w:eastAsia="zh-TW"/>
              </w:rPr>
            </w:pPr>
            <w:r w:rsidRPr="00EF0078">
              <w:rPr>
                <w:rFonts w:eastAsia="DFKai-SB"/>
                <w:b/>
                <w:sz w:val="22"/>
                <w:szCs w:val="22"/>
                <w:lang w:eastAsia="zh-TW"/>
              </w:rPr>
              <w:t>Standardized Weights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C5F7985" w14:textId="77777777" w:rsidR="009534D3" w:rsidRPr="00EF0078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b/>
                <w:kern w:val="2"/>
                <w:sz w:val="22"/>
                <w:szCs w:val="22"/>
                <w:lang w:eastAsia="zh-TW"/>
              </w:rPr>
            </w:pPr>
            <w:r w:rsidRPr="00EF0078">
              <w:rPr>
                <w:b/>
                <w:sz w:val="22"/>
                <w:szCs w:val="22"/>
              </w:rPr>
              <w:t>Priorities</w:t>
            </w:r>
          </w:p>
        </w:tc>
      </w:tr>
      <w:tr w:rsidR="009534D3" w:rsidRPr="00EF0078" w14:paraId="286934BC" w14:textId="77777777" w:rsidTr="009226EE">
        <w:trPr>
          <w:trHeight w:val="340"/>
          <w:jc w:val="center"/>
        </w:trPr>
        <w:tc>
          <w:tcPr>
            <w:tcW w:w="1570" w:type="dxa"/>
            <w:vMerge w:val="restart"/>
            <w:shd w:val="clear" w:color="auto" w:fill="auto"/>
            <w:vAlign w:val="center"/>
          </w:tcPr>
          <w:p w14:paraId="0FF34251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Cost-effectiveness</w:t>
            </w:r>
          </w:p>
        </w:tc>
        <w:tc>
          <w:tcPr>
            <w:tcW w:w="1476" w:type="dxa"/>
            <w:vMerge w:val="restart"/>
            <w:shd w:val="clear" w:color="auto" w:fill="auto"/>
            <w:vAlign w:val="center"/>
          </w:tcPr>
          <w:p w14:paraId="0243CFEE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0.426</w:t>
            </w:r>
          </w:p>
        </w:tc>
        <w:tc>
          <w:tcPr>
            <w:tcW w:w="2281" w:type="dxa"/>
            <w:shd w:val="clear" w:color="auto" w:fill="auto"/>
            <w:vAlign w:val="center"/>
          </w:tcPr>
          <w:p w14:paraId="7E8CA144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Investment Costs on Equipment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413BCAA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0.141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439CC8E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3</w:t>
            </w:r>
          </w:p>
        </w:tc>
      </w:tr>
      <w:tr w:rsidR="009534D3" w:rsidRPr="00EF0078" w14:paraId="203C85FA" w14:textId="77777777" w:rsidTr="009226EE">
        <w:trPr>
          <w:trHeight w:val="340"/>
          <w:jc w:val="center"/>
        </w:trPr>
        <w:tc>
          <w:tcPr>
            <w:tcW w:w="1570" w:type="dxa"/>
            <w:vMerge/>
            <w:shd w:val="clear" w:color="auto" w:fill="auto"/>
            <w:vAlign w:val="center"/>
          </w:tcPr>
          <w:p w14:paraId="6718DF45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</w:p>
        </w:tc>
        <w:tc>
          <w:tcPr>
            <w:tcW w:w="1476" w:type="dxa"/>
            <w:vMerge/>
            <w:shd w:val="clear" w:color="auto" w:fill="auto"/>
            <w:vAlign w:val="center"/>
          </w:tcPr>
          <w:p w14:paraId="403A4524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</w:p>
        </w:tc>
        <w:tc>
          <w:tcPr>
            <w:tcW w:w="2281" w:type="dxa"/>
            <w:shd w:val="clear" w:color="auto" w:fill="auto"/>
            <w:vAlign w:val="center"/>
          </w:tcPr>
          <w:p w14:paraId="167B3F36" w14:textId="77777777" w:rsidR="009534D3" w:rsidRPr="000E21E7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Operating Costs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134B8E3" w14:textId="77777777" w:rsidR="009534D3" w:rsidRPr="000E21E7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0.094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EA58DC5" w14:textId="77777777" w:rsidR="009534D3" w:rsidRPr="000E21E7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5</w:t>
            </w:r>
          </w:p>
        </w:tc>
      </w:tr>
      <w:tr w:rsidR="009534D3" w:rsidRPr="00EF0078" w14:paraId="55A9C468" w14:textId="77777777" w:rsidTr="009226EE">
        <w:trPr>
          <w:trHeight w:val="340"/>
          <w:jc w:val="center"/>
        </w:trPr>
        <w:tc>
          <w:tcPr>
            <w:tcW w:w="1570" w:type="dxa"/>
            <w:vMerge/>
            <w:shd w:val="clear" w:color="auto" w:fill="auto"/>
            <w:vAlign w:val="center"/>
          </w:tcPr>
          <w:p w14:paraId="4CEC7F44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</w:p>
        </w:tc>
        <w:tc>
          <w:tcPr>
            <w:tcW w:w="1476" w:type="dxa"/>
            <w:vMerge/>
            <w:shd w:val="clear" w:color="auto" w:fill="auto"/>
            <w:vAlign w:val="center"/>
          </w:tcPr>
          <w:p w14:paraId="27DB3D6E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</w:p>
        </w:tc>
        <w:tc>
          <w:tcPr>
            <w:tcW w:w="2281" w:type="dxa"/>
            <w:shd w:val="clear" w:color="auto" w:fill="auto"/>
            <w:vAlign w:val="center"/>
          </w:tcPr>
          <w:p w14:paraId="20D063C1" w14:textId="77777777" w:rsidR="009534D3" w:rsidRPr="000E21E7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Long-term Benefits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58F9ED4" w14:textId="77777777" w:rsidR="009534D3" w:rsidRPr="000E21E7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0.191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1CD224E" w14:textId="77777777" w:rsidR="009534D3" w:rsidRPr="000E21E7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1</w:t>
            </w:r>
          </w:p>
        </w:tc>
      </w:tr>
      <w:tr w:rsidR="009534D3" w:rsidRPr="00EF0078" w14:paraId="1167391E" w14:textId="77777777" w:rsidTr="009226EE">
        <w:trPr>
          <w:trHeight w:val="340"/>
          <w:jc w:val="center"/>
        </w:trPr>
        <w:tc>
          <w:tcPr>
            <w:tcW w:w="1570" w:type="dxa"/>
            <w:vMerge w:val="restart"/>
            <w:shd w:val="clear" w:color="auto" w:fill="auto"/>
            <w:vAlign w:val="center"/>
          </w:tcPr>
          <w:p w14:paraId="6CE09ADA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Policy effectiveness assessment</w:t>
            </w:r>
          </w:p>
        </w:tc>
        <w:tc>
          <w:tcPr>
            <w:tcW w:w="1476" w:type="dxa"/>
            <w:vMerge w:val="restart"/>
            <w:shd w:val="clear" w:color="auto" w:fill="auto"/>
            <w:vAlign w:val="center"/>
          </w:tcPr>
          <w:p w14:paraId="7FA18B90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0.362</w:t>
            </w:r>
          </w:p>
        </w:tc>
        <w:tc>
          <w:tcPr>
            <w:tcW w:w="2281" w:type="dxa"/>
            <w:shd w:val="clear" w:color="auto" w:fill="auto"/>
            <w:vAlign w:val="center"/>
          </w:tcPr>
          <w:p w14:paraId="73740294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Performance of Decarbonization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493DDED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0.143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7B5B82B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2</w:t>
            </w:r>
          </w:p>
        </w:tc>
      </w:tr>
      <w:tr w:rsidR="009534D3" w:rsidRPr="00EF0078" w14:paraId="12704B69" w14:textId="77777777" w:rsidTr="009226EE">
        <w:trPr>
          <w:trHeight w:val="340"/>
          <w:jc w:val="center"/>
        </w:trPr>
        <w:tc>
          <w:tcPr>
            <w:tcW w:w="1570" w:type="dxa"/>
            <w:vMerge/>
            <w:shd w:val="clear" w:color="auto" w:fill="auto"/>
            <w:vAlign w:val="center"/>
          </w:tcPr>
          <w:p w14:paraId="4006F22A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</w:p>
        </w:tc>
        <w:tc>
          <w:tcPr>
            <w:tcW w:w="1476" w:type="dxa"/>
            <w:vMerge/>
            <w:shd w:val="clear" w:color="auto" w:fill="auto"/>
            <w:vAlign w:val="center"/>
          </w:tcPr>
          <w:p w14:paraId="65850CEC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</w:p>
        </w:tc>
        <w:tc>
          <w:tcPr>
            <w:tcW w:w="2281" w:type="dxa"/>
            <w:shd w:val="clear" w:color="auto" w:fill="auto"/>
            <w:vAlign w:val="center"/>
          </w:tcPr>
          <w:p w14:paraId="3C4DA781" w14:textId="77777777" w:rsidR="009534D3" w:rsidRPr="000E21E7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Energy Efficiency Improvement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A1FDDAD" w14:textId="77777777" w:rsidR="009534D3" w:rsidRPr="000E21E7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0.129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387F936" w14:textId="77777777" w:rsidR="009534D3" w:rsidRPr="000E21E7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4</w:t>
            </w:r>
          </w:p>
        </w:tc>
      </w:tr>
      <w:tr w:rsidR="009534D3" w:rsidRPr="00EF0078" w14:paraId="329221EA" w14:textId="77777777" w:rsidTr="009226EE">
        <w:trPr>
          <w:trHeight w:val="340"/>
          <w:jc w:val="center"/>
        </w:trPr>
        <w:tc>
          <w:tcPr>
            <w:tcW w:w="1570" w:type="dxa"/>
            <w:vMerge/>
            <w:shd w:val="clear" w:color="auto" w:fill="auto"/>
            <w:vAlign w:val="center"/>
          </w:tcPr>
          <w:p w14:paraId="7909B6DC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</w:p>
        </w:tc>
        <w:tc>
          <w:tcPr>
            <w:tcW w:w="1476" w:type="dxa"/>
            <w:vMerge/>
            <w:shd w:val="clear" w:color="auto" w:fill="auto"/>
            <w:vAlign w:val="center"/>
          </w:tcPr>
          <w:p w14:paraId="04B90D36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</w:p>
        </w:tc>
        <w:tc>
          <w:tcPr>
            <w:tcW w:w="2281" w:type="dxa"/>
            <w:shd w:val="clear" w:color="auto" w:fill="auto"/>
            <w:vAlign w:val="center"/>
          </w:tcPr>
          <w:p w14:paraId="4A3C8AB0" w14:textId="77777777" w:rsidR="009534D3" w:rsidRPr="000E21E7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Technical Feasibility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FA15303" w14:textId="77777777" w:rsidR="009534D3" w:rsidRPr="000E21E7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0.090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AFA6219" w14:textId="77777777" w:rsidR="009534D3" w:rsidRPr="000E21E7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6</w:t>
            </w:r>
          </w:p>
        </w:tc>
      </w:tr>
      <w:tr w:rsidR="009534D3" w:rsidRPr="00EF0078" w14:paraId="46AF5E3B" w14:textId="77777777" w:rsidTr="009226EE">
        <w:trPr>
          <w:trHeight w:val="340"/>
          <w:jc w:val="center"/>
        </w:trPr>
        <w:tc>
          <w:tcPr>
            <w:tcW w:w="1570" w:type="dxa"/>
            <w:vMerge w:val="restart"/>
            <w:shd w:val="clear" w:color="auto" w:fill="auto"/>
            <w:vAlign w:val="center"/>
          </w:tcPr>
          <w:p w14:paraId="2B2BD6C4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Social aspects</w:t>
            </w:r>
          </w:p>
        </w:tc>
        <w:tc>
          <w:tcPr>
            <w:tcW w:w="1476" w:type="dxa"/>
            <w:vMerge w:val="restart"/>
            <w:shd w:val="clear" w:color="auto" w:fill="auto"/>
            <w:vAlign w:val="center"/>
          </w:tcPr>
          <w:p w14:paraId="4BDADEFD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0.212</w:t>
            </w:r>
          </w:p>
        </w:tc>
        <w:tc>
          <w:tcPr>
            <w:tcW w:w="2281" w:type="dxa"/>
            <w:shd w:val="clear" w:color="auto" w:fill="auto"/>
            <w:vAlign w:val="center"/>
          </w:tcPr>
          <w:p w14:paraId="26A97C2F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Enhancement of Public Awareness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F0DDC9B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0.077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1D515BA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7</w:t>
            </w:r>
          </w:p>
        </w:tc>
      </w:tr>
      <w:tr w:rsidR="009534D3" w:rsidRPr="00EF0078" w14:paraId="36177461" w14:textId="77777777" w:rsidTr="009226EE">
        <w:trPr>
          <w:trHeight w:val="340"/>
          <w:jc w:val="center"/>
        </w:trPr>
        <w:tc>
          <w:tcPr>
            <w:tcW w:w="1570" w:type="dxa"/>
            <w:vMerge/>
            <w:shd w:val="clear" w:color="auto" w:fill="auto"/>
            <w:vAlign w:val="center"/>
          </w:tcPr>
          <w:p w14:paraId="50BED938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14:paraId="44A026BD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</w:p>
        </w:tc>
        <w:tc>
          <w:tcPr>
            <w:tcW w:w="2281" w:type="dxa"/>
            <w:shd w:val="clear" w:color="auto" w:fill="auto"/>
            <w:vAlign w:val="center"/>
          </w:tcPr>
          <w:p w14:paraId="4EFB01FE" w14:textId="77777777" w:rsidR="009534D3" w:rsidRPr="000E21E7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Compliance with Policies and Regulations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E88453E" w14:textId="77777777" w:rsidR="009534D3" w:rsidRPr="000E21E7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0.065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1CD51871" w14:textId="77777777" w:rsidR="009534D3" w:rsidRPr="000E21E7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9</w:t>
            </w:r>
          </w:p>
        </w:tc>
      </w:tr>
      <w:tr w:rsidR="009534D3" w:rsidRPr="00EF0078" w14:paraId="68C284B7" w14:textId="77777777" w:rsidTr="009226EE">
        <w:trPr>
          <w:trHeight w:val="340"/>
          <w:jc w:val="center"/>
        </w:trPr>
        <w:tc>
          <w:tcPr>
            <w:tcW w:w="1570" w:type="dxa"/>
            <w:vMerge/>
            <w:shd w:val="clear" w:color="auto" w:fill="auto"/>
            <w:vAlign w:val="center"/>
          </w:tcPr>
          <w:p w14:paraId="3CD87219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14:paraId="569E0026" w14:textId="77777777" w:rsidR="009534D3" w:rsidRPr="000E21E7" w:rsidRDefault="009534D3" w:rsidP="009226E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</w:p>
        </w:tc>
        <w:tc>
          <w:tcPr>
            <w:tcW w:w="2281" w:type="dxa"/>
            <w:shd w:val="clear" w:color="auto" w:fill="auto"/>
            <w:vAlign w:val="center"/>
          </w:tcPr>
          <w:p w14:paraId="06788E32" w14:textId="77777777" w:rsidR="009534D3" w:rsidRPr="000E21E7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Public Health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9F3C637" w14:textId="77777777" w:rsidR="009534D3" w:rsidRPr="000E21E7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0.071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80812B4" w14:textId="77777777" w:rsidR="009534D3" w:rsidRPr="000E21E7" w:rsidRDefault="009534D3" w:rsidP="009226EE">
            <w:pPr>
              <w:jc w:val="both"/>
              <w:rPr>
                <w:rFonts w:eastAsia="DFKai-SB"/>
                <w:kern w:val="2"/>
                <w:sz w:val="22"/>
                <w:szCs w:val="22"/>
                <w:lang w:eastAsia="zh-TW"/>
              </w:rPr>
            </w:pPr>
            <w:r w:rsidRPr="000E21E7">
              <w:rPr>
                <w:rFonts w:eastAsia="DFKai-SB"/>
                <w:kern w:val="2"/>
                <w:sz w:val="22"/>
                <w:szCs w:val="22"/>
                <w:lang w:eastAsia="zh-TW"/>
              </w:rPr>
              <w:t>8</w:t>
            </w:r>
          </w:p>
        </w:tc>
      </w:tr>
    </w:tbl>
    <w:p w14:paraId="096A4E1B" w14:textId="77777777" w:rsidR="009534D3" w:rsidRDefault="009534D3" w:rsidP="009534D3">
      <w:pPr>
        <w:pStyle w:val="SpaBody"/>
        <w:rPr>
          <w:color w:val="000000"/>
          <w:szCs w:val="22"/>
          <w:lang w:val="en-US"/>
        </w:rPr>
      </w:pPr>
    </w:p>
    <w:p w14:paraId="4F5D9C9F" w14:textId="77777777" w:rsidR="009534D3" w:rsidRPr="00084A6C" w:rsidRDefault="009534D3" w:rsidP="009534D3">
      <w:pPr>
        <w:jc w:val="both"/>
        <w:rPr>
          <w:sz w:val="22"/>
          <w:szCs w:val="22"/>
          <w:lang w:eastAsia="zh-TW"/>
        </w:rPr>
        <w:sectPr w:rsidR="009534D3" w:rsidRPr="00084A6C" w:rsidSect="009534D3">
          <w:headerReference w:type="default" r:id="rId5"/>
          <w:footerReference w:type="default" r:id="rId6"/>
          <w:type w:val="continuous"/>
          <w:pgSz w:w="16838" w:h="11906" w:orient="landscape"/>
          <w:pgMar w:top="1440" w:right="1440" w:bottom="1440" w:left="1440" w:header="851" w:footer="992" w:gutter="0"/>
          <w:cols w:space="425"/>
          <w:docGrid w:type="lines" w:linePitch="360"/>
        </w:sectPr>
      </w:pPr>
    </w:p>
    <w:p w14:paraId="554E5C39" w14:textId="77777777" w:rsidR="009534D3" w:rsidRPr="00EF0078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  <w:r w:rsidRPr="00EF0078">
        <w:rPr>
          <w:rFonts w:eastAsia="DFKai-SB"/>
          <w:b/>
          <w:bCs/>
          <w:sz w:val="22"/>
          <w:szCs w:val="22"/>
        </w:rPr>
        <w:lastRenderedPageBreak/>
        <w:t>Table 19: Cross-synthesis HoQ for</w:t>
      </w:r>
      <w:r w:rsidRPr="00EF0078">
        <w:rPr>
          <w:b/>
          <w:bCs/>
          <w:sz w:val="22"/>
          <w:szCs w:val="22"/>
        </w:rPr>
        <w:t xml:space="preserve"> </w:t>
      </w:r>
      <w:r w:rsidRPr="00EF0078">
        <w:rPr>
          <w:rFonts w:eastAsia="DFKai-SB"/>
          <w:b/>
          <w:bCs/>
          <w:sz w:val="22"/>
          <w:szCs w:val="22"/>
        </w:rPr>
        <w:t>liner shipping companies and policy makers</w:t>
      </w:r>
    </w:p>
    <w:tbl>
      <w:tblPr>
        <w:tblW w:w="14880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40"/>
        <w:gridCol w:w="660"/>
        <w:gridCol w:w="5860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</w:tblGrid>
      <w:tr w:rsidR="009534D3" w:rsidRPr="00EF0078" w14:paraId="6F2F09CF" w14:textId="77777777" w:rsidTr="009226EE">
        <w:trPr>
          <w:trHeight w:val="312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4D61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612F7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5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242B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Column No.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5DD5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1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9264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2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F2DB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8B15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8793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E798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8643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972B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29D1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4CB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B395C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43918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</w:tr>
      <w:tr w:rsidR="009534D3" w:rsidRPr="00EF0078" w14:paraId="2C1BD924" w14:textId="77777777" w:rsidTr="009226EE">
        <w:trPr>
          <w:trHeight w:val="384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83DF6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DF8A2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5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838D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Standardized weights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96FB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0.141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F90A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0.094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C3F7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0.191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B7CF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0.143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4F2A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EE1D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0.090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ACCC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0.077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E8F5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0.065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DB40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0.071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1407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3A91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AEE9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</w:tr>
      <w:tr w:rsidR="009534D3" w:rsidRPr="00EF0078" w14:paraId="5E7B0E62" w14:textId="77777777" w:rsidTr="009226EE">
        <w:trPr>
          <w:trHeight w:val="3170"/>
          <w:jc w:val="center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366124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Row No.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DD7B2E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Standardized weights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14:paraId="16F695C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 xml:space="preserve">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CDD52B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Investment Costs on Equipment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1BB9C7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Operating Costs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56D399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Long-term Benefits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A4866C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Performance of Decarbonization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69C786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Energy Efficiency Improvement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BC2D3A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Technical Feasibility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C3F03F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Enhancement of Public Awareness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887E11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Compliance with Policies and Regulations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FD2F85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Public Health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B8DD1F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 xml:space="preserve">Sum product 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ABB9DC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Relative Weight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AA1DBD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Relative weight after cross-synthesis analysis</w:t>
            </w:r>
          </w:p>
        </w:tc>
      </w:tr>
      <w:tr w:rsidR="009534D3" w:rsidRPr="00EF0078" w14:paraId="4F071BD5" w14:textId="77777777" w:rsidTr="009226EE">
        <w:trPr>
          <w:trHeight w:val="312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3B28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582C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0.081</w:t>
            </w:r>
          </w:p>
        </w:tc>
        <w:tc>
          <w:tcPr>
            <w:tcW w:w="5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5A3B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Adopting green fuel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6848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6780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8.3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831C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9D1A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9.0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D601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B490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CD3F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C05A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141C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5C62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7.154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0F72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0.130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76E1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0.105</w:t>
            </w:r>
          </w:p>
        </w:tc>
      </w:tr>
      <w:tr w:rsidR="009534D3" w:rsidRPr="00EF0078" w14:paraId="3C74A0BB" w14:textId="77777777" w:rsidTr="009226EE">
        <w:trPr>
          <w:trHeight w:val="312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38C0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0A81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0.070</w:t>
            </w:r>
          </w:p>
        </w:tc>
        <w:tc>
          <w:tcPr>
            <w:tcW w:w="5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E2EC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Fleet Technical Adoption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4BA9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8.6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7253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AD00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C30E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BFD6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463A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0E43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2.4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F583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7E7B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3.1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1E22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6.802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DB74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BFE3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0.097</w:t>
            </w:r>
          </w:p>
        </w:tc>
      </w:tr>
      <w:tr w:rsidR="009534D3" w:rsidRPr="00EF0078" w14:paraId="595492BF" w14:textId="77777777" w:rsidTr="009226EE">
        <w:trPr>
          <w:trHeight w:val="312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6FF7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3A11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0.051</w:t>
            </w:r>
          </w:p>
        </w:tc>
        <w:tc>
          <w:tcPr>
            <w:tcW w:w="5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8E5C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Enhancing navigational efficiency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3A9B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34BB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8.3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D859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A323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6464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2A56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110B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1.8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A958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3.1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6D7C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2.5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0933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6.017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C2EA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65A5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0.080</w:t>
            </w:r>
          </w:p>
        </w:tc>
      </w:tr>
      <w:tr w:rsidR="009534D3" w:rsidRPr="00EF0078" w14:paraId="433A1937" w14:textId="77777777" w:rsidTr="009226EE">
        <w:trPr>
          <w:trHeight w:val="312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E8CB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BA295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0.087</w:t>
            </w:r>
          </w:p>
        </w:tc>
        <w:tc>
          <w:tcPr>
            <w:tcW w:w="5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FEF8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Return on Investment (ROI) for Carbon Reduction Investments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4E57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49EE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8.3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13AD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A4C8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6A06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43C3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7486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2.2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0536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C900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2.2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E3A5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6.496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0087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0.118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0E12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0.102</w:t>
            </w:r>
          </w:p>
        </w:tc>
      </w:tr>
      <w:tr w:rsidR="009534D3" w:rsidRPr="00EF0078" w14:paraId="2846869D" w14:textId="77777777" w:rsidTr="009226EE">
        <w:trPr>
          <w:trHeight w:val="312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6257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892A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0.149</w:t>
            </w:r>
          </w:p>
        </w:tc>
        <w:tc>
          <w:tcPr>
            <w:tcW w:w="5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E3E7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Long-term Benefits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F77D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4F1F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40EA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3597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CE00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C7C9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457D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2.9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B9D2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9330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7FE3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6.328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0804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6577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0.132</w:t>
            </w:r>
          </w:p>
        </w:tc>
      </w:tr>
      <w:tr w:rsidR="009534D3" w:rsidRPr="00EF0078" w14:paraId="54554563" w14:textId="77777777" w:rsidTr="009226EE">
        <w:trPr>
          <w:trHeight w:val="312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6FDB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604DA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0.122</w:t>
            </w:r>
          </w:p>
        </w:tc>
        <w:tc>
          <w:tcPr>
            <w:tcW w:w="5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05A1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The Impact of Operating Costs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CC3F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9.0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71A5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9.0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9A72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EB4E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EAFB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73F4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2FA6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1.8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E28E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4D33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2.2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75A3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6.587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BDDA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2E69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0.121</w:t>
            </w:r>
          </w:p>
        </w:tc>
      </w:tr>
      <w:tr w:rsidR="009534D3" w:rsidRPr="00EF0078" w14:paraId="2C3565D3" w14:textId="77777777" w:rsidTr="009226EE">
        <w:trPr>
          <w:trHeight w:val="312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3BD9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CD61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0.171</w:t>
            </w:r>
          </w:p>
        </w:tc>
        <w:tc>
          <w:tcPr>
            <w:tcW w:w="5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D3B5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Monitoring and Responsing System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976E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36C0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37EB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1F5B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C849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83CA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C70D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3.3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0F61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CB27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7FD7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5.125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37D7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0.093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14A2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0.132</w:t>
            </w:r>
          </w:p>
        </w:tc>
      </w:tr>
      <w:tr w:rsidR="009534D3" w:rsidRPr="00EF0078" w14:paraId="26043D33" w14:textId="77777777" w:rsidTr="009226EE">
        <w:trPr>
          <w:trHeight w:val="312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00BF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80B6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0.122</w:t>
            </w:r>
          </w:p>
        </w:tc>
        <w:tc>
          <w:tcPr>
            <w:tcW w:w="58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A2DE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Policy Alignment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F0B2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C695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1AD5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36C5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05D5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97F5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6F0F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61A3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8.6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80FC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3.7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181C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4.785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CBC9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0.087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C765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0.104</w:t>
            </w:r>
          </w:p>
        </w:tc>
      </w:tr>
      <w:tr w:rsidR="009534D3" w:rsidRPr="00EF0078" w14:paraId="6C3CE391" w14:textId="77777777" w:rsidTr="009226EE">
        <w:trPr>
          <w:trHeight w:val="312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C885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9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7885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0.146</w:t>
            </w:r>
          </w:p>
        </w:tc>
        <w:tc>
          <w:tcPr>
            <w:tcW w:w="5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71CF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Decarbonization Expertise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E3C9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3.3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6598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625C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5106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3EF4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E595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7534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3770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A417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DC6E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5.778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5262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6490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0.125</w:t>
            </w:r>
          </w:p>
        </w:tc>
      </w:tr>
      <w:tr w:rsidR="009534D3" w:rsidRPr="00EF0078" w14:paraId="2E18467D" w14:textId="77777777" w:rsidTr="009226EE">
        <w:trPr>
          <w:trHeight w:val="312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310D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9AF97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5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2299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 xml:space="preserve">Sum product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1873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6.219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D971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6.561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ADB5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6.778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CC3F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6.475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59E7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6.260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BF6C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6.296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6B35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3.515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BE1C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5.444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19E2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3.732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E337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0D4F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6891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</w:tr>
      <w:tr w:rsidR="009534D3" w:rsidRPr="00EF0078" w14:paraId="42CA4B4D" w14:textId="77777777" w:rsidTr="009226EE">
        <w:trPr>
          <w:trHeight w:val="312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EBA5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108A8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5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60EA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Relative Weight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C7BE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AFE8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43DB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0.132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F7A4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3D55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CE7C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5013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0.069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D0DE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B1CC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0.073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AD6A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A9E63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B1967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</w:tr>
      <w:tr w:rsidR="009534D3" w:rsidRPr="00EF0078" w14:paraId="22C6BB40" w14:textId="77777777" w:rsidTr="009226EE">
        <w:trPr>
          <w:trHeight w:val="312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9C5E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6A25B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5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F5F9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Relative weight after cross-synthesis analysis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2F83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0.131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990C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0.111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3F59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0.162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2614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0.135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AA11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2769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DA35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0.073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09BA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0.086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EFA2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0.072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95E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ED66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23EB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</w:tr>
    </w:tbl>
    <w:p w14:paraId="43CC5C8C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3ADCA99D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15126F65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0F126047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71AC0E02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3D0A47AA" w14:textId="4F0443DB" w:rsidR="009534D3" w:rsidRPr="00EF0078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  <w:r w:rsidRPr="00EF0078">
        <w:rPr>
          <w:rFonts w:eastAsia="DFKai-SB"/>
          <w:b/>
          <w:bCs/>
          <w:sz w:val="22"/>
          <w:szCs w:val="22"/>
        </w:rPr>
        <w:lastRenderedPageBreak/>
        <w:t>Table 20: HoQ of liner shipping companies</w:t>
      </w:r>
    </w:p>
    <w:tbl>
      <w:tblPr>
        <w:tblW w:w="13680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40"/>
        <w:gridCol w:w="660"/>
        <w:gridCol w:w="574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</w:tblGrid>
      <w:tr w:rsidR="009534D3" w:rsidRPr="00EF0078" w14:paraId="0FF97D0A" w14:textId="77777777" w:rsidTr="009226EE">
        <w:trPr>
          <w:trHeight w:val="276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C0E3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92194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9F1F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Column No.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3C02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09AC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F682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AF37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9D8A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9EED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B817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2C59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3FCE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9</w:t>
            </w:r>
          </w:p>
        </w:tc>
      </w:tr>
      <w:tr w:rsidR="009534D3" w:rsidRPr="00EF0078" w14:paraId="4BF26F8E" w14:textId="77777777" w:rsidTr="009226EE">
        <w:trPr>
          <w:trHeight w:val="4014"/>
          <w:jc w:val="center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13EA3A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Row No.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B1A02C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Relative Weight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14:paraId="7FE991E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E8EAC7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Implementing alternative fuel propulsion technologies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27C67D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Developing more efficient and low-carbon engines and propulsion systems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9A9806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Implementing renewable energy power technologies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6B081B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Adopting Carbon Capture and Storage(CCS)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C6DD34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Adopting ship maintenance and management systems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C4E22E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 xml:space="preserve"> Implementing ship replacement programs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C9CE97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Implementing data analytics and artificial intelligence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AB5E20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Promoting the greenization of port infrastructure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EAE334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Implementing Data Collection System(DCS)</w:t>
            </w:r>
          </w:p>
        </w:tc>
      </w:tr>
      <w:tr w:rsidR="009534D3" w:rsidRPr="00EF0078" w14:paraId="299D31B9" w14:textId="77777777" w:rsidTr="009226EE">
        <w:trPr>
          <w:trHeight w:val="276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E73F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40C0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0.105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EF41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Adopting green fuel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7C89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70A5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8.3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4A25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5C62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0272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BD52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DBB2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1633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7261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6.1</w:t>
            </w:r>
          </w:p>
        </w:tc>
      </w:tr>
      <w:tr w:rsidR="009534D3" w:rsidRPr="00EF0078" w14:paraId="260F9026" w14:textId="77777777" w:rsidTr="009226EE">
        <w:trPr>
          <w:trHeight w:val="276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9593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0E9C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0.097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62E3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Fleet Technical Adoption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8F96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3FDE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0E7A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2DB5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64A6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09C7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E8B2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CDA1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7817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6.5</w:t>
            </w:r>
          </w:p>
        </w:tc>
      </w:tr>
      <w:tr w:rsidR="009534D3" w:rsidRPr="00EF0078" w14:paraId="60BC974C" w14:textId="77777777" w:rsidTr="009226EE">
        <w:trPr>
          <w:trHeight w:val="276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9BF5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D8B7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0.080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D77C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Enhancing navigational efficiency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8014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4E1D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9F7E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78B1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EEF9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9E9E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8.3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EA39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7016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E41B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</w:t>
            </w:r>
          </w:p>
        </w:tc>
      </w:tr>
      <w:tr w:rsidR="009534D3" w:rsidRPr="00EF0078" w14:paraId="79FDBAAF" w14:textId="77777777" w:rsidTr="009226EE">
        <w:trPr>
          <w:trHeight w:val="276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51BD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936A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1BB8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Return on Investment (ROI) for Carbon Reduction Investments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4A36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D936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E148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6DED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0408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8C4D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3B2A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8E4D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FECD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</w:t>
            </w:r>
          </w:p>
        </w:tc>
      </w:tr>
      <w:tr w:rsidR="009534D3" w:rsidRPr="00EF0078" w14:paraId="1C8FE75C" w14:textId="77777777" w:rsidTr="009226EE">
        <w:trPr>
          <w:trHeight w:val="276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FCFD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49C0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0.132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3AD1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Long-term Benefits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4035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8.6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07B4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6B48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96A0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4679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7647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6548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52EA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ADF2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</w:t>
            </w:r>
          </w:p>
        </w:tc>
      </w:tr>
      <w:tr w:rsidR="009534D3" w:rsidRPr="00EF0078" w14:paraId="036D7FDC" w14:textId="77777777" w:rsidTr="009226EE">
        <w:trPr>
          <w:trHeight w:val="276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B889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2FBD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0.121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446C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The Impact of Operating Costs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C8B7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8.3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0785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8.3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6003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330F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B798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1460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806E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DCAF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174D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</w:t>
            </w:r>
          </w:p>
        </w:tc>
      </w:tr>
      <w:tr w:rsidR="009534D3" w:rsidRPr="00EF0078" w14:paraId="2B45DA5A" w14:textId="77777777" w:rsidTr="009226EE">
        <w:trPr>
          <w:trHeight w:val="276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EBD2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BCE7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0.132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CC61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Monitoring and Responsing System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8E4F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45B4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D94B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E407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BD9D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1DBD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A7D0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B2D7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3.7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B0ED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</w:tr>
      <w:tr w:rsidR="009534D3" w:rsidRPr="00EF0078" w14:paraId="3CFE4BFC" w14:textId="77777777" w:rsidTr="009226EE">
        <w:trPr>
          <w:trHeight w:val="276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66CA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3718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8061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Policy Alignment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F62D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FF04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1BEA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B742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4605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02DA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4A09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2500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4B77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4.5</w:t>
            </w:r>
          </w:p>
        </w:tc>
      </w:tr>
      <w:tr w:rsidR="009534D3" w:rsidRPr="00EF0078" w14:paraId="51A2B03A" w14:textId="77777777" w:rsidTr="009226EE">
        <w:trPr>
          <w:trHeight w:val="276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5C58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7DB1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0.125</w:t>
            </w:r>
          </w:p>
        </w:tc>
        <w:tc>
          <w:tcPr>
            <w:tcW w:w="5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C84F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Decarbonization Expertise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56AB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AF14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6F6A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03D0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30F4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D5A9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A8B6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3FCF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C48D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</w:t>
            </w:r>
          </w:p>
        </w:tc>
      </w:tr>
      <w:tr w:rsidR="009534D3" w:rsidRPr="00EF0078" w14:paraId="11AF0073" w14:textId="77777777" w:rsidTr="009226EE">
        <w:trPr>
          <w:trHeight w:val="276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F784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672D8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098A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 xml:space="preserve">Sum product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CB30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6.880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DF40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7.218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6B4F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6.280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A139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6.122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E853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5.771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93E0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6.413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DBBC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6.017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AB43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6.013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F73E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6.699</w:t>
            </w:r>
          </w:p>
        </w:tc>
      </w:tr>
      <w:tr w:rsidR="009534D3" w:rsidRPr="00EF0078" w14:paraId="5B6993AB" w14:textId="77777777" w:rsidTr="009226EE">
        <w:trPr>
          <w:trHeight w:val="276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0FBD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4C8E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7E18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Relative Weight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468F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0.1198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A982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0.1257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AF4C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0.1094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CFEA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0.1066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3669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3F26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0.1117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7CFD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DEE5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E052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0.1167</w:t>
            </w:r>
          </w:p>
        </w:tc>
      </w:tr>
      <w:tr w:rsidR="009534D3" w:rsidRPr="00EF0078" w14:paraId="644B2C2D" w14:textId="77777777" w:rsidTr="009226EE">
        <w:trPr>
          <w:trHeight w:val="312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FEC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1B92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F6C8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Priority rank of requirement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2811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FC66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AE58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39DB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762F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D12A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2220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F722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C252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</w:t>
            </w:r>
          </w:p>
        </w:tc>
      </w:tr>
    </w:tbl>
    <w:p w14:paraId="1768D456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35B1E6AA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4341EC38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251504BC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2901940D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65EAA86B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5E8B5F55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32EAABB7" w14:textId="764C0C93" w:rsidR="009534D3" w:rsidRPr="00EF0078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  <w:r w:rsidRPr="00EF0078">
        <w:rPr>
          <w:rFonts w:eastAsia="DFKai-SB"/>
          <w:b/>
          <w:bCs/>
          <w:sz w:val="22"/>
          <w:szCs w:val="22"/>
        </w:rPr>
        <w:t>Table 21: HoQ of policy makers</w:t>
      </w:r>
    </w:p>
    <w:tbl>
      <w:tblPr>
        <w:tblW w:w="11680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00"/>
        <w:gridCol w:w="680"/>
        <w:gridCol w:w="3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</w:tblGrid>
      <w:tr w:rsidR="009534D3" w:rsidRPr="00EF0078" w14:paraId="65A17E9B" w14:textId="77777777" w:rsidTr="009226EE">
        <w:trPr>
          <w:trHeight w:val="276"/>
          <w:jc w:val="center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A5E8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383B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2004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Column No.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1A39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EDFF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281A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4169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2961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59D6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4E54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C41F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C4A0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9</w:t>
            </w:r>
          </w:p>
        </w:tc>
      </w:tr>
      <w:tr w:rsidR="009534D3" w:rsidRPr="00EF0078" w14:paraId="101EA21D" w14:textId="77777777" w:rsidTr="009226EE">
        <w:trPr>
          <w:trHeight w:val="3731"/>
          <w:jc w:val="center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F82EEC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Row No.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D0E31E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Relative Weight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14:paraId="049DA2B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E7835F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Implementing alternative fuel propulsion technologies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4BB761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Developing more efficient and low-carbon engines and propulsion systems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6AE01A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Implementing renewable energy power technologies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C8277C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Adopting Carbon Capture and Storage(CCS)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43AD14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Adopting ship maintenance and management systems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F7BA0E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 xml:space="preserve"> Implementing ship replacement programs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4D7BCE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Implementing data analytics and artificial intelligence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37658E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Promoting the greenization of port infrastructure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E3DB39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Implementing Data Collection System(DCS)</w:t>
            </w:r>
          </w:p>
        </w:tc>
      </w:tr>
      <w:tr w:rsidR="009534D3" w:rsidRPr="00EF0078" w14:paraId="30B92499" w14:textId="77777777" w:rsidTr="009226EE">
        <w:trPr>
          <w:trHeight w:val="276"/>
          <w:jc w:val="center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DDD4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D81E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0.131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CF70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Investment Costs on Equipment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D80E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8564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9.0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2823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8.3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B2A9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DA0D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F7A7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93F4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E6FA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E04C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4.8</w:t>
            </w:r>
          </w:p>
        </w:tc>
      </w:tr>
      <w:tr w:rsidR="009534D3" w:rsidRPr="00EF0078" w14:paraId="62828E60" w14:textId="77777777" w:rsidTr="009226EE">
        <w:trPr>
          <w:trHeight w:val="276"/>
          <w:jc w:val="center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DDC5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A0E5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0.111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5875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Operating Costs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6A72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8.6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6FE4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8.3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68AD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A37A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59C5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BA8E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C2E1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1FA3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8A94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5.3</w:t>
            </w:r>
          </w:p>
        </w:tc>
      </w:tr>
      <w:tr w:rsidR="009534D3" w:rsidRPr="00EF0078" w14:paraId="78C3B29B" w14:textId="77777777" w:rsidTr="009226EE">
        <w:trPr>
          <w:trHeight w:val="276"/>
          <w:jc w:val="center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CD3F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D65F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0.162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D21B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Long-term Benefits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2A49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2445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5DDD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C0EB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E6B4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5B3D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047E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2F66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3C1E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5.4</w:t>
            </w:r>
          </w:p>
        </w:tc>
      </w:tr>
      <w:tr w:rsidR="009534D3" w:rsidRPr="00EF0078" w14:paraId="75B0F225" w14:textId="77777777" w:rsidTr="009226EE">
        <w:trPr>
          <w:trHeight w:val="276"/>
          <w:jc w:val="center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7DAC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0982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0.135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9C8D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Performance of Decarbonization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9B9B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8.6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584E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9.0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793D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E77D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9494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DFE0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6C0A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8F74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1FC8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6.0</w:t>
            </w:r>
          </w:p>
        </w:tc>
      </w:tr>
      <w:tr w:rsidR="009534D3" w:rsidRPr="00EF0078" w14:paraId="17EC686F" w14:textId="77777777" w:rsidTr="009226EE">
        <w:trPr>
          <w:trHeight w:val="276"/>
          <w:jc w:val="center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67D5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42AD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0.126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C034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Energy Efficiency Improvement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567D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EA3A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884F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124E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2C9C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2BE4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AFA2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C230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7BFF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6.1</w:t>
            </w:r>
          </w:p>
        </w:tc>
      </w:tr>
      <w:tr w:rsidR="009534D3" w:rsidRPr="00EF0078" w14:paraId="7790BE68" w14:textId="77777777" w:rsidTr="009226EE">
        <w:trPr>
          <w:trHeight w:val="276"/>
          <w:jc w:val="center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F2DE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1175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0.106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93A5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Technical Feasibility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F543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DFE6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8.3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548A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1E28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CFC9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1E2C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5A43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8B29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8D71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</w:t>
            </w:r>
          </w:p>
        </w:tc>
      </w:tr>
      <w:tr w:rsidR="009534D3" w:rsidRPr="00EF0078" w14:paraId="6A2C74CC" w14:textId="77777777" w:rsidTr="009226EE">
        <w:trPr>
          <w:trHeight w:val="276"/>
          <w:jc w:val="center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5A44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CF60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0.073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6BB5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Enhancement of Public Awareness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DC1D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10DC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2.5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B1EA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3.4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3DAD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2.9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E37D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2.1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17B5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3.0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4931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BA9D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F070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3.0</w:t>
            </w:r>
          </w:p>
        </w:tc>
      </w:tr>
      <w:tr w:rsidR="009534D3" w:rsidRPr="00EF0078" w14:paraId="043BFEEC" w14:textId="77777777" w:rsidTr="009226EE">
        <w:trPr>
          <w:trHeight w:val="276"/>
          <w:jc w:val="center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9A23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18F6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0.086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6E6F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Compliance with Policies and Regulations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854D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ADF1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E722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DACA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5CA9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3.6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95AE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1CA5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BD40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0FBE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4.2</w:t>
            </w:r>
          </w:p>
        </w:tc>
      </w:tr>
      <w:tr w:rsidR="009534D3" w:rsidRPr="00EF0078" w14:paraId="1C0E13DE" w14:textId="77777777" w:rsidTr="009226EE">
        <w:trPr>
          <w:trHeight w:val="276"/>
          <w:jc w:val="center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F53D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02A1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0.072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C473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Public Health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4068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B604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8771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D0F9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3.7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CA93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2.9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573A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202F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3.0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893E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EB40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4.9</w:t>
            </w:r>
          </w:p>
        </w:tc>
      </w:tr>
      <w:tr w:rsidR="009534D3" w:rsidRPr="00EF0078" w14:paraId="0D6572A2" w14:textId="77777777" w:rsidTr="009226EE">
        <w:trPr>
          <w:trHeight w:val="276"/>
          <w:jc w:val="center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E78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91CF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3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8B0C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 xml:space="preserve">Sum product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1ADF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A912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7.345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F4B2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6.837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2E3A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6.461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5196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5.955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D193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6.504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CB92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5.140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70DA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5.924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3209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5.349</w:t>
            </w:r>
          </w:p>
        </w:tc>
      </w:tr>
      <w:tr w:rsidR="009534D3" w:rsidRPr="00EF0078" w14:paraId="79167A37" w14:textId="77777777" w:rsidTr="009226EE">
        <w:trPr>
          <w:trHeight w:val="276"/>
          <w:jc w:val="center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B726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23DF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3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A1A4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Relative Weight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EB76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0.1210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00C8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0.1304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D131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0.1214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181B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0.1147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9293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0.1057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EC22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0.1155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B1B3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0.0912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0375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8ECE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0.0950</w:t>
            </w:r>
          </w:p>
        </w:tc>
      </w:tr>
      <w:tr w:rsidR="009534D3" w:rsidRPr="00EF0078" w14:paraId="5332FB2E" w14:textId="77777777" w:rsidTr="009226EE">
        <w:trPr>
          <w:trHeight w:val="312"/>
          <w:jc w:val="center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B97A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69FE3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3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0B1C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val="tr-TR" w:eastAsia="zh-TW"/>
              </w:rPr>
              <w:t>Priority rank of requirement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1628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EC91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43EB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7768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C11A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D4AD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D15E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D820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1205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</w:t>
            </w:r>
          </w:p>
        </w:tc>
      </w:tr>
    </w:tbl>
    <w:p w14:paraId="65DAEF6C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7767E0A0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05C6D7F0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7545ACC7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2C7BD09B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57483ED9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56B844C9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36B4EE85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6A00BDC6" w14:textId="77777777" w:rsidR="009534D3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</w:p>
    <w:p w14:paraId="1B1FE8AA" w14:textId="562F273A" w:rsidR="009534D3" w:rsidRPr="00EF0078" w:rsidRDefault="009534D3" w:rsidP="009534D3">
      <w:pPr>
        <w:jc w:val="center"/>
        <w:rPr>
          <w:rFonts w:eastAsia="DFKai-SB"/>
          <w:b/>
          <w:bCs/>
          <w:sz w:val="22"/>
          <w:szCs w:val="22"/>
        </w:rPr>
      </w:pPr>
      <w:r w:rsidRPr="00EF0078">
        <w:rPr>
          <w:rFonts w:eastAsia="DFKai-SB"/>
          <w:b/>
          <w:bCs/>
          <w:sz w:val="22"/>
          <w:szCs w:val="22"/>
        </w:rPr>
        <w:t xml:space="preserve">Table 22: </w:t>
      </w:r>
      <w:bookmarkStart w:id="3" w:name="_Hlk163635056"/>
      <w:r w:rsidRPr="00EF0078">
        <w:rPr>
          <w:rFonts w:eastAsia="DFKai-SB"/>
          <w:b/>
          <w:bCs/>
          <w:sz w:val="22"/>
          <w:szCs w:val="22"/>
        </w:rPr>
        <w:t>Priorities of technical measures</w:t>
      </w:r>
      <w:bookmarkEnd w:id="3"/>
    </w:p>
    <w:tbl>
      <w:tblPr>
        <w:tblW w:w="10900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40"/>
        <w:gridCol w:w="2420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</w:tblGrid>
      <w:tr w:rsidR="009534D3" w:rsidRPr="00EF0078" w14:paraId="6E4B7532" w14:textId="77777777" w:rsidTr="009226EE">
        <w:trPr>
          <w:trHeight w:val="312"/>
          <w:jc w:val="center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D80D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4DC6D" w14:textId="77777777" w:rsidR="009534D3" w:rsidRPr="00EF0078" w:rsidRDefault="009534D3" w:rsidP="009226EE">
            <w:pPr>
              <w:jc w:val="both"/>
              <w:rPr>
                <w:rFonts w:eastAsia="Times New Roman"/>
                <w:sz w:val="22"/>
                <w:szCs w:val="22"/>
                <w:lang w:eastAsia="zh-TW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9020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1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FF53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2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E8EE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C100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0930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6026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741D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500A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7386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9</w:t>
            </w:r>
          </w:p>
        </w:tc>
      </w:tr>
      <w:tr w:rsidR="009534D3" w:rsidRPr="00EF0078" w14:paraId="161FDB84" w14:textId="77777777" w:rsidTr="009226EE">
        <w:trPr>
          <w:trHeight w:val="5263"/>
          <w:jc w:val="center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FEB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bookmarkStart w:id="4" w:name="_Hlk164890821"/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6AC2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 xml:space="preserve">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1C67A6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Implementing alternative fuel propulsion technologies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652AA6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Developing more efficient and low-carbon engines and propulsion systems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C5FAA8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Implementing renewable energy power technologies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D1DD29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Adopting Carbon Capture and Storage(CCS)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C25952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Adopting ship maintenance and management systems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8D78A8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 xml:space="preserve"> Implementing ship replacement programs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FEB227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Implementing data analytics and artificial intelligence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A95B72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Promoting the greenization of port infrastructure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CA0F69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Implementing Data Collection System(DCS)</w:t>
            </w:r>
          </w:p>
        </w:tc>
      </w:tr>
      <w:bookmarkEnd w:id="4"/>
      <w:tr w:rsidR="009534D3" w:rsidRPr="00EF0078" w14:paraId="50236F0E" w14:textId="77777777" w:rsidTr="009226EE">
        <w:trPr>
          <w:trHeight w:val="312"/>
          <w:jc w:val="center"/>
        </w:trPr>
        <w:tc>
          <w:tcPr>
            <w:tcW w:w="2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50B5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Liner shipping companies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06E1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 xml:space="preserve">Sum product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BE9E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6.880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A222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7.218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E2CE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6.280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E87B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6.122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96ED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5.771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E158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6.413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BE92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6.017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D521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6.013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3280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6.699</w:t>
            </w:r>
          </w:p>
        </w:tc>
      </w:tr>
      <w:tr w:rsidR="009534D3" w:rsidRPr="00EF0078" w14:paraId="1F714B4F" w14:textId="77777777" w:rsidTr="009226EE">
        <w:trPr>
          <w:trHeight w:val="312"/>
          <w:jc w:val="center"/>
        </w:trPr>
        <w:tc>
          <w:tcPr>
            <w:tcW w:w="2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8561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C4AD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Relative Weight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FC57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82CC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A4BA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5D19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73C7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87A0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0.112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F1B4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5D1A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9A8E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0.117</w:t>
            </w:r>
          </w:p>
        </w:tc>
      </w:tr>
      <w:tr w:rsidR="009534D3" w:rsidRPr="00EF0078" w14:paraId="38483F57" w14:textId="77777777" w:rsidTr="009226EE">
        <w:trPr>
          <w:trHeight w:val="312"/>
          <w:jc w:val="center"/>
        </w:trPr>
        <w:tc>
          <w:tcPr>
            <w:tcW w:w="2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2E1A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policy makers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88AB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 xml:space="preserve">Sum product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EFC7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6.817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7C3C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7.345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EC12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6.837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595F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6.461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61A3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5.955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782E5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6.504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574C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5.140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D5A6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5.924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2A53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5.349</w:t>
            </w:r>
          </w:p>
        </w:tc>
      </w:tr>
      <w:tr w:rsidR="009534D3" w:rsidRPr="00EF0078" w14:paraId="2ED00545" w14:textId="77777777" w:rsidTr="009226EE">
        <w:trPr>
          <w:trHeight w:val="312"/>
          <w:jc w:val="center"/>
        </w:trPr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2ADB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F3FC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Relative Weight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E067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AC8EB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0.130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A902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8E52A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C2A5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11A4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A0B82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0.091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83B6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C2C6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0.095</w:t>
            </w:r>
          </w:p>
        </w:tc>
      </w:tr>
      <w:tr w:rsidR="009534D3" w:rsidRPr="00EF0078" w14:paraId="110A6F97" w14:textId="77777777" w:rsidTr="009226EE">
        <w:trPr>
          <w:trHeight w:val="312"/>
          <w:jc w:val="center"/>
        </w:trPr>
        <w:tc>
          <w:tcPr>
            <w:tcW w:w="2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6F51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Synthesis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5691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Mean relative weight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C98C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ED268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AA2C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321E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0.111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79086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05213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9843C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0.098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2C9C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3211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0.106</w:t>
            </w:r>
          </w:p>
        </w:tc>
      </w:tr>
      <w:tr w:rsidR="009534D3" w:rsidRPr="00EF0078" w14:paraId="58667365" w14:textId="77777777" w:rsidTr="009226EE">
        <w:trPr>
          <w:trHeight w:val="312"/>
          <w:jc w:val="center"/>
        </w:trPr>
        <w:tc>
          <w:tcPr>
            <w:tcW w:w="2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7B8B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61B8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 xml:space="preserve">Priority rank of solution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BA63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5974D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A4BB4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6ED11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17340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F426E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44A2F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EA6D9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38807" w14:textId="77777777" w:rsidR="009534D3" w:rsidRPr="00EF0078" w:rsidRDefault="009534D3" w:rsidP="009226EE">
            <w:pPr>
              <w:jc w:val="both"/>
              <w:rPr>
                <w:sz w:val="22"/>
                <w:szCs w:val="22"/>
                <w:lang w:eastAsia="zh-TW"/>
              </w:rPr>
            </w:pPr>
            <w:r w:rsidRPr="00EF0078">
              <w:rPr>
                <w:sz w:val="22"/>
                <w:szCs w:val="22"/>
                <w:lang w:eastAsia="zh-TW"/>
              </w:rPr>
              <w:t>6</w:t>
            </w:r>
          </w:p>
        </w:tc>
      </w:tr>
    </w:tbl>
    <w:p w14:paraId="2E8612B4" w14:textId="77777777" w:rsidR="00755780" w:rsidRDefault="00755780"/>
    <w:sectPr w:rsidR="00755780" w:rsidSect="009534D3">
      <w:type w:val="continuous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altName w:val="標楷體"/>
    <w:charset w:val="88"/>
    <w:family w:val="script"/>
    <w:pitch w:val="fixed"/>
    <w:sig w:usb0="00000003" w:usb1="080E0000" w:usb2="00000016" w:usb3="00000000" w:csb0="00100001" w:csb1="00000000"/>
  </w:font>
  <w:font w:name="BiauKai">
    <w:altName w:val="Malgun Gothic Semilight"/>
    <w:charset w:val="88"/>
    <w:family w:val="auto"/>
    <w:pitch w:val="variable"/>
    <w:sig w:usb0="00000001" w:usb1="08080000" w:usb2="00000010" w:usb3="00000000" w:csb0="00100000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92145499"/>
      <w:docPartObj>
        <w:docPartGallery w:val="Page Numbers (Bottom of Page)"/>
        <w:docPartUnique/>
      </w:docPartObj>
    </w:sdtPr>
    <w:sdtEndPr>
      <w:rPr>
        <w:sz w:val="22"/>
        <w:szCs w:val="22"/>
      </w:rPr>
    </w:sdtEndPr>
    <w:sdtContent>
      <w:p w14:paraId="7BB88191" w14:textId="77777777" w:rsidR="00000000" w:rsidRPr="008D1669" w:rsidRDefault="00000000">
        <w:pPr>
          <w:pStyle w:val="Footer"/>
          <w:jc w:val="center"/>
          <w:rPr>
            <w:sz w:val="22"/>
            <w:szCs w:val="22"/>
          </w:rPr>
        </w:pPr>
        <w:r w:rsidRPr="008D1669">
          <w:rPr>
            <w:sz w:val="22"/>
            <w:szCs w:val="22"/>
          </w:rPr>
          <w:fldChar w:fldCharType="begin"/>
        </w:r>
        <w:r w:rsidRPr="008D1669">
          <w:rPr>
            <w:sz w:val="22"/>
            <w:szCs w:val="22"/>
          </w:rPr>
          <w:instrText>PAGE   \* MERGEFORMAT</w:instrText>
        </w:r>
        <w:r w:rsidRPr="008D1669">
          <w:rPr>
            <w:sz w:val="22"/>
            <w:szCs w:val="22"/>
          </w:rPr>
          <w:fldChar w:fldCharType="separate"/>
        </w:r>
        <w:r w:rsidRPr="00156CD7">
          <w:rPr>
            <w:noProof/>
            <w:sz w:val="22"/>
            <w:szCs w:val="22"/>
            <w:lang w:val="zh-TW" w:eastAsia="zh-TW"/>
          </w:rPr>
          <w:t>1</w:t>
        </w:r>
        <w:r w:rsidRPr="008D1669">
          <w:rPr>
            <w:sz w:val="22"/>
            <w:szCs w:val="22"/>
          </w:rPr>
          <w:fldChar w:fldCharType="end"/>
        </w:r>
      </w:p>
    </w:sdtContent>
  </w:sdt>
  <w:p w14:paraId="704FA344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65D775" w14:textId="77777777" w:rsidR="00000000" w:rsidRPr="00273D27" w:rsidRDefault="00000000" w:rsidP="007D0864">
    <w:pPr>
      <w:pStyle w:val="Header"/>
      <w:tabs>
        <w:tab w:val="clear" w:pos="4153"/>
        <w:tab w:val="clear" w:pos="8306"/>
        <w:tab w:val="right" w:pos="9746"/>
      </w:tabs>
      <w:rPr>
        <w:rFonts w:eastAsia="DengXian"/>
        <w:lang w:val="en-US"/>
      </w:rPr>
    </w:pPr>
    <w:r>
      <w:rPr>
        <w:noProof/>
        <w:sz w:val="16"/>
        <w:szCs w:val="16"/>
        <w:lang w:val="en-US" w:eastAsia="zh-TW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724A8DB" wp14:editId="546EE393">
              <wp:simplePos x="0" y="0"/>
              <wp:positionH relativeFrom="margin">
                <wp:posOffset>33020</wp:posOffset>
              </wp:positionH>
              <wp:positionV relativeFrom="paragraph">
                <wp:posOffset>36286</wp:posOffset>
              </wp:positionV>
              <wp:extent cx="6156000" cy="0"/>
              <wp:effectExtent l="0" t="0" r="0" b="0"/>
              <wp:wrapNone/>
              <wp:docPr id="7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560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69E64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2.6pt;margin-top:2.85pt;width:484.7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"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B33A7"/>
    <w:multiLevelType w:val="hybridMultilevel"/>
    <w:tmpl w:val="98849EB0"/>
    <w:lvl w:ilvl="0" w:tplc="0409000F">
      <w:start w:val="1"/>
      <w:numFmt w:val="decimal"/>
      <w:lvlText w:val="%1."/>
      <w:lvlJc w:val="left"/>
      <w:pPr>
        <w:ind w:left="919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99" w:hanging="480"/>
      </w:pPr>
    </w:lvl>
    <w:lvl w:ilvl="2" w:tplc="0409001B" w:tentative="1">
      <w:start w:val="1"/>
      <w:numFmt w:val="lowerRoman"/>
      <w:lvlText w:val="%3."/>
      <w:lvlJc w:val="right"/>
      <w:pPr>
        <w:ind w:left="1879" w:hanging="480"/>
      </w:pPr>
    </w:lvl>
    <w:lvl w:ilvl="3" w:tplc="0409000F" w:tentative="1">
      <w:start w:val="1"/>
      <w:numFmt w:val="decimal"/>
      <w:lvlText w:val="%4."/>
      <w:lvlJc w:val="left"/>
      <w:pPr>
        <w:ind w:left="23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39" w:hanging="480"/>
      </w:pPr>
    </w:lvl>
    <w:lvl w:ilvl="5" w:tplc="0409001B" w:tentative="1">
      <w:start w:val="1"/>
      <w:numFmt w:val="lowerRoman"/>
      <w:lvlText w:val="%6."/>
      <w:lvlJc w:val="right"/>
      <w:pPr>
        <w:ind w:left="3319" w:hanging="480"/>
      </w:pPr>
    </w:lvl>
    <w:lvl w:ilvl="6" w:tplc="0409000F" w:tentative="1">
      <w:start w:val="1"/>
      <w:numFmt w:val="decimal"/>
      <w:lvlText w:val="%7."/>
      <w:lvlJc w:val="left"/>
      <w:pPr>
        <w:ind w:left="37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79" w:hanging="480"/>
      </w:pPr>
    </w:lvl>
    <w:lvl w:ilvl="8" w:tplc="0409001B" w:tentative="1">
      <w:start w:val="1"/>
      <w:numFmt w:val="lowerRoman"/>
      <w:lvlText w:val="%9."/>
      <w:lvlJc w:val="right"/>
      <w:pPr>
        <w:ind w:left="4759" w:hanging="480"/>
      </w:pPr>
    </w:lvl>
  </w:abstractNum>
  <w:abstractNum w:abstractNumId="1" w15:restartNumberingAfterBreak="0">
    <w:nsid w:val="06CA2190"/>
    <w:multiLevelType w:val="hybridMultilevel"/>
    <w:tmpl w:val="A29E1D8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6D13C74"/>
    <w:multiLevelType w:val="hybridMultilevel"/>
    <w:tmpl w:val="C0E0E09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DB46AC7"/>
    <w:multiLevelType w:val="hybridMultilevel"/>
    <w:tmpl w:val="346C92EE"/>
    <w:lvl w:ilvl="0" w:tplc="0409000F">
      <w:start w:val="1"/>
      <w:numFmt w:val="decimal"/>
      <w:lvlText w:val="%1."/>
      <w:lvlJc w:val="left"/>
      <w:pPr>
        <w:ind w:left="919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99" w:hanging="480"/>
      </w:pPr>
    </w:lvl>
    <w:lvl w:ilvl="2" w:tplc="0409001B" w:tentative="1">
      <w:start w:val="1"/>
      <w:numFmt w:val="lowerRoman"/>
      <w:lvlText w:val="%3."/>
      <w:lvlJc w:val="right"/>
      <w:pPr>
        <w:ind w:left="1879" w:hanging="480"/>
      </w:pPr>
    </w:lvl>
    <w:lvl w:ilvl="3" w:tplc="0409000F" w:tentative="1">
      <w:start w:val="1"/>
      <w:numFmt w:val="decimal"/>
      <w:lvlText w:val="%4."/>
      <w:lvlJc w:val="left"/>
      <w:pPr>
        <w:ind w:left="23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39" w:hanging="480"/>
      </w:pPr>
    </w:lvl>
    <w:lvl w:ilvl="5" w:tplc="0409001B" w:tentative="1">
      <w:start w:val="1"/>
      <w:numFmt w:val="lowerRoman"/>
      <w:lvlText w:val="%6."/>
      <w:lvlJc w:val="right"/>
      <w:pPr>
        <w:ind w:left="3319" w:hanging="480"/>
      </w:pPr>
    </w:lvl>
    <w:lvl w:ilvl="6" w:tplc="0409000F" w:tentative="1">
      <w:start w:val="1"/>
      <w:numFmt w:val="decimal"/>
      <w:lvlText w:val="%7."/>
      <w:lvlJc w:val="left"/>
      <w:pPr>
        <w:ind w:left="37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79" w:hanging="480"/>
      </w:pPr>
    </w:lvl>
    <w:lvl w:ilvl="8" w:tplc="0409001B" w:tentative="1">
      <w:start w:val="1"/>
      <w:numFmt w:val="lowerRoman"/>
      <w:lvlText w:val="%9."/>
      <w:lvlJc w:val="right"/>
      <w:pPr>
        <w:ind w:left="4759" w:hanging="480"/>
      </w:pPr>
    </w:lvl>
  </w:abstractNum>
  <w:abstractNum w:abstractNumId="4" w15:restartNumberingAfterBreak="0">
    <w:nsid w:val="154368CC"/>
    <w:multiLevelType w:val="hybridMultilevel"/>
    <w:tmpl w:val="1382A132"/>
    <w:lvl w:ilvl="0" w:tplc="AD3A08A2">
      <w:start w:val="1"/>
      <w:numFmt w:val="decimal"/>
      <w:lvlText w:val="%1."/>
      <w:lvlJc w:val="left"/>
      <w:pPr>
        <w:ind w:left="480" w:hanging="480"/>
      </w:pPr>
      <w:rPr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8A23993"/>
    <w:multiLevelType w:val="hybridMultilevel"/>
    <w:tmpl w:val="ACBAD066"/>
    <w:lvl w:ilvl="0" w:tplc="7F7E99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A9E4427"/>
    <w:multiLevelType w:val="hybridMultilevel"/>
    <w:tmpl w:val="1B201170"/>
    <w:lvl w:ilvl="0" w:tplc="EE524FE2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CBF047A"/>
    <w:multiLevelType w:val="hybridMultilevel"/>
    <w:tmpl w:val="DC18292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11C5F4F"/>
    <w:multiLevelType w:val="hybridMultilevel"/>
    <w:tmpl w:val="ACBAD066"/>
    <w:lvl w:ilvl="0" w:tplc="7F7E99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71929FE"/>
    <w:multiLevelType w:val="hybridMultilevel"/>
    <w:tmpl w:val="C48015D6"/>
    <w:lvl w:ilvl="0" w:tplc="3646A6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8FE59A9"/>
    <w:multiLevelType w:val="hybridMultilevel"/>
    <w:tmpl w:val="8EEA312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7296A45"/>
    <w:multiLevelType w:val="hybridMultilevel"/>
    <w:tmpl w:val="ACBAD066"/>
    <w:lvl w:ilvl="0" w:tplc="7F7E99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A5E7399"/>
    <w:multiLevelType w:val="hybridMultilevel"/>
    <w:tmpl w:val="F5AE9DB2"/>
    <w:lvl w:ilvl="0" w:tplc="0409000F">
      <w:start w:val="1"/>
      <w:numFmt w:val="decimal"/>
      <w:lvlText w:val="%1."/>
      <w:lvlJc w:val="left"/>
      <w:pPr>
        <w:ind w:left="919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99" w:hanging="480"/>
      </w:pPr>
    </w:lvl>
    <w:lvl w:ilvl="2" w:tplc="0409001B" w:tentative="1">
      <w:start w:val="1"/>
      <w:numFmt w:val="lowerRoman"/>
      <w:lvlText w:val="%3."/>
      <w:lvlJc w:val="right"/>
      <w:pPr>
        <w:ind w:left="1879" w:hanging="480"/>
      </w:pPr>
    </w:lvl>
    <w:lvl w:ilvl="3" w:tplc="0409000F" w:tentative="1">
      <w:start w:val="1"/>
      <w:numFmt w:val="decimal"/>
      <w:lvlText w:val="%4."/>
      <w:lvlJc w:val="left"/>
      <w:pPr>
        <w:ind w:left="23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39" w:hanging="480"/>
      </w:pPr>
    </w:lvl>
    <w:lvl w:ilvl="5" w:tplc="0409001B" w:tentative="1">
      <w:start w:val="1"/>
      <w:numFmt w:val="lowerRoman"/>
      <w:lvlText w:val="%6."/>
      <w:lvlJc w:val="right"/>
      <w:pPr>
        <w:ind w:left="3319" w:hanging="480"/>
      </w:pPr>
    </w:lvl>
    <w:lvl w:ilvl="6" w:tplc="0409000F" w:tentative="1">
      <w:start w:val="1"/>
      <w:numFmt w:val="decimal"/>
      <w:lvlText w:val="%7."/>
      <w:lvlJc w:val="left"/>
      <w:pPr>
        <w:ind w:left="37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79" w:hanging="480"/>
      </w:pPr>
    </w:lvl>
    <w:lvl w:ilvl="8" w:tplc="0409001B" w:tentative="1">
      <w:start w:val="1"/>
      <w:numFmt w:val="lowerRoman"/>
      <w:lvlText w:val="%9."/>
      <w:lvlJc w:val="right"/>
      <w:pPr>
        <w:ind w:left="4759" w:hanging="480"/>
      </w:pPr>
    </w:lvl>
  </w:abstractNum>
  <w:abstractNum w:abstractNumId="13" w15:restartNumberingAfterBreak="0">
    <w:nsid w:val="477358E7"/>
    <w:multiLevelType w:val="hybridMultilevel"/>
    <w:tmpl w:val="9898AE2A"/>
    <w:lvl w:ilvl="0" w:tplc="EE524FE2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478D3C61"/>
    <w:multiLevelType w:val="hybridMultilevel"/>
    <w:tmpl w:val="275083C6"/>
    <w:lvl w:ilvl="0" w:tplc="0409000F">
      <w:start w:val="1"/>
      <w:numFmt w:val="decimal"/>
      <w:lvlText w:val="%1."/>
      <w:lvlJc w:val="left"/>
      <w:pPr>
        <w:ind w:left="919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99" w:hanging="480"/>
      </w:pPr>
    </w:lvl>
    <w:lvl w:ilvl="2" w:tplc="0409001B" w:tentative="1">
      <w:start w:val="1"/>
      <w:numFmt w:val="lowerRoman"/>
      <w:lvlText w:val="%3."/>
      <w:lvlJc w:val="right"/>
      <w:pPr>
        <w:ind w:left="1879" w:hanging="480"/>
      </w:pPr>
    </w:lvl>
    <w:lvl w:ilvl="3" w:tplc="0409000F" w:tentative="1">
      <w:start w:val="1"/>
      <w:numFmt w:val="decimal"/>
      <w:lvlText w:val="%4."/>
      <w:lvlJc w:val="left"/>
      <w:pPr>
        <w:ind w:left="23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39" w:hanging="480"/>
      </w:pPr>
    </w:lvl>
    <w:lvl w:ilvl="5" w:tplc="0409001B" w:tentative="1">
      <w:start w:val="1"/>
      <w:numFmt w:val="lowerRoman"/>
      <w:lvlText w:val="%6."/>
      <w:lvlJc w:val="right"/>
      <w:pPr>
        <w:ind w:left="3319" w:hanging="480"/>
      </w:pPr>
    </w:lvl>
    <w:lvl w:ilvl="6" w:tplc="0409000F" w:tentative="1">
      <w:start w:val="1"/>
      <w:numFmt w:val="decimal"/>
      <w:lvlText w:val="%7."/>
      <w:lvlJc w:val="left"/>
      <w:pPr>
        <w:ind w:left="37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79" w:hanging="480"/>
      </w:pPr>
    </w:lvl>
    <w:lvl w:ilvl="8" w:tplc="0409001B" w:tentative="1">
      <w:start w:val="1"/>
      <w:numFmt w:val="lowerRoman"/>
      <w:lvlText w:val="%9."/>
      <w:lvlJc w:val="right"/>
      <w:pPr>
        <w:ind w:left="4759" w:hanging="480"/>
      </w:pPr>
    </w:lvl>
  </w:abstractNum>
  <w:abstractNum w:abstractNumId="15" w15:restartNumberingAfterBreak="0">
    <w:nsid w:val="4DAC7CFD"/>
    <w:multiLevelType w:val="hybridMultilevel"/>
    <w:tmpl w:val="7F486EBE"/>
    <w:lvl w:ilvl="0" w:tplc="0409000F">
      <w:start w:val="1"/>
      <w:numFmt w:val="decimal"/>
      <w:lvlText w:val="%1."/>
      <w:lvlJc w:val="left"/>
      <w:pPr>
        <w:ind w:left="919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99" w:hanging="480"/>
      </w:pPr>
    </w:lvl>
    <w:lvl w:ilvl="2" w:tplc="0409001B" w:tentative="1">
      <w:start w:val="1"/>
      <w:numFmt w:val="lowerRoman"/>
      <w:lvlText w:val="%3."/>
      <w:lvlJc w:val="right"/>
      <w:pPr>
        <w:ind w:left="1879" w:hanging="480"/>
      </w:pPr>
    </w:lvl>
    <w:lvl w:ilvl="3" w:tplc="0409000F" w:tentative="1">
      <w:start w:val="1"/>
      <w:numFmt w:val="decimal"/>
      <w:lvlText w:val="%4."/>
      <w:lvlJc w:val="left"/>
      <w:pPr>
        <w:ind w:left="23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39" w:hanging="480"/>
      </w:pPr>
    </w:lvl>
    <w:lvl w:ilvl="5" w:tplc="0409001B" w:tentative="1">
      <w:start w:val="1"/>
      <w:numFmt w:val="lowerRoman"/>
      <w:lvlText w:val="%6."/>
      <w:lvlJc w:val="right"/>
      <w:pPr>
        <w:ind w:left="3319" w:hanging="480"/>
      </w:pPr>
    </w:lvl>
    <w:lvl w:ilvl="6" w:tplc="0409000F" w:tentative="1">
      <w:start w:val="1"/>
      <w:numFmt w:val="decimal"/>
      <w:lvlText w:val="%7."/>
      <w:lvlJc w:val="left"/>
      <w:pPr>
        <w:ind w:left="37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79" w:hanging="480"/>
      </w:pPr>
    </w:lvl>
    <w:lvl w:ilvl="8" w:tplc="0409001B" w:tentative="1">
      <w:start w:val="1"/>
      <w:numFmt w:val="lowerRoman"/>
      <w:lvlText w:val="%9."/>
      <w:lvlJc w:val="right"/>
      <w:pPr>
        <w:ind w:left="4759" w:hanging="480"/>
      </w:pPr>
    </w:lvl>
  </w:abstractNum>
  <w:abstractNum w:abstractNumId="16" w15:restartNumberingAfterBreak="0">
    <w:nsid w:val="524976D3"/>
    <w:multiLevelType w:val="hybridMultilevel"/>
    <w:tmpl w:val="1066924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547B2F17"/>
    <w:multiLevelType w:val="hybridMultilevel"/>
    <w:tmpl w:val="A690728C"/>
    <w:lvl w:ilvl="0" w:tplc="EE524FE2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6745F24"/>
    <w:multiLevelType w:val="hybridMultilevel"/>
    <w:tmpl w:val="70165A28"/>
    <w:lvl w:ilvl="0" w:tplc="80883FB8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A2C00B6"/>
    <w:multiLevelType w:val="hybridMultilevel"/>
    <w:tmpl w:val="E488D830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0" w15:restartNumberingAfterBreak="0">
    <w:nsid w:val="5A84426E"/>
    <w:multiLevelType w:val="hybridMultilevel"/>
    <w:tmpl w:val="0FFA5FE0"/>
    <w:lvl w:ilvl="0" w:tplc="80883FB8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5C0C7007"/>
    <w:multiLevelType w:val="hybridMultilevel"/>
    <w:tmpl w:val="F5127B52"/>
    <w:lvl w:ilvl="0" w:tplc="80883FB8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61A95FB5"/>
    <w:multiLevelType w:val="hybridMultilevel"/>
    <w:tmpl w:val="584AAA7A"/>
    <w:lvl w:ilvl="0" w:tplc="EE524FE2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62B809D4"/>
    <w:multiLevelType w:val="hybridMultilevel"/>
    <w:tmpl w:val="65BC59BE"/>
    <w:lvl w:ilvl="0" w:tplc="80883FB8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666F6CDC"/>
    <w:multiLevelType w:val="hybridMultilevel"/>
    <w:tmpl w:val="2B58146E"/>
    <w:lvl w:ilvl="0" w:tplc="80883FB8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67810DAA"/>
    <w:multiLevelType w:val="multilevel"/>
    <w:tmpl w:val="A7444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C4E3695"/>
    <w:multiLevelType w:val="hybridMultilevel"/>
    <w:tmpl w:val="52C0F558"/>
    <w:lvl w:ilvl="0" w:tplc="80883FB8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6D4F4E3D"/>
    <w:multiLevelType w:val="hybridMultilevel"/>
    <w:tmpl w:val="ACBAD066"/>
    <w:lvl w:ilvl="0" w:tplc="7F7E99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6E0B6E60"/>
    <w:multiLevelType w:val="hybridMultilevel"/>
    <w:tmpl w:val="4718D1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6E406F69"/>
    <w:multiLevelType w:val="hybridMultilevel"/>
    <w:tmpl w:val="E102874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721E31A6"/>
    <w:multiLevelType w:val="multilevel"/>
    <w:tmpl w:val="43B285DE"/>
    <w:lvl w:ilvl="0">
      <w:start w:val="1"/>
      <w:numFmt w:val="decimal"/>
      <w:pStyle w:val="NumHeading1"/>
      <w:suff w:val="space"/>
      <w:lvlText w:val="%1."/>
      <w:lvlJc w:val="left"/>
      <w:pPr>
        <w:ind w:left="1277" w:firstLine="0"/>
      </w:pPr>
      <w:rPr>
        <w:rFonts w:hint="eastAsia"/>
      </w:rPr>
    </w:lvl>
    <w:lvl w:ilvl="1">
      <w:start w:val="1"/>
      <w:numFmt w:val="decimal"/>
      <w:pStyle w:val="NumHeading2"/>
      <w:suff w:val="space"/>
      <w:lvlText w:val="%1.%2.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eastAsia"/>
        <w:b w:val="0"/>
        <w:i w:val="0"/>
        <w:sz w:val="21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1728" w:hanging="648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4320"/>
        </w:tabs>
        <w:ind w:left="2232" w:hanging="7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2736" w:hanging="936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3240" w:hanging="108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3744" w:hanging="1224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4320" w:hanging="1440"/>
      </w:pPr>
      <w:rPr>
        <w:rFonts w:hint="eastAsia"/>
      </w:rPr>
    </w:lvl>
  </w:abstractNum>
  <w:abstractNum w:abstractNumId="31" w15:restartNumberingAfterBreak="0">
    <w:nsid w:val="73D74958"/>
    <w:multiLevelType w:val="hybridMultilevel"/>
    <w:tmpl w:val="ACBAD066"/>
    <w:lvl w:ilvl="0" w:tplc="7F7E99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41A559A"/>
    <w:multiLevelType w:val="hybridMultilevel"/>
    <w:tmpl w:val="1066924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76A15749"/>
    <w:multiLevelType w:val="hybridMultilevel"/>
    <w:tmpl w:val="ACBAD066"/>
    <w:lvl w:ilvl="0" w:tplc="7F7E99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7C8662D6"/>
    <w:multiLevelType w:val="hybridMultilevel"/>
    <w:tmpl w:val="F78A156A"/>
    <w:lvl w:ilvl="0" w:tplc="0409000F">
      <w:start w:val="1"/>
      <w:numFmt w:val="decimal"/>
      <w:lvlText w:val="%1."/>
      <w:lvlJc w:val="left"/>
      <w:pPr>
        <w:ind w:left="919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99" w:hanging="480"/>
      </w:pPr>
    </w:lvl>
    <w:lvl w:ilvl="2" w:tplc="0409001B" w:tentative="1">
      <w:start w:val="1"/>
      <w:numFmt w:val="lowerRoman"/>
      <w:lvlText w:val="%3."/>
      <w:lvlJc w:val="right"/>
      <w:pPr>
        <w:ind w:left="1879" w:hanging="480"/>
      </w:pPr>
    </w:lvl>
    <w:lvl w:ilvl="3" w:tplc="0409000F" w:tentative="1">
      <w:start w:val="1"/>
      <w:numFmt w:val="decimal"/>
      <w:lvlText w:val="%4."/>
      <w:lvlJc w:val="left"/>
      <w:pPr>
        <w:ind w:left="23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39" w:hanging="480"/>
      </w:pPr>
    </w:lvl>
    <w:lvl w:ilvl="5" w:tplc="0409001B" w:tentative="1">
      <w:start w:val="1"/>
      <w:numFmt w:val="lowerRoman"/>
      <w:lvlText w:val="%6."/>
      <w:lvlJc w:val="right"/>
      <w:pPr>
        <w:ind w:left="3319" w:hanging="480"/>
      </w:pPr>
    </w:lvl>
    <w:lvl w:ilvl="6" w:tplc="0409000F" w:tentative="1">
      <w:start w:val="1"/>
      <w:numFmt w:val="decimal"/>
      <w:lvlText w:val="%7."/>
      <w:lvlJc w:val="left"/>
      <w:pPr>
        <w:ind w:left="37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79" w:hanging="480"/>
      </w:pPr>
    </w:lvl>
    <w:lvl w:ilvl="8" w:tplc="0409001B" w:tentative="1">
      <w:start w:val="1"/>
      <w:numFmt w:val="lowerRoman"/>
      <w:lvlText w:val="%9."/>
      <w:lvlJc w:val="right"/>
      <w:pPr>
        <w:ind w:left="4759" w:hanging="480"/>
      </w:pPr>
    </w:lvl>
  </w:abstractNum>
  <w:num w:numId="1" w16cid:durableId="1226376559">
    <w:abstractNumId w:val="30"/>
  </w:num>
  <w:num w:numId="2" w16cid:durableId="121274243">
    <w:abstractNumId w:val="8"/>
  </w:num>
  <w:num w:numId="3" w16cid:durableId="1179466589">
    <w:abstractNumId w:val="5"/>
  </w:num>
  <w:num w:numId="4" w16cid:durableId="466775067">
    <w:abstractNumId w:val="27"/>
  </w:num>
  <w:num w:numId="5" w16cid:durableId="383143961">
    <w:abstractNumId w:val="31"/>
  </w:num>
  <w:num w:numId="6" w16cid:durableId="1051617562">
    <w:abstractNumId w:val="11"/>
  </w:num>
  <w:num w:numId="7" w16cid:durableId="1245918371">
    <w:abstractNumId w:val="33"/>
  </w:num>
  <w:num w:numId="8" w16cid:durableId="2012297594">
    <w:abstractNumId w:val="12"/>
  </w:num>
  <w:num w:numId="9" w16cid:durableId="1177110862">
    <w:abstractNumId w:val="0"/>
  </w:num>
  <w:num w:numId="10" w16cid:durableId="1051348723">
    <w:abstractNumId w:val="3"/>
  </w:num>
  <w:num w:numId="11" w16cid:durableId="809638786">
    <w:abstractNumId w:val="34"/>
  </w:num>
  <w:num w:numId="12" w16cid:durableId="374084499">
    <w:abstractNumId w:val="15"/>
  </w:num>
  <w:num w:numId="13" w16cid:durableId="851728340">
    <w:abstractNumId w:val="14"/>
  </w:num>
  <w:num w:numId="14" w16cid:durableId="533881766">
    <w:abstractNumId w:val="4"/>
  </w:num>
  <w:num w:numId="15" w16cid:durableId="1430081582">
    <w:abstractNumId w:val="19"/>
  </w:num>
  <w:num w:numId="16" w16cid:durableId="389042002">
    <w:abstractNumId w:val="1"/>
  </w:num>
  <w:num w:numId="17" w16cid:durableId="870339009">
    <w:abstractNumId w:val="16"/>
  </w:num>
  <w:num w:numId="18" w16cid:durableId="1055739404">
    <w:abstractNumId w:val="32"/>
  </w:num>
  <w:num w:numId="19" w16cid:durableId="1933388068">
    <w:abstractNumId w:val="17"/>
  </w:num>
  <w:num w:numId="20" w16cid:durableId="2064139769">
    <w:abstractNumId w:val="22"/>
  </w:num>
  <w:num w:numId="21" w16cid:durableId="1529685498">
    <w:abstractNumId w:val="13"/>
  </w:num>
  <w:num w:numId="22" w16cid:durableId="34627155">
    <w:abstractNumId w:val="2"/>
  </w:num>
  <w:num w:numId="23" w16cid:durableId="1551653113">
    <w:abstractNumId w:val="10"/>
  </w:num>
  <w:num w:numId="24" w16cid:durableId="195699778">
    <w:abstractNumId w:val="20"/>
  </w:num>
  <w:num w:numId="25" w16cid:durableId="1825778796">
    <w:abstractNumId w:val="21"/>
  </w:num>
  <w:num w:numId="26" w16cid:durableId="16470680">
    <w:abstractNumId w:val="26"/>
  </w:num>
  <w:num w:numId="27" w16cid:durableId="963734891">
    <w:abstractNumId w:val="23"/>
  </w:num>
  <w:num w:numId="28" w16cid:durableId="546261495">
    <w:abstractNumId w:val="24"/>
  </w:num>
  <w:num w:numId="29" w16cid:durableId="2101178188">
    <w:abstractNumId w:val="18"/>
  </w:num>
  <w:num w:numId="30" w16cid:durableId="108279847">
    <w:abstractNumId w:val="6"/>
  </w:num>
  <w:num w:numId="31" w16cid:durableId="1586838812">
    <w:abstractNumId w:val="29"/>
  </w:num>
  <w:num w:numId="32" w16cid:durableId="647130374">
    <w:abstractNumId w:val="28"/>
  </w:num>
  <w:num w:numId="33" w16cid:durableId="361127567">
    <w:abstractNumId w:val="7"/>
  </w:num>
  <w:num w:numId="34" w16cid:durableId="1173373483">
    <w:abstractNumId w:val="9"/>
  </w:num>
  <w:num w:numId="35" w16cid:durableId="203484099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4D3"/>
    <w:rsid w:val="00331A6B"/>
    <w:rsid w:val="00755780"/>
    <w:rsid w:val="00857596"/>
    <w:rsid w:val="009534D3"/>
    <w:rsid w:val="00C025DD"/>
    <w:rsid w:val="00E8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EB21E"/>
  <w15:chartTrackingRefBased/>
  <w15:docId w15:val="{98908FAC-EB18-4116-B41F-2628F6C48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7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34D3"/>
    <w:pPr>
      <w:spacing w:after="0" w:line="240" w:lineRule="auto"/>
    </w:pPr>
    <w:rPr>
      <w:rFonts w:ascii="Times New Roman" w:eastAsia="PMingLiU" w:hAnsi="Times New Roman" w:cs="Times New Roman"/>
      <w:kern w:val="0"/>
      <w:lang w:eastAsia="zh-HK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9534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9534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9534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9534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9534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34D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34D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34D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34D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534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9534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9534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9534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semiHidden/>
    <w:rsid w:val="009534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34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34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34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34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9534D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9534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34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34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34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34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34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34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34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34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34D3"/>
    <w:rPr>
      <w:b/>
      <w:bCs/>
      <w:smallCaps/>
      <w:color w:val="0F4761" w:themeColor="accent1" w:themeShade="BF"/>
      <w:spacing w:val="5"/>
    </w:rPr>
  </w:style>
  <w:style w:type="paragraph" w:customStyle="1" w:styleId="NumHeading3">
    <w:name w:val="NumHeading 3"/>
    <w:basedOn w:val="Heading3"/>
    <w:rsid w:val="009534D3"/>
    <w:pPr>
      <w:keepLines w:val="0"/>
      <w:spacing w:before="0" w:after="0"/>
      <w:jc w:val="both"/>
    </w:pPr>
    <w:rPr>
      <w:rFonts w:eastAsia="SimSun" w:cs="Arial"/>
      <w:bCs/>
      <w:i/>
      <w:color w:val="auto"/>
      <w:sz w:val="22"/>
      <w:szCs w:val="22"/>
      <w:lang w:val="en-GB" w:eastAsia="zh-CN"/>
    </w:rPr>
  </w:style>
  <w:style w:type="paragraph" w:styleId="BodyTextIndent2">
    <w:name w:val="Body Text Indent 2"/>
    <w:basedOn w:val="Normal"/>
    <w:link w:val="BodyTextIndent2Char"/>
    <w:rsid w:val="009534D3"/>
    <w:pPr>
      <w:ind w:firstLine="284"/>
      <w:jc w:val="both"/>
    </w:pPr>
    <w:rPr>
      <w:rFonts w:eastAsia="Times New Roman"/>
      <w:sz w:val="20"/>
      <w:szCs w:val="20"/>
      <w:lang w:val="en-AU" w:eastAsia="zh-CN"/>
    </w:rPr>
  </w:style>
  <w:style w:type="character" w:customStyle="1" w:styleId="BodyTextIndent2Char">
    <w:name w:val="Body Text Indent 2 Char"/>
    <w:basedOn w:val="DefaultParagraphFont"/>
    <w:link w:val="BodyTextIndent2"/>
    <w:rsid w:val="009534D3"/>
    <w:rPr>
      <w:rFonts w:ascii="Times New Roman" w:eastAsia="Times New Roman" w:hAnsi="Times New Roman" w:cs="Times New Roman"/>
      <w:kern w:val="0"/>
      <w:sz w:val="20"/>
      <w:szCs w:val="20"/>
      <w:lang w:val="en-AU" w:eastAsia="zh-CN"/>
      <w14:ligatures w14:val="none"/>
    </w:rPr>
  </w:style>
  <w:style w:type="character" w:styleId="Hyperlink">
    <w:name w:val="Hyperlink"/>
    <w:rsid w:val="009534D3"/>
    <w:rPr>
      <w:color w:val="0000FF"/>
      <w:u w:val="single"/>
    </w:rPr>
  </w:style>
  <w:style w:type="paragraph" w:styleId="BodyText2">
    <w:name w:val="Body Text 2"/>
    <w:basedOn w:val="Normal"/>
    <w:link w:val="BodyText2Char"/>
    <w:rsid w:val="009534D3"/>
    <w:pPr>
      <w:spacing w:after="120" w:line="480" w:lineRule="auto"/>
    </w:pPr>
    <w:rPr>
      <w:lang w:val="en-GB"/>
    </w:rPr>
  </w:style>
  <w:style w:type="character" w:customStyle="1" w:styleId="BodyText2Char">
    <w:name w:val="Body Text 2 Char"/>
    <w:basedOn w:val="DefaultParagraphFont"/>
    <w:link w:val="BodyText2"/>
    <w:rsid w:val="009534D3"/>
    <w:rPr>
      <w:rFonts w:ascii="Times New Roman" w:eastAsia="PMingLiU" w:hAnsi="Times New Roman" w:cs="Times New Roman"/>
      <w:kern w:val="0"/>
      <w:lang w:val="en-GB" w:eastAsia="zh-HK"/>
      <w14:ligatures w14:val="none"/>
    </w:rPr>
  </w:style>
  <w:style w:type="paragraph" w:styleId="Header">
    <w:name w:val="header"/>
    <w:basedOn w:val="Normal"/>
    <w:link w:val="HeaderChar"/>
    <w:rsid w:val="009534D3"/>
    <w:pPr>
      <w:tabs>
        <w:tab w:val="center" w:pos="4153"/>
        <w:tab w:val="right" w:pos="8306"/>
      </w:tabs>
    </w:pPr>
    <w:rPr>
      <w:rFonts w:eastAsia="Times New Roman"/>
      <w:sz w:val="20"/>
      <w:szCs w:val="20"/>
      <w:lang w:val="en-AU" w:eastAsia="zh-CN"/>
    </w:rPr>
  </w:style>
  <w:style w:type="character" w:customStyle="1" w:styleId="HeaderChar">
    <w:name w:val="Header Char"/>
    <w:basedOn w:val="DefaultParagraphFont"/>
    <w:link w:val="Header"/>
    <w:rsid w:val="009534D3"/>
    <w:rPr>
      <w:rFonts w:ascii="Times New Roman" w:eastAsia="Times New Roman" w:hAnsi="Times New Roman" w:cs="Times New Roman"/>
      <w:kern w:val="0"/>
      <w:sz w:val="20"/>
      <w:szCs w:val="20"/>
      <w:lang w:val="en-AU" w:eastAsia="zh-CN"/>
      <w14:ligatures w14:val="none"/>
    </w:rPr>
  </w:style>
  <w:style w:type="paragraph" w:styleId="BalloonText">
    <w:name w:val="Balloon Text"/>
    <w:basedOn w:val="Normal"/>
    <w:link w:val="BalloonTextChar"/>
    <w:semiHidden/>
    <w:rsid w:val="009534D3"/>
    <w:rPr>
      <w:rFonts w:ascii="Arial" w:hAnsi="Arial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9534D3"/>
    <w:rPr>
      <w:rFonts w:ascii="Arial" w:eastAsia="PMingLiU" w:hAnsi="Arial" w:cs="Times New Roman"/>
      <w:kern w:val="0"/>
      <w:sz w:val="16"/>
      <w:szCs w:val="16"/>
      <w:lang w:eastAsia="zh-HK"/>
      <w14:ligatures w14:val="none"/>
    </w:rPr>
  </w:style>
  <w:style w:type="table" w:styleId="TableGrid">
    <w:name w:val="Table Grid"/>
    <w:aliases w:val="表格細"/>
    <w:basedOn w:val="TableNormal"/>
    <w:uiPriority w:val="39"/>
    <w:rsid w:val="009534D3"/>
    <w:pPr>
      <w:spacing w:after="0" w:line="240" w:lineRule="auto"/>
    </w:pPr>
    <w:rPr>
      <w:rFonts w:ascii="Times New Roman" w:eastAsia="PMingLiU" w:hAnsi="Times New Roman" w:cs="Times New Roman"/>
      <w:kern w:val="0"/>
      <w:sz w:val="20"/>
      <w:szCs w:val="20"/>
      <w:lang w:eastAsia="zh-TW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9534D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9534D3"/>
    <w:rPr>
      <w:rFonts w:ascii="Times New Roman" w:eastAsia="PMingLiU" w:hAnsi="Times New Roman" w:cs="Times New Roman"/>
      <w:kern w:val="0"/>
      <w:sz w:val="20"/>
      <w:szCs w:val="20"/>
      <w:lang w:eastAsia="zh-HK"/>
      <w14:ligatures w14:val="none"/>
    </w:rPr>
  </w:style>
  <w:style w:type="paragraph" w:customStyle="1" w:styleId="Style1">
    <w:name w:val="Style1"/>
    <w:basedOn w:val="Title"/>
    <w:rsid w:val="009534D3"/>
    <w:pPr>
      <w:spacing w:before="120" w:after="0"/>
      <w:contextualSpacing w:val="0"/>
      <w:outlineLvl w:val="0"/>
    </w:pPr>
    <w:rPr>
      <w:rFonts w:ascii="Arial" w:eastAsia="Times New Roman" w:hAnsi="Arial" w:cs="Arial"/>
      <w:bCs/>
      <w:spacing w:val="0"/>
      <w:sz w:val="24"/>
      <w:szCs w:val="24"/>
      <w:lang w:eastAsia="zh-TW"/>
    </w:rPr>
  </w:style>
  <w:style w:type="paragraph" w:customStyle="1" w:styleId="TextBody">
    <w:name w:val="Text Body"/>
    <w:basedOn w:val="Normal"/>
    <w:rsid w:val="009534D3"/>
    <w:pPr>
      <w:widowControl w:val="0"/>
      <w:spacing w:after="60"/>
      <w:jc w:val="both"/>
    </w:pPr>
    <w:rPr>
      <w:rFonts w:eastAsia="Times New Roman"/>
      <w:snapToGrid w:val="0"/>
      <w:sz w:val="20"/>
      <w:szCs w:val="20"/>
      <w:lang w:eastAsia="en-US"/>
    </w:rPr>
  </w:style>
  <w:style w:type="character" w:styleId="PageNumber">
    <w:name w:val="page number"/>
    <w:basedOn w:val="DefaultParagraphFont"/>
    <w:rsid w:val="009534D3"/>
  </w:style>
  <w:style w:type="paragraph" w:styleId="DocumentMap">
    <w:name w:val="Document Map"/>
    <w:basedOn w:val="Normal"/>
    <w:link w:val="DocumentMapChar"/>
    <w:semiHidden/>
    <w:rsid w:val="009534D3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9534D3"/>
    <w:rPr>
      <w:rFonts w:ascii="Tahoma" w:eastAsia="PMingLiU" w:hAnsi="Tahoma" w:cs="Tahoma"/>
      <w:kern w:val="0"/>
      <w:sz w:val="20"/>
      <w:szCs w:val="20"/>
      <w:shd w:val="clear" w:color="auto" w:fill="000080"/>
      <w:lang w:eastAsia="zh-HK"/>
      <w14:ligatures w14:val="none"/>
    </w:rPr>
  </w:style>
  <w:style w:type="paragraph" w:styleId="FootnoteText">
    <w:name w:val="footnote text"/>
    <w:basedOn w:val="Normal"/>
    <w:link w:val="FootnoteTextChar"/>
    <w:semiHidden/>
    <w:rsid w:val="009534D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9534D3"/>
    <w:rPr>
      <w:rFonts w:ascii="Times New Roman" w:eastAsia="PMingLiU" w:hAnsi="Times New Roman" w:cs="Times New Roman"/>
      <w:kern w:val="0"/>
      <w:sz w:val="20"/>
      <w:szCs w:val="20"/>
      <w:lang w:eastAsia="zh-HK"/>
      <w14:ligatures w14:val="none"/>
    </w:rPr>
  </w:style>
  <w:style w:type="character" w:styleId="FootnoteReference">
    <w:name w:val="footnote reference"/>
    <w:semiHidden/>
    <w:rsid w:val="009534D3"/>
    <w:rPr>
      <w:vertAlign w:val="superscript"/>
    </w:rPr>
  </w:style>
  <w:style w:type="paragraph" w:customStyle="1" w:styleId="SPaTitle">
    <w:name w:val="SPaTitle"/>
    <w:basedOn w:val="Normal"/>
    <w:rsid w:val="009534D3"/>
    <w:pPr>
      <w:jc w:val="center"/>
    </w:pPr>
    <w:rPr>
      <w:rFonts w:eastAsia="Times New Roman"/>
      <w:b/>
      <w:sz w:val="28"/>
      <w:szCs w:val="28"/>
      <w:lang w:eastAsia="zh-TW"/>
    </w:rPr>
  </w:style>
  <w:style w:type="paragraph" w:customStyle="1" w:styleId="SpaAuthor">
    <w:name w:val="SpaAuthor"/>
    <w:basedOn w:val="Normal"/>
    <w:rsid w:val="009534D3"/>
    <w:pPr>
      <w:jc w:val="center"/>
    </w:pPr>
    <w:rPr>
      <w:rFonts w:eastAsia="Times New Roman"/>
      <w:i/>
      <w:sz w:val="20"/>
      <w:szCs w:val="20"/>
      <w:lang w:val="en-AU" w:eastAsia="zh-CN"/>
    </w:rPr>
  </w:style>
  <w:style w:type="paragraph" w:customStyle="1" w:styleId="SpaDept">
    <w:name w:val="SpaDept"/>
    <w:basedOn w:val="Normal"/>
    <w:rsid w:val="009534D3"/>
    <w:pPr>
      <w:jc w:val="center"/>
    </w:pPr>
    <w:rPr>
      <w:rFonts w:eastAsia="Times New Roman"/>
      <w:sz w:val="20"/>
      <w:szCs w:val="20"/>
      <w:vertAlign w:val="superscript"/>
      <w:lang w:val="en-AU" w:eastAsia="zh-CN"/>
    </w:rPr>
  </w:style>
  <w:style w:type="paragraph" w:customStyle="1" w:styleId="SpaHeading">
    <w:name w:val="SpaHeading"/>
    <w:basedOn w:val="Normal"/>
    <w:rsid w:val="009534D3"/>
    <w:rPr>
      <w:rFonts w:eastAsia="Times New Roman"/>
      <w:b/>
      <w:sz w:val="22"/>
      <w:szCs w:val="22"/>
      <w:lang w:val="en-AU" w:eastAsia="zh-CN"/>
    </w:rPr>
  </w:style>
  <w:style w:type="paragraph" w:customStyle="1" w:styleId="NumHeading1">
    <w:name w:val="NumHeading 1"/>
    <w:basedOn w:val="Heading1"/>
    <w:next w:val="Normal"/>
    <w:rsid w:val="009534D3"/>
    <w:pPr>
      <w:keepLines w:val="0"/>
      <w:numPr>
        <w:numId w:val="1"/>
      </w:numPr>
      <w:spacing w:before="0" w:after="0"/>
    </w:pPr>
    <w:rPr>
      <w:rFonts w:ascii="Times New Roman" w:eastAsia="Times New Roman" w:hAnsi="Times New Roman" w:cs="Times New Roman"/>
      <w:bCs/>
      <w:i/>
      <w:color w:val="auto"/>
      <w:kern w:val="32"/>
      <w:sz w:val="22"/>
      <w:szCs w:val="20"/>
    </w:rPr>
  </w:style>
  <w:style w:type="paragraph" w:customStyle="1" w:styleId="NumHeading2">
    <w:name w:val="NumHeading 2"/>
    <w:basedOn w:val="Heading2"/>
    <w:rsid w:val="009534D3"/>
    <w:pPr>
      <w:keepLines w:val="0"/>
      <w:numPr>
        <w:ilvl w:val="1"/>
        <w:numId w:val="1"/>
      </w:numPr>
      <w:spacing w:before="0" w:after="0"/>
      <w:ind w:leftChars="100" w:rightChars="100" w:right="100"/>
    </w:pPr>
    <w:rPr>
      <w:rFonts w:ascii="Times New Roman" w:eastAsia="Times New Roman" w:hAnsi="Times New Roman" w:cs="Times New Roman"/>
      <w:b/>
      <w:color w:val="auto"/>
      <w:sz w:val="22"/>
      <w:szCs w:val="20"/>
      <w:lang w:val="en-AU" w:eastAsia="zh-CN"/>
    </w:rPr>
  </w:style>
  <w:style w:type="paragraph" w:styleId="Caption">
    <w:name w:val="caption"/>
    <w:basedOn w:val="Normal"/>
    <w:next w:val="Normal"/>
    <w:qFormat/>
    <w:rsid w:val="009534D3"/>
    <w:pPr>
      <w:jc w:val="center"/>
    </w:pPr>
    <w:rPr>
      <w:rFonts w:eastAsia="Times New Roman"/>
      <w:b/>
      <w:bCs/>
      <w:sz w:val="22"/>
      <w:szCs w:val="22"/>
    </w:rPr>
  </w:style>
  <w:style w:type="paragraph" w:customStyle="1" w:styleId="SpaBody">
    <w:name w:val="SpaBody"/>
    <w:basedOn w:val="Normal"/>
    <w:link w:val="SpaBodyChar"/>
    <w:rsid w:val="009534D3"/>
    <w:pPr>
      <w:jc w:val="both"/>
    </w:pPr>
    <w:rPr>
      <w:rFonts w:eastAsia="Times New Roman"/>
      <w:sz w:val="22"/>
      <w:szCs w:val="20"/>
      <w:lang w:val="en-AU" w:eastAsia="zh-CN"/>
    </w:rPr>
  </w:style>
  <w:style w:type="character" w:customStyle="1" w:styleId="SpaBodyChar">
    <w:name w:val="SpaBody Char"/>
    <w:link w:val="SpaBody"/>
    <w:rsid w:val="009534D3"/>
    <w:rPr>
      <w:rFonts w:ascii="Times New Roman" w:eastAsia="Times New Roman" w:hAnsi="Times New Roman" w:cs="Times New Roman"/>
      <w:kern w:val="0"/>
      <w:sz w:val="22"/>
      <w:szCs w:val="20"/>
      <w:lang w:val="en-AU" w:eastAsia="zh-CN"/>
      <w14:ligatures w14:val="none"/>
    </w:rPr>
  </w:style>
  <w:style w:type="character" w:styleId="CommentReference">
    <w:name w:val="annotation reference"/>
    <w:rsid w:val="009534D3"/>
    <w:rPr>
      <w:sz w:val="16"/>
      <w:szCs w:val="16"/>
    </w:rPr>
  </w:style>
  <w:style w:type="paragraph" w:styleId="CommentText">
    <w:name w:val="annotation text"/>
    <w:basedOn w:val="Normal"/>
    <w:link w:val="CommentTextChar"/>
    <w:rsid w:val="009534D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9534D3"/>
    <w:rPr>
      <w:rFonts w:ascii="Times New Roman" w:eastAsia="PMingLiU" w:hAnsi="Times New Roman" w:cs="Times New Roman"/>
      <w:kern w:val="0"/>
      <w:sz w:val="20"/>
      <w:szCs w:val="20"/>
      <w:lang w:eastAsia="zh-HK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rsid w:val="009534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534D3"/>
    <w:rPr>
      <w:rFonts w:ascii="Times New Roman" w:eastAsia="PMingLiU" w:hAnsi="Times New Roman" w:cs="Times New Roman"/>
      <w:b/>
      <w:bCs/>
      <w:kern w:val="0"/>
      <w:sz w:val="20"/>
      <w:szCs w:val="20"/>
      <w:lang w:eastAsia="zh-HK"/>
      <w14:ligatures w14:val="none"/>
    </w:rPr>
  </w:style>
  <w:style w:type="table" w:customStyle="1" w:styleId="1">
    <w:name w:val="表格格線1"/>
    <w:basedOn w:val="TableNormal"/>
    <w:next w:val="TableGrid"/>
    <w:uiPriority w:val="39"/>
    <w:rsid w:val="009534D3"/>
    <w:pPr>
      <w:spacing w:after="0" w:line="240" w:lineRule="auto"/>
    </w:pPr>
    <w:rPr>
      <w:rFonts w:ascii="Times New Roman" w:eastAsia="DFKai-SB" w:hAnsi="Times New Roman" w:cs="Times New Roman"/>
      <w:szCs w:val="28"/>
      <w:lang w:eastAsia="zh-TW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表格格線3"/>
    <w:basedOn w:val="TableNormal"/>
    <w:next w:val="TableGrid"/>
    <w:uiPriority w:val="39"/>
    <w:rsid w:val="009534D3"/>
    <w:pPr>
      <w:spacing w:after="0" w:line="240" w:lineRule="auto"/>
    </w:pPr>
    <w:rPr>
      <w:rFonts w:ascii="Times New Roman" w:eastAsia="DFKai-SB" w:hAnsi="Times New Roman" w:cs="Times New Roman"/>
      <w:sz w:val="28"/>
      <w:szCs w:val="22"/>
      <w:lang w:eastAsia="zh-TW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lutation">
    <w:name w:val="Salutation"/>
    <w:basedOn w:val="Normal"/>
    <w:next w:val="Normal"/>
    <w:link w:val="SalutationChar"/>
    <w:uiPriority w:val="99"/>
    <w:unhideWhenUsed/>
    <w:rsid w:val="009534D3"/>
    <w:rPr>
      <w:rFonts w:ascii="DFKai-SB" w:eastAsia="DFKai-SB" w:hAnsi="DFKai-SB" w:cs="BiauKai"/>
      <w:color w:val="002060"/>
      <w:lang w:eastAsia="zh-TW"/>
    </w:rPr>
  </w:style>
  <w:style w:type="character" w:customStyle="1" w:styleId="SalutationChar">
    <w:name w:val="Salutation Char"/>
    <w:basedOn w:val="DefaultParagraphFont"/>
    <w:link w:val="Salutation"/>
    <w:uiPriority w:val="99"/>
    <w:rsid w:val="009534D3"/>
    <w:rPr>
      <w:rFonts w:ascii="DFKai-SB" w:eastAsia="DFKai-SB" w:hAnsi="DFKai-SB" w:cs="BiauKai"/>
      <w:color w:val="002060"/>
      <w:kern w:val="0"/>
      <w:lang w:eastAsia="zh-TW"/>
      <w14:ligatures w14:val="none"/>
    </w:rPr>
  </w:style>
  <w:style w:type="paragraph" w:styleId="NormalWeb">
    <w:name w:val="Normal (Web)"/>
    <w:basedOn w:val="Normal"/>
    <w:uiPriority w:val="99"/>
    <w:unhideWhenUsed/>
    <w:rsid w:val="009534D3"/>
    <w:pPr>
      <w:spacing w:before="100" w:beforeAutospacing="1" w:after="100" w:afterAutospacing="1"/>
    </w:pPr>
    <w:rPr>
      <w:rFonts w:ascii="PMingLiU" w:hAnsi="PMingLiU" w:cs="PMingLiU"/>
      <w:lang w:eastAsia="zh-TW"/>
    </w:rPr>
  </w:style>
  <w:style w:type="paragraph" w:styleId="Date">
    <w:name w:val="Date"/>
    <w:basedOn w:val="Normal"/>
    <w:next w:val="Normal"/>
    <w:link w:val="DateChar"/>
    <w:rsid w:val="009534D3"/>
    <w:pPr>
      <w:jc w:val="right"/>
    </w:pPr>
  </w:style>
  <w:style w:type="character" w:customStyle="1" w:styleId="DateChar">
    <w:name w:val="Date Char"/>
    <w:basedOn w:val="DefaultParagraphFont"/>
    <w:link w:val="Date"/>
    <w:rsid w:val="009534D3"/>
    <w:rPr>
      <w:rFonts w:ascii="Times New Roman" w:eastAsia="PMingLiU" w:hAnsi="Times New Roman" w:cs="Times New Roman"/>
      <w:kern w:val="0"/>
      <w:lang w:eastAsia="zh-HK"/>
      <w14:ligatures w14:val="none"/>
    </w:rPr>
  </w:style>
  <w:style w:type="paragraph" w:styleId="Bibliography">
    <w:name w:val="Bibliography"/>
    <w:basedOn w:val="Normal"/>
    <w:next w:val="Normal"/>
    <w:uiPriority w:val="70"/>
    <w:unhideWhenUsed/>
    <w:rsid w:val="009534D3"/>
  </w:style>
  <w:style w:type="character" w:styleId="Strong">
    <w:name w:val="Strong"/>
    <w:basedOn w:val="DefaultParagraphFont"/>
    <w:uiPriority w:val="22"/>
    <w:qFormat/>
    <w:rsid w:val="009534D3"/>
    <w:rPr>
      <w:b/>
      <w:bCs/>
    </w:rPr>
  </w:style>
  <w:style w:type="character" w:styleId="Emphasis">
    <w:name w:val="Emphasis"/>
    <w:basedOn w:val="DefaultParagraphFont"/>
    <w:uiPriority w:val="20"/>
    <w:qFormat/>
    <w:rsid w:val="009534D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1854</Words>
  <Characters>10570</Characters>
  <Application>Microsoft Office Word</Application>
  <DocSecurity>0</DocSecurity>
  <Lines>88</Lines>
  <Paragraphs>24</Paragraphs>
  <ScaleCrop>false</ScaleCrop>
  <Company>Springer Nature</Company>
  <LinksUpToDate>false</LinksUpToDate>
  <CharactersWithSpaces>12400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2025-04-28T18:11:00Z</dcterms:created>
  <dcterms:modified xsi:type="dcterms:W3CDTF">2025-04-28T18:13:00Z</dcterms:modified>
</cp:coreProperties>
</file>