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1773" w14:textId="3D59C4CF" w:rsidR="005F0518" w:rsidRDefault="004B0B22" w:rsidP="003A1B83">
      <w:pPr>
        <w:rPr>
          <w:rFonts w:ascii="Times New Roman" w:eastAsia="等线" w:hAnsi="Times New Roman" w:cs="Times New Roman"/>
          <w:b/>
          <w:bCs/>
          <w:color w:val="000000" w:themeColor="text1"/>
          <w:sz w:val="24"/>
          <w:szCs w:val="24"/>
        </w:rPr>
      </w:pPr>
      <w:r w:rsidRPr="004B0B22">
        <w:rPr>
          <w:rFonts w:ascii="Times New Roman" w:eastAsia="等线" w:hAnsi="Times New Roman" w:cs="Times New Roman" w:hint="eastAsia"/>
          <w:b/>
          <w:bCs/>
          <w:color w:val="000000" w:themeColor="text1"/>
          <w:sz w:val="24"/>
          <w:szCs w:val="24"/>
        </w:rPr>
        <w:t>Supplementary Figures and Tables</w:t>
      </w:r>
    </w:p>
    <w:p w14:paraId="4F24ED62" w14:textId="0603BB3E" w:rsidR="002E4640" w:rsidRDefault="00326C4D" w:rsidP="00326C4D">
      <w:pPr>
        <w:spacing w:line="276" w:lineRule="auto"/>
        <w:jc w:val="center"/>
        <w:rPr>
          <w:rFonts w:ascii="Times New Roman" w:eastAsia="等线" w:hAnsi="Times New Roman" w:cs="Times New Roman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E9C31A4" wp14:editId="6D7CD775">
            <wp:extent cx="4948238" cy="2710629"/>
            <wp:effectExtent l="0" t="0" r="5080" b="0"/>
            <wp:docPr id="175532382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368" cy="271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B992C" w14:textId="0F18BC20" w:rsidR="00510032" w:rsidRDefault="001F196A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  <w:r w:rsidRPr="008F76C0">
        <w:rPr>
          <w:rFonts w:ascii="Times New Roman" w:eastAsia="等线" w:hAnsi="Times New Roman" w:cs="Times New Roman" w:hint="eastAsia"/>
          <w:b/>
          <w:bCs/>
          <w:color w:val="000000" w:themeColor="text1"/>
          <w:sz w:val="24"/>
          <w:szCs w:val="24"/>
        </w:rPr>
        <w:t>Figure</w:t>
      </w:r>
      <w:r w:rsidR="005019AF">
        <w:rPr>
          <w:rFonts w:ascii="Times New Roman" w:eastAsia="等线" w:hAnsi="Times New Roman" w:cs="Times New Roman" w:hint="eastAsia"/>
          <w:b/>
          <w:bCs/>
          <w:color w:val="000000" w:themeColor="text1"/>
          <w:sz w:val="24"/>
          <w:szCs w:val="24"/>
        </w:rPr>
        <w:t xml:space="preserve">. </w:t>
      </w:r>
      <w:r w:rsidRPr="008F76C0">
        <w:rPr>
          <w:rFonts w:ascii="Times New Roman" w:eastAsia="等线" w:hAnsi="Times New Roman" w:cs="Times New Roman" w:hint="eastAsia"/>
          <w:b/>
          <w:bCs/>
          <w:color w:val="000000" w:themeColor="text1"/>
          <w:sz w:val="24"/>
          <w:szCs w:val="24"/>
        </w:rPr>
        <w:t xml:space="preserve">S1. </w:t>
      </w:r>
      <w:r w:rsidRPr="008F76C0">
        <w:rPr>
          <w:rFonts w:ascii="Times New Roman" w:eastAsia="等线" w:hAnsi="Times New Roman" w:cs="Times New Roman"/>
          <w:b/>
          <w:bCs/>
          <w:color w:val="000000" w:themeColor="text1"/>
          <w:sz w:val="24"/>
          <w:szCs w:val="24"/>
        </w:rPr>
        <w:t>Generation and genotyping of cTnIR193H mutant mice.</w:t>
      </w:r>
      <w:r>
        <w:rPr>
          <w:rFonts w:ascii="Times New Roman" w:eastAsia="等线" w:hAnsi="Times New Roman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8F76C0">
        <w:rPr>
          <w:rFonts w:ascii="Times New Roman" w:eastAsia="等线" w:hAnsi="Times New Roman" w:cs="Times New Roman" w:hint="eastAsia"/>
          <w:b/>
          <w:bCs/>
          <w:color w:val="000000" w:themeColor="text1"/>
          <w:sz w:val="24"/>
          <w:szCs w:val="24"/>
        </w:rPr>
        <w:t>(</w:t>
      </w:r>
      <w:r w:rsidR="005D6D3D">
        <w:rPr>
          <w:rFonts w:ascii="Times New Roman" w:eastAsia="等线" w:hAnsi="Times New Roman" w:cs="Times New Roman" w:hint="eastAsia"/>
          <w:b/>
          <w:bCs/>
          <w:color w:val="000000" w:themeColor="text1"/>
          <w:sz w:val="24"/>
          <w:szCs w:val="24"/>
        </w:rPr>
        <w:t>a</w:t>
      </w:r>
      <w:r w:rsidRPr="008F76C0">
        <w:rPr>
          <w:rFonts w:ascii="Times New Roman" w:eastAsia="等线" w:hAnsi="Times New Roman" w:cs="Times New Roman" w:hint="eastAsia"/>
          <w:b/>
          <w:bCs/>
          <w:color w:val="000000" w:themeColor="text1"/>
          <w:sz w:val="24"/>
          <w:szCs w:val="24"/>
        </w:rPr>
        <w:t>)</w:t>
      </w:r>
      <w:r w:rsidRPr="008F76C0">
        <w:rPr>
          <w:rFonts w:ascii="Times New Roman" w:eastAsia="等线" w:hAnsi="Times New Roman" w:cs="Times New Roman" w:hint="eastAsia"/>
          <w:color w:val="000000" w:themeColor="text1"/>
          <w:sz w:val="24"/>
          <w:szCs w:val="24"/>
        </w:rPr>
        <w:t xml:space="preserve"> Diagram illustrating the nucleotide and amino acid mutations in cTnIR193H mice. </w:t>
      </w:r>
      <w:r w:rsidRPr="008F76C0">
        <w:rPr>
          <w:rFonts w:ascii="Times New Roman" w:eastAsia="等线" w:hAnsi="Times New Roman" w:cs="Times New Roman" w:hint="eastAsia"/>
          <w:b/>
          <w:bCs/>
          <w:color w:val="000000" w:themeColor="text1"/>
          <w:sz w:val="24"/>
          <w:szCs w:val="24"/>
        </w:rPr>
        <w:t>(</w:t>
      </w:r>
      <w:r w:rsidR="005D6D3D">
        <w:rPr>
          <w:rFonts w:ascii="Times New Roman" w:eastAsia="等线" w:hAnsi="Times New Roman" w:cs="Times New Roman" w:hint="eastAsia"/>
          <w:b/>
          <w:bCs/>
          <w:color w:val="000000" w:themeColor="text1"/>
          <w:sz w:val="24"/>
          <w:szCs w:val="24"/>
        </w:rPr>
        <w:t>b</w:t>
      </w:r>
      <w:r w:rsidRPr="008F76C0">
        <w:rPr>
          <w:rFonts w:ascii="Times New Roman" w:eastAsia="等线" w:hAnsi="Times New Roman" w:cs="Times New Roman" w:hint="eastAsia"/>
          <w:b/>
          <w:bCs/>
          <w:color w:val="000000" w:themeColor="text1"/>
          <w:sz w:val="24"/>
          <w:szCs w:val="24"/>
        </w:rPr>
        <w:t>)</w:t>
      </w:r>
      <w:r w:rsidRPr="008F76C0">
        <w:rPr>
          <w:rFonts w:ascii="Times New Roman" w:eastAsia="等线" w:hAnsi="Times New Roman" w:cs="Times New Roman" w:hint="eastAsia"/>
          <w:color w:val="000000" w:themeColor="text1"/>
          <w:sz w:val="24"/>
          <w:szCs w:val="24"/>
        </w:rPr>
        <w:t xml:space="preserve"> Sanger sequencing was used to identify the genotype of the mutant mice.</w:t>
      </w:r>
    </w:p>
    <w:p w14:paraId="1504128C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68EA8747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323AB049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0E495266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2510E716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3FE05503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1A3C291C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0CC5341C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5D0D90A3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074435C8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6A9239F8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13635B76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7111C0EE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547567E3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46C7A172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7C2A12D7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295C3724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3957E876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030432B0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08DA6E42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141D5C35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116D3213" w14:textId="77777777" w:rsidR="005A2A7D" w:rsidRDefault="005A2A7D" w:rsidP="00DD0947">
      <w:pPr>
        <w:spacing w:line="276" w:lineRule="auto"/>
        <w:rPr>
          <w:rFonts w:ascii="Times New Roman" w:eastAsia="等线" w:hAnsi="Times New Roman" w:cs="Times New Roman"/>
          <w:color w:val="000000" w:themeColor="text1"/>
          <w:sz w:val="24"/>
          <w:szCs w:val="24"/>
        </w:rPr>
      </w:pPr>
    </w:p>
    <w:p w14:paraId="5BE439BE" w14:textId="77777777" w:rsidR="005A2A7D" w:rsidRPr="00DD0947" w:rsidRDefault="005A2A7D" w:rsidP="005A2A7D">
      <w:pPr>
        <w:pageBreakBefore/>
        <w:spacing w:line="276" w:lineRule="auto"/>
        <w:rPr>
          <w:rFonts w:ascii="Times New Roman" w:eastAsia="等线" w:hAnsi="Times New Roman" w:cs="Times New Roman"/>
          <w:b/>
          <w:bCs/>
          <w:color w:val="000000" w:themeColor="text1"/>
          <w:sz w:val="24"/>
          <w:szCs w:val="24"/>
        </w:rPr>
      </w:pPr>
    </w:p>
    <w:p w14:paraId="0DC74766" w14:textId="59088B1C" w:rsidR="00B27993" w:rsidRDefault="0010381E">
      <w:pPr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3E7EC0B7" wp14:editId="439C8082">
            <wp:extent cx="5274310" cy="5138420"/>
            <wp:effectExtent l="0" t="0" r="2540" b="5080"/>
            <wp:docPr id="9093772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13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48BFF" w14:textId="65D6048B" w:rsidR="0000245B" w:rsidRPr="00E27356" w:rsidRDefault="0000245B" w:rsidP="00E27356">
      <w:pPr>
        <w:spacing w:line="276" w:lineRule="auto"/>
        <w:jc w:val="left"/>
        <w:rPr>
          <w:rFonts w:ascii="Times New Roman" w:eastAsia="等线" w:hAnsi="Times New Roman" w:cs="Times New Roman"/>
          <w:b/>
          <w:bCs/>
          <w:color w:val="000000" w:themeColor="text1"/>
          <w:sz w:val="24"/>
          <w:szCs w:val="24"/>
        </w:rPr>
      </w:pPr>
      <w:r w:rsidRPr="008F76C0">
        <w:rPr>
          <w:rFonts w:ascii="Times New Roman" w:eastAsia="等线" w:hAnsi="Times New Roman" w:cs="Times New Roman" w:hint="eastAsia"/>
          <w:b/>
          <w:bCs/>
          <w:color w:val="000000" w:themeColor="text1"/>
          <w:sz w:val="24"/>
          <w:szCs w:val="24"/>
        </w:rPr>
        <w:t>Figure</w:t>
      </w:r>
      <w:r w:rsidR="005019AF">
        <w:rPr>
          <w:rFonts w:ascii="Times New Roman" w:eastAsia="等线" w:hAnsi="Times New Roman" w:cs="Times New Roman" w:hint="eastAsia"/>
          <w:b/>
          <w:bCs/>
          <w:color w:val="000000" w:themeColor="text1"/>
          <w:sz w:val="24"/>
          <w:szCs w:val="24"/>
        </w:rPr>
        <w:t xml:space="preserve">. </w:t>
      </w:r>
      <w:r w:rsidRPr="008F76C0">
        <w:rPr>
          <w:rFonts w:ascii="Times New Roman" w:eastAsia="等线" w:hAnsi="Times New Roman" w:cs="Times New Roman" w:hint="eastAsia"/>
          <w:b/>
          <w:bCs/>
          <w:color w:val="000000" w:themeColor="text1"/>
          <w:sz w:val="24"/>
          <w:szCs w:val="24"/>
        </w:rPr>
        <w:t>S2.</w:t>
      </w:r>
      <w:r w:rsidRPr="008F76C0">
        <w:rPr>
          <w:rFonts w:ascii="Times New Roman" w:eastAsia="等线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8F76C0">
        <w:rPr>
          <w:rFonts w:ascii="Times New Roman" w:eastAsia="等线" w:hAnsi="Times New Roman" w:cs="Times New Roman" w:hint="eastAsia"/>
          <w:b/>
          <w:bCs/>
          <w:color w:val="000000" w:themeColor="text1"/>
          <w:sz w:val="24"/>
          <w:szCs w:val="24"/>
        </w:rPr>
        <w:t xml:space="preserve">RNA-Seq-based transcriptome analysis of hearts from </w:t>
      </w:r>
      <w:r w:rsidRPr="008F76C0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>cTnIR193H</w:t>
      </w:r>
      <w:r w:rsidRPr="008F76C0">
        <w:rPr>
          <w:rFonts w:ascii="Times New Roman" w:eastAsia="等线" w:hAnsi="Times New Roman" w:cs="Times New Roman" w:hint="eastAsia"/>
          <w:b/>
          <w:bCs/>
          <w:color w:val="000000" w:themeColor="text1"/>
          <w:sz w:val="24"/>
          <w:szCs w:val="24"/>
        </w:rPr>
        <w:t xml:space="preserve"> heterozygous and control mice</w:t>
      </w:r>
      <w:r w:rsidR="00E27356">
        <w:rPr>
          <w:rFonts w:ascii="Times New Roman" w:eastAsia="等线" w:hAnsi="Times New Roman" w:cs="Times New Roman" w:hint="eastAsia"/>
          <w:b/>
          <w:bCs/>
          <w:color w:val="000000" w:themeColor="text1"/>
          <w:sz w:val="24"/>
          <w:szCs w:val="24"/>
        </w:rPr>
        <w:t xml:space="preserve">. </w:t>
      </w:r>
      <w:r w:rsidRPr="008F76C0">
        <w:rPr>
          <w:rFonts w:ascii="Times New Roman" w:eastAsia="等线" w:hAnsi="Times New Roman" w:cs="Times New Roman" w:hint="eastAsia"/>
          <w:b/>
          <w:bCs/>
          <w:color w:val="000000" w:themeColor="text1"/>
          <w:sz w:val="24"/>
          <w:szCs w:val="24"/>
        </w:rPr>
        <w:t>(A)</w:t>
      </w:r>
      <w:r w:rsidR="00A77A14" w:rsidRPr="00A77A14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="00A77A14" w:rsidRPr="008F76C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KEGG pathway analysis of DEGs</w:t>
      </w:r>
      <w:r w:rsidR="00A77A14" w:rsidRPr="008F76C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A77A14" w:rsidRPr="008F76C0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between the </w:t>
      </w:r>
      <w:r w:rsidR="00A77A14" w:rsidRPr="008F76C0">
        <w:rPr>
          <w:rFonts w:ascii="Times New Roman" w:eastAsia="等线" w:hAnsi="Times New Roman" w:cs="Times New Roman" w:hint="eastAsia"/>
          <w:color w:val="000000" w:themeColor="text1"/>
          <w:sz w:val="24"/>
          <w:szCs w:val="24"/>
        </w:rPr>
        <w:t>cTnI</w:t>
      </w:r>
      <w:r w:rsidR="00A77A14" w:rsidRPr="008F76C0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="00A77A14" w:rsidRPr="008F76C0">
        <w:rPr>
          <w:rFonts w:ascii="Times New Roman" w:eastAsia="等线" w:hAnsi="Times New Roman" w:cs="Times New Roman" w:hint="eastAsia"/>
          <w:color w:val="000000" w:themeColor="text1"/>
          <w:sz w:val="24"/>
          <w:szCs w:val="24"/>
        </w:rPr>
        <w:t>cTnIR193H</w:t>
      </w:r>
      <w:r w:rsidR="00A77A14" w:rsidRPr="008F76C0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groups</w:t>
      </w:r>
      <w:r w:rsidR="00A77A14" w:rsidRPr="008F76C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. </w:t>
      </w:r>
      <w:r w:rsidR="00A77A14" w:rsidRPr="008F76C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T</w:t>
      </w:r>
      <w:r w:rsidR="00A77A14" w:rsidRPr="008F76C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he color of the </w:t>
      </w:r>
      <w:r w:rsidR="00A77A14" w:rsidRPr="008F76C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bar</w:t>
      </w:r>
      <w:r w:rsidR="00A77A14" w:rsidRPr="008F76C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represents the enriched items in KEGG pathway analysis</w:t>
      </w:r>
      <w:r w:rsidR="00A77A14" w:rsidRPr="008F76C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.</w:t>
      </w:r>
      <w:r w:rsidR="00024F9C">
        <w:rPr>
          <w:rFonts w:ascii="Times New Roman" w:eastAsia="等线" w:hAnsi="Times New Roman" w:cs="Times New Roman" w:hint="eastAsia"/>
          <w:b/>
          <w:bCs/>
          <w:color w:val="000000" w:themeColor="text1"/>
          <w:sz w:val="24"/>
          <w:szCs w:val="24"/>
        </w:rPr>
        <w:t xml:space="preserve"> </w:t>
      </w:r>
      <w:r w:rsidRPr="008F76C0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 xml:space="preserve">(B) </w:t>
      </w:r>
      <w:r w:rsidRPr="008F76C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GO</w:t>
      </w:r>
      <w:r w:rsidRPr="008F76C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Pr="008F76C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enrichment</w:t>
      </w:r>
      <w:r w:rsidRPr="008F76C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analysis of DEGs</w:t>
      </w:r>
      <w:r w:rsidRPr="008F76C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8F76C0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between the </w:t>
      </w:r>
      <w:r w:rsidRPr="008F76C0">
        <w:rPr>
          <w:rFonts w:ascii="Times New Roman" w:eastAsia="等线" w:hAnsi="Times New Roman" w:cs="Times New Roman" w:hint="eastAsia"/>
          <w:color w:val="000000" w:themeColor="text1"/>
          <w:sz w:val="24"/>
          <w:szCs w:val="24"/>
        </w:rPr>
        <w:t>cTnI</w:t>
      </w:r>
      <w:r w:rsidRPr="008F76C0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Pr="008F76C0">
        <w:rPr>
          <w:rFonts w:ascii="Times New Roman" w:eastAsia="等线" w:hAnsi="Times New Roman" w:cs="Times New Roman" w:hint="eastAsia"/>
          <w:color w:val="000000" w:themeColor="text1"/>
          <w:sz w:val="24"/>
          <w:szCs w:val="24"/>
        </w:rPr>
        <w:t>cTnIR193H</w:t>
      </w:r>
      <w:r w:rsidRPr="008F76C0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groups</w:t>
      </w:r>
      <w:r w:rsidRPr="008F76C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. The length</w:t>
      </w:r>
      <w:r w:rsidRPr="008F76C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of the </w:t>
      </w:r>
      <w:r w:rsidRPr="008F76C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bar</w:t>
      </w:r>
      <w:r w:rsidRPr="008F76C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represents the range of the P value</w:t>
      </w:r>
      <w:r w:rsidRPr="008F76C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. </w:t>
      </w:r>
      <w:r w:rsidRPr="008F76C0">
        <w:rPr>
          <w:rFonts w:ascii="Times New Roman" w:eastAsia="宋体" w:hAnsi="Times New Roman" w:cs="Times New Roman" w:hint="eastAsia"/>
          <w:b/>
          <w:bCs/>
          <w:color w:val="000000" w:themeColor="text1"/>
          <w:sz w:val="24"/>
          <w:szCs w:val="24"/>
        </w:rPr>
        <w:t xml:space="preserve">(C) </w:t>
      </w:r>
      <w:r w:rsidR="00A77A14" w:rsidRPr="008F76C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Top 20 Reactome enrichment analysis of </w:t>
      </w:r>
      <w:r w:rsidR="00A77A14" w:rsidRPr="008F76C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DEGs</w:t>
      </w:r>
      <w:r w:rsidR="00A77A14" w:rsidRPr="008F76C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A77A14" w:rsidRPr="008F76C0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between the </w:t>
      </w:r>
      <w:r w:rsidR="00A77A14" w:rsidRPr="008F76C0">
        <w:rPr>
          <w:rFonts w:ascii="Times New Roman" w:eastAsia="等线" w:hAnsi="Times New Roman" w:cs="Times New Roman" w:hint="eastAsia"/>
          <w:color w:val="000000" w:themeColor="text1"/>
          <w:sz w:val="24"/>
          <w:szCs w:val="24"/>
        </w:rPr>
        <w:t>cTnI</w:t>
      </w:r>
      <w:r w:rsidR="00A77A14" w:rsidRPr="008F76C0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and </w:t>
      </w:r>
      <w:r w:rsidR="00A77A14" w:rsidRPr="008F76C0">
        <w:rPr>
          <w:rFonts w:ascii="Times New Roman" w:eastAsia="等线" w:hAnsi="Times New Roman" w:cs="Times New Roman" w:hint="eastAsia"/>
          <w:color w:val="000000" w:themeColor="text1"/>
          <w:sz w:val="24"/>
          <w:szCs w:val="24"/>
        </w:rPr>
        <w:t>cTnIR193H</w:t>
      </w:r>
      <w:r w:rsidR="00A77A14" w:rsidRPr="008F76C0">
        <w:rPr>
          <w:rFonts w:ascii="Times New Roman" w:eastAsia="等线" w:hAnsi="Times New Roman" w:cs="Times New Roman"/>
          <w:color w:val="000000" w:themeColor="text1"/>
          <w:sz w:val="24"/>
          <w:szCs w:val="24"/>
        </w:rPr>
        <w:t xml:space="preserve"> groups</w:t>
      </w:r>
      <w:r w:rsidR="00A77A14" w:rsidRPr="008F76C0">
        <w:rPr>
          <w:rFonts w:ascii="Times New Roman" w:eastAsia="等线" w:hAnsi="Times New Roman" w:cs="Times New Roman" w:hint="eastAsia"/>
          <w:color w:val="000000" w:themeColor="text1"/>
          <w:sz w:val="24"/>
          <w:szCs w:val="24"/>
        </w:rPr>
        <w:t>.</w:t>
      </w:r>
      <w:r w:rsidR="00A77A14" w:rsidRPr="008F76C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A77A14" w:rsidRPr="008F76C0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The number of enriched DEGs in the path is represented by the circled area, and the color of the circle represents the range of the P value</w:t>
      </w:r>
      <w:r w:rsidR="00A77A14" w:rsidRPr="008F76C0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>.</w:t>
      </w:r>
    </w:p>
    <w:p w14:paraId="7762C48D" w14:textId="63BBAA73" w:rsidR="003A1B83" w:rsidRPr="0000245B" w:rsidRDefault="003A1B83" w:rsidP="003A1B83">
      <w:pPr>
        <w:spacing w:line="276" w:lineRule="auto"/>
        <w:jc w:val="left"/>
        <w:rPr>
          <w:rFonts w:ascii="Times New Roman" w:eastAsia="等线" w:hAnsi="Times New Roman" w:cs="Times New Roman"/>
          <w:b/>
          <w:bCs/>
          <w:color w:val="000000" w:themeColor="text1"/>
          <w:sz w:val="24"/>
          <w:szCs w:val="24"/>
        </w:rPr>
      </w:pPr>
    </w:p>
    <w:p w14:paraId="30802132" w14:textId="4D93B21C" w:rsidR="00794F49" w:rsidRPr="003A1B83" w:rsidRDefault="00794F49">
      <w:pPr>
        <w:rPr>
          <w:rFonts w:ascii="Times New Roman" w:hAnsi="Times New Roman" w:cs="Times New Roman"/>
          <w:b/>
          <w:bCs/>
          <w:sz w:val="24"/>
          <w:szCs w:val="24"/>
        </w:rPr>
        <w:sectPr w:rsidR="00794F49" w:rsidRPr="003A1B8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BA4EB21" w14:textId="5C6437A6" w:rsidR="00682EDD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D5B9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C03C61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4D5B9E">
        <w:rPr>
          <w:rFonts w:ascii="Times New Roman" w:hAnsi="Times New Roman" w:cs="Times New Roman"/>
          <w:b/>
          <w:bCs/>
          <w:sz w:val="24"/>
          <w:szCs w:val="24"/>
        </w:rPr>
        <w:t>1. Primers used for full-length gene amplification in yeast plasmid construction.</w:t>
      </w:r>
    </w:p>
    <w:p w14:paraId="379237DD" w14:textId="77777777" w:rsidR="00622A1D" w:rsidRPr="004D5B9E" w:rsidRDefault="00622A1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306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919"/>
        <w:gridCol w:w="6169"/>
        <w:gridCol w:w="1218"/>
      </w:tblGrid>
      <w:tr w:rsidR="00682EDD" w14:paraId="736142D3" w14:textId="77777777">
        <w:trPr>
          <w:trHeight w:val="280"/>
          <w:jc w:val="center"/>
        </w:trPr>
        <w:tc>
          <w:tcPr>
            <w:tcW w:w="91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0DD42E1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Gene</w:t>
            </w:r>
          </w:p>
        </w:tc>
        <w:tc>
          <w:tcPr>
            <w:tcW w:w="616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35B8F2D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</w:rPr>
              <w:t>Sequence (5’→3’)</w:t>
            </w:r>
          </w:p>
        </w:tc>
        <w:tc>
          <w:tcPr>
            <w:tcW w:w="1218" w:type="dxa"/>
            <w:tcBorders>
              <w:top w:val="single" w:sz="12" w:space="0" w:color="auto"/>
              <w:bottom w:val="single" w:sz="6" w:space="0" w:color="auto"/>
            </w:tcBorders>
          </w:tcPr>
          <w:p w14:paraId="5A90783B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Primers</w:t>
            </w:r>
          </w:p>
        </w:tc>
      </w:tr>
      <w:tr w:rsidR="00682EDD" w14:paraId="18F6D0FC" w14:textId="77777777">
        <w:trPr>
          <w:trHeight w:val="280"/>
          <w:jc w:val="center"/>
        </w:trPr>
        <w:tc>
          <w:tcPr>
            <w:tcW w:w="919" w:type="dxa"/>
            <w:vMerge w:val="restart"/>
            <w:shd w:val="clear" w:color="auto" w:fill="auto"/>
            <w:noWrap/>
            <w:vAlign w:val="center"/>
          </w:tcPr>
          <w:p w14:paraId="754D9F38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Irgm1</w:t>
            </w:r>
          </w:p>
        </w:tc>
        <w:tc>
          <w:tcPr>
            <w:tcW w:w="6169" w:type="dxa"/>
            <w:shd w:val="clear" w:color="auto" w:fill="auto"/>
            <w:noWrap/>
            <w:vAlign w:val="center"/>
          </w:tcPr>
          <w:p w14:paraId="3DE2303D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GGGGACAAGTTTGTACAAAAAAGCAGGCTTCATGAAACCATCACACAGTTCCTG</w:t>
            </w:r>
          </w:p>
        </w:tc>
        <w:tc>
          <w:tcPr>
            <w:tcW w:w="1218" w:type="dxa"/>
          </w:tcPr>
          <w:p w14:paraId="2961689B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Irgm1-F</w:t>
            </w:r>
          </w:p>
        </w:tc>
      </w:tr>
      <w:tr w:rsidR="00682EDD" w14:paraId="2093F9D1" w14:textId="77777777">
        <w:trPr>
          <w:trHeight w:val="280"/>
          <w:jc w:val="center"/>
        </w:trPr>
        <w:tc>
          <w:tcPr>
            <w:tcW w:w="919" w:type="dxa"/>
            <w:vMerge/>
            <w:shd w:val="clear" w:color="auto" w:fill="auto"/>
            <w:noWrap/>
            <w:vAlign w:val="center"/>
          </w:tcPr>
          <w:p w14:paraId="4FBC22BF" w14:textId="77777777" w:rsidR="00682EDD" w:rsidRDefault="00682EDD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6169" w:type="dxa"/>
            <w:shd w:val="clear" w:color="auto" w:fill="auto"/>
            <w:noWrap/>
            <w:vAlign w:val="center"/>
          </w:tcPr>
          <w:p w14:paraId="7F8DD2F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GGGGACCACTTTGTACAAGAAAGCTGGGTCCTAGATCTGCGGAGGGAAGATGG</w:t>
            </w:r>
          </w:p>
        </w:tc>
        <w:tc>
          <w:tcPr>
            <w:tcW w:w="1218" w:type="dxa"/>
          </w:tcPr>
          <w:p w14:paraId="7EE48A20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Irgm1-R</w:t>
            </w:r>
          </w:p>
        </w:tc>
      </w:tr>
      <w:tr w:rsidR="00682EDD" w14:paraId="4003DD92" w14:textId="77777777">
        <w:trPr>
          <w:trHeight w:val="280"/>
          <w:jc w:val="center"/>
        </w:trPr>
        <w:tc>
          <w:tcPr>
            <w:tcW w:w="919" w:type="dxa"/>
            <w:shd w:val="clear" w:color="auto" w:fill="auto"/>
            <w:noWrap/>
            <w:vAlign w:val="center"/>
          </w:tcPr>
          <w:p w14:paraId="67E39B11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STAT1</w:t>
            </w:r>
          </w:p>
        </w:tc>
        <w:tc>
          <w:tcPr>
            <w:tcW w:w="6169" w:type="dxa"/>
            <w:shd w:val="clear" w:color="auto" w:fill="auto"/>
            <w:noWrap/>
            <w:vAlign w:val="center"/>
          </w:tcPr>
          <w:p w14:paraId="21C0DAB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GGGGACAAGTTTGTACAAAAAAGCAGGCTTCATGTCACAGTGGTTCGAGCTTCAG</w:t>
            </w:r>
          </w:p>
          <w:p w14:paraId="7E930B12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GGGGACCACTTTGTACAAGAAAGCTGGGTCTTATACTGTGCTCATCATACTGTC</w:t>
            </w:r>
          </w:p>
        </w:tc>
        <w:tc>
          <w:tcPr>
            <w:tcW w:w="1218" w:type="dxa"/>
          </w:tcPr>
          <w:p w14:paraId="6A1CB00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STAT1-F</w:t>
            </w:r>
          </w:p>
          <w:p w14:paraId="69997AAB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STAT1-R</w:t>
            </w:r>
          </w:p>
        </w:tc>
      </w:tr>
      <w:tr w:rsidR="00682EDD" w14:paraId="7CC43790" w14:textId="77777777">
        <w:trPr>
          <w:trHeight w:val="280"/>
          <w:jc w:val="center"/>
        </w:trPr>
        <w:tc>
          <w:tcPr>
            <w:tcW w:w="919" w:type="dxa"/>
            <w:shd w:val="clear" w:color="auto" w:fill="auto"/>
            <w:noWrap/>
            <w:vAlign w:val="center"/>
          </w:tcPr>
          <w:p w14:paraId="6F57EFA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TNNI3*</w:t>
            </w:r>
          </w:p>
        </w:tc>
        <w:tc>
          <w:tcPr>
            <w:tcW w:w="6169" w:type="dxa"/>
            <w:shd w:val="clear" w:color="auto" w:fill="auto"/>
            <w:noWrap/>
            <w:vAlign w:val="center"/>
          </w:tcPr>
          <w:p w14:paraId="1B91835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GGGGACAAGTTTGTACAAAAAAGCAGGCTTCATGGCTGATGAGAGCAGCGATGC</w:t>
            </w:r>
          </w:p>
          <w:p w14:paraId="3868070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GGGGACCACTTTGTACAAGAAAGCTGGGTCTCAGAAATCAAACTTTTTCTTGC</w:t>
            </w:r>
          </w:p>
        </w:tc>
        <w:tc>
          <w:tcPr>
            <w:tcW w:w="1218" w:type="dxa"/>
          </w:tcPr>
          <w:p w14:paraId="09E38040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TNNI3*-F</w:t>
            </w:r>
          </w:p>
          <w:p w14:paraId="77BBDAC2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TNNI3*-R</w:t>
            </w:r>
          </w:p>
        </w:tc>
      </w:tr>
      <w:tr w:rsidR="00682EDD" w14:paraId="692F6D5B" w14:textId="77777777">
        <w:trPr>
          <w:trHeight w:val="280"/>
          <w:jc w:val="center"/>
        </w:trPr>
        <w:tc>
          <w:tcPr>
            <w:tcW w:w="919" w:type="dxa"/>
            <w:shd w:val="clear" w:color="auto" w:fill="auto"/>
            <w:noWrap/>
            <w:vAlign w:val="center"/>
          </w:tcPr>
          <w:p w14:paraId="0E948F8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TNNI3</w:t>
            </w:r>
          </w:p>
        </w:tc>
        <w:tc>
          <w:tcPr>
            <w:tcW w:w="6169" w:type="dxa"/>
            <w:shd w:val="clear" w:color="auto" w:fill="auto"/>
            <w:noWrap/>
            <w:vAlign w:val="center"/>
          </w:tcPr>
          <w:p w14:paraId="74528CB2" w14:textId="77777777" w:rsidR="00682EDD" w:rsidRDefault="0000000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GGGGACAAGTTTGTACAAAAAAGCAGGCTTCATGGCTGATGAGAGCAGCGATGC</w:t>
            </w:r>
          </w:p>
          <w:p w14:paraId="1DEC8F63" w14:textId="77777777" w:rsidR="00682EDD" w:rsidRDefault="0000000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GGGGACCACTTTGTACAAGAAAGCTGGGTCTCAGCCCTCAAACTTTTTCTTGC</w:t>
            </w:r>
          </w:p>
        </w:tc>
        <w:tc>
          <w:tcPr>
            <w:tcW w:w="1218" w:type="dxa"/>
          </w:tcPr>
          <w:p w14:paraId="1745933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TNNI3-F</w:t>
            </w:r>
          </w:p>
          <w:p w14:paraId="632DA568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TNNI3-R</w:t>
            </w:r>
          </w:p>
        </w:tc>
      </w:tr>
    </w:tbl>
    <w:p w14:paraId="4C093C34" w14:textId="56DC2FC2" w:rsidR="00D32506" w:rsidRPr="00D360AB" w:rsidRDefault="00000000">
      <w:pPr>
        <w:rPr>
          <w:rFonts w:ascii="Times New Roman" w:hAnsi="Times New Roman" w:cs="Times New Roman"/>
        </w:rPr>
        <w:sectPr w:rsidR="00D32506" w:rsidRPr="00D360A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Times New Roman" w:hAnsi="Times New Roman" w:cs="Times New Roman"/>
          <w:sz w:val="15"/>
          <w:szCs w:val="15"/>
        </w:rPr>
        <w:t>*:</w:t>
      </w:r>
      <w:r>
        <w:rPr>
          <w:rFonts w:ascii="Times New Roman" w:eastAsia="宋体" w:hAnsi="Times New Roman" w:cs="Times New Roman"/>
          <w:sz w:val="15"/>
          <w:szCs w:val="15"/>
        </w:rPr>
        <w:t xml:space="preserve"> </w:t>
      </w:r>
      <w:r>
        <w:rPr>
          <w:rFonts w:ascii="Times New Roman" w:eastAsia="等线" w:hAnsi="Times New Roman" w:cs="Times New Roman"/>
          <w:color w:val="000000" w:themeColor="text1"/>
          <w:kern w:val="0"/>
          <w:sz w:val="15"/>
          <w:szCs w:val="15"/>
        </w:rPr>
        <w:t>TNNI3-p.R193H point mutation</w:t>
      </w:r>
    </w:p>
    <w:p w14:paraId="2F50992D" w14:textId="5D980376" w:rsidR="00682EDD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4E7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CE2C6C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F84E71">
        <w:rPr>
          <w:rFonts w:ascii="Times New Roman" w:hAnsi="Times New Roman" w:cs="Times New Roman"/>
          <w:b/>
          <w:bCs/>
          <w:sz w:val="24"/>
          <w:szCs w:val="24"/>
        </w:rPr>
        <w:t>2. Primary antibodies used for this study.</w:t>
      </w:r>
    </w:p>
    <w:p w14:paraId="37BA9491" w14:textId="77777777" w:rsidR="00622A1D" w:rsidRPr="00F84E71" w:rsidRDefault="00622A1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902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828"/>
        <w:gridCol w:w="2029"/>
        <w:gridCol w:w="1340"/>
        <w:gridCol w:w="1705"/>
      </w:tblGrid>
      <w:tr w:rsidR="00682EDD" w14:paraId="14544A0E" w14:textId="77777777">
        <w:trPr>
          <w:trHeight w:val="280"/>
          <w:jc w:val="center"/>
        </w:trPr>
        <w:tc>
          <w:tcPr>
            <w:tcW w:w="382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42112E3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Antibodies</w:t>
            </w:r>
          </w:p>
        </w:tc>
        <w:tc>
          <w:tcPr>
            <w:tcW w:w="2029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28279A4D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Application</w:t>
            </w:r>
          </w:p>
        </w:tc>
        <w:tc>
          <w:tcPr>
            <w:tcW w:w="13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257420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Source</w:t>
            </w:r>
          </w:p>
        </w:tc>
        <w:tc>
          <w:tcPr>
            <w:tcW w:w="17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88D0061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Identifier</w:t>
            </w:r>
          </w:p>
        </w:tc>
      </w:tr>
      <w:tr w:rsidR="00682EDD" w14:paraId="20245008" w14:textId="77777777">
        <w:trPr>
          <w:trHeight w:val="280"/>
          <w:jc w:val="center"/>
        </w:trPr>
        <w:tc>
          <w:tcPr>
            <w:tcW w:w="3828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0A9B32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HA (1:3000)</w:t>
            </w:r>
          </w:p>
        </w:tc>
        <w:tc>
          <w:tcPr>
            <w:tcW w:w="2029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0949F41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WB</w:t>
            </w:r>
          </w:p>
        </w:tc>
        <w:tc>
          <w:tcPr>
            <w:tcW w:w="134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526274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MBL</w:t>
            </w:r>
          </w:p>
        </w:tc>
        <w:tc>
          <w:tcPr>
            <w:tcW w:w="1705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3BD4C48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M132-3</w:t>
            </w:r>
          </w:p>
        </w:tc>
      </w:tr>
      <w:tr w:rsidR="00682EDD" w14:paraId="01B86610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2C1F0FA2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Flag (1:1500)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EA793B1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WB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DD9BEF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Genscript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65802FD8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A00187</w:t>
            </w:r>
          </w:p>
        </w:tc>
      </w:tr>
      <w:tr w:rsidR="00682EDD" w14:paraId="4005FB2D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1A301934" w14:textId="31E7627A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</w:t>
            </w:r>
            <w:r w:rsidR="005D2BC4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5"/>
                <w:szCs w:val="15"/>
              </w:rPr>
              <w:t>RGM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 xml:space="preserve"> (1:1000)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4243ABD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WB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9255B8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CST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69356238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71950</w:t>
            </w:r>
          </w:p>
        </w:tc>
      </w:tr>
      <w:tr w:rsidR="00682EDD" w14:paraId="5F05A9D3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4081B85A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cGAS (1:1000)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4B8A27B7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WB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E227B37" w14:textId="5828B228" w:rsidR="00682EDD" w:rsidRDefault="00357B0F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5"/>
                <w:szCs w:val="15"/>
              </w:rPr>
              <w:t>CST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5BDD9763" w14:textId="6743C698" w:rsidR="00682EDD" w:rsidRDefault="00BF5465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5"/>
                <w:szCs w:val="15"/>
              </w:rPr>
              <w:t>D3O8O</w:t>
            </w:r>
          </w:p>
        </w:tc>
      </w:tr>
      <w:tr w:rsidR="00682EDD" w14:paraId="111A3AD2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7750DCF7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STING (1:500)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7439DD5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WB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6AED95A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ZENBIO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3792AD97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300415</w:t>
            </w:r>
          </w:p>
        </w:tc>
      </w:tr>
      <w:tr w:rsidR="00682EDD" w14:paraId="388F63DB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364F5046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TBK1 (1:1000)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1BC759E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WB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49D1EAC2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Abmart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1527F28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T55145</w:t>
            </w:r>
          </w:p>
        </w:tc>
      </w:tr>
      <w:tr w:rsidR="00682EDD" w14:paraId="76FA26F4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6FF6A15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p-TBK1 (1:1000)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6398B68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WB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49F927D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Abmart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28C3B4C1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T58364</w:t>
            </w:r>
          </w:p>
        </w:tc>
      </w:tr>
      <w:tr w:rsidR="00682EDD" w14:paraId="568091EF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75B54C7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IRF3 (1:1000)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474415FA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WB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A0BE51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Abmart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555FC7CB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T55779</w:t>
            </w:r>
          </w:p>
        </w:tc>
      </w:tr>
      <w:tr w:rsidR="00682EDD" w14:paraId="4FB4AC30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1D6B59D7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p-IRF3 (1:1000)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A6242A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WB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66A4E22D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proteintech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5E85D7CD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29528-1-AP</w:t>
            </w:r>
          </w:p>
        </w:tc>
      </w:tr>
      <w:tr w:rsidR="00682EDD" w14:paraId="35493C79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613E89A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Collagen I (1:500)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7347C5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WB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3926B1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bookmarkStart w:id="0" w:name="OLE_LINK1"/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Servicebio</w:t>
            </w:r>
            <w:bookmarkEnd w:id="0"/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53245E7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GB115707-100</w:t>
            </w:r>
          </w:p>
        </w:tc>
      </w:tr>
      <w:tr w:rsidR="00682EDD" w14:paraId="59BF198E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55A1B2BD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Collagen III (1:500)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752F31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WB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445CCC6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Servicebio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04CD799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bookmarkStart w:id="1" w:name="OLE_LINK2"/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GB111629-100</w:t>
            </w:r>
            <w:bookmarkEnd w:id="1"/>
          </w:p>
        </w:tc>
      </w:tr>
      <w:tr w:rsidR="00682EDD" w14:paraId="0B3E91D9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13444C28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cTnI (1:1000)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E2A5FC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WB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AA8B5B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Abcam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35514E88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AB314912</w:t>
            </w:r>
          </w:p>
        </w:tc>
      </w:tr>
      <w:tr w:rsidR="00682EDD" w14:paraId="223D3179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7A6DEE8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HSP90 (1:5000)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66646976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WB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52ECB87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ORIGENE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5F42D6F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TA500494</w:t>
            </w:r>
          </w:p>
        </w:tc>
      </w:tr>
      <w:tr w:rsidR="00682EDD" w14:paraId="283E1FBA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209FB8D7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GAPDH (1:5000)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2A82C75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WB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625B65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ZENBIO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1FD0CC66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R24404</w:t>
            </w:r>
          </w:p>
        </w:tc>
      </w:tr>
      <w:tr w:rsidR="00682EDD" w14:paraId="01EC0BD3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7253DEA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HRP-conjugated Streptavidin (1:10000)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1691ED2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WB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74409CB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proteintech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0838B107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SA00001-0</w:t>
            </w:r>
          </w:p>
        </w:tc>
      </w:tr>
      <w:tr w:rsidR="00682EDD" w14:paraId="54E67C90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578E4C8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cTnI (1:50)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091BD88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IP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C4F7876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Abcam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5FCCF52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AB314912</w:t>
            </w:r>
          </w:p>
        </w:tc>
      </w:tr>
      <w:tr w:rsidR="00BF5465" w14:paraId="470B2F50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0ADF89E2" w14:textId="578435DB" w:rsidR="00BF5465" w:rsidRDefault="00BF5465">
            <w:pPr>
              <w:widowControl/>
              <w:spacing w:line="276" w:lineRule="auto"/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 w:hint="eastAsia"/>
                <w:kern w:val="0"/>
                <w:sz w:val="15"/>
                <w:szCs w:val="15"/>
              </w:rPr>
              <w:t>cGAS</w:t>
            </w:r>
            <w:r w:rsidR="00CA55E4">
              <w:rPr>
                <w:rFonts w:ascii="Times New Roman" w:eastAsia="等线" w:hAnsi="Times New Roman" w:cs="Times New Roman" w:hint="eastAsia"/>
                <w:kern w:val="0"/>
                <w:sz w:val="15"/>
                <w:szCs w:val="15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kern w:val="0"/>
                <w:sz w:val="15"/>
                <w:szCs w:val="15"/>
              </w:rPr>
              <w:t>(1:200)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3CB951B5" w14:textId="712575C6" w:rsidR="00BF5465" w:rsidRDefault="00BF5465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5"/>
                <w:szCs w:val="15"/>
              </w:rPr>
              <w:t>IP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C8065D8" w14:textId="77ABF80B" w:rsidR="00BF5465" w:rsidRDefault="00BF5465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5"/>
                <w:szCs w:val="15"/>
              </w:rPr>
              <w:t>CST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54CFE82F" w14:textId="1BAE87B6" w:rsidR="00BF5465" w:rsidRDefault="00BF5465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5"/>
                <w:szCs w:val="15"/>
              </w:rPr>
              <w:t>D3O8O</w:t>
            </w:r>
          </w:p>
        </w:tc>
      </w:tr>
      <w:tr w:rsidR="00682EDD" w14:paraId="1564EFED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2945898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kern w:val="0"/>
                <w:sz w:val="15"/>
                <w:szCs w:val="15"/>
              </w:rPr>
              <w:t>Normal rabbit IgG (1:50)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6BB9415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IP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D0C0C1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CST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1238501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2729</w:t>
            </w:r>
          </w:p>
        </w:tc>
      </w:tr>
      <w:tr w:rsidR="00682EDD" w14:paraId="4EAB5F7C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5C5516B6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cTnI (1:200)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47552620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IF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8A4639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Abcam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458D0952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AB56357</w:t>
            </w:r>
          </w:p>
        </w:tc>
      </w:tr>
      <w:tr w:rsidR="00682EDD" w14:paraId="10942B8C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1F7B09F1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cTnT(1:500)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4E39199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IF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F98D601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Abcam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2556DE20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AB8295</w:t>
            </w:r>
          </w:p>
        </w:tc>
      </w:tr>
      <w:tr w:rsidR="00682EDD" w14:paraId="25CD9FC6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1F575CF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HA (1:50)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759772E2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IF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4E1F368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proteintech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1E7C68C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51064-2-AP</w:t>
            </w:r>
          </w:p>
        </w:tc>
      </w:tr>
      <w:tr w:rsidR="00682EDD" w14:paraId="07779757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5C7728D9" w14:textId="4B9C81E1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</w:t>
            </w:r>
            <w:r w:rsidR="005D2BC4">
              <w:rPr>
                <w:rFonts w:ascii="Times New Roman" w:eastAsia="等线" w:hAnsi="Times New Roman" w:cs="Times New Roman" w:hint="eastAsia"/>
                <w:color w:val="000000" w:themeColor="text1"/>
                <w:kern w:val="0"/>
                <w:sz w:val="15"/>
                <w:szCs w:val="15"/>
              </w:rPr>
              <w:t>RGM</w:t>
            </w: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 xml:space="preserve"> (1:50)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6266F65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IF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304EB21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Novus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0EBD191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NBP1-76377</w:t>
            </w:r>
          </w:p>
        </w:tc>
      </w:tr>
      <w:tr w:rsidR="00682EDD" w14:paraId="0D069259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11F5A93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Collagen I (1:200)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186A71B0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IF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46982F5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proteintech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575C5A71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bookmarkStart w:id="2" w:name="OLE_LINK3"/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14695-1-AP</w:t>
            </w:r>
            <w:bookmarkEnd w:id="2"/>
          </w:p>
        </w:tc>
      </w:tr>
      <w:tr w:rsidR="00682EDD" w14:paraId="1E9AF7CD" w14:textId="77777777">
        <w:trPr>
          <w:trHeight w:val="280"/>
          <w:jc w:val="center"/>
        </w:trPr>
        <w:tc>
          <w:tcPr>
            <w:tcW w:w="3828" w:type="dxa"/>
            <w:shd w:val="clear" w:color="auto" w:fill="auto"/>
            <w:noWrap/>
            <w:vAlign w:val="center"/>
          </w:tcPr>
          <w:p w14:paraId="5029060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Collagen III (1:200)</w:t>
            </w:r>
          </w:p>
        </w:tc>
        <w:tc>
          <w:tcPr>
            <w:tcW w:w="2029" w:type="dxa"/>
            <w:shd w:val="clear" w:color="auto" w:fill="auto"/>
            <w:noWrap/>
            <w:vAlign w:val="center"/>
          </w:tcPr>
          <w:p w14:paraId="50D8D5AB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IF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989D18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proteintech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2737B156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22734-1-AP</w:t>
            </w:r>
          </w:p>
        </w:tc>
      </w:tr>
    </w:tbl>
    <w:p w14:paraId="033956E1" w14:textId="77777777" w:rsidR="002C4CE6" w:rsidRDefault="002C4CE6">
      <w:pPr>
        <w:rPr>
          <w:rFonts w:ascii="Times New Roman" w:hAnsi="Times New Roman" w:cs="Times New Roman"/>
          <w:b/>
          <w:bCs/>
          <w:sz w:val="24"/>
          <w:szCs w:val="24"/>
        </w:rPr>
        <w:sectPr w:rsidR="002C4CE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5A76489" w14:textId="3A06B3BA" w:rsidR="00682EDD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4E7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09267D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F84E71">
        <w:rPr>
          <w:rFonts w:ascii="Times New Roman" w:hAnsi="Times New Roman" w:cs="Times New Roman"/>
          <w:b/>
          <w:bCs/>
          <w:sz w:val="24"/>
          <w:szCs w:val="24"/>
        </w:rPr>
        <w:t>3. Primers used for RT-PCR analysis.</w:t>
      </w:r>
    </w:p>
    <w:p w14:paraId="7F26FC45" w14:textId="77777777" w:rsidR="00CE3967" w:rsidRPr="00F84E71" w:rsidRDefault="00CE396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306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67"/>
        <w:gridCol w:w="4620"/>
        <w:gridCol w:w="2519"/>
      </w:tblGrid>
      <w:tr w:rsidR="00682EDD" w14:paraId="11596AA3" w14:textId="77777777">
        <w:trPr>
          <w:trHeight w:val="280"/>
          <w:jc w:val="center"/>
        </w:trPr>
        <w:tc>
          <w:tcPr>
            <w:tcW w:w="11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71C8B6C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Gene</w:t>
            </w:r>
          </w:p>
        </w:tc>
        <w:tc>
          <w:tcPr>
            <w:tcW w:w="46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C19F146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</w:rPr>
              <w:t>Sequence (5’→3’)</w:t>
            </w:r>
          </w:p>
        </w:tc>
        <w:tc>
          <w:tcPr>
            <w:tcW w:w="2519" w:type="dxa"/>
            <w:tcBorders>
              <w:top w:val="single" w:sz="12" w:space="0" w:color="auto"/>
              <w:bottom w:val="single" w:sz="6" w:space="0" w:color="auto"/>
            </w:tcBorders>
          </w:tcPr>
          <w:p w14:paraId="4A49EEC2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Primers</w:t>
            </w:r>
          </w:p>
        </w:tc>
      </w:tr>
      <w:tr w:rsidR="00682EDD" w14:paraId="2B398BC9" w14:textId="77777777">
        <w:trPr>
          <w:trHeight w:val="280"/>
          <w:jc w:val="center"/>
        </w:trPr>
        <w:tc>
          <w:tcPr>
            <w:tcW w:w="1167" w:type="dxa"/>
            <w:vMerge w:val="restart"/>
            <w:shd w:val="clear" w:color="auto" w:fill="auto"/>
            <w:noWrap/>
            <w:vAlign w:val="center"/>
          </w:tcPr>
          <w:p w14:paraId="2E5CA0B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Irgm1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328F7556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ACAGGCTCCAGCAGGTTACC</w:t>
            </w:r>
          </w:p>
        </w:tc>
        <w:tc>
          <w:tcPr>
            <w:tcW w:w="2519" w:type="dxa"/>
          </w:tcPr>
          <w:p w14:paraId="449535B0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Irgm1-F</w:t>
            </w:r>
          </w:p>
        </w:tc>
      </w:tr>
      <w:tr w:rsidR="00682EDD" w14:paraId="4FA69500" w14:textId="77777777">
        <w:trPr>
          <w:trHeight w:val="280"/>
          <w:jc w:val="center"/>
        </w:trPr>
        <w:tc>
          <w:tcPr>
            <w:tcW w:w="1167" w:type="dxa"/>
            <w:vMerge/>
            <w:shd w:val="clear" w:color="auto" w:fill="auto"/>
            <w:noWrap/>
            <w:vAlign w:val="center"/>
          </w:tcPr>
          <w:p w14:paraId="59B4789B" w14:textId="77777777" w:rsidR="00682EDD" w:rsidRDefault="00682EDD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7B83C34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CTCCTTGATTCCGTAGACCAGTTC</w:t>
            </w:r>
          </w:p>
        </w:tc>
        <w:tc>
          <w:tcPr>
            <w:tcW w:w="2519" w:type="dxa"/>
          </w:tcPr>
          <w:p w14:paraId="08E8378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Irgm1-R</w:t>
            </w:r>
          </w:p>
        </w:tc>
      </w:tr>
      <w:tr w:rsidR="00682EDD" w14:paraId="0B8917E1" w14:textId="77777777">
        <w:trPr>
          <w:trHeight w:val="280"/>
          <w:jc w:val="center"/>
        </w:trPr>
        <w:tc>
          <w:tcPr>
            <w:tcW w:w="1167" w:type="dxa"/>
            <w:shd w:val="clear" w:color="auto" w:fill="auto"/>
            <w:noWrap/>
            <w:vAlign w:val="center"/>
          </w:tcPr>
          <w:p w14:paraId="44AEF6D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Col1a1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074182A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GCTTCCTGCCTCAGCCACCT</w:t>
            </w:r>
          </w:p>
          <w:p w14:paraId="773D4E7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AGCCCTCGCTTCCGTACTCG</w:t>
            </w:r>
          </w:p>
        </w:tc>
        <w:tc>
          <w:tcPr>
            <w:tcW w:w="2519" w:type="dxa"/>
          </w:tcPr>
          <w:p w14:paraId="05F87F0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Col1a1-F</w:t>
            </w:r>
          </w:p>
          <w:p w14:paraId="292F02B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Col1a1-R</w:t>
            </w:r>
          </w:p>
        </w:tc>
      </w:tr>
      <w:tr w:rsidR="00682EDD" w14:paraId="1E69F047" w14:textId="77777777">
        <w:trPr>
          <w:trHeight w:val="280"/>
          <w:jc w:val="center"/>
        </w:trPr>
        <w:tc>
          <w:tcPr>
            <w:tcW w:w="1167" w:type="dxa"/>
            <w:shd w:val="clear" w:color="auto" w:fill="auto"/>
            <w:noWrap/>
            <w:vAlign w:val="center"/>
          </w:tcPr>
          <w:p w14:paraId="2565D8F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Col3a1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4F409D52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GCCCACAGCCTTCTACACCT</w:t>
            </w:r>
          </w:p>
          <w:p w14:paraId="7CE031B8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ACCCATTCCTCCCACTCCA</w:t>
            </w:r>
          </w:p>
        </w:tc>
        <w:tc>
          <w:tcPr>
            <w:tcW w:w="2519" w:type="dxa"/>
          </w:tcPr>
          <w:p w14:paraId="3FE0655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Col3a1-F</w:t>
            </w:r>
          </w:p>
          <w:p w14:paraId="1E9D9500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Col3a1-R</w:t>
            </w:r>
          </w:p>
        </w:tc>
      </w:tr>
      <w:tr w:rsidR="00682EDD" w14:paraId="1B406177" w14:textId="77777777">
        <w:trPr>
          <w:trHeight w:val="280"/>
          <w:jc w:val="center"/>
        </w:trPr>
        <w:tc>
          <w:tcPr>
            <w:tcW w:w="1167" w:type="dxa"/>
            <w:shd w:val="clear" w:color="auto" w:fill="auto"/>
            <w:noWrap/>
            <w:vAlign w:val="center"/>
          </w:tcPr>
          <w:p w14:paraId="61338E0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IFNB1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11DBE81A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GGATCCTCCACGCTGCGTTCC</w:t>
            </w:r>
          </w:p>
          <w:p w14:paraId="3C63ED36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CCGCCCTGTAGGTGAGGTTGA</w:t>
            </w:r>
          </w:p>
        </w:tc>
        <w:tc>
          <w:tcPr>
            <w:tcW w:w="2519" w:type="dxa"/>
          </w:tcPr>
          <w:p w14:paraId="608FFA32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IFNB1-F</w:t>
            </w:r>
          </w:p>
          <w:p w14:paraId="0E7E383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IFNB1-R</w:t>
            </w:r>
          </w:p>
        </w:tc>
      </w:tr>
      <w:tr w:rsidR="00682EDD" w14:paraId="586245F4" w14:textId="77777777">
        <w:trPr>
          <w:trHeight w:val="280"/>
          <w:jc w:val="center"/>
        </w:trPr>
        <w:tc>
          <w:tcPr>
            <w:tcW w:w="1167" w:type="dxa"/>
            <w:shd w:val="clear" w:color="auto" w:fill="auto"/>
            <w:noWrap/>
            <w:vAlign w:val="center"/>
          </w:tcPr>
          <w:p w14:paraId="0FE7DBE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18S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4CEB5C25" w14:textId="77777777" w:rsidR="00682EDD" w:rsidRDefault="00000000">
            <w:pPr>
              <w:widowControl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CGCCGCTAGAGGTGAAATTCT</w:t>
            </w:r>
          </w:p>
          <w:p w14:paraId="7C3AD89F" w14:textId="77777777" w:rsidR="00682EDD" w:rsidRDefault="00000000">
            <w:pPr>
              <w:widowControl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CATTCTTGGCAAATGCTTTCG</w:t>
            </w:r>
          </w:p>
        </w:tc>
        <w:tc>
          <w:tcPr>
            <w:tcW w:w="2519" w:type="dxa"/>
          </w:tcPr>
          <w:p w14:paraId="78953C27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18S-F</w:t>
            </w:r>
          </w:p>
          <w:p w14:paraId="10318FB1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18S-R</w:t>
            </w:r>
          </w:p>
        </w:tc>
      </w:tr>
    </w:tbl>
    <w:p w14:paraId="51AA93B3" w14:textId="77777777" w:rsidR="00721BD2" w:rsidRDefault="00721BD2">
      <w:pPr>
        <w:rPr>
          <w:rFonts w:ascii="Times New Roman" w:hAnsi="Times New Roman" w:cs="Times New Roman"/>
        </w:rPr>
        <w:sectPr w:rsidR="00721BD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DDC9B62" w14:textId="4B5A1966" w:rsidR="00682EDD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4E7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6A1F54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F84E71">
        <w:rPr>
          <w:rFonts w:ascii="Times New Roman" w:hAnsi="Times New Roman" w:cs="Times New Roman"/>
          <w:b/>
          <w:bCs/>
          <w:sz w:val="24"/>
          <w:szCs w:val="24"/>
        </w:rPr>
        <w:t>4. Genotyping primers for Irgm1 knock out and cTnIR193H mice.</w:t>
      </w:r>
    </w:p>
    <w:p w14:paraId="53B14793" w14:textId="77777777" w:rsidR="00622A1D" w:rsidRPr="00F84E71" w:rsidRDefault="00622A1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306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67"/>
        <w:gridCol w:w="4620"/>
        <w:gridCol w:w="2519"/>
      </w:tblGrid>
      <w:tr w:rsidR="00682EDD" w14:paraId="746A4B93" w14:textId="77777777">
        <w:trPr>
          <w:trHeight w:val="280"/>
          <w:jc w:val="center"/>
        </w:trPr>
        <w:tc>
          <w:tcPr>
            <w:tcW w:w="116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341D79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bookmarkStart w:id="3" w:name="OLE_LINK125"/>
            <w:bookmarkStart w:id="4" w:name="OLE_LINK126"/>
            <w:r>
              <w:rPr>
                <w:rFonts w:ascii="Times New Roman" w:hAnsi="Times New Roman" w:cs="Times New Roman"/>
                <w:sz w:val="15"/>
                <w:szCs w:val="15"/>
              </w:rPr>
              <w:t>Genotype</w:t>
            </w:r>
            <w:bookmarkEnd w:id="3"/>
            <w:bookmarkEnd w:id="4"/>
          </w:p>
        </w:tc>
        <w:tc>
          <w:tcPr>
            <w:tcW w:w="46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1FF99A26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</w:rPr>
              <w:t>Sequence (5’→3’)</w:t>
            </w:r>
          </w:p>
        </w:tc>
        <w:tc>
          <w:tcPr>
            <w:tcW w:w="2519" w:type="dxa"/>
            <w:tcBorders>
              <w:top w:val="single" w:sz="12" w:space="0" w:color="auto"/>
              <w:bottom w:val="single" w:sz="6" w:space="0" w:color="auto"/>
            </w:tcBorders>
          </w:tcPr>
          <w:p w14:paraId="459B5DCD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b/>
                <w:bCs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Primers</w:t>
            </w:r>
          </w:p>
        </w:tc>
      </w:tr>
      <w:tr w:rsidR="00682EDD" w14:paraId="17F55FAD" w14:textId="77777777">
        <w:trPr>
          <w:trHeight w:val="280"/>
          <w:jc w:val="center"/>
        </w:trPr>
        <w:tc>
          <w:tcPr>
            <w:tcW w:w="1167" w:type="dxa"/>
            <w:vMerge w:val="restart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CE238E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Irgm1 KO</w:t>
            </w:r>
          </w:p>
        </w:tc>
        <w:tc>
          <w:tcPr>
            <w:tcW w:w="46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DAD71A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GGA GAA AGT GAA GTA CCC</w:t>
            </w:r>
          </w:p>
        </w:tc>
        <w:tc>
          <w:tcPr>
            <w:tcW w:w="2519" w:type="dxa"/>
            <w:tcBorders>
              <w:top w:val="single" w:sz="6" w:space="0" w:color="auto"/>
            </w:tcBorders>
          </w:tcPr>
          <w:p w14:paraId="01EDB996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Irgm1-F</w:t>
            </w:r>
          </w:p>
        </w:tc>
      </w:tr>
      <w:tr w:rsidR="00682EDD" w14:paraId="2047DB5E" w14:textId="77777777">
        <w:trPr>
          <w:trHeight w:val="280"/>
          <w:jc w:val="center"/>
        </w:trPr>
        <w:tc>
          <w:tcPr>
            <w:tcW w:w="1167" w:type="dxa"/>
            <w:vMerge/>
            <w:shd w:val="clear" w:color="auto" w:fill="auto"/>
            <w:noWrap/>
            <w:vAlign w:val="center"/>
          </w:tcPr>
          <w:p w14:paraId="3B641B75" w14:textId="77777777" w:rsidR="00682EDD" w:rsidRDefault="00682EDD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0A7E3D6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CTCTGACACCGAGAGAAT</w:t>
            </w:r>
          </w:p>
        </w:tc>
        <w:tc>
          <w:tcPr>
            <w:tcW w:w="2519" w:type="dxa"/>
          </w:tcPr>
          <w:p w14:paraId="280699D2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Irgm1-R</w:t>
            </w:r>
          </w:p>
        </w:tc>
      </w:tr>
      <w:tr w:rsidR="00682EDD" w14:paraId="650232B4" w14:textId="77777777">
        <w:trPr>
          <w:trHeight w:val="280"/>
          <w:jc w:val="center"/>
        </w:trPr>
        <w:tc>
          <w:tcPr>
            <w:tcW w:w="1167" w:type="dxa"/>
            <w:vMerge/>
            <w:shd w:val="clear" w:color="auto" w:fill="auto"/>
            <w:noWrap/>
            <w:vAlign w:val="center"/>
          </w:tcPr>
          <w:p w14:paraId="7FB762F6" w14:textId="77777777" w:rsidR="00682EDD" w:rsidRDefault="00682EDD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395C71F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CATTTGTCACGTCCTGCA</w:t>
            </w:r>
          </w:p>
        </w:tc>
        <w:tc>
          <w:tcPr>
            <w:tcW w:w="2519" w:type="dxa"/>
          </w:tcPr>
          <w:p w14:paraId="2A8C576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Irgm1-neo</w:t>
            </w:r>
          </w:p>
        </w:tc>
      </w:tr>
      <w:tr w:rsidR="00682EDD" w14:paraId="4EC709EB" w14:textId="77777777">
        <w:trPr>
          <w:trHeight w:val="280"/>
          <w:jc w:val="center"/>
        </w:trPr>
        <w:tc>
          <w:tcPr>
            <w:tcW w:w="1167" w:type="dxa"/>
            <w:vMerge w:val="restart"/>
            <w:shd w:val="clear" w:color="auto" w:fill="auto"/>
            <w:noWrap/>
            <w:vAlign w:val="center"/>
          </w:tcPr>
          <w:p w14:paraId="2060223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cTnIR193H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230E9238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GAGACAGGAAGTGCATGAGTGTGA</w:t>
            </w:r>
          </w:p>
        </w:tc>
        <w:tc>
          <w:tcPr>
            <w:tcW w:w="2519" w:type="dxa"/>
          </w:tcPr>
          <w:p w14:paraId="010C4531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cTnIR193H-F</w:t>
            </w:r>
          </w:p>
        </w:tc>
      </w:tr>
      <w:tr w:rsidR="00682EDD" w14:paraId="71CA2187" w14:textId="77777777">
        <w:trPr>
          <w:trHeight w:val="280"/>
          <w:jc w:val="center"/>
        </w:trPr>
        <w:tc>
          <w:tcPr>
            <w:tcW w:w="1167" w:type="dxa"/>
            <w:vMerge/>
            <w:shd w:val="clear" w:color="auto" w:fill="auto"/>
            <w:noWrap/>
            <w:vAlign w:val="center"/>
          </w:tcPr>
          <w:p w14:paraId="44D46127" w14:textId="77777777" w:rsidR="00682EDD" w:rsidRDefault="00682EDD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229FDFE0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CTTGGCACGTTCTATGCTCTCTG</w:t>
            </w:r>
          </w:p>
        </w:tc>
        <w:tc>
          <w:tcPr>
            <w:tcW w:w="2519" w:type="dxa"/>
          </w:tcPr>
          <w:p w14:paraId="6A5C4B8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5"/>
                <w:szCs w:val="15"/>
              </w:rPr>
              <w:t>cTnIR193H-R</w:t>
            </w:r>
          </w:p>
        </w:tc>
      </w:tr>
    </w:tbl>
    <w:p w14:paraId="7A9445D9" w14:textId="77777777" w:rsidR="00041C35" w:rsidRDefault="00041C35">
      <w:pPr>
        <w:rPr>
          <w:rFonts w:ascii="Times New Roman" w:hAnsi="Times New Roman" w:cs="Times New Roman"/>
        </w:rPr>
        <w:sectPr w:rsidR="00041C3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4FBEC05" w14:textId="74DA328D" w:rsidR="00682EDD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77A0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6A1F54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777A01">
        <w:rPr>
          <w:rFonts w:ascii="Times New Roman" w:hAnsi="Times New Roman" w:cs="Times New Roman"/>
          <w:b/>
          <w:bCs/>
          <w:sz w:val="24"/>
          <w:szCs w:val="24"/>
        </w:rPr>
        <w:t>5. BioID-MS identification of the differential interacting proteins between cTnI and cTnIR193H after removing background biotinylated proteins by comparing both groups with the empty vector group</w:t>
      </w:r>
    </w:p>
    <w:p w14:paraId="60D28576" w14:textId="77777777" w:rsidR="00116C29" w:rsidRPr="00777A01" w:rsidRDefault="00116C2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360" w:type="dxa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551"/>
        <w:gridCol w:w="1144"/>
        <w:gridCol w:w="4620"/>
        <w:gridCol w:w="1340"/>
        <w:gridCol w:w="1705"/>
      </w:tblGrid>
      <w:tr w:rsidR="00682EDD" w14:paraId="056C7805" w14:textId="77777777">
        <w:trPr>
          <w:trHeight w:val="280"/>
          <w:jc w:val="center"/>
        </w:trPr>
        <w:tc>
          <w:tcPr>
            <w:tcW w:w="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F9A647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No.</w:t>
            </w:r>
          </w:p>
        </w:tc>
        <w:tc>
          <w:tcPr>
            <w:tcW w:w="1144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10E061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Accession</w:t>
            </w:r>
          </w:p>
        </w:tc>
        <w:tc>
          <w:tcPr>
            <w:tcW w:w="462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020CBC2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Protein name</w:t>
            </w:r>
          </w:p>
        </w:tc>
        <w:tc>
          <w:tcPr>
            <w:tcW w:w="13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3D9A3008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Gene name</w:t>
            </w:r>
          </w:p>
        </w:tc>
        <w:tc>
          <w:tcPr>
            <w:tcW w:w="170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14:paraId="5F3167EA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Intensity</w:t>
            </w:r>
          </w:p>
        </w:tc>
      </w:tr>
      <w:tr w:rsidR="00682EDD" w14:paraId="7BDB0104" w14:textId="77777777">
        <w:trPr>
          <w:trHeight w:val="280"/>
          <w:jc w:val="center"/>
        </w:trPr>
        <w:tc>
          <w:tcPr>
            <w:tcW w:w="551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2D44FC88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1144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4A98C76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P24457</w:t>
            </w:r>
          </w:p>
        </w:tc>
        <w:tc>
          <w:tcPr>
            <w:tcW w:w="46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62264D4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Cytochrome P450 2D11</w:t>
            </w:r>
          </w:p>
        </w:tc>
        <w:tc>
          <w:tcPr>
            <w:tcW w:w="134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7270541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Cyp2d11</w:t>
            </w:r>
          </w:p>
        </w:tc>
        <w:tc>
          <w:tcPr>
            <w:tcW w:w="1705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14:paraId="5A57F83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Increase</w:t>
            </w:r>
          </w:p>
        </w:tc>
      </w:tr>
      <w:tr w:rsidR="00682EDD" w14:paraId="22AA919C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1BC2F3E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211301A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Q8BL65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7132B090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Actin-binding LIM protein 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40AC892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Ablim2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3616C5A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Increase</w:t>
            </w:r>
          </w:p>
        </w:tc>
      </w:tr>
      <w:tr w:rsidR="00682EDD" w14:paraId="69CCCFD4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04A0C8A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273E138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Q9CXY9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13809EC7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GPI-anchor transamidase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4858059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Pigk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73DC699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Increase</w:t>
            </w:r>
          </w:p>
        </w:tc>
      </w:tr>
      <w:tr w:rsidR="00682EDD" w14:paraId="5B5819C9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714DD48D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51E00B9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Q9ERU3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1B28E50A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Zinc finger protein 22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AE773E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Znf22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6C56DC8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Increase</w:t>
            </w:r>
          </w:p>
        </w:tc>
      </w:tr>
      <w:tr w:rsidR="00682EDD" w14:paraId="4C55C161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5DE22AE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4895D06A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O08579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36695830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Emerin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268EF9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Emd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0EBB8E7B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Increase</w:t>
            </w:r>
          </w:p>
        </w:tc>
      </w:tr>
      <w:tr w:rsidR="00682EDD" w14:paraId="14BAE387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10E875AA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40F6C2EA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P48410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55A061C6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ATP-binding cassette sub-family D member 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4D3CFC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Abcd1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4CD7FAB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Increase</w:t>
            </w:r>
          </w:p>
        </w:tc>
      </w:tr>
      <w:tr w:rsidR="00682EDD" w14:paraId="44328B03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60B774BA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7905F6BB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Q8K010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74D76B1A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5-oxoprolinase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734B85D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Oplah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0C917B4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Increase</w:t>
            </w:r>
          </w:p>
        </w:tc>
      </w:tr>
      <w:tr w:rsidR="00682EDD" w14:paraId="11AF60CC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620BCB7A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7989FBE8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Q9CWV4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3D91E566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Melanoma-associated antigen B16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11A461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Mageb16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080061AA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Increase</w:t>
            </w:r>
          </w:p>
        </w:tc>
      </w:tr>
      <w:tr w:rsidR="00682EDD" w14:paraId="593D7483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102121C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621923C2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Q9CQN6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797DB538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Transmembrane protein 14C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669E2D30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Tmem14c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5D38706A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Increase</w:t>
            </w:r>
          </w:p>
        </w:tc>
      </w:tr>
      <w:tr w:rsidR="00682EDD" w14:paraId="68EDBDC5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25ABB5E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476E69D6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P28660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71DF0770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Nck-associated protein 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42D459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Nckap1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27D31C3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Increase</w:t>
            </w:r>
          </w:p>
        </w:tc>
      </w:tr>
      <w:tr w:rsidR="00682EDD" w14:paraId="7649736D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0396285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3295D85D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Q9CXA2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399A23F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Trans-L-3-hydroxyproline dehydratase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69621C02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L3hypdh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73D966CB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Increase</w:t>
            </w:r>
          </w:p>
        </w:tc>
      </w:tr>
      <w:tr w:rsidR="00682EDD" w14:paraId="21343B30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7ADE1C3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35ECB741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P16332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553F13A6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Methylmalonyl-CoA mutase, mitochondrial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6FE1BBB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Mmut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41EC4C3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Increase</w:t>
            </w:r>
          </w:p>
        </w:tc>
      </w:tr>
      <w:tr w:rsidR="00682EDD" w14:paraId="72FECF05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6BCF612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0DCFD2CB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P42225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78D66852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Signal transducer and activator of transcription 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546D02E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Stat1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75164916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Increase</w:t>
            </w:r>
          </w:p>
        </w:tc>
      </w:tr>
      <w:tr w:rsidR="00682EDD" w14:paraId="1DBBAED5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3458E0BD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14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50B2781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Q60766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69B6FF5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Immunity-related GTPase family M protein 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C6EDB1D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Irgm1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33D8C2F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Increase</w:t>
            </w:r>
          </w:p>
        </w:tc>
      </w:tr>
      <w:tr w:rsidR="00682EDD" w14:paraId="36ADD9AB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442EF0F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15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57DE96BB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Q9QZ85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114978D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Interferon-inducible GTPase 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4AACF7EA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Iigp1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68AFADDD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Increase</w:t>
            </w:r>
          </w:p>
        </w:tc>
      </w:tr>
      <w:tr w:rsidR="00682EDD" w14:paraId="319405FB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46843B8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16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59ED8688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Q9R233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084F0858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Tapasin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5AFFD1E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Tapbp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2323DAF7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Increase</w:t>
            </w:r>
          </w:p>
        </w:tc>
      </w:tr>
      <w:tr w:rsidR="00682EDD" w14:paraId="34692533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16B6364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17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674C9E80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Q569Z6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01697F80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Thyroid hormone receptor-associated protein 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474D13A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Thrap3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72F8232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Increase</w:t>
            </w:r>
          </w:p>
        </w:tc>
      </w:tr>
      <w:tr w:rsidR="00682EDD" w14:paraId="09EB2379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40C4D897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18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5AB5E222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Q8R411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0EB124E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Myc target protein 1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CE21AC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Myct1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492ACC4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Increase</w:t>
            </w:r>
          </w:p>
        </w:tc>
      </w:tr>
      <w:tr w:rsidR="00682EDD" w14:paraId="4704B53A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1CBC997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19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0A58797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Q9DCJ7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7F39BBF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Aurora kinase A-interacting protein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64EE350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Aurkaip1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217600AD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Increase</w:t>
            </w:r>
          </w:p>
        </w:tc>
      </w:tr>
      <w:tr w:rsidR="00682EDD" w14:paraId="5E8FD534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1AA95DB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20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6E7E1C8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D3Z7P3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77199DCA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Glutaminase kidney isoform, mitochondrial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CC74F7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Gls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754120A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Decrease</w:t>
            </w:r>
          </w:p>
        </w:tc>
      </w:tr>
      <w:tr w:rsidR="00682EDD" w14:paraId="3E0EB925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4EF32101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21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6045F987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Q9CZN7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7782ABE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Serine hydroxymethyltransferase, mitochondrial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6B097A0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Shmt2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659C73A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Decrease</w:t>
            </w:r>
          </w:p>
        </w:tc>
      </w:tr>
      <w:tr w:rsidR="00682EDD" w14:paraId="45D417E4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55E19F9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22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4BB4A4A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Q9D289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6C1D35A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Trafficking protein particle complex subunit 6B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79FBD67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Trappc6b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0631F6C2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Decrease</w:t>
            </w:r>
          </w:p>
        </w:tc>
      </w:tr>
      <w:tr w:rsidR="00682EDD" w14:paraId="107DB1F3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74A54E22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23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04B3530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P54797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6E861EB8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Transport and Golgi organization 2 homolog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2A55627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Tango2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28B05A1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Decrease</w:t>
            </w:r>
          </w:p>
        </w:tc>
      </w:tr>
      <w:tr w:rsidR="00682EDD" w14:paraId="25FF2DAC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41207F9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24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16CB5BD6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Q9CQI6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128ED90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Coactosin-like protein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D2831B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Cotl1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5A08FDD8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Decrease</w:t>
            </w:r>
          </w:p>
        </w:tc>
      </w:tr>
      <w:tr w:rsidR="00682EDD" w14:paraId="317EBC56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4987F008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25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7F1046DB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Q9D0J4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2E7B4B9A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ADP-ribosylation factor-like protein 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4B101927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Arl2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43A1CE9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Decrease</w:t>
            </w:r>
          </w:p>
        </w:tc>
      </w:tr>
      <w:tr w:rsidR="00682EDD" w14:paraId="42CE57CE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660C0E66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26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7791531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Q8BXN7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1D2E8D9A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Protein phosphatase 1K, mitochondrial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DFB0F6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Ppm1k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438AE70B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Decrease</w:t>
            </w:r>
          </w:p>
        </w:tc>
      </w:tr>
      <w:tr w:rsidR="00682EDD" w14:paraId="729A9E10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010B4644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27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28935CA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Q9CY28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3856EE47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GTP-binding protein 8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79FFFD2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Gtpbp8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6CA0DF12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Decrease</w:t>
            </w:r>
          </w:p>
        </w:tc>
      </w:tr>
      <w:tr w:rsidR="00682EDD" w14:paraId="45B91CC5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30AEB4A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28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3954AF8D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Q9JHK5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00DF8201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Pleckstrin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98B024F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Plek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04E44F0B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Decrease</w:t>
            </w:r>
          </w:p>
        </w:tc>
      </w:tr>
      <w:tr w:rsidR="00682EDD" w14:paraId="4AB565F9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69918380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29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0E6EA410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P68134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4598B621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Actin, alpha skeletal muscle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0E8FF24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Acta1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434F0D1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Decrease</w:t>
            </w:r>
          </w:p>
        </w:tc>
      </w:tr>
      <w:tr w:rsidR="00682EDD" w14:paraId="3B8D21E8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2C15D3A8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30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5C65917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Q9CQ19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3F8AA6B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Myosin regulatory light polypeptide 9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4529EF67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Myl9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74D21C1B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Decrease</w:t>
            </w:r>
          </w:p>
        </w:tc>
      </w:tr>
      <w:tr w:rsidR="00682EDD" w14:paraId="62C582F9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305AA2EA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31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2028B87C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P01942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553A3FD7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Hemoglobin subunit alpha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36B0104B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Hba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1B6DEA62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Decrease</w:t>
            </w:r>
          </w:p>
        </w:tc>
      </w:tr>
      <w:tr w:rsidR="00682EDD" w14:paraId="7BF5A4D3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4E3E6E56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32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4C1BB7F3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Q8VE08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5E6CD5E5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F-box only protein 33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0568C42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Fbxo33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634F8030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Decrease</w:t>
            </w:r>
          </w:p>
        </w:tc>
      </w:tr>
      <w:tr w:rsidR="00682EDD" w14:paraId="311F1E38" w14:textId="77777777">
        <w:trPr>
          <w:trHeight w:val="280"/>
          <w:jc w:val="center"/>
        </w:trPr>
        <w:tc>
          <w:tcPr>
            <w:tcW w:w="551" w:type="dxa"/>
            <w:shd w:val="clear" w:color="auto" w:fill="auto"/>
            <w:noWrap/>
            <w:vAlign w:val="center"/>
          </w:tcPr>
          <w:p w14:paraId="19C1285E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33</w:t>
            </w:r>
          </w:p>
        </w:tc>
        <w:tc>
          <w:tcPr>
            <w:tcW w:w="1144" w:type="dxa"/>
            <w:shd w:val="clear" w:color="auto" w:fill="auto"/>
            <w:noWrap/>
            <w:vAlign w:val="center"/>
          </w:tcPr>
          <w:p w14:paraId="22365F6A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Q922Q4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1AF72101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Pyrroline-5-carboxylate reductase 2</w:t>
            </w:r>
          </w:p>
        </w:tc>
        <w:tc>
          <w:tcPr>
            <w:tcW w:w="1340" w:type="dxa"/>
            <w:shd w:val="clear" w:color="auto" w:fill="auto"/>
            <w:noWrap/>
            <w:vAlign w:val="center"/>
          </w:tcPr>
          <w:p w14:paraId="15B9DF62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Pycr2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14:paraId="16BB7909" w14:textId="77777777" w:rsidR="00682EDD" w:rsidRDefault="00000000">
            <w:pPr>
              <w:widowControl/>
              <w:spacing w:line="276" w:lineRule="auto"/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 w:themeColor="text1"/>
                <w:kern w:val="0"/>
                <w:sz w:val="18"/>
                <w:szCs w:val="18"/>
              </w:rPr>
              <w:t>Decrease</w:t>
            </w:r>
          </w:p>
        </w:tc>
      </w:tr>
    </w:tbl>
    <w:p w14:paraId="17D4C172" w14:textId="77777777" w:rsidR="00B84ED9" w:rsidRDefault="00B84ED9">
      <w:pPr>
        <w:rPr>
          <w:rFonts w:ascii="Times New Roman" w:hAnsi="Times New Roman" w:cs="Times New Roman"/>
        </w:rPr>
        <w:sectPr w:rsidR="00B84ED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47D1D4B" w14:textId="0700E1AC" w:rsidR="00682EDD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277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72073C">
        <w:rPr>
          <w:rFonts w:ascii="Times New Roman" w:hAnsi="Times New Roman" w:cs="Times New Roman" w:hint="eastAsia"/>
          <w:b/>
          <w:bCs/>
          <w:sz w:val="24"/>
          <w:szCs w:val="24"/>
        </w:rPr>
        <w:t>S</w:t>
      </w:r>
      <w:r w:rsidRPr="00A42774">
        <w:rPr>
          <w:rFonts w:ascii="Times New Roman" w:hAnsi="Times New Roman" w:cs="Times New Roman"/>
          <w:b/>
          <w:bCs/>
          <w:sz w:val="24"/>
          <w:szCs w:val="24"/>
        </w:rPr>
        <w:t>6. Representative M-mode and PW-mode echocardiograms from the cTnIR193H heterozygous after 3 months of treatment</w:t>
      </w:r>
    </w:p>
    <w:p w14:paraId="1A65047D" w14:textId="77777777" w:rsidR="00944226" w:rsidRPr="000D129C" w:rsidRDefault="009442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D98962" w14:textId="77777777" w:rsidR="00682EDD" w:rsidRDefault="00000000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844DA" wp14:editId="4E8FDE36">
                <wp:simplePos x="0" y="0"/>
                <wp:positionH relativeFrom="column">
                  <wp:posOffset>-1614170</wp:posOffset>
                </wp:positionH>
                <wp:positionV relativeFrom="paragraph">
                  <wp:posOffset>1731645</wp:posOffset>
                </wp:positionV>
                <wp:extent cx="8748395" cy="5248910"/>
                <wp:effectExtent l="0" t="0" r="8890" b="19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748395" cy="52489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13513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37"/>
                              <w:gridCol w:w="993"/>
                              <w:gridCol w:w="993"/>
                              <w:gridCol w:w="993"/>
                              <w:gridCol w:w="993"/>
                              <w:gridCol w:w="993"/>
                              <w:gridCol w:w="923"/>
                              <w:gridCol w:w="993"/>
                              <w:gridCol w:w="993"/>
                              <w:gridCol w:w="923"/>
                              <w:gridCol w:w="923"/>
                              <w:gridCol w:w="1063"/>
                              <w:gridCol w:w="993"/>
                            </w:tblGrid>
                            <w:tr w:rsidR="00682EDD" w14:paraId="5DB14F9F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1737" w:type="dxa"/>
                                  <w:vMerge w:val="restart"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4DEA475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Parameters</w:t>
                                  </w:r>
                                </w:p>
                              </w:tc>
                              <w:tc>
                                <w:tcPr>
                                  <w:tcW w:w="2979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C58083F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1M</w:t>
                                  </w:r>
                                </w:p>
                              </w:tc>
                              <w:tc>
                                <w:tcPr>
                                  <w:tcW w:w="2909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84160BB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2M</w:t>
                                  </w:r>
                                </w:p>
                              </w:tc>
                              <w:tc>
                                <w:tcPr>
                                  <w:tcW w:w="2909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F28CBE9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3M</w:t>
                                  </w:r>
                                </w:p>
                              </w:tc>
                              <w:tc>
                                <w:tcPr>
                                  <w:tcW w:w="2979" w:type="dxa"/>
                                  <w:gridSpan w:val="3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B238BA7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4M</w:t>
                                  </w:r>
                                </w:p>
                              </w:tc>
                            </w:tr>
                            <w:tr w:rsidR="00682EDD" w14:paraId="29606B58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1737" w:type="dxa"/>
                                  <w:vMerge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6486B50" w14:textId="77777777" w:rsidR="00682EDD" w:rsidRDefault="00682EDD">
                                  <w:pPr>
                                    <w:jc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49D31F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WT+DMSO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2353E3A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193+DMSO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5FA11B79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193+C176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A7DA15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WT+DMSO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C662B66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193+DMSO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369BC4BE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193+C176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D77AF4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949285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193+DMSO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FC5D4C8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193+C176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380B5AE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WT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BC69073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193+DMSO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0BA08D7B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193+C176</w:t>
                                  </w:r>
                                </w:p>
                              </w:tc>
                            </w:tr>
                            <w:tr w:rsidR="00682EDD" w14:paraId="11C59919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1737" w:type="dxa"/>
                                  <w:vMerge/>
                                  <w:tcBorders>
                                    <w:top w:val="single" w:sz="8" w:space="0" w:color="000000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7302E9A1" w14:textId="77777777" w:rsidR="00682EDD" w:rsidRDefault="00682EDD">
                                  <w:pPr>
                                    <w:jc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C9BD73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n=6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75B746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n=7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604D1BF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n=6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1EF53A5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n=6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568B0D0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n=7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C540D86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n=7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97D872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n=7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F57768A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n=7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196B5FE8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n=7</w:t>
                                  </w:r>
                                </w:p>
                              </w:tc>
                              <w:tc>
                                <w:tcPr>
                                  <w:tcW w:w="923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4AFD9B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n=6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EFF13C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n=6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6A066109" w14:textId="77777777" w:rsidR="00682EDD" w:rsidRDefault="00000000">
                                  <w:pPr>
                                    <w:widowControl/>
                                    <w:jc w:val="center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n=7</w:t>
                                  </w:r>
                                </w:p>
                              </w:tc>
                            </w:tr>
                            <w:tr w:rsidR="00682EDD" w14:paraId="1541454F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48F0D1A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Body weight(g)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EF6810D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1C1AB10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DCC4865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10244C0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F144F8B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93C6083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C4F5357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A3CEA99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E00E00C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2A01EDA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3CC59A7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19827F3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82EDD" w14:paraId="73D25E17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40CABBD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Heart rate(beats/minute)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5252270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524.20±16.48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CA7060B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529.10±13.35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E9FA871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522.50±10.09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E0DC5B9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504.70±20.72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1673FC6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512.40±22.08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1064242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506.40±9.06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828A1B6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512.80±17.60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9D0A4C1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502.9±25.13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44D273A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510.00±7.09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EE6AEDE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494.00±8.49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2CF4979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499.30±22.48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5428418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494.00±8.29</w:t>
                                  </w:r>
                                </w:p>
                              </w:tc>
                            </w:tr>
                            <w:tr w:rsidR="00682EDD" w14:paraId="2AC1033B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8707C3C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LV end-diastolic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E5AE895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0996D5A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904EBA3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CD0B32B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D764220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CD3A6BC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EB03D5B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A2EBBB4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DE3B4BD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399BA63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B902807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45C79FF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82EDD" w14:paraId="7CCAE23B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9A5AEDF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 xml:space="preserve">       LVID(mm)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43282F1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3.06±0.10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0D640E6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3.07±0.12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684A061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2.91±0.31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909877F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3.43±0.13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DA0004F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2.97±0.16**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E38A320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3.01±0.22**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DD6E6F5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3.23±0.13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86700E0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2.82±0.16*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29949DE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2.84±0.28*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bottom"/>
                                </w:tcPr>
                                <w:p w14:paraId="7DB3C833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3.16±0.31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bottom"/>
                                </w:tcPr>
                                <w:p w14:paraId="751444C9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2.57±0.25**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bottom"/>
                                </w:tcPr>
                                <w:p w14:paraId="259FC164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2.97±0.20†</w:t>
                                  </w:r>
                                </w:p>
                              </w:tc>
                            </w:tr>
                            <w:tr w:rsidR="00682EDD" w14:paraId="6009D5CF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E55E786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 xml:space="preserve">       LV PW(mm)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09FBD59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0.68±0.09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B2FC59D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0.70±0.05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2BD0069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0.70±0.06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7C596F5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0.78±0.11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23D148A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0.70±0.10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C49BC4F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0.72±0.12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3CA1C28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0.82±0.12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BA7154D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0.72±0.10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3E924F5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0.75±0.13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23B99C2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0.84±0.11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3865749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0.88±0.08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3CF3AA7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0.86±0.06</w:t>
                                  </w:r>
                                </w:p>
                              </w:tc>
                            </w:tr>
                            <w:tr w:rsidR="00682EDD" w14:paraId="159C1CC7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45C486D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 xml:space="preserve">       LV volume</w:t>
                                  </w:r>
                                  <w:r>
                                    <w:rPr>
                                      <w:rFonts w:ascii="等线" w:eastAsia="等线" w:hAnsi="等线" w:cs="等线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等线" w:eastAsia="等线" w:hAnsi="等线" w:cs="等线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35382D3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36.74±2.76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5CE8AA2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37.09±3.51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FA9223F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33.21±8.63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693A9F8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45.25±8.85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9EC7C31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34.47±4.48*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0652943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37.05±6.84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3ECB16D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39.61±5.31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A5F8462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31.84±5.56*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D6658A7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32.52±3.89*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bottom"/>
                                </w:tcPr>
                                <w:p w14:paraId="2A63C939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37.40±10.62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bottom"/>
                                </w:tcPr>
                                <w:p w14:paraId="512B5F48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25.77±4.93*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FFFFFF"/>
                                  <w:noWrap/>
                                  <w:vAlign w:val="bottom"/>
                                </w:tcPr>
                                <w:p w14:paraId="07F32341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33.05±4.99</w:t>
                                  </w:r>
                                </w:p>
                              </w:tc>
                            </w:tr>
                            <w:tr w:rsidR="00682EDD" w14:paraId="5FE46451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108BF8F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LV end-systolic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7A98C71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E7DAD6E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67341C1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EAE7F6C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75B4B2B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45F910E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14C9729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24FC7E7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9B4B1C0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413DB81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8D8CC03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0177B5D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82EDD" w14:paraId="19D1D1A7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7E966D8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 xml:space="preserve">       LVID(mm)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01B4A21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1.79±0.10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1F7AFC7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1.61±0.14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61F2C53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1.68±0.29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4F44D7B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2.11±0.24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B4D6604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1.64±0.14**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34F645F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1.72±0.18**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7CA5DD7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1.87±0.35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97EC5F6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1.47±0.31*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F7D6BCD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1.60±0.19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99D4DA5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1.84±0.29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2B8994C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1.46±0.26*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EDDB0BA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1.47±0.08*</w:t>
                                  </w:r>
                                </w:p>
                              </w:tc>
                            </w:tr>
                            <w:tr w:rsidR="00682EDD" w14:paraId="424E09CC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164A473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 xml:space="preserve">       LV PW(mm)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D058CC5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1.00±0.09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8F635DC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1.08±0.07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87D2006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1.02±0.09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3425D9F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1.10±0.10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40E75A1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1.08±0.07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9C3654D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1.11±0.09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811FD36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1.09±0.07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52BC9FA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1.27±0.11*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BF028A0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1.26±0.16*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75373CB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1.32±0.30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78DFB59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1.35±0.17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CF085E9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1.25±0.13</w:t>
                                  </w:r>
                                </w:p>
                              </w:tc>
                            </w:tr>
                            <w:tr w:rsidR="00682EDD" w14:paraId="2DE8BE54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6DA9BE5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 xml:space="preserve">       LV volume</w:t>
                                  </w:r>
                                  <w:r>
                                    <w:rPr>
                                      <w:rFonts w:ascii="等线" w:eastAsia="等线" w:hAnsi="等线" w:cs="等线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ul</w:t>
                                  </w:r>
                                  <w:r>
                                    <w:rPr>
                                      <w:rFonts w:ascii="等线" w:eastAsia="等线" w:hAnsi="等线" w:cs="等线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B9B704A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9.71±1.31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52FA764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8.11±1.52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0357F5F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8.53±3.19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F642366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14.91±4.37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FAEC943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8.70±2.94**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F6BD493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10.11±2.86*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6C6DEF3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11.41±5.16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663D80F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6.22±3.53*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F6491BD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6.24±0.99*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037D4C7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10.72±4.09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8EABD52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6.07±2.49*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06DC344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5.77±0.86*</w:t>
                                  </w:r>
                                </w:p>
                              </w:tc>
                            </w:tr>
                            <w:tr w:rsidR="00682EDD" w14:paraId="4BA98EE6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4DA5FF3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 xml:space="preserve">       EF(%)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89FD966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73.56±3.04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763FC05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77.25±2.97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1C7F6C1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74.06±3.55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F5200AA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68.79±3.63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7F03639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74.43±3.86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55D18F3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74.31±4.24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F92FFDD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72.02±9.93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56E961A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82.18±7.29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E8154F7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79.09±5.75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2A54254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78.52±1.83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8EE45A3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79.31±3.78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7F2761A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80.56±2.85</w:t>
                                  </w:r>
                                </w:p>
                              </w:tc>
                            </w:tr>
                            <w:tr w:rsidR="00682EDD" w14:paraId="1D9CF735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2DBE406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 xml:space="preserve">       FS(%)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8C78530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41.38±2.60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94D2F18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44.63±3.01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1148F73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43.67±5.03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CCFFF8D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37.56±2.93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28B96B7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42.12±3.52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021EA28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41.88±3.61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020EE26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40.82±8.46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A5D1E1D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50.37±7.89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1593779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46.63±5.91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6B1D6E1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44.15±2.04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F8D38E1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44.82±2.39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7CBB9A0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45.12±2.34</w:t>
                                  </w:r>
                                </w:p>
                              </w:tc>
                            </w:tr>
                            <w:tr w:rsidR="00682EDD" w14:paraId="7D449DC4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9C47C0E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Stroke Volume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1D7E9B8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27.02±2.31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32E205F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29.05±2.84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B9C9EFA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24.90±5.55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628B94B8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32.50±2.54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FD534A8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26.65±4.23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151D464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26.53±4.80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B4DE57B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28.20±2.99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66981C5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27.62±5.11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8A40D21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28.53±4.66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898650E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22.16±5.40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969C186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23.53±4.34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931F9B0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24.12±1.16</w:t>
                                  </w:r>
                                </w:p>
                              </w:tc>
                            </w:tr>
                            <w:tr w:rsidR="00682EDD" w14:paraId="7692279C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C655752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CO(ml/min)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6D3CD03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14.36±0.96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66CDF54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13.88±2.42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9C0814A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12.72±3.11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92CE3AC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15.37±3.19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A273DFC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13.74±2.24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E81DA17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13.73±2.17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69893C6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14.47±1.75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669F098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13.82±2.27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93FACA5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14.49±2.32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ACEFCFA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13.96±3.35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1CBBDCA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14.10±3.17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03CC659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14.25±2.54</w:t>
                                  </w:r>
                                </w:p>
                              </w:tc>
                            </w:tr>
                            <w:tr w:rsidR="00682EDD" w14:paraId="63101960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0067F5C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LV mass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450D7A4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83.52±6.68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C6DAC02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77.75±7.78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66CA543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71.55±11.75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410CE1B1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108.3±17.25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63B21F0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79.59±13.70*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591B779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87.44±17.45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2387B25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105.50±23.25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BD8FA48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87.05±19.05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E066CB4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88.91±8.67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7853059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104.30±7.86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B9CA2F2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107.10±20.54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323E4E0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102.50±6.47</w:t>
                                  </w:r>
                                </w:p>
                              </w:tc>
                            </w:tr>
                            <w:tr w:rsidR="00682EDD" w14:paraId="3159D869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BAA53F5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Corrected</w:t>
                                  </w:r>
                                  <w:r>
                                    <w:rPr>
                                      <w:rFonts w:ascii="等线" w:eastAsia="等线" w:hAnsi="等线" w:cs="等线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mg</w:t>
                                  </w:r>
                                  <w:r>
                                    <w:rPr>
                                      <w:rFonts w:ascii="等线" w:eastAsia="等线" w:hAnsi="等线" w:cs="等线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063E746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69.99±9.13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3AC3948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64.92±5.26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11E3242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60.08±10.91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E7AE32C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center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86.60±13.80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B69D69D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63.67±10.96*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65B37C0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69.96±13.96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4769E31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84.43±18.60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59F5E52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69.64±15.24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DF2432F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73.82±10.83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2084249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86.31±9.37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1E3A6B1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86.26±15.55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57E824F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86.93±4.98</w:t>
                                  </w:r>
                                </w:p>
                              </w:tc>
                            </w:tr>
                            <w:tr w:rsidR="00682EDD" w14:paraId="5A7859F1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ECFF81A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Mitral pulse Doppler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B6DF3FB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435CBA8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ED2E663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BDD55A2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52AF062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B54B2D9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B5E011B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05D2D39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19C90F8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E72227B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BA1AD38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47F15E9" w14:textId="77777777" w:rsidR="00682EDD" w:rsidRDefault="00682EDD">
                                  <w:pPr>
                                    <w:jc w:val="left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c>
                            </w:tr>
                            <w:tr w:rsidR="00682EDD" w14:paraId="2421F3B4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61F6BA2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 xml:space="preserve">       IVCT(ms)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E711413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5.55±0.48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31BD7CC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4.93±0.27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E327E1A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5.28±0.34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21CB935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6.53±0.78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2FA1991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6.88±1.18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FB3BE7E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6.51±0.68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D9FDA6B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6.07±1.02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88AEAE6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6.76±0.89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46263F5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5.64±0.86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DA15EC9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6.34±0.21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2BE0203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6.71±0.21**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E600162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6.51±0.15</w:t>
                                  </w:r>
                                </w:p>
                              </w:tc>
                            </w:tr>
                            <w:tr w:rsidR="00682EDD" w14:paraId="1B53C2AA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58F17D5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 xml:space="preserve">       IVRT(ms)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D921F3F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12.96±0.23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9C577B3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13.10±2.05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78DD043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13.38±1.28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67B8A10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14.93±0.83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C6C34B2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15.09±1.64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E2E62EF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14.92±0.52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4965599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14.25±1.28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65EA247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16.61±0.77**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7845384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15.20±0.59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A849AA3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15.05±0.85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C2D3515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17.08±0.49***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D5A469D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15.52±0.74††</w:t>
                                  </w:r>
                                </w:p>
                              </w:tc>
                            </w:tr>
                            <w:tr w:rsidR="00682EDD" w14:paraId="57F72801" w14:textId="77777777" w:rsidTr="0007318F">
                              <w:trPr>
                                <w:trHeight w:val="240"/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75FAE20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 xml:space="preserve">       MV E/A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CA7EE92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1.54±0.16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1783513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1.46±0.39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B98F22B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1.48±0.09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758F3468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1.40±0.14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1DA835A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1.36±0.22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06EDDA0F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1.39±0.06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6DD31410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2.05±0.37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55B5A6DE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1.75±0.50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34CF72A2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1.74±0.13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156D7E7B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1.71±0.10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2499EF0E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1.59±0.16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op w:val="nil"/>
                                    <w:left w:val="nil"/>
                                    <w:bottom w:val="single" w:sz="8" w:space="0" w:color="000000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</w:tcPr>
                                <w:p w14:paraId="4074B2AB" w14:textId="77777777" w:rsidR="00682EDD" w:rsidRDefault="00000000">
                                  <w:pPr>
                                    <w:widowControl/>
                                    <w:jc w:val="left"/>
                                    <w:textAlignment w:val="bottom"/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宋体" w:hAnsi="Times New Roman" w:cs="Times New Roman"/>
                                      <w:color w:val="000000"/>
                                      <w:kern w:val="0"/>
                                      <w:sz w:val="14"/>
                                      <w:szCs w:val="14"/>
                                      <w:lang w:bidi="ar"/>
                                    </w:rPr>
                                    <w:t>1.62±0.09</w:t>
                                  </w:r>
                                </w:p>
                              </w:tc>
                            </w:tr>
                          </w:tbl>
                          <w:p w14:paraId="52B2B609" w14:textId="77777777" w:rsidR="00372FC0" w:rsidRPr="00372FC0" w:rsidRDefault="00372FC0" w:rsidP="00372FC0"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rFonts w:ascii="Times New Roman" w:eastAsia="等线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372FC0">
                              <w:rPr>
                                <w:rFonts w:ascii="Times New Roman" w:eastAsia="等线" w:hAnsi="Times New Roman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Values are expressed as means </w:t>
                            </w:r>
                            <w:r w:rsidRPr="00372FC0">
                              <w:rPr>
                                <w:rFonts w:ascii="Times New Roman" w:eastAsia="等线" w:hAnsi="Times New Roman" w:cs="Times New Roman"/>
                                <w:color w:val="000000" w:themeColor="text1"/>
                                <w:sz w:val="14"/>
                                <w:szCs w:val="14"/>
                              </w:rPr>
                              <w:t>±</w:t>
                            </w:r>
                            <w:r w:rsidRPr="00372FC0">
                              <w:rPr>
                                <w:rFonts w:ascii="Times New Roman" w:eastAsia="等线" w:hAnsi="Times New Roman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SE. Statistical significance was determined by ANOVA followed by independent sample t-test. LVID: Left Ventricular Dimensions; LPW: Left Ventricular Posterior Wall; LVEF: Left Ventricular Ejection Fraction; LVFS: Left Ventricular Fractional Shortening; IVCT: Isovolumic Contraction Time; IVRT: Isovolumic Relaxation Time; MV: Mitral Valve. *P&lt;0.05 **P&lt;0.01 ***P&lt;0.001 compared to WT+DMSO; </w:t>
                            </w:r>
                            <w:r w:rsidRPr="00372FC0">
                              <w:rPr>
                                <w:rFonts w:ascii="Times New Roman" w:eastAsia="等线" w:hAnsi="Times New Roman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†</w:t>
                            </w:r>
                            <w:r w:rsidRPr="00372FC0">
                              <w:rPr>
                                <w:rFonts w:ascii="Times New Roman" w:eastAsia="等线" w:hAnsi="Times New Roman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P&lt;0.05 </w:t>
                            </w:r>
                            <w:r w:rsidRPr="00372FC0">
                              <w:rPr>
                                <w:rFonts w:ascii="Times New Roman" w:eastAsia="等线" w:hAnsi="Times New Roman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††</w:t>
                            </w:r>
                            <w:r w:rsidRPr="00372FC0">
                              <w:rPr>
                                <w:rFonts w:ascii="Times New Roman" w:eastAsia="等线" w:hAnsi="Times New Roman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P&lt;0.01 </w:t>
                            </w:r>
                            <w:r w:rsidRPr="00372FC0">
                              <w:rPr>
                                <w:rFonts w:ascii="Times New Roman" w:eastAsia="等线" w:hAnsi="Times New Roman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†††</w:t>
                            </w:r>
                            <w:r w:rsidRPr="00372FC0">
                              <w:rPr>
                                <w:rFonts w:ascii="Times New Roman" w:eastAsia="等线" w:hAnsi="Times New Roman" w:cs="Times New Roman" w:hint="eastAsia"/>
                                <w:color w:val="000000" w:themeColor="text1"/>
                                <w:sz w:val="14"/>
                                <w:szCs w:val="14"/>
                              </w:rPr>
                              <w:t>P&lt;0.001 compared to cTnIR193H+DMSO.</w:t>
                            </w:r>
                          </w:p>
                          <w:p w14:paraId="785704C4" w14:textId="77777777" w:rsidR="00682EDD" w:rsidRPr="00372FC0" w:rsidRDefault="00682EDD">
                            <w:pPr>
                              <w:rPr>
                                <w:rFonts w:hint="eastAsia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7844D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27.1pt;margin-top:136.35pt;width:688.85pt;height:413.3pt;rotation:-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" fillcolor="white [3201]" stroked="f" strokeweight=".5pt">
                <v:textbox>
                  <w:txbxContent>
                    <w:tbl>
                      <w:tblPr>
                        <w:tblW w:w="13513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37"/>
                        <w:gridCol w:w="993"/>
                        <w:gridCol w:w="993"/>
                        <w:gridCol w:w="993"/>
                        <w:gridCol w:w="993"/>
                        <w:gridCol w:w="993"/>
                        <w:gridCol w:w="923"/>
                        <w:gridCol w:w="993"/>
                        <w:gridCol w:w="993"/>
                        <w:gridCol w:w="923"/>
                        <w:gridCol w:w="923"/>
                        <w:gridCol w:w="1063"/>
                        <w:gridCol w:w="993"/>
                      </w:tblGrid>
                      <w:tr w:rsidR="00682EDD" w14:paraId="5DB14F9F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1737" w:type="dxa"/>
                            <w:vMerge w:val="restart"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4DEA475" w14:textId="77777777" w:rsidR="00682EDD" w:rsidRDefault="00000000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Parameters</w:t>
                            </w:r>
                          </w:p>
                        </w:tc>
                        <w:tc>
                          <w:tcPr>
                            <w:tcW w:w="2979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C58083F" w14:textId="77777777" w:rsidR="00682EDD" w:rsidRDefault="00000000">
                            <w:pPr>
                              <w:widowControl/>
                              <w:jc w:val="center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1M</w:t>
                            </w:r>
                          </w:p>
                        </w:tc>
                        <w:tc>
                          <w:tcPr>
                            <w:tcW w:w="2909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84160BB" w14:textId="77777777" w:rsidR="00682EDD" w:rsidRDefault="00000000">
                            <w:pPr>
                              <w:widowControl/>
                              <w:jc w:val="center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2M</w:t>
                            </w:r>
                          </w:p>
                        </w:tc>
                        <w:tc>
                          <w:tcPr>
                            <w:tcW w:w="2909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F28CBE9" w14:textId="77777777" w:rsidR="00682EDD" w:rsidRDefault="00000000">
                            <w:pPr>
                              <w:widowControl/>
                              <w:jc w:val="center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3M</w:t>
                            </w:r>
                          </w:p>
                        </w:tc>
                        <w:tc>
                          <w:tcPr>
                            <w:tcW w:w="2979" w:type="dxa"/>
                            <w:gridSpan w:val="3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B238BA7" w14:textId="77777777" w:rsidR="00682EDD" w:rsidRDefault="00000000">
                            <w:pPr>
                              <w:widowControl/>
                              <w:jc w:val="center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4M</w:t>
                            </w:r>
                          </w:p>
                        </w:tc>
                      </w:tr>
                      <w:tr w:rsidR="00682EDD" w14:paraId="29606B58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1737" w:type="dxa"/>
                            <w:vMerge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6486B50" w14:textId="77777777" w:rsidR="00682EDD" w:rsidRDefault="00682EDD">
                            <w:pPr>
                              <w:jc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349D31F" w14:textId="77777777" w:rsidR="00682EDD" w:rsidRDefault="00000000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WT+DMSO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2353E3A" w14:textId="77777777" w:rsidR="00682EDD" w:rsidRDefault="00000000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193+DMSO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14:paraId="5FA11B79" w14:textId="77777777" w:rsidR="00682EDD" w:rsidRDefault="00000000">
                            <w:pPr>
                              <w:widowControl/>
                              <w:jc w:val="center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193+C176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2A7DA15" w14:textId="77777777" w:rsidR="00682EDD" w:rsidRDefault="00000000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WT+DMSO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C662B66" w14:textId="77777777" w:rsidR="00682EDD" w:rsidRDefault="00000000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193+DMSO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14:paraId="369BC4BE" w14:textId="77777777" w:rsidR="00682EDD" w:rsidRDefault="00000000">
                            <w:pPr>
                              <w:widowControl/>
                              <w:jc w:val="center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193+C176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10D77AF4" w14:textId="77777777" w:rsidR="00682EDD" w:rsidRDefault="00000000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5949285" w14:textId="77777777" w:rsidR="00682EDD" w:rsidRDefault="00000000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193+DMSO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14:paraId="1FC5D4C8" w14:textId="77777777" w:rsidR="00682EDD" w:rsidRDefault="00000000">
                            <w:pPr>
                              <w:widowControl/>
                              <w:jc w:val="center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193+C176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0380B5AE" w14:textId="77777777" w:rsidR="00682EDD" w:rsidRDefault="00000000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WT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7BC69073" w14:textId="77777777" w:rsidR="00682EDD" w:rsidRDefault="00000000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193+DMSO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14:paraId="0BA08D7B" w14:textId="77777777" w:rsidR="00682EDD" w:rsidRDefault="00000000">
                            <w:pPr>
                              <w:widowControl/>
                              <w:jc w:val="center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193+C176</w:t>
                            </w:r>
                          </w:p>
                        </w:tc>
                      </w:tr>
                      <w:tr w:rsidR="00682EDD" w14:paraId="11C59919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1737" w:type="dxa"/>
                            <w:vMerge/>
                            <w:tcBorders>
                              <w:top w:val="single" w:sz="8" w:space="0" w:color="000000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7302E9A1" w14:textId="77777777" w:rsidR="00682EDD" w:rsidRDefault="00682EDD">
                            <w:pPr>
                              <w:jc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1C9BD73" w14:textId="77777777" w:rsidR="00682EDD" w:rsidRDefault="00000000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n=6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375B746" w14:textId="77777777" w:rsidR="00682EDD" w:rsidRDefault="00000000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n=7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14:paraId="1604D1BF" w14:textId="77777777" w:rsidR="00682EDD" w:rsidRDefault="00000000">
                            <w:pPr>
                              <w:widowControl/>
                              <w:jc w:val="center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n=6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51EF53A5" w14:textId="77777777" w:rsidR="00682EDD" w:rsidRDefault="00000000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n=6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6568B0D0" w14:textId="77777777" w:rsidR="00682EDD" w:rsidRDefault="00000000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n=7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14:paraId="7C540D86" w14:textId="77777777" w:rsidR="00682EDD" w:rsidRDefault="00000000">
                            <w:pPr>
                              <w:widowControl/>
                              <w:jc w:val="center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n=7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F97D872" w14:textId="77777777" w:rsidR="00682EDD" w:rsidRDefault="00000000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n=7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3F57768A" w14:textId="77777777" w:rsidR="00682EDD" w:rsidRDefault="00000000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n=7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14:paraId="196B5FE8" w14:textId="77777777" w:rsidR="00682EDD" w:rsidRDefault="00000000">
                            <w:pPr>
                              <w:widowControl/>
                              <w:jc w:val="center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n=7</w:t>
                            </w:r>
                          </w:p>
                        </w:tc>
                        <w:tc>
                          <w:tcPr>
                            <w:tcW w:w="923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474AFD9B" w14:textId="77777777" w:rsidR="00682EDD" w:rsidRDefault="00000000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n=6</w:t>
                            </w:r>
                          </w:p>
                        </w:tc>
                        <w:tc>
                          <w:tcPr>
                            <w:tcW w:w="1063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center"/>
                          </w:tcPr>
                          <w:p w14:paraId="22EFF13C" w14:textId="77777777" w:rsidR="00682EDD" w:rsidRDefault="00000000">
                            <w:pPr>
                              <w:widowControl/>
                              <w:jc w:val="center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n=6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vAlign w:val="bottom"/>
                          </w:tcPr>
                          <w:p w14:paraId="6A066109" w14:textId="77777777" w:rsidR="00682EDD" w:rsidRDefault="00000000">
                            <w:pPr>
                              <w:widowControl/>
                              <w:jc w:val="center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n=7</w:t>
                            </w:r>
                          </w:p>
                        </w:tc>
                      </w:tr>
                      <w:tr w:rsidR="00682EDD" w14:paraId="1541454F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48F0D1A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Body weight(g)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EF6810D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1C1AB10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DCC4865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10244C0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F144F8B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93C6083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C4F5357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A3CEA99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E00E00C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2A01EDA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3CC59A7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19827F3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82EDD" w14:paraId="73D25E17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40CABBD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Heart rate(beats/minute)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5252270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524.20±16.48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CA7060B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529.10±13.35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E9FA871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522.50±10.09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E0DC5B9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504.70±20.72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1673FC6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512.40±22.08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1064242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506.40±9.06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828A1B6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512.80±17.60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9D0A4C1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502.9±25.13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44D273A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510.00±7.09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EE6AEDE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494.00±8.49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2CF4979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499.30±22.48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5428418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494.00±8.29</w:t>
                            </w:r>
                          </w:p>
                        </w:tc>
                      </w:tr>
                      <w:tr w:rsidR="00682EDD" w14:paraId="2AC1033B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8707C3C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LV end-diastolic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E5AE895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0996D5A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904EBA3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CD0B32B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D764220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CD3A6BC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EB03D5B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A2EBBB4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DE3B4BD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399BA63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B902807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45C79FF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82EDD" w14:paraId="7CCAE23B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9A5AEDF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 xml:space="preserve">       LVID(mm)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43282F1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3.06±0.10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0D640E6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3.07±0.12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684A061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2.91±0.31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909877F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3.43±0.13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DA0004F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2.97±0.16**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E38A320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3.01±0.22**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DD6E6F5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3.23±0.13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86700E0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2.82±0.16*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29949DE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2.84±0.28*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bottom"/>
                          </w:tcPr>
                          <w:p w14:paraId="7DB3C833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3.16±0.31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bottom"/>
                          </w:tcPr>
                          <w:p w14:paraId="751444C9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2.57±0.25**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bottom"/>
                          </w:tcPr>
                          <w:p w14:paraId="259FC164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2.97±0.20†</w:t>
                            </w:r>
                          </w:p>
                        </w:tc>
                      </w:tr>
                      <w:tr w:rsidR="00682EDD" w14:paraId="6009D5CF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E55E786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 xml:space="preserve">       LV PW(mm)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09FBD59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0.68±0.09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B2FC59D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0.70±0.05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2BD0069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0.70±0.06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7C596F5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0.78±0.11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23D148A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0.70±0.10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C49BC4F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0.72±0.12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3CA1C28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0.82±0.12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BA7154D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0.72±0.10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3E924F5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0.75±0.13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23B99C2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0.84±0.11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3865749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0.88±0.08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3CF3AA7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0.86±0.06</w:t>
                            </w:r>
                          </w:p>
                        </w:tc>
                      </w:tr>
                      <w:tr w:rsidR="00682EDD" w14:paraId="159C1CC7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45C486D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 xml:space="preserve">       LV volume</w:t>
                            </w:r>
                            <w:r>
                              <w:rPr>
                                <w:rFonts w:ascii="等线" w:eastAsia="等线" w:hAnsi="等线" w:cs="等线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（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ul</w:t>
                            </w:r>
                            <w:r>
                              <w:rPr>
                                <w:rFonts w:ascii="等线" w:eastAsia="等线" w:hAnsi="等线" w:cs="等线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35382D3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36.74±2.76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5CE8AA2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37.09±3.51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FA9223F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33.21±8.63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693A9F8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45.25±8.85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9EC7C31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34.47±4.48*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0652943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37.05±6.84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3ECB16D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39.61±5.31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A5F8462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31.84±5.56*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D6658A7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32.52±3.89*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bottom"/>
                          </w:tcPr>
                          <w:p w14:paraId="2A63C939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37.40±10.62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bottom"/>
                          </w:tcPr>
                          <w:p w14:paraId="512B5F48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25.77±4.93*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FFFFFF"/>
                            <w:noWrap/>
                            <w:vAlign w:val="bottom"/>
                          </w:tcPr>
                          <w:p w14:paraId="07F32341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33.05±4.99</w:t>
                            </w:r>
                          </w:p>
                        </w:tc>
                      </w:tr>
                      <w:tr w:rsidR="00682EDD" w14:paraId="5FE46451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108BF8F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LV end-systolic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7A98C71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E7DAD6E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67341C1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EAE7F6C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75B4B2B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45F910E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14C9729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24FC7E7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9B4B1C0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413DB81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8D8CC03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0177B5D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82EDD" w14:paraId="19D1D1A7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7E966D8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 xml:space="preserve">       LVID(mm)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01B4A21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1.79±0.10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1F7AFC7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1.61±0.14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61F2C53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1.68±0.29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4F44D7B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2.11±0.24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B4D6604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1.64±0.14**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34F645F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1.72±0.18**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7CA5DD7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1.87±0.35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97EC5F6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1.47±0.31*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F7D6BCD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1.60±0.19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99D4DA5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1.84±0.29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2B8994C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1.46±0.26*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EDDB0BA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1.47±0.08*</w:t>
                            </w:r>
                          </w:p>
                        </w:tc>
                      </w:tr>
                      <w:tr w:rsidR="00682EDD" w14:paraId="424E09CC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164A473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 xml:space="preserve">       LV PW(mm)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D058CC5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1.00±0.09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8F635DC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1.08±0.07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87D2006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1.02±0.09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3425D9F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1.10±0.10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40E75A1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1.08±0.07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9C3654D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1.11±0.09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811FD36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1.09±0.07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52BC9FA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1.27±0.11*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BF028A0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1.26±0.16*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75373CB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1.32±0.30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78DFB59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1.35±0.17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CF085E9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1.25±0.13</w:t>
                            </w:r>
                          </w:p>
                        </w:tc>
                      </w:tr>
                      <w:tr w:rsidR="00682EDD" w14:paraId="2DE8BE54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6DA9BE5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 xml:space="preserve">       LV volume</w:t>
                            </w:r>
                            <w:r>
                              <w:rPr>
                                <w:rFonts w:ascii="等线" w:eastAsia="等线" w:hAnsi="等线" w:cs="等线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（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ul</w:t>
                            </w:r>
                            <w:r>
                              <w:rPr>
                                <w:rFonts w:ascii="等线" w:eastAsia="等线" w:hAnsi="等线" w:cs="等线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B9B704A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9.71±1.31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52FA764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8.11±1.52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0357F5F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8.53±3.19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F642366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14.91±4.37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FAEC943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8.70±2.94**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F6BD493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10.11±2.86*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6C6DEF3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11.41±5.16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663D80F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6.22±3.53*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F6491BD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6.24±0.99*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037D4C7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10.72±4.09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8EABD52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6.07±2.49*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06DC344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5.77±0.86*</w:t>
                            </w:r>
                          </w:p>
                        </w:tc>
                      </w:tr>
                      <w:tr w:rsidR="00682EDD" w14:paraId="4BA98EE6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4DA5FF3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 xml:space="preserve">       EF(%)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89FD966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73.56±3.04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763FC05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77.25±2.97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1C7F6C1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74.06±3.55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F5200AA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68.79±3.63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7F03639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74.43±3.86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55D18F3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74.31±4.24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F92FFDD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72.02±9.93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56E961A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82.18±7.29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E8154F7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79.09±5.75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2A54254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78.52±1.83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8EE45A3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79.31±3.78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7F2761A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80.56±2.85</w:t>
                            </w:r>
                          </w:p>
                        </w:tc>
                      </w:tr>
                      <w:tr w:rsidR="00682EDD" w14:paraId="1D9CF735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2DBE406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 xml:space="preserve">       FS(%)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8C78530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41.38±2.60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94D2F18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44.63±3.01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1148F73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43.67±5.03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CCFFF8D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37.56±2.93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28B96B7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42.12±3.52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021EA28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41.88±3.61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020EE26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40.82±8.46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A5D1E1D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50.37±7.89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1593779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46.63±5.91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6B1D6E1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44.15±2.04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F8D38E1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44.82±2.39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7CBB9A0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45.12±2.34</w:t>
                            </w:r>
                          </w:p>
                        </w:tc>
                      </w:tr>
                      <w:tr w:rsidR="00682EDD" w14:paraId="7D449DC4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9C47C0E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Stroke Volume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1D7E9B8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27.02±2.31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32E205F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29.05±2.84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B9C9EFA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24.90±5.55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628B94B8" w14:textId="77777777" w:rsidR="00682EDD" w:rsidRDefault="00000000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32.50±2.54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FD534A8" w14:textId="77777777" w:rsidR="00682EDD" w:rsidRDefault="00000000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26.65±4.23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151D464" w14:textId="77777777" w:rsidR="00682EDD" w:rsidRDefault="00000000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26.53±4.80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B4DE57B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28.20±2.99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66981C5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27.62±5.11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8A40D21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28.53±4.66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898650E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22.16±5.40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969C186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23.53±4.34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931F9B0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24.12±1.16</w:t>
                            </w:r>
                          </w:p>
                        </w:tc>
                      </w:tr>
                      <w:tr w:rsidR="00682EDD" w14:paraId="7692279C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C655752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CO(ml/min)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6D3CD03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14.36±0.96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66CDF54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13.88±2.42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9C0814A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12.72±3.11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92CE3AC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15.37±3.19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A273DFC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13.74±2.24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E81DA17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13.73±2.17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69893C6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14.47±1.75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669F098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13.82±2.27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93FACA5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14.49±2.32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ACEFCFA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13.96±3.35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1CBBDCA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14.10±3.17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03CC659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14.25±2.54</w:t>
                            </w:r>
                          </w:p>
                        </w:tc>
                      </w:tr>
                      <w:tr w:rsidR="00682EDD" w14:paraId="63101960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0067F5C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LV mass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450D7A4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83.52±6.68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C6DAC02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77.75±7.78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66CA543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71.55±11.75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410CE1B1" w14:textId="77777777" w:rsidR="00682EDD" w:rsidRDefault="00000000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108.3±17.25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63B21F0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79.59±13.70*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591B779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87.44±17.45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2387B25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105.50±23.25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BD8FA48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87.05±19.05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E066CB4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88.91±8.67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7853059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104.30±7.86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B9CA2F2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107.10±20.54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323E4E0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102.50±6.47</w:t>
                            </w:r>
                          </w:p>
                        </w:tc>
                      </w:tr>
                      <w:tr w:rsidR="00682EDD" w14:paraId="3159D869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BAA53F5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Corrected</w:t>
                            </w:r>
                            <w:r>
                              <w:rPr>
                                <w:rFonts w:ascii="等线" w:eastAsia="等线" w:hAnsi="等线" w:cs="等线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（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mg</w:t>
                            </w:r>
                            <w:r>
                              <w:rPr>
                                <w:rFonts w:ascii="等线" w:eastAsia="等线" w:hAnsi="等线" w:cs="等线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063E746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69.99±9.13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3AC3948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64.92±5.26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11E3242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60.08±10.91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E7AE32C" w14:textId="77777777" w:rsidR="00682EDD" w:rsidRDefault="00000000">
                            <w:pPr>
                              <w:widowControl/>
                              <w:jc w:val="lef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86.60±13.80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B69D69D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63.67±10.96*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65B37C0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69.96±13.96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4769E31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84.43±18.60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59F5E52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69.64±15.24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DF2432F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73.82±10.83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2084249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86.31±9.37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1E3A6B1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86.26±15.55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57E824F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86.93±4.98</w:t>
                            </w:r>
                          </w:p>
                        </w:tc>
                      </w:tr>
                      <w:tr w:rsidR="00682EDD" w14:paraId="5A7859F1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ECFF81A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Mitral pulse Doppler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B6DF3FB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435CBA8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ED2E663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BDD55A2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52AF062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B54B2D9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B5E011B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05D2D39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19C90F8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E72227B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BA1AD38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47F15E9" w14:textId="77777777" w:rsidR="00682EDD" w:rsidRDefault="00682EDD">
                            <w:pPr>
                              <w:jc w:val="left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</w:tc>
                      </w:tr>
                      <w:tr w:rsidR="00682EDD" w14:paraId="2421F3B4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61F6BA2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 xml:space="preserve">       IVCT(ms)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E711413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5.55±0.48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31BD7CC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4.93±0.27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E327E1A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5.28±0.34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21CB935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6.53±0.78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2FA1991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6.88±1.18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FB3BE7E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6.51±0.68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D9FDA6B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6.07±1.02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88AEAE6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6.76±0.89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46263F5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5.64±0.86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DA15EC9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6.34±0.21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2BE0203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6.71±0.21**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E600162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6.51±0.15</w:t>
                            </w:r>
                          </w:p>
                        </w:tc>
                      </w:tr>
                      <w:tr w:rsidR="00682EDD" w14:paraId="1B53C2AA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58F17D5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 xml:space="preserve">       IVRT(ms)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D921F3F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12.96±0.23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9C577B3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13.10±2.05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78DD043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13.38±1.28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67B8A10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14.93±0.83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C6C34B2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15.09±1.64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E2E62EF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14.92±0.52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4965599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14.25±1.28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65EA247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16.61±0.77**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7845384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15.20±0.59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A849AA3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15.05±0.85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C2D3515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17.08±0.49***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D5A469D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15.52±0.74††</w:t>
                            </w:r>
                          </w:p>
                        </w:tc>
                      </w:tr>
                      <w:tr w:rsidR="00682EDD" w14:paraId="57F72801" w14:textId="77777777" w:rsidTr="0007318F">
                        <w:trPr>
                          <w:trHeight w:val="240"/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75FAE20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 xml:space="preserve">       MV E/A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CA7EE92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1.54±0.16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1783513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1.46±0.39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B98F22B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1.48±0.09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758F3468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1.40±0.14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1DA835A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1.36±0.22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06EDDA0F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1.39±0.06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6DD31410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2.05±0.37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55B5A6DE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1.75±0.50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34CF72A2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1.74±0.13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156D7E7B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1.71±0.10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2499EF0E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1.59±0.16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op w:val="nil"/>
                              <w:left w:val="nil"/>
                              <w:bottom w:val="single" w:sz="8" w:space="0" w:color="000000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</w:tcPr>
                          <w:p w14:paraId="4074B2AB" w14:textId="77777777" w:rsidR="00682EDD" w:rsidRDefault="00000000">
                            <w:pPr>
                              <w:widowControl/>
                              <w:jc w:val="left"/>
                              <w:textAlignment w:val="bottom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  <w:lang w:bidi="ar"/>
                              </w:rPr>
                              <w:t>1.62±0.09</w:t>
                            </w:r>
                          </w:p>
                        </w:tc>
                      </w:tr>
                    </w:tbl>
                    <w:p w14:paraId="52B2B609" w14:textId="77777777" w:rsidR="00372FC0" w:rsidRPr="00372FC0" w:rsidRDefault="00372FC0" w:rsidP="00372FC0">
                      <w:pPr>
                        <w:adjustRightInd w:val="0"/>
                        <w:snapToGrid w:val="0"/>
                        <w:spacing w:line="276" w:lineRule="auto"/>
                        <w:rPr>
                          <w:rFonts w:ascii="Times New Roman" w:eastAsia="等线" w:hAnsi="Times New Roman" w:cs="Times New Roman"/>
                          <w:color w:val="000000" w:themeColor="text1"/>
                          <w:sz w:val="14"/>
                          <w:szCs w:val="14"/>
                        </w:rPr>
                      </w:pPr>
                      <w:r w:rsidRPr="00372FC0">
                        <w:rPr>
                          <w:rFonts w:ascii="Times New Roman" w:eastAsia="等线" w:hAnsi="Times New Roman" w:cs="Times New Roman" w:hint="eastAsia"/>
                          <w:color w:val="000000" w:themeColor="text1"/>
                          <w:sz w:val="14"/>
                          <w:szCs w:val="14"/>
                        </w:rPr>
                        <w:t xml:space="preserve">Values are expressed as means </w:t>
                      </w:r>
                      <w:r w:rsidRPr="00372FC0">
                        <w:rPr>
                          <w:rFonts w:ascii="Times New Roman" w:eastAsia="等线" w:hAnsi="Times New Roman" w:cs="Times New Roman"/>
                          <w:color w:val="000000" w:themeColor="text1"/>
                          <w:sz w:val="14"/>
                          <w:szCs w:val="14"/>
                        </w:rPr>
                        <w:t>±</w:t>
                      </w:r>
                      <w:r w:rsidRPr="00372FC0">
                        <w:rPr>
                          <w:rFonts w:ascii="Times New Roman" w:eastAsia="等线" w:hAnsi="Times New Roman" w:cs="Times New Roman" w:hint="eastAsia"/>
                          <w:color w:val="000000" w:themeColor="text1"/>
                          <w:sz w:val="14"/>
                          <w:szCs w:val="14"/>
                        </w:rPr>
                        <w:t xml:space="preserve">SE. Statistical significance was determined by ANOVA followed by independent sample t-test. LVID: Left Ventricular Dimensions; LPW: Left Ventricular Posterior Wall; LVEF: Left Ventricular Ejection Fraction; LVFS: Left Ventricular Fractional Shortening; IVCT: Isovolumic Contraction Time; IVRT: Isovolumic Relaxation Time; MV: Mitral Valve. *P&lt;0.05 **P&lt;0.01 ***P&lt;0.001 compared to WT+DMSO; </w:t>
                      </w:r>
                      <w:r w:rsidRPr="00372FC0">
                        <w:rPr>
                          <w:rFonts w:ascii="Times New Roman" w:eastAsia="等线" w:hAnsi="Times New Roman" w:cs="Times New Roman" w:hint="eastAsia"/>
                          <w:color w:val="000000" w:themeColor="text1"/>
                          <w:sz w:val="14"/>
                          <w:szCs w:val="14"/>
                        </w:rPr>
                        <w:t>†</w:t>
                      </w:r>
                      <w:r w:rsidRPr="00372FC0">
                        <w:rPr>
                          <w:rFonts w:ascii="Times New Roman" w:eastAsia="等线" w:hAnsi="Times New Roman" w:cs="Times New Roman" w:hint="eastAsia"/>
                          <w:color w:val="000000" w:themeColor="text1"/>
                          <w:sz w:val="14"/>
                          <w:szCs w:val="14"/>
                        </w:rPr>
                        <w:t xml:space="preserve">P&lt;0.05 </w:t>
                      </w:r>
                      <w:r w:rsidRPr="00372FC0">
                        <w:rPr>
                          <w:rFonts w:ascii="Times New Roman" w:eastAsia="等线" w:hAnsi="Times New Roman" w:cs="Times New Roman" w:hint="eastAsia"/>
                          <w:color w:val="000000" w:themeColor="text1"/>
                          <w:sz w:val="14"/>
                          <w:szCs w:val="14"/>
                        </w:rPr>
                        <w:t>††</w:t>
                      </w:r>
                      <w:r w:rsidRPr="00372FC0">
                        <w:rPr>
                          <w:rFonts w:ascii="Times New Roman" w:eastAsia="等线" w:hAnsi="Times New Roman" w:cs="Times New Roman" w:hint="eastAsia"/>
                          <w:color w:val="000000" w:themeColor="text1"/>
                          <w:sz w:val="14"/>
                          <w:szCs w:val="14"/>
                        </w:rPr>
                        <w:t xml:space="preserve">P&lt;0.01 </w:t>
                      </w:r>
                      <w:r w:rsidRPr="00372FC0">
                        <w:rPr>
                          <w:rFonts w:ascii="Times New Roman" w:eastAsia="等线" w:hAnsi="Times New Roman" w:cs="Times New Roman" w:hint="eastAsia"/>
                          <w:color w:val="000000" w:themeColor="text1"/>
                          <w:sz w:val="14"/>
                          <w:szCs w:val="14"/>
                        </w:rPr>
                        <w:t>†††</w:t>
                      </w:r>
                      <w:r w:rsidRPr="00372FC0">
                        <w:rPr>
                          <w:rFonts w:ascii="Times New Roman" w:eastAsia="等线" w:hAnsi="Times New Roman" w:cs="Times New Roman" w:hint="eastAsia"/>
                          <w:color w:val="000000" w:themeColor="text1"/>
                          <w:sz w:val="14"/>
                          <w:szCs w:val="14"/>
                        </w:rPr>
                        <w:t>P&lt;0.001 compared to cTnIR193H+DMSO.</w:t>
                      </w:r>
                    </w:p>
                    <w:p w14:paraId="785704C4" w14:textId="77777777" w:rsidR="00682EDD" w:rsidRPr="00372FC0" w:rsidRDefault="00682EDD">
                      <w:pPr>
                        <w:rPr>
                          <w:rFonts w:hint="eastAsia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82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4E074" w14:textId="77777777" w:rsidR="009D5BFB" w:rsidRDefault="009D5BFB" w:rsidP="00B16A11">
      <w:pPr>
        <w:rPr>
          <w:rFonts w:hint="eastAsia"/>
        </w:rPr>
      </w:pPr>
      <w:r>
        <w:separator/>
      </w:r>
    </w:p>
  </w:endnote>
  <w:endnote w:type="continuationSeparator" w:id="0">
    <w:p w14:paraId="4F1842B3" w14:textId="77777777" w:rsidR="009D5BFB" w:rsidRDefault="009D5BFB" w:rsidP="00B16A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52302" w14:textId="77777777" w:rsidR="009D5BFB" w:rsidRDefault="009D5BFB" w:rsidP="00B16A11">
      <w:pPr>
        <w:rPr>
          <w:rFonts w:hint="eastAsia"/>
        </w:rPr>
      </w:pPr>
      <w:r>
        <w:separator/>
      </w:r>
    </w:p>
  </w:footnote>
  <w:footnote w:type="continuationSeparator" w:id="0">
    <w:p w14:paraId="5F1DAD12" w14:textId="77777777" w:rsidR="009D5BFB" w:rsidRDefault="009D5BFB" w:rsidP="00B16A1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6BC3"/>
    <w:multiLevelType w:val="hybridMultilevel"/>
    <w:tmpl w:val="65E68632"/>
    <w:lvl w:ilvl="0" w:tplc="44ACDFF6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8908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FlMjAzYzBkNmM3MzA5ZGZmMGFlMjM5N2MzNDI5ZDkifQ=="/>
    <w:docVar w:name="KY_MEDREF_DOCUID" w:val="{6A2AD23A-C5BC-4335-A776-E4DBFEAE642A}"/>
    <w:docVar w:name="KY_MEDREF_VERSION" w:val="3"/>
  </w:docVars>
  <w:rsids>
    <w:rsidRoot w:val="00EC4AB4"/>
    <w:rsid w:val="0000245B"/>
    <w:rsid w:val="00016CC3"/>
    <w:rsid w:val="000176DD"/>
    <w:rsid w:val="00023649"/>
    <w:rsid w:val="000244FD"/>
    <w:rsid w:val="00024F9C"/>
    <w:rsid w:val="00025314"/>
    <w:rsid w:val="000324EF"/>
    <w:rsid w:val="00032A1F"/>
    <w:rsid w:val="00032F98"/>
    <w:rsid w:val="00036282"/>
    <w:rsid w:val="00041C35"/>
    <w:rsid w:val="00041CB4"/>
    <w:rsid w:val="00052BB1"/>
    <w:rsid w:val="00056D3B"/>
    <w:rsid w:val="000678A6"/>
    <w:rsid w:val="0007134E"/>
    <w:rsid w:val="000722D7"/>
    <w:rsid w:val="0007318F"/>
    <w:rsid w:val="000732A0"/>
    <w:rsid w:val="000822BA"/>
    <w:rsid w:val="00084EC1"/>
    <w:rsid w:val="000850CB"/>
    <w:rsid w:val="00085498"/>
    <w:rsid w:val="000871F3"/>
    <w:rsid w:val="0009267D"/>
    <w:rsid w:val="00096623"/>
    <w:rsid w:val="00097BBA"/>
    <w:rsid w:val="000A309C"/>
    <w:rsid w:val="000C0585"/>
    <w:rsid w:val="000D129C"/>
    <w:rsid w:val="000D1490"/>
    <w:rsid w:val="00101891"/>
    <w:rsid w:val="0010381E"/>
    <w:rsid w:val="00103DBE"/>
    <w:rsid w:val="00116BCB"/>
    <w:rsid w:val="00116C29"/>
    <w:rsid w:val="00120E41"/>
    <w:rsid w:val="00121CDF"/>
    <w:rsid w:val="00140D75"/>
    <w:rsid w:val="0014436F"/>
    <w:rsid w:val="00150FE2"/>
    <w:rsid w:val="0015471F"/>
    <w:rsid w:val="0015573E"/>
    <w:rsid w:val="00157E16"/>
    <w:rsid w:val="00165529"/>
    <w:rsid w:val="00166BA0"/>
    <w:rsid w:val="00166BCD"/>
    <w:rsid w:val="00172D49"/>
    <w:rsid w:val="0018520B"/>
    <w:rsid w:val="00194553"/>
    <w:rsid w:val="00196607"/>
    <w:rsid w:val="001A469E"/>
    <w:rsid w:val="001B5630"/>
    <w:rsid w:val="001C3D19"/>
    <w:rsid w:val="001D1521"/>
    <w:rsid w:val="001E0C92"/>
    <w:rsid w:val="001F0FFD"/>
    <w:rsid w:val="001F196A"/>
    <w:rsid w:val="001F7FB1"/>
    <w:rsid w:val="00202B5E"/>
    <w:rsid w:val="0020395A"/>
    <w:rsid w:val="00204B5D"/>
    <w:rsid w:val="0021550F"/>
    <w:rsid w:val="00225C90"/>
    <w:rsid w:val="00225CCA"/>
    <w:rsid w:val="002277CC"/>
    <w:rsid w:val="00234225"/>
    <w:rsid w:val="002612A9"/>
    <w:rsid w:val="0027068A"/>
    <w:rsid w:val="00281EDD"/>
    <w:rsid w:val="002832F4"/>
    <w:rsid w:val="00286EF4"/>
    <w:rsid w:val="002A0168"/>
    <w:rsid w:val="002A12DE"/>
    <w:rsid w:val="002B01ED"/>
    <w:rsid w:val="002B5E3F"/>
    <w:rsid w:val="002B7E3E"/>
    <w:rsid w:val="002C165B"/>
    <w:rsid w:val="002C3A46"/>
    <w:rsid w:val="002C4CE6"/>
    <w:rsid w:val="002D0A7D"/>
    <w:rsid w:val="002E4640"/>
    <w:rsid w:val="002E5251"/>
    <w:rsid w:val="002F06B9"/>
    <w:rsid w:val="002F0A2D"/>
    <w:rsid w:val="002F1755"/>
    <w:rsid w:val="003075AB"/>
    <w:rsid w:val="00326C4D"/>
    <w:rsid w:val="0033228E"/>
    <w:rsid w:val="003375FC"/>
    <w:rsid w:val="00342B03"/>
    <w:rsid w:val="00344A89"/>
    <w:rsid w:val="0035114B"/>
    <w:rsid w:val="00357B0F"/>
    <w:rsid w:val="00364354"/>
    <w:rsid w:val="00364DB9"/>
    <w:rsid w:val="00365E3C"/>
    <w:rsid w:val="00372FC0"/>
    <w:rsid w:val="00374A8D"/>
    <w:rsid w:val="00385EEB"/>
    <w:rsid w:val="00386B16"/>
    <w:rsid w:val="00394AB7"/>
    <w:rsid w:val="003A1B83"/>
    <w:rsid w:val="003A216F"/>
    <w:rsid w:val="003E2DBC"/>
    <w:rsid w:val="003E5AFD"/>
    <w:rsid w:val="003E64A3"/>
    <w:rsid w:val="003F4723"/>
    <w:rsid w:val="004073F7"/>
    <w:rsid w:val="00411EC3"/>
    <w:rsid w:val="004224EA"/>
    <w:rsid w:val="00426969"/>
    <w:rsid w:val="00431132"/>
    <w:rsid w:val="004432F7"/>
    <w:rsid w:val="00445EE2"/>
    <w:rsid w:val="0044771B"/>
    <w:rsid w:val="0045253C"/>
    <w:rsid w:val="004607E2"/>
    <w:rsid w:val="00460B3F"/>
    <w:rsid w:val="0048114B"/>
    <w:rsid w:val="00483A17"/>
    <w:rsid w:val="00490CE7"/>
    <w:rsid w:val="00491797"/>
    <w:rsid w:val="004941C5"/>
    <w:rsid w:val="004A2004"/>
    <w:rsid w:val="004A3C20"/>
    <w:rsid w:val="004B0B22"/>
    <w:rsid w:val="004B2329"/>
    <w:rsid w:val="004B36BF"/>
    <w:rsid w:val="004B4A57"/>
    <w:rsid w:val="004B6242"/>
    <w:rsid w:val="004B6662"/>
    <w:rsid w:val="004B6BDA"/>
    <w:rsid w:val="004C0032"/>
    <w:rsid w:val="004C11EE"/>
    <w:rsid w:val="004C76CB"/>
    <w:rsid w:val="004D45C2"/>
    <w:rsid w:val="004D5158"/>
    <w:rsid w:val="004D5B9E"/>
    <w:rsid w:val="004D6E1B"/>
    <w:rsid w:val="004E7223"/>
    <w:rsid w:val="004F1965"/>
    <w:rsid w:val="005015E8"/>
    <w:rsid w:val="005019AF"/>
    <w:rsid w:val="005064AB"/>
    <w:rsid w:val="00506937"/>
    <w:rsid w:val="00510032"/>
    <w:rsid w:val="00517322"/>
    <w:rsid w:val="005249F9"/>
    <w:rsid w:val="00526AD8"/>
    <w:rsid w:val="00532ADB"/>
    <w:rsid w:val="00543B55"/>
    <w:rsid w:val="00544262"/>
    <w:rsid w:val="00545513"/>
    <w:rsid w:val="005507DE"/>
    <w:rsid w:val="00553631"/>
    <w:rsid w:val="00556FAD"/>
    <w:rsid w:val="00561273"/>
    <w:rsid w:val="00561D06"/>
    <w:rsid w:val="0057335B"/>
    <w:rsid w:val="00573C75"/>
    <w:rsid w:val="005755D1"/>
    <w:rsid w:val="00577A9F"/>
    <w:rsid w:val="00585E32"/>
    <w:rsid w:val="00587F80"/>
    <w:rsid w:val="0059375A"/>
    <w:rsid w:val="00595E18"/>
    <w:rsid w:val="005A2A7D"/>
    <w:rsid w:val="005B2ACC"/>
    <w:rsid w:val="005B75D1"/>
    <w:rsid w:val="005D180E"/>
    <w:rsid w:val="005D1DCA"/>
    <w:rsid w:val="005D2BC4"/>
    <w:rsid w:val="005D330C"/>
    <w:rsid w:val="005D3DBE"/>
    <w:rsid w:val="005D64D5"/>
    <w:rsid w:val="005D6D3D"/>
    <w:rsid w:val="005E5912"/>
    <w:rsid w:val="005F0518"/>
    <w:rsid w:val="005F07C8"/>
    <w:rsid w:val="005F67A4"/>
    <w:rsid w:val="005F7B66"/>
    <w:rsid w:val="005F7CB6"/>
    <w:rsid w:val="00603D6A"/>
    <w:rsid w:val="00605518"/>
    <w:rsid w:val="00605FE1"/>
    <w:rsid w:val="00613B8C"/>
    <w:rsid w:val="0062006E"/>
    <w:rsid w:val="00622A1D"/>
    <w:rsid w:val="0062461F"/>
    <w:rsid w:val="00635A99"/>
    <w:rsid w:val="006409E7"/>
    <w:rsid w:val="0064700C"/>
    <w:rsid w:val="00650A10"/>
    <w:rsid w:val="0065610B"/>
    <w:rsid w:val="00660173"/>
    <w:rsid w:val="0066283F"/>
    <w:rsid w:val="0066779C"/>
    <w:rsid w:val="00671C85"/>
    <w:rsid w:val="00674583"/>
    <w:rsid w:val="00674833"/>
    <w:rsid w:val="006763DB"/>
    <w:rsid w:val="00682EDD"/>
    <w:rsid w:val="00692354"/>
    <w:rsid w:val="00697427"/>
    <w:rsid w:val="006A1F54"/>
    <w:rsid w:val="006A6E17"/>
    <w:rsid w:val="006A7285"/>
    <w:rsid w:val="006B5432"/>
    <w:rsid w:val="006B77F4"/>
    <w:rsid w:val="006C7F8E"/>
    <w:rsid w:val="006D1C78"/>
    <w:rsid w:val="006D3170"/>
    <w:rsid w:val="006D7364"/>
    <w:rsid w:val="006E7500"/>
    <w:rsid w:val="006F361B"/>
    <w:rsid w:val="00706185"/>
    <w:rsid w:val="007111A0"/>
    <w:rsid w:val="00716911"/>
    <w:rsid w:val="0072073C"/>
    <w:rsid w:val="00721BD2"/>
    <w:rsid w:val="00740959"/>
    <w:rsid w:val="00743036"/>
    <w:rsid w:val="00751D83"/>
    <w:rsid w:val="007554D1"/>
    <w:rsid w:val="00756064"/>
    <w:rsid w:val="007609CD"/>
    <w:rsid w:val="00770288"/>
    <w:rsid w:val="007720BE"/>
    <w:rsid w:val="00772CF5"/>
    <w:rsid w:val="00774D17"/>
    <w:rsid w:val="00775CC8"/>
    <w:rsid w:val="00776AC8"/>
    <w:rsid w:val="00777291"/>
    <w:rsid w:val="00777A01"/>
    <w:rsid w:val="00781A54"/>
    <w:rsid w:val="007837D9"/>
    <w:rsid w:val="0078650B"/>
    <w:rsid w:val="007874B3"/>
    <w:rsid w:val="00794F49"/>
    <w:rsid w:val="00796603"/>
    <w:rsid w:val="007A07FE"/>
    <w:rsid w:val="007A7F5B"/>
    <w:rsid w:val="007B1FEC"/>
    <w:rsid w:val="007B4582"/>
    <w:rsid w:val="007B4DF2"/>
    <w:rsid w:val="007C14E9"/>
    <w:rsid w:val="007C350E"/>
    <w:rsid w:val="007C5A52"/>
    <w:rsid w:val="007C7286"/>
    <w:rsid w:val="007D6E19"/>
    <w:rsid w:val="007E09AF"/>
    <w:rsid w:val="00801A44"/>
    <w:rsid w:val="00805EC6"/>
    <w:rsid w:val="00822C20"/>
    <w:rsid w:val="00824B77"/>
    <w:rsid w:val="0082596B"/>
    <w:rsid w:val="008356A0"/>
    <w:rsid w:val="00835E06"/>
    <w:rsid w:val="008376AB"/>
    <w:rsid w:val="00841977"/>
    <w:rsid w:val="00841CE1"/>
    <w:rsid w:val="0084669F"/>
    <w:rsid w:val="00851D05"/>
    <w:rsid w:val="008601E2"/>
    <w:rsid w:val="00860D4E"/>
    <w:rsid w:val="00862933"/>
    <w:rsid w:val="00871F76"/>
    <w:rsid w:val="00875983"/>
    <w:rsid w:val="00881331"/>
    <w:rsid w:val="008852A4"/>
    <w:rsid w:val="008A210A"/>
    <w:rsid w:val="008A6348"/>
    <w:rsid w:val="008A651E"/>
    <w:rsid w:val="008A6CDA"/>
    <w:rsid w:val="008B59B6"/>
    <w:rsid w:val="008B5AFF"/>
    <w:rsid w:val="008B5DC9"/>
    <w:rsid w:val="008C1B6E"/>
    <w:rsid w:val="008C4369"/>
    <w:rsid w:val="008D38E0"/>
    <w:rsid w:val="008E0251"/>
    <w:rsid w:val="008E6EBF"/>
    <w:rsid w:val="008F1B4B"/>
    <w:rsid w:val="0090191E"/>
    <w:rsid w:val="00913B0F"/>
    <w:rsid w:val="00922CD8"/>
    <w:rsid w:val="009236DC"/>
    <w:rsid w:val="009323BB"/>
    <w:rsid w:val="009347CA"/>
    <w:rsid w:val="00936BAB"/>
    <w:rsid w:val="0094343D"/>
    <w:rsid w:val="00944226"/>
    <w:rsid w:val="00946375"/>
    <w:rsid w:val="009464AE"/>
    <w:rsid w:val="00947F96"/>
    <w:rsid w:val="009529C4"/>
    <w:rsid w:val="00952A97"/>
    <w:rsid w:val="00966544"/>
    <w:rsid w:val="00967093"/>
    <w:rsid w:val="009814B2"/>
    <w:rsid w:val="009821B4"/>
    <w:rsid w:val="0099027E"/>
    <w:rsid w:val="009954A6"/>
    <w:rsid w:val="009A303E"/>
    <w:rsid w:val="009A6753"/>
    <w:rsid w:val="009B1EA0"/>
    <w:rsid w:val="009B7A1E"/>
    <w:rsid w:val="009C085A"/>
    <w:rsid w:val="009C0F4D"/>
    <w:rsid w:val="009D5BFB"/>
    <w:rsid w:val="009D7FBB"/>
    <w:rsid w:val="009E409E"/>
    <w:rsid w:val="009E73A0"/>
    <w:rsid w:val="009F073F"/>
    <w:rsid w:val="009F2F42"/>
    <w:rsid w:val="009F7D84"/>
    <w:rsid w:val="00A06C7C"/>
    <w:rsid w:val="00A1082E"/>
    <w:rsid w:val="00A156F0"/>
    <w:rsid w:val="00A17F1A"/>
    <w:rsid w:val="00A24269"/>
    <w:rsid w:val="00A24FD0"/>
    <w:rsid w:val="00A4111A"/>
    <w:rsid w:val="00A42774"/>
    <w:rsid w:val="00A4478D"/>
    <w:rsid w:val="00A46D41"/>
    <w:rsid w:val="00A53A81"/>
    <w:rsid w:val="00A75B38"/>
    <w:rsid w:val="00A77A14"/>
    <w:rsid w:val="00A851E2"/>
    <w:rsid w:val="00A85E0B"/>
    <w:rsid w:val="00AA7773"/>
    <w:rsid w:val="00AB10EC"/>
    <w:rsid w:val="00AD129C"/>
    <w:rsid w:val="00AD4EFA"/>
    <w:rsid w:val="00AD50E4"/>
    <w:rsid w:val="00AD75F4"/>
    <w:rsid w:val="00AE517D"/>
    <w:rsid w:val="00AE518E"/>
    <w:rsid w:val="00AE7887"/>
    <w:rsid w:val="00AF6F84"/>
    <w:rsid w:val="00AF720D"/>
    <w:rsid w:val="00AF7319"/>
    <w:rsid w:val="00AF7697"/>
    <w:rsid w:val="00B00612"/>
    <w:rsid w:val="00B04F97"/>
    <w:rsid w:val="00B13C72"/>
    <w:rsid w:val="00B15583"/>
    <w:rsid w:val="00B16A11"/>
    <w:rsid w:val="00B21FA0"/>
    <w:rsid w:val="00B2396F"/>
    <w:rsid w:val="00B27993"/>
    <w:rsid w:val="00B31302"/>
    <w:rsid w:val="00B34055"/>
    <w:rsid w:val="00B34EA3"/>
    <w:rsid w:val="00B366E1"/>
    <w:rsid w:val="00B5324A"/>
    <w:rsid w:val="00B615C6"/>
    <w:rsid w:val="00B667C4"/>
    <w:rsid w:val="00B6752F"/>
    <w:rsid w:val="00B75E18"/>
    <w:rsid w:val="00B84CC2"/>
    <w:rsid w:val="00B84ED9"/>
    <w:rsid w:val="00B85DA3"/>
    <w:rsid w:val="00B86DCB"/>
    <w:rsid w:val="00B95202"/>
    <w:rsid w:val="00BA534B"/>
    <w:rsid w:val="00BA57E4"/>
    <w:rsid w:val="00BA647A"/>
    <w:rsid w:val="00BA72B5"/>
    <w:rsid w:val="00BB35D6"/>
    <w:rsid w:val="00BD4C27"/>
    <w:rsid w:val="00BD665A"/>
    <w:rsid w:val="00BD6E57"/>
    <w:rsid w:val="00BD706E"/>
    <w:rsid w:val="00BE2CAA"/>
    <w:rsid w:val="00BF3450"/>
    <w:rsid w:val="00BF5465"/>
    <w:rsid w:val="00C03C61"/>
    <w:rsid w:val="00C373FE"/>
    <w:rsid w:val="00C42DDD"/>
    <w:rsid w:val="00C45770"/>
    <w:rsid w:val="00C46D4C"/>
    <w:rsid w:val="00C62B5D"/>
    <w:rsid w:val="00C659BC"/>
    <w:rsid w:val="00C73540"/>
    <w:rsid w:val="00C7411B"/>
    <w:rsid w:val="00C9202E"/>
    <w:rsid w:val="00C9461D"/>
    <w:rsid w:val="00C9569F"/>
    <w:rsid w:val="00C97F4E"/>
    <w:rsid w:val="00CA55E4"/>
    <w:rsid w:val="00CA6AA2"/>
    <w:rsid w:val="00CA7230"/>
    <w:rsid w:val="00CB21C0"/>
    <w:rsid w:val="00CC08F8"/>
    <w:rsid w:val="00CC235A"/>
    <w:rsid w:val="00CC41B9"/>
    <w:rsid w:val="00CC6C8C"/>
    <w:rsid w:val="00CD1E33"/>
    <w:rsid w:val="00CE0F71"/>
    <w:rsid w:val="00CE1B7A"/>
    <w:rsid w:val="00CE2C6C"/>
    <w:rsid w:val="00CE3967"/>
    <w:rsid w:val="00CF17CF"/>
    <w:rsid w:val="00CF68B6"/>
    <w:rsid w:val="00D01D38"/>
    <w:rsid w:val="00D03956"/>
    <w:rsid w:val="00D1212E"/>
    <w:rsid w:val="00D20BCC"/>
    <w:rsid w:val="00D30B68"/>
    <w:rsid w:val="00D32506"/>
    <w:rsid w:val="00D32884"/>
    <w:rsid w:val="00D35A1A"/>
    <w:rsid w:val="00D35D0A"/>
    <w:rsid w:val="00D360AB"/>
    <w:rsid w:val="00D42864"/>
    <w:rsid w:val="00D5709A"/>
    <w:rsid w:val="00D57B7A"/>
    <w:rsid w:val="00D67C21"/>
    <w:rsid w:val="00D7046A"/>
    <w:rsid w:val="00D74B1D"/>
    <w:rsid w:val="00D74CC2"/>
    <w:rsid w:val="00D76186"/>
    <w:rsid w:val="00D76843"/>
    <w:rsid w:val="00D84F2F"/>
    <w:rsid w:val="00D9438D"/>
    <w:rsid w:val="00D95C5D"/>
    <w:rsid w:val="00DA3020"/>
    <w:rsid w:val="00DA4275"/>
    <w:rsid w:val="00DA5755"/>
    <w:rsid w:val="00DB0495"/>
    <w:rsid w:val="00DB7479"/>
    <w:rsid w:val="00DC0728"/>
    <w:rsid w:val="00DC154D"/>
    <w:rsid w:val="00DC1EE9"/>
    <w:rsid w:val="00DC38E5"/>
    <w:rsid w:val="00DD0947"/>
    <w:rsid w:val="00DD4FD3"/>
    <w:rsid w:val="00DE19D4"/>
    <w:rsid w:val="00DF5272"/>
    <w:rsid w:val="00DF7980"/>
    <w:rsid w:val="00E2007C"/>
    <w:rsid w:val="00E22839"/>
    <w:rsid w:val="00E27356"/>
    <w:rsid w:val="00E34B7F"/>
    <w:rsid w:val="00E35588"/>
    <w:rsid w:val="00E456D6"/>
    <w:rsid w:val="00E52881"/>
    <w:rsid w:val="00E71F33"/>
    <w:rsid w:val="00E96A64"/>
    <w:rsid w:val="00EA0468"/>
    <w:rsid w:val="00EA7683"/>
    <w:rsid w:val="00EB2E70"/>
    <w:rsid w:val="00EC0127"/>
    <w:rsid w:val="00EC4AB4"/>
    <w:rsid w:val="00EC7E41"/>
    <w:rsid w:val="00EE2A40"/>
    <w:rsid w:val="00EE37B9"/>
    <w:rsid w:val="00F0617A"/>
    <w:rsid w:val="00F10980"/>
    <w:rsid w:val="00F11018"/>
    <w:rsid w:val="00F240A1"/>
    <w:rsid w:val="00F254C1"/>
    <w:rsid w:val="00F36EEE"/>
    <w:rsid w:val="00F42F36"/>
    <w:rsid w:val="00F46887"/>
    <w:rsid w:val="00F81D3B"/>
    <w:rsid w:val="00F84E71"/>
    <w:rsid w:val="00F9398F"/>
    <w:rsid w:val="00F97DD7"/>
    <w:rsid w:val="00FA0432"/>
    <w:rsid w:val="00FB4773"/>
    <w:rsid w:val="00FD2120"/>
    <w:rsid w:val="00FD4E03"/>
    <w:rsid w:val="00FE0740"/>
    <w:rsid w:val="00FE66EE"/>
    <w:rsid w:val="00FF4851"/>
    <w:rsid w:val="0DE51158"/>
    <w:rsid w:val="70D2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034ECFC"/>
  <w15:docId w15:val="{23DA89B5-E393-412E-B191-27641BE4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font31">
    <w:name w:val="font31"/>
    <w:basedOn w:val="a0"/>
    <w:rPr>
      <w:rFonts w:ascii="等线" w:eastAsia="等线" w:hAnsi="等线" w:cs="等线"/>
      <w:color w:val="000000"/>
      <w:sz w:val="14"/>
      <w:szCs w:val="14"/>
      <w:u w:val="none"/>
    </w:rPr>
  </w:style>
  <w:style w:type="character" w:customStyle="1" w:styleId="font11">
    <w:name w:val="font11"/>
    <w:basedOn w:val="a0"/>
    <w:rPr>
      <w:rFonts w:ascii="Times New Roman" w:hAnsi="Times New Roman" w:cs="Times New Roman" w:hint="default"/>
      <w:color w:val="000000"/>
      <w:sz w:val="14"/>
      <w:szCs w:val="14"/>
      <w:u w:val="none"/>
    </w:rPr>
  </w:style>
  <w:style w:type="paragraph" w:styleId="a7">
    <w:name w:val="List Paragraph"/>
    <w:basedOn w:val="a"/>
    <w:uiPriority w:val="99"/>
    <w:unhideWhenUsed/>
    <w:rsid w:val="00C920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2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823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Xiaoli Yan</dc:creator>
  <cp:lastModifiedBy>Xiaoli Yan</cp:lastModifiedBy>
  <cp:revision>374</cp:revision>
  <dcterms:created xsi:type="dcterms:W3CDTF">2024-10-28T14:45:00Z</dcterms:created>
  <dcterms:modified xsi:type="dcterms:W3CDTF">2025-03-09T11:03:00Z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089E15E336C043BFB949E654A9C8E900_13</vt:lpwstr>
  </property>
</Properties>
</file>