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F0DCCC" w14:textId="77777777" w:rsidR="004D21CE" w:rsidRDefault="004D21CE" w:rsidP="004D21CE">
      <w:pPr>
        <w:spacing w:afterLines="50" w:after="156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OLE_LINK5"/>
      <w:bookmarkStart w:id="1" w:name="OLE_LINK4"/>
      <w:r w:rsidRPr="003F051A">
        <w:rPr>
          <w:rFonts w:ascii="Times New Roman" w:hAnsi="Times New Roman" w:cs="Times New Roman" w:hint="eastAsia"/>
          <w:b/>
          <w:bCs/>
          <w:sz w:val="28"/>
          <w:szCs w:val="28"/>
        </w:rPr>
        <w:t>Simplified 3D genome</w:t>
      </w:r>
      <w:bookmarkEnd w:id="0"/>
      <w:r w:rsidRPr="003F051A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and gap-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less</w:t>
      </w:r>
      <w:r w:rsidRPr="003F051A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CC group </w:t>
      </w:r>
      <w:r w:rsidRPr="003F051A">
        <w:rPr>
          <w:rFonts w:ascii="Times New Roman" w:hAnsi="Times New Roman" w:cs="Times New Roman" w:hint="eastAsia"/>
          <w:b/>
          <w:bCs/>
          <w:i/>
          <w:iCs/>
          <w:sz w:val="28"/>
          <w:szCs w:val="28"/>
        </w:rPr>
        <w:t>Oryza</w:t>
      </w:r>
      <w:r w:rsidRPr="003F051A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genome reveal genetic dynamics of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rice </w:t>
      </w:r>
      <w:r w:rsidRPr="000E4E1C">
        <w:rPr>
          <w:rFonts w:ascii="Times New Roman" w:hAnsi="Times New Roman" w:cs="Times New Roman" w:hint="eastAsia"/>
          <w:b/>
          <w:bCs/>
          <w:sz w:val="28"/>
          <w:szCs w:val="28"/>
        </w:rPr>
        <w:t>t</w:t>
      </w:r>
      <w:r w:rsidRPr="002D7B86">
        <w:rPr>
          <w:rFonts w:ascii="Times New Roman" w:hAnsi="Times New Roman" w:cs="Times New Roman"/>
          <w:b/>
          <w:bCs/>
          <w:sz w:val="28"/>
          <w:szCs w:val="28"/>
        </w:rPr>
        <w:t>riploid</w:t>
      </w:r>
      <w:r w:rsidRPr="000E4E1C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lines from</w:t>
      </w:r>
      <w:r w:rsidRPr="003F051A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distant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h</w:t>
      </w:r>
      <w:r w:rsidRPr="000E4E1C">
        <w:rPr>
          <w:rFonts w:ascii="Times New Roman" w:hAnsi="Times New Roman" w:cs="Times New Roman" w:hint="eastAsia"/>
          <w:b/>
          <w:bCs/>
          <w:sz w:val="28"/>
          <w:szCs w:val="28"/>
        </w:rPr>
        <w:t>ybridization</w:t>
      </w:r>
    </w:p>
    <w:p w14:paraId="26532FCF" w14:textId="77777777" w:rsidR="004D21CE" w:rsidRPr="004844FB" w:rsidRDefault="004D21CE" w:rsidP="004D21CE">
      <w:pPr>
        <w:spacing w:afterLines="50" w:after="156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Fangping </w:t>
      </w:r>
      <w:r w:rsidRPr="00166000">
        <w:rPr>
          <w:rFonts w:ascii="Times New Roman" w:hAnsi="Times New Roman" w:cs="Times New Roman"/>
          <w:sz w:val="24"/>
          <w:szCs w:val="24"/>
        </w:rPr>
        <w:t>Li</w:t>
      </w:r>
      <w:r w:rsidRPr="00166000">
        <w:rPr>
          <w:rFonts w:ascii="Times New Roman" w:hAnsi="Times New Roman" w:cs="Times New Roman"/>
          <w:sz w:val="24"/>
          <w:szCs w:val="24"/>
          <w:vertAlign w:val="superscript"/>
        </w:rPr>
        <w:t>1,2,3+</w:t>
      </w:r>
      <w:r w:rsidRPr="00166000">
        <w:rPr>
          <w:rFonts w:ascii="Times New Roman" w:hAnsi="Times New Roman" w:cs="Times New Roman"/>
          <w:sz w:val="24"/>
          <w:szCs w:val="24"/>
        </w:rPr>
        <w:t>, Jiaxuan Chen</w:t>
      </w:r>
      <w:r w:rsidRPr="0016600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166000">
        <w:rPr>
          <w:rFonts w:ascii="Times New Roman" w:hAnsi="Times New Roman" w:cs="Times New Roman"/>
          <w:sz w:val="24"/>
          <w:szCs w:val="24"/>
        </w:rPr>
        <w:t>Can Chen</w:t>
      </w:r>
      <w:r w:rsidRPr="00166000">
        <w:rPr>
          <w:rFonts w:ascii="Times New Roman" w:hAnsi="Times New Roman" w:cs="Times New Roman"/>
          <w:sz w:val="24"/>
          <w:szCs w:val="24"/>
          <w:vertAlign w:val="superscript"/>
        </w:rPr>
        <w:t>1+</w:t>
      </w:r>
      <w:r w:rsidRPr="0016600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166000">
        <w:rPr>
          <w:rFonts w:ascii="Times New Roman" w:hAnsi="Times New Roman" w:cs="Times New Roman"/>
          <w:sz w:val="24"/>
          <w:szCs w:val="24"/>
        </w:rPr>
        <w:t>Jieying</w:t>
      </w:r>
      <w:proofErr w:type="spellEnd"/>
      <w:r w:rsidRPr="00166000">
        <w:rPr>
          <w:rFonts w:ascii="Times New Roman" w:hAnsi="Times New Roman" w:cs="Times New Roman"/>
          <w:sz w:val="24"/>
          <w:szCs w:val="24"/>
        </w:rPr>
        <w:t xml:space="preserve"> Liu</w:t>
      </w:r>
      <w:r w:rsidRPr="0016600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66000">
        <w:rPr>
          <w:rFonts w:ascii="Times New Roman" w:hAnsi="Times New Roman" w:cs="Times New Roman"/>
          <w:sz w:val="24"/>
          <w:szCs w:val="24"/>
        </w:rPr>
        <w:t>, Haifei Hu</w:t>
      </w:r>
      <w:r w:rsidRPr="0016600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166000">
        <w:rPr>
          <w:rFonts w:ascii="Times New Roman" w:hAnsi="Times New Roman" w:cs="Times New Roman"/>
          <w:sz w:val="24"/>
          <w:szCs w:val="24"/>
        </w:rPr>
        <w:t>,</w:t>
      </w:r>
      <w:r w:rsidRPr="00C17BD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0978B1">
        <w:rPr>
          <w:rFonts w:ascii="Times New Roman" w:eastAsia="宋体" w:hAnsi="Times New Roman" w:cs="Times New Roman"/>
          <w:sz w:val="24"/>
          <w:szCs w:val="24"/>
        </w:rPr>
        <w:t>Rui Feng</w:t>
      </w:r>
      <w:r w:rsidRPr="00C17BDD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1</w:t>
      </w:r>
      <w:r w:rsidRPr="000978B1">
        <w:rPr>
          <w:rFonts w:ascii="Times New Roman" w:eastAsia="宋体" w:hAnsi="Times New Roman" w:cs="Times New Roman"/>
          <w:sz w:val="24"/>
          <w:szCs w:val="24"/>
        </w:rPr>
        <w:t>, Xiaoli Zhang</w:t>
      </w:r>
      <w:r w:rsidRPr="00C17BDD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1</w:t>
      </w:r>
      <w:r w:rsidRPr="000978B1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Pr="000978B1">
        <w:rPr>
          <w:rFonts w:ascii="Times New Roman" w:eastAsia="宋体" w:hAnsi="Times New Roman" w:cs="Times New Roman"/>
          <w:sz w:val="24"/>
          <w:szCs w:val="24"/>
        </w:rPr>
        <w:t>Xinghai</w:t>
      </w:r>
      <w:proofErr w:type="spellEnd"/>
      <w:r w:rsidRPr="000978B1">
        <w:rPr>
          <w:rFonts w:ascii="Times New Roman" w:eastAsia="宋体" w:hAnsi="Times New Roman" w:cs="Times New Roman"/>
          <w:sz w:val="24"/>
          <w:szCs w:val="24"/>
        </w:rPr>
        <w:t xml:space="preserve"> Yang</w:t>
      </w:r>
      <w:r w:rsidRPr="00C17BDD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1</w:t>
      </w:r>
      <w:r w:rsidRPr="000978B1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Pr="000978B1">
        <w:rPr>
          <w:rFonts w:ascii="Times New Roman" w:eastAsia="宋体" w:hAnsi="Times New Roman" w:cs="Times New Roman"/>
          <w:sz w:val="24"/>
          <w:szCs w:val="24"/>
        </w:rPr>
        <w:t>Xiuzhong</w:t>
      </w:r>
      <w:proofErr w:type="spellEnd"/>
      <w:r w:rsidRPr="000978B1">
        <w:rPr>
          <w:rFonts w:ascii="Times New Roman" w:eastAsia="宋体" w:hAnsi="Times New Roman" w:cs="Times New Roman"/>
          <w:sz w:val="24"/>
          <w:szCs w:val="24"/>
        </w:rPr>
        <w:t xml:space="preserve"> Xia</w:t>
      </w:r>
      <w:r w:rsidRPr="00C17BDD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1</w:t>
      </w:r>
      <w:r w:rsidRPr="000978B1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Pr="000978B1">
        <w:rPr>
          <w:rFonts w:ascii="Times New Roman" w:eastAsia="宋体" w:hAnsi="Times New Roman" w:cs="Times New Roman"/>
          <w:sz w:val="24"/>
          <w:szCs w:val="24"/>
        </w:rPr>
        <w:t>Zongqiong</w:t>
      </w:r>
      <w:proofErr w:type="spellEnd"/>
      <w:r w:rsidRPr="000978B1">
        <w:rPr>
          <w:rFonts w:ascii="Times New Roman" w:eastAsia="宋体" w:hAnsi="Times New Roman" w:cs="Times New Roman"/>
          <w:sz w:val="24"/>
          <w:szCs w:val="24"/>
        </w:rPr>
        <w:t xml:space="preserve"> Zhang</w:t>
      </w:r>
      <w:r w:rsidRPr="00C17BDD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1</w:t>
      </w:r>
      <w:r w:rsidRPr="000978B1">
        <w:rPr>
          <w:rFonts w:ascii="Times New Roman" w:eastAsia="宋体" w:hAnsi="Times New Roman" w:cs="Times New Roman"/>
          <w:sz w:val="24"/>
          <w:szCs w:val="24"/>
        </w:rPr>
        <w:t>,</w:t>
      </w:r>
      <w:r w:rsidRPr="001660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66000">
        <w:rPr>
          <w:rFonts w:ascii="Times New Roman" w:hAnsi="Times New Roman" w:cs="Times New Roman"/>
          <w:sz w:val="24"/>
          <w:szCs w:val="24"/>
        </w:rPr>
        <w:t>Zhenpeng</w:t>
      </w:r>
      <w:proofErr w:type="spellEnd"/>
      <w:r w:rsidRPr="00166000">
        <w:rPr>
          <w:rFonts w:ascii="Times New Roman" w:hAnsi="Times New Roman" w:cs="Times New Roman"/>
          <w:sz w:val="24"/>
          <w:szCs w:val="24"/>
        </w:rPr>
        <w:t xml:space="preserve"> Gan</w:t>
      </w:r>
      <w:r w:rsidRPr="0016600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C17BDD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 w:rsidRPr="000978B1">
        <w:rPr>
          <w:rFonts w:ascii="Times New Roman" w:eastAsia="宋体" w:hAnsi="Times New Roman" w:cs="Times New Roman"/>
          <w:sz w:val="24"/>
          <w:szCs w:val="24"/>
        </w:rPr>
        <w:t>Baoxuan</w:t>
      </w:r>
      <w:proofErr w:type="spellEnd"/>
      <w:r w:rsidRPr="000978B1">
        <w:rPr>
          <w:rFonts w:ascii="Times New Roman" w:eastAsia="宋体" w:hAnsi="Times New Roman" w:cs="Times New Roman"/>
          <w:sz w:val="24"/>
          <w:szCs w:val="24"/>
        </w:rPr>
        <w:t xml:space="preserve"> Nong</w:t>
      </w:r>
      <w:r w:rsidRPr="00C17BDD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1</w:t>
      </w:r>
      <w:r w:rsidRPr="000978B1">
        <w:rPr>
          <w:rFonts w:ascii="Times New Roman" w:eastAsia="宋体" w:hAnsi="Times New Roman" w:cs="Times New Roman"/>
          <w:sz w:val="24"/>
          <w:szCs w:val="24"/>
        </w:rPr>
        <w:t>, Shuhui Liang</w:t>
      </w:r>
      <w:r w:rsidRPr="00C17BDD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1</w:t>
      </w:r>
      <w:r w:rsidRPr="000978B1">
        <w:rPr>
          <w:rFonts w:ascii="Times New Roman" w:eastAsia="宋体" w:hAnsi="Times New Roman" w:cs="Times New Roman"/>
          <w:sz w:val="24"/>
          <w:szCs w:val="24"/>
        </w:rPr>
        <w:t>, Zhijian Xu</w:t>
      </w:r>
      <w:r>
        <w:rPr>
          <w:rFonts w:ascii="Times New Roman" w:eastAsia="宋体" w:hAnsi="Times New Roman" w:cs="Times New Roman" w:hint="eastAsia"/>
          <w:sz w:val="24"/>
          <w:szCs w:val="24"/>
        </w:rPr>
        <w:t>1</w:t>
      </w:r>
      <w:r w:rsidRPr="000978B1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Pr="000978B1">
        <w:rPr>
          <w:rFonts w:ascii="Times New Roman" w:eastAsia="宋体" w:hAnsi="Times New Roman" w:cs="Times New Roman"/>
          <w:sz w:val="24"/>
          <w:szCs w:val="24"/>
        </w:rPr>
        <w:t>Dekun</w:t>
      </w:r>
      <w:proofErr w:type="spellEnd"/>
      <w:r w:rsidRPr="000978B1">
        <w:rPr>
          <w:rFonts w:ascii="Times New Roman" w:eastAsia="宋体" w:hAnsi="Times New Roman" w:cs="Times New Roman"/>
          <w:sz w:val="24"/>
          <w:szCs w:val="24"/>
        </w:rPr>
        <w:t xml:space="preserve"> Lei</w:t>
      </w:r>
      <w:r>
        <w:rPr>
          <w:rFonts w:ascii="Times New Roman" w:eastAsia="宋体" w:hAnsi="Times New Roman" w:cs="Times New Roman" w:hint="eastAsia"/>
          <w:sz w:val="24"/>
          <w:szCs w:val="24"/>
        </w:rPr>
        <w:t>1</w:t>
      </w:r>
      <w:r w:rsidRPr="000978B1">
        <w:rPr>
          <w:rFonts w:ascii="Times New Roman" w:eastAsia="宋体" w:hAnsi="Times New Roman" w:cs="Times New Roman"/>
          <w:sz w:val="24"/>
          <w:szCs w:val="24"/>
        </w:rPr>
        <w:t>, Yu Zeng</w:t>
      </w:r>
      <w:r w:rsidRPr="00CE66DB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1</w:t>
      </w:r>
      <w:r w:rsidRPr="000978B1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Pr="000978B1">
        <w:rPr>
          <w:rFonts w:ascii="Times New Roman" w:eastAsia="宋体" w:hAnsi="Times New Roman" w:cs="Times New Roman"/>
          <w:sz w:val="24"/>
          <w:szCs w:val="24"/>
        </w:rPr>
        <w:t>Yuntao</w:t>
      </w:r>
      <w:proofErr w:type="spellEnd"/>
      <w:r w:rsidRPr="000978B1">
        <w:rPr>
          <w:rFonts w:ascii="Times New Roman" w:eastAsia="宋体" w:hAnsi="Times New Roman" w:cs="Times New Roman"/>
          <w:sz w:val="24"/>
          <w:szCs w:val="24"/>
        </w:rPr>
        <w:t xml:space="preserve"> Liang</w:t>
      </w:r>
      <w:r w:rsidRPr="00CE66DB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1</w:t>
      </w:r>
      <w:r w:rsidRPr="000978B1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Pr="000978B1">
        <w:rPr>
          <w:rFonts w:ascii="Times New Roman" w:eastAsia="宋体" w:hAnsi="Times New Roman" w:cs="Times New Roman"/>
          <w:sz w:val="24"/>
          <w:szCs w:val="24"/>
        </w:rPr>
        <w:t>Xianbing</w:t>
      </w:r>
      <w:proofErr w:type="spellEnd"/>
      <w:r w:rsidRPr="000978B1">
        <w:rPr>
          <w:rFonts w:ascii="Times New Roman" w:eastAsia="宋体" w:hAnsi="Times New Roman" w:cs="Times New Roman"/>
          <w:sz w:val="24"/>
          <w:szCs w:val="24"/>
        </w:rPr>
        <w:t xml:space="preserve"> Jiang</w:t>
      </w:r>
      <w:r w:rsidRPr="00CE66DB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1</w:t>
      </w:r>
      <w:r w:rsidRPr="000978B1">
        <w:rPr>
          <w:rFonts w:ascii="Times New Roman" w:eastAsia="宋体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166000">
        <w:rPr>
          <w:rFonts w:ascii="Times New Roman" w:hAnsi="Times New Roman" w:cs="Times New Roman"/>
          <w:sz w:val="24"/>
          <w:szCs w:val="24"/>
        </w:rPr>
        <w:t>Junliang</w:t>
      </w:r>
      <w:proofErr w:type="spellEnd"/>
      <w:r w:rsidRPr="00166000">
        <w:rPr>
          <w:rFonts w:ascii="Times New Roman" w:hAnsi="Times New Roman" w:cs="Times New Roman"/>
          <w:sz w:val="24"/>
          <w:szCs w:val="24"/>
        </w:rPr>
        <w:t xml:space="preserve"> Zhao</w:t>
      </w:r>
      <w:r w:rsidRPr="0016600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16600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Penglin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Zhan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bookmarkStart w:id="2" w:name="OLE_LINK3"/>
      <w:r w:rsidRPr="000978B1">
        <w:rPr>
          <w:rFonts w:ascii="Times New Roman" w:eastAsia="宋体" w:hAnsi="Times New Roman" w:cs="Times New Roman"/>
          <w:sz w:val="24"/>
          <w:szCs w:val="24"/>
        </w:rPr>
        <w:t>Danting Li</w:t>
      </w:r>
      <w:bookmarkEnd w:id="2"/>
      <w:r w:rsidRPr="00C17BDD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1</w:t>
      </w:r>
      <w:r w:rsidRPr="00C17BDD">
        <w:rPr>
          <w:rFonts w:ascii="Times New Roman" w:eastAsia="宋体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proofErr w:type="spellStart"/>
      <w:r w:rsidRPr="00166000">
        <w:rPr>
          <w:rFonts w:ascii="Times New Roman" w:hAnsi="Times New Roman" w:cs="Times New Roman"/>
          <w:sz w:val="24"/>
          <w:szCs w:val="24"/>
        </w:rPr>
        <w:t>Shaokui</w:t>
      </w:r>
      <w:proofErr w:type="spellEnd"/>
      <w:r w:rsidRPr="00166000">
        <w:rPr>
          <w:rFonts w:ascii="Times New Roman" w:hAnsi="Times New Roman" w:cs="Times New Roman"/>
          <w:sz w:val="24"/>
          <w:szCs w:val="24"/>
        </w:rPr>
        <w:t xml:space="preserve"> Wang</w:t>
      </w:r>
      <w:r w:rsidRPr="00166000">
        <w:rPr>
          <w:rFonts w:ascii="Times New Roman" w:hAnsi="Times New Roman" w:cs="Times New Roman"/>
          <w:sz w:val="24"/>
          <w:szCs w:val="24"/>
          <w:vertAlign w:val="superscript"/>
        </w:rPr>
        <w:t>2*</w:t>
      </w:r>
      <w:r w:rsidRPr="00166000">
        <w:rPr>
          <w:rFonts w:ascii="Times New Roman" w:hAnsi="Times New Roman" w:cs="Times New Roman"/>
          <w:sz w:val="24"/>
          <w:szCs w:val="24"/>
        </w:rPr>
        <w:t>, Hui Guo</w:t>
      </w:r>
      <w:r w:rsidRPr="00166000">
        <w:rPr>
          <w:rFonts w:ascii="Times New Roman" w:hAnsi="Times New Roman" w:cs="Times New Roman"/>
          <w:sz w:val="24"/>
          <w:szCs w:val="24"/>
          <w:vertAlign w:val="superscript"/>
        </w:rPr>
        <w:t>1*</w:t>
      </w:r>
    </w:p>
    <w:bookmarkEnd w:id="1"/>
    <w:p w14:paraId="19340CE4" w14:textId="1F3833D2" w:rsidR="00E90042" w:rsidRDefault="00E9004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8C1EB9A" w14:textId="6367CBBF" w:rsidR="00A731F0" w:rsidRDefault="00A731F0" w:rsidP="00E9004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964E0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20004976" wp14:editId="2426B72F">
            <wp:extent cx="5274310" cy="1823720"/>
            <wp:effectExtent l="0" t="0" r="2540" b="5080"/>
            <wp:docPr id="60778854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2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418912" w14:textId="220C5C17" w:rsidR="00A731F0" w:rsidRDefault="00B10D56" w:rsidP="00A731F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D21CE">
        <w:rPr>
          <w:rFonts w:ascii="Times New Roman" w:hAnsi="Times New Roman" w:cs="Times New Roman" w:hint="eastAsia"/>
          <w:b/>
          <w:bCs/>
          <w:sz w:val="28"/>
          <w:szCs w:val="28"/>
        </w:rPr>
        <w:t>Supplemental Figure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="00A731F0">
        <w:rPr>
          <w:rFonts w:ascii="Times New Roman" w:hAnsi="Times New Roman" w:cs="Times New Roman" w:hint="eastAsia"/>
          <w:b/>
          <w:bCs/>
          <w:sz w:val="28"/>
          <w:szCs w:val="28"/>
        </w:rPr>
        <w:t>1</w:t>
      </w:r>
    </w:p>
    <w:p w14:paraId="6B542425" w14:textId="63E5FE18" w:rsidR="00D932D9" w:rsidRDefault="00D932D9" w:rsidP="00D932D9">
      <w:pPr>
        <w:rPr>
          <w:rFonts w:ascii="Times New Roman" w:hAnsi="Times New Roman" w:cs="Times New Roman" w:hint="eastAsia"/>
          <w:b/>
          <w:bCs/>
          <w:sz w:val="28"/>
          <w:szCs w:val="28"/>
        </w:rPr>
      </w:pPr>
      <w:r w:rsidRPr="00D932D9">
        <w:rPr>
          <w:rFonts w:ascii="Times New Roman" w:hAnsi="Times New Roman" w:cs="Times New Roman" w:hint="eastAsia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Genomic characteristics of two gapless CC genome assemblies.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932D9">
        <w:rPr>
          <w:rFonts w:ascii="Times New Roman" w:hAnsi="Times New Roman" w:cs="Times New Roman" w:hint="eastAsia"/>
          <w:sz w:val="24"/>
          <w:szCs w:val="24"/>
        </w:rPr>
        <w:t>From inner to outer ring: gene density, TE density and long terminal repeated (LTR) density</w:t>
      </w:r>
    </w:p>
    <w:p w14:paraId="17A68BF6" w14:textId="77777777" w:rsidR="00D932D9" w:rsidRPr="00D932D9" w:rsidRDefault="00D932D9" w:rsidP="00A731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68D9EA8" w14:textId="07B73D1F" w:rsidR="00A731F0" w:rsidRDefault="00D932D9" w:rsidP="00A731F0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4799ADD" wp14:editId="3FB71F64">
            <wp:extent cx="5274310" cy="5166360"/>
            <wp:effectExtent l="0" t="0" r="2540" b="0"/>
            <wp:docPr id="124728240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6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4C36A5" w14:textId="0459C92A" w:rsidR="00A731F0" w:rsidRPr="004D21CE" w:rsidRDefault="00A731F0" w:rsidP="00A731F0">
      <w:pPr>
        <w:rPr>
          <w:rFonts w:ascii="Times New Roman" w:hAnsi="Times New Roman" w:cs="Times New Roman" w:hint="eastAsia"/>
          <w:b/>
          <w:bCs/>
          <w:sz w:val="28"/>
          <w:szCs w:val="28"/>
        </w:rPr>
      </w:pPr>
      <w:r w:rsidRPr="004D21CE">
        <w:rPr>
          <w:rFonts w:ascii="Times New Roman" w:hAnsi="Times New Roman" w:cs="Times New Roman" w:hint="eastAsia"/>
          <w:b/>
          <w:bCs/>
          <w:sz w:val="28"/>
          <w:szCs w:val="28"/>
        </w:rPr>
        <w:t>Supplemental Figure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2</w:t>
      </w:r>
    </w:p>
    <w:p w14:paraId="10C67C73" w14:textId="1ACC8FF2" w:rsidR="00E90042" w:rsidRPr="00D932D9" w:rsidRDefault="00D932D9">
      <w:pPr>
        <w:rPr>
          <w:rFonts w:ascii="Times New Roman" w:hAnsi="Times New Roman" w:cs="Times New Roman" w:hint="eastAsia"/>
          <w:sz w:val="24"/>
          <w:szCs w:val="24"/>
        </w:rPr>
      </w:pPr>
      <w:r w:rsidRPr="00D932D9">
        <w:rPr>
          <w:rFonts w:ascii="Times New Roman" w:hAnsi="Times New Roman" w:cs="Times New Roman" w:hint="eastAsia"/>
          <w:sz w:val="24"/>
          <w:szCs w:val="24"/>
        </w:rPr>
        <w:t>The HI-C interaction matrix of wild rice Y260</w:t>
      </w:r>
    </w:p>
    <w:p w14:paraId="010B736A" w14:textId="77777777" w:rsidR="00E627DA" w:rsidRDefault="00E627D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5D40D78" w14:textId="77777777" w:rsidR="00A731F0" w:rsidRDefault="00E627DA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35F3A3C" wp14:editId="2E96FCB7">
            <wp:extent cx="5274310" cy="4981575"/>
            <wp:effectExtent l="0" t="0" r="2540" b="9525"/>
            <wp:docPr id="208354656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8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27DA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</w:p>
    <w:p w14:paraId="5DD32984" w14:textId="6B934CE4" w:rsidR="00E627DA" w:rsidRDefault="00A731F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D21CE">
        <w:rPr>
          <w:rFonts w:ascii="Times New Roman" w:hAnsi="Times New Roman" w:cs="Times New Roman" w:hint="eastAsia"/>
          <w:b/>
          <w:bCs/>
          <w:sz w:val="28"/>
          <w:szCs w:val="28"/>
        </w:rPr>
        <w:t>Supplemental Figure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3</w:t>
      </w:r>
    </w:p>
    <w:p w14:paraId="2429497D" w14:textId="598C7711" w:rsidR="00A731F0" w:rsidRDefault="00D932D9">
      <w:pPr>
        <w:rPr>
          <w:rFonts w:ascii="Times New Roman" w:hAnsi="Times New Roman" w:cs="Times New Roman" w:hint="eastAsia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Significant specific LTR distribution patterns exist in the two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subgenomes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 as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well as PCA anal</w:t>
      </w:r>
      <w:r>
        <w:rPr>
          <w:rFonts w:ascii="Times New Roman" w:hAnsi="Times New Roman" w:cs="Times New Roman" w:hint="eastAsia"/>
          <w:sz w:val="24"/>
          <w:szCs w:val="24"/>
        </w:rPr>
        <w:t>y</w:t>
      </w:r>
      <w:r>
        <w:rPr>
          <w:rFonts w:ascii="Times New Roman" w:hAnsi="Times New Roman" w:cs="Times New Roman" w:hint="eastAsia"/>
          <w:sz w:val="24"/>
          <w:szCs w:val="24"/>
        </w:rPr>
        <w:t xml:space="preserve">sis of </w:t>
      </w:r>
      <w:r>
        <w:rPr>
          <w:rFonts w:ascii="Times New Roman" w:hAnsi="Times New Roman" w:cs="Times New Roman"/>
          <w:sz w:val="24"/>
          <w:szCs w:val="24"/>
        </w:rPr>
        <w:t>K-</w:t>
      </w:r>
      <w:proofErr w:type="spellStart"/>
      <w:r>
        <w:rPr>
          <w:rFonts w:ascii="Times New Roman" w:hAnsi="Times New Roman" w:cs="Times New Roman"/>
          <w:sz w:val="24"/>
          <w:szCs w:val="24"/>
        </w:rPr>
        <w:t>mer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analysis reveals that the tetraploid can be clearly divided into two </w:t>
      </w:r>
      <w:proofErr w:type="spellStart"/>
      <w:r>
        <w:rPr>
          <w:rFonts w:ascii="Times New Roman" w:hAnsi="Times New Roman" w:cs="Times New Roman"/>
          <w:sz w:val="24"/>
          <w:szCs w:val="24"/>
        </w:rPr>
        <w:t>subgenomes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in</w:t>
      </w:r>
      <w:r w:rsidRPr="00D932D9"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D932D9">
        <w:rPr>
          <w:rFonts w:ascii="Times New Roman" w:hAnsi="Times New Roman" w:cs="Times New Roman"/>
          <w:sz w:val="24"/>
          <w:szCs w:val="24"/>
        </w:rPr>
        <w:t>etraploidy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rice</w:t>
      </w:r>
      <w:r>
        <w:rPr>
          <w:rFonts w:ascii="Times New Roman" w:hAnsi="Times New Roman" w:cs="Times New Roman" w:hint="eastAsia"/>
          <w:sz w:val="24"/>
          <w:szCs w:val="24"/>
        </w:rPr>
        <w:t xml:space="preserve"> (A) For Y259 (B) For Y260</w:t>
      </w:r>
    </w:p>
    <w:p w14:paraId="003AD4A6" w14:textId="01D1DDA6" w:rsidR="00A731F0" w:rsidRDefault="006627DC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25B85D58" wp14:editId="5FD21262">
            <wp:extent cx="5274310" cy="3012440"/>
            <wp:effectExtent l="0" t="0" r="2540" b="0"/>
            <wp:docPr id="32237288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1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DBF8C5" w14:textId="43A08633" w:rsidR="00A731F0" w:rsidRDefault="00A731F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D21CE">
        <w:rPr>
          <w:rFonts w:ascii="Times New Roman" w:hAnsi="Times New Roman" w:cs="Times New Roman" w:hint="eastAsia"/>
          <w:b/>
          <w:bCs/>
          <w:sz w:val="28"/>
          <w:szCs w:val="28"/>
        </w:rPr>
        <w:t>Supplemental Figure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="00864830">
        <w:rPr>
          <w:rFonts w:ascii="Times New Roman" w:hAnsi="Times New Roman" w:cs="Times New Roman" w:hint="eastAsia"/>
          <w:b/>
          <w:bCs/>
          <w:sz w:val="28"/>
          <w:szCs w:val="28"/>
        </w:rPr>
        <w:t>4</w:t>
      </w:r>
    </w:p>
    <w:p w14:paraId="121E149F" w14:textId="2709D38E" w:rsidR="006627DC" w:rsidRPr="00D932D9" w:rsidRDefault="00D932D9">
      <w:pPr>
        <w:rPr>
          <w:rFonts w:ascii="Times New Roman" w:hAnsi="Times New Roman" w:cs="Times New Roman" w:hint="eastAsia"/>
          <w:sz w:val="24"/>
          <w:szCs w:val="24"/>
        </w:rPr>
      </w:pPr>
      <w:r w:rsidRPr="00D932D9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6627DC" w:rsidRPr="006627DC">
        <w:rPr>
          <w:rFonts w:ascii="Times New Roman" w:hAnsi="Times New Roman" w:cs="Times New Roman"/>
          <w:sz w:val="24"/>
          <w:szCs w:val="24"/>
        </w:rPr>
        <w:t>Haplotype</w:t>
      </w:r>
      <w:r w:rsidR="006627DC">
        <w:rPr>
          <w:rFonts w:ascii="Times New Roman" w:hAnsi="Times New Roman" w:cs="Times New Roman" w:hint="eastAsia"/>
          <w:sz w:val="24"/>
          <w:szCs w:val="24"/>
        </w:rPr>
        <w:t xml:space="preserve"> solved </w:t>
      </w:r>
      <w:r w:rsidRPr="00D932D9">
        <w:rPr>
          <w:rFonts w:ascii="Times New Roman" w:hAnsi="Times New Roman" w:cs="Times New Roman" w:hint="eastAsia"/>
          <w:sz w:val="24"/>
          <w:szCs w:val="24"/>
        </w:rPr>
        <w:t xml:space="preserve">assembly of two types of </w:t>
      </w:r>
      <w:r w:rsidR="006627DC">
        <w:rPr>
          <w:rFonts w:ascii="Times New Roman" w:hAnsi="Times New Roman" w:cs="Times New Roman" w:hint="eastAsia"/>
          <w:sz w:val="24"/>
          <w:szCs w:val="24"/>
        </w:rPr>
        <w:t>t</w:t>
      </w:r>
      <w:r w:rsidRPr="00D932D9">
        <w:rPr>
          <w:rFonts w:ascii="Times New Roman" w:hAnsi="Times New Roman" w:cs="Times New Roman"/>
          <w:sz w:val="24"/>
          <w:szCs w:val="24"/>
        </w:rPr>
        <w:t>riploids</w:t>
      </w:r>
      <w:r w:rsidR="006627DC">
        <w:rPr>
          <w:rFonts w:ascii="Times New Roman" w:hAnsi="Times New Roman" w:cs="Times New Roman" w:hint="eastAsia"/>
          <w:sz w:val="24"/>
          <w:szCs w:val="24"/>
        </w:rPr>
        <w:t xml:space="preserve"> (AAC/ACC)</w:t>
      </w:r>
      <w:r w:rsidRPr="00D932D9">
        <w:rPr>
          <w:rFonts w:ascii="Times New Roman" w:hAnsi="Times New Roman" w:cs="Times New Roman"/>
          <w:sz w:val="24"/>
          <w:szCs w:val="24"/>
        </w:rPr>
        <w:t xml:space="preserve"> in backcross progeny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6627DC">
        <w:rPr>
          <w:rFonts w:ascii="Times New Roman" w:hAnsi="Times New Roman" w:cs="Times New Roman" w:hint="eastAsia"/>
          <w:sz w:val="24"/>
          <w:szCs w:val="24"/>
        </w:rPr>
        <w:t>(A) For AAC (B) For ACC</w:t>
      </w:r>
    </w:p>
    <w:p w14:paraId="1AEB0680" w14:textId="37513D91" w:rsidR="00A731F0" w:rsidRDefault="00A731F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9004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2B3BBF1" wp14:editId="043DE558">
            <wp:extent cx="5273422" cy="4571557"/>
            <wp:effectExtent l="0" t="0" r="0" b="0"/>
            <wp:docPr id="4319392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06" b="2959"/>
                    <a:stretch/>
                  </pic:blipFill>
                  <pic:spPr bwMode="auto">
                    <a:xfrm>
                      <a:off x="0" y="0"/>
                      <a:ext cx="5274310" cy="4572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2AD71B" w14:textId="7E85945A" w:rsidR="00A731F0" w:rsidRDefault="00A731F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D21CE">
        <w:rPr>
          <w:rFonts w:ascii="Times New Roman" w:hAnsi="Times New Roman" w:cs="Times New Roman" w:hint="eastAsia"/>
          <w:b/>
          <w:bCs/>
          <w:sz w:val="28"/>
          <w:szCs w:val="28"/>
        </w:rPr>
        <w:lastRenderedPageBreak/>
        <w:t>Supplemental Figure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="00864830">
        <w:rPr>
          <w:rFonts w:ascii="Times New Roman" w:hAnsi="Times New Roman" w:cs="Times New Roman" w:hint="eastAsia"/>
          <w:b/>
          <w:bCs/>
          <w:sz w:val="28"/>
          <w:szCs w:val="28"/>
        </w:rPr>
        <w:t>5</w:t>
      </w:r>
    </w:p>
    <w:p w14:paraId="7A177FD3" w14:textId="29739850" w:rsidR="006627DC" w:rsidRPr="006627DC" w:rsidRDefault="006627DC">
      <w:pPr>
        <w:rPr>
          <w:rFonts w:ascii="Times New Roman" w:hAnsi="Times New Roman" w:cs="Times New Roman" w:hint="eastAsia"/>
          <w:sz w:val="24"/>
          <w:szCs w:val="24"/>
        </w:rPr>
      </w:pPr>
      <w:r w:rsidRPr="006627DC">
        <w:rPr>
          <w:rFonts w:ascii="Times New Roman" w:hAnsi="Times New Roman" w:cs="Times New Roman" w:hint="eastAsia"/>
          <w:sz w:val="24"/>
          <w:szCs w:val="24"/>
        </w:rPr>
        <w:t xml:space="preserve">The distribution of </w:t>
      </w:r>
      <w:r w:rsidRPr="006627DC">
        <w:rPr>
          <w:rFonts w:ascii="Times New Roman" w:hAnsi="Times New Roman" w:cs="Times New Roman"/>
          <w:sz w:val="24"/>
          <w:szCs w:val="24"/>
        </w:rPr>
        <w:t>Allele pairs</w:t>
      </w:r>
      <w:r w:rsidRPr="006627DC">
        <w:rPr>
          <w:rFonts w:ascii="Times New Roman" w:hAnsi="Times New Roman" w:cs="Times New Roman" w:hint="eastAsia"/>
          <w:sz w:val="24"/>
          <w:szCs w:val="24"/>
        </w:rPr>
        <w:t xml:space="preserve"> among two group (A/C; Y1665/Guiyu9) of Oryza genomes. </w:t>
      </w:r>
    </w:p>
    <w:p w14:paraId="515061A9" w14:textId="77777777" w:rsidR="00A731F0" w:rsidRPr="004D21CE" w:rsidRDefault="00A731F0">
      <w:pPr>
        <w:rPr>
          <w:rFonts w:ascii="Times New Roman" w:hAnsi="Times New Roman" w:cs="Times New Roman" w:hint="eastAsia"/>
          <w:b/>
          <w:bCs/>
          <w:sz w:val="28"/>
          <w:szCs w:val="28"/>
        </w:rPr>
      </w:pPr>
    </w:p>
    <w:sectPr w:rsidR="00A731F0" w:rsidRPr="004D21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0FF08B" w14:textId="77777777" w:rsidR="00ED2B72" w:rsidRDefault="00ED2B72" w:rsidP="00D932D9">
      <w:pPr>
        <w:rPr>
          <w:rFonts w:hint="eastAsia"/>
        </w:rPr>
      </w:pPr>
      <w:r>
        <w:separator/>
      </w:r>
    </w:p>
  </w:endnote>
  <w:endnote w:type="continuationSeparator" w:id="0">
    <w:p w14:paraId="71DD03E4" w14:textId="77777777" w:rsidR="00ED2B72" w:rsidRDefault="00ED2B72" w:rsidP="00D932D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27BD13" w14:textId="77777777" w:rsidR="00ED2B72" w:rsidRDefault="00ED2B72" w:rsidP="00D932D9">
      <w:pPr>
        <w:rPr>
          <w:rFonts w:hint="eastAsia"/>
        </w:rPr>
      </w:pPr>
      <w:r>
        <w:separator/>
      </w:r>
    </w:p>
  </w:footnote>
  <w:footnote w:type="continuationSeparator" w:id="0">
    <w:p w14:paraId="44D0C29F" w14:textId="77777777" w:rsidR="00ED2B72" w:rsidRDefault="00ED2B72" w:rsidP="00D932D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1CE"/>
    <w:rsid w:val="000367D0"/>
    <w:rsid w:val="0025307D"/>
    <w:rsid w:val="003328E6"/>
    <w:rsid w:val="003803F7"/>
    <w:rsid w:val="004D21CE"/>
    <w:rsid w:val="006627DC"/>
    <w:rsid w:val="008177B3"/>
    <w:rsid w:val="00864830"/>
    <w:rsid w:val="00A731F0"/>
    <w:rsid w:val="00AC549B"/>
    <w:rsid w:val="00B10D56"/>
    <w:rsid w:val="00C964E0"/>
    <w:rsid w:val="00C96D4F"/>
    <w:rsid w:val="00D932D9"/>
    <w:rsid w:val="00E627DA"/>
    <w:rsid w:val="00E844CF"/>
    <w:rsid w:val="00E90042"/>
    <w:rsid w:val="00ED2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EBAB122"/>
  <w15:chartTrackingRefBased/>
  <w15:docId w15:val="{118312EC-9C11-4181-A8A0-F2379483D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21C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D21C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21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D21C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D21C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D21C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D21CE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D21C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D21C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D21C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D21C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D21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D21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D21C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D21CE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4D21C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D21C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D21C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D21C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D21C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D21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D21C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D21C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D21C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D21C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D21C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D21C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D21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D21C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D21C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932D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D932D9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D932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D932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183</Words>
  <Characters>1041</Characters>
  <Application>Microsoft Office Word</Application>
  <DocSecurity>0</DocSecurity>
  <Lines>14</Lines>
  <Paragraphs>3</Paragraphs>
  <ScaleCrop>false</ScaleCrop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 l</dc:creator>
  <cp:keywords/>
  <dc:description/>
  <cp:lastModifiedBy>fp l</cp:lastModifiedBy>
  <cp:revision>2</cp:revision>
  <dcterms:created xsi:type="dcterms:W3CDTF">2025-03-10T05:35:00Z</dcterms:created>
  <dcterms:modified xsi:type="dcterms:W3CDTF">2025-03-10T05:35:00Z</dcterms:modified>
</cp:coreProperties>
</file>