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4C0908" w14:textId="77777777" w:rsidR="004A0E66" w:rsidRDefault="004A0E66"/>
    <w:p w14:paraId="0003350D" w14:textId="77777777" w:rsidR="00140777" w:rsidRDefault="00140777"/>
    <w:p w14:paraId="1616EF98" w14:textId="77777777" w:rsidR="00140777" w:rsidRDefault="00140777"/>
    <w:p w14:paraId="08F26118" w14:textId="77777777" w:rsidR="00140777" w:rsidRPr="00140777" w:rsidRDefault="00140777" w:rsidP="00140777">
      <w:pPr>
        <w:jc w:val="center"/>
        <w:rPr>
          <w:rFonts w:ascii="Times New Roman" w:hAnsi="Times New Roman" w:cs="Times New Roman"/>
          <w:sz w:val="48"/>
          <w:szCs w:val="48"/>
        </w:rPr>
      </w:pPr>
      <w:r>
        <w:rPr>
          <w:rFonts w:ascii="Times New Roman" w:hAnsi="Times New Roman" w:cs="Times New Roman"/>
          <w:sz w:val="48"/>
          <w:szCs w:val="48"/>
        </w:rPr>
        <w:t>Supplementary</w:t>
      </w:r>
      <w:r w:rsidRPr="00140777">
        <w:rPr>
          <w:rFonts w:ascii="Times New Roman" w:hAnsi="Times New Roman" w:cs="Times New Roman"/>
          <w:sz w:val="48"/>
          <w:szCs w:val="48"/>
        </w:rPr>
        <w:t xml:space="preserve"> Information</w:t>
      </w:r>
    </w:p>
    <w:p w14:paraId="55837C91" w14:textId="77777777" w:rsidR="00140777" w:rsidRDefault="00140777"/>
    <w:p w14:paraId="304EBAA1" w14:textId="77777777" w:rsidR="00140777" w:rsidRDefault="00140777"/>
    <w:p w14:paraId="575A7C84" w14:textId="77777777" w:rsidR="00140777" w:rsidRPr="00F37C1F" w:rsidRDefault="00140777" w:rsidP="00140777">
      <w:pPr>
        <w:spacing w:line="360" w:lineRule="auto"/>
        <w:jc w:val="both"/>
        <w:rPr>
          <w:rFonts w:ascii="Times New Roman" w:hAnsi="Times New Roman" w:cs="Times New Roman"/>
          <w:sz w:val="40"/>
          <w:szCs w:val="40"/>
        </w:rPr>
      </w:pPr>
      <w:r w:rsidRPr="00F37C1F">
        <w:rPr>
          <w:rFonts w:ascii="Times New Roman" w:hAnsi="Times New Roman" w:cs="Times New Roman"/>
          <w:sz w:val="40"/>
          <w:szCs w:val="40"/>
        </w:rPr>
        <w:t>Low-temperature oxidation of hexagonal boron nitride during oxidative dehydrogenation reactions</w:t>
      </w:r>
    </w:p>
    <w:p w14:paraId="4567BF7A" w14:textId="77777777" w:rsidR="00140777" w:rsidRPr="00F37C1F" w:rsidRDefault="00140777" w:rsidP="00140777">
      <w:pPr>
        <w:spacing w:line="360" w:lineRule="auto"/>
        <w:jc w:val="both"/>
        <w:rPr>
          <w:rFonts w:ascii="Times New Roman" w:hAnsi="Times New Roman" w:cs="Times New Roman"/>
        </w:rPr>
      </w:pPr>
    </w:p>
    <w:p w14:paraId="382977E6" w14:textId="77777777" w:rsidR="00140777" w:rsidRPr="00F37C1F" w:rsidRDefault="00140777" w:rsidP="00140777">
      <w:pPr>
        <w:spacing w:line="360" w:lineRule="auto"/>
        <w:jc w:val="both"/>
        <w:rPr>
          <w:rFonts w:ascii="Times New Roman" w:hAnsi="Times New Roman" w:cs="Times New Roman"/>
          <w:i/>
        </w:rPr>
      </w:pPr>
      <w:r w:rsidRPr="00F37C1F">
        <w:rPr>
          <w:rFonts w:ascii="Times New Roman" w:hAnsi="Times New Roman" w:cs="Times New Roman"/>
          <w:i/>
        </w:rPr>
        <w:t>Mehran Sajad</w:t>
      </w:r>
      <w:r w:rsidRPr="00F37C1F">
        <w:rPr>
          <w:rFonts w:ascii="Times New Roman" w:hAnsi="Times New Roman" w:cs="Times New Roman"/>
          <w:i/>
          <w:vertAlign w:val="superscript"/>
        </w:rPr>
        <w:t xml:space="preserve"> 2</w:t>
      </w:r>
      <w:r w:rsidRPr="00F37C1F">
        <w:rPr>
          <w:rFonts w:ascii="Times New Roman" w:hAnsi="Times New Roman" w:cs="Times New Roman"/>
          <w:i/>
        </w:rPr>
        <w:t xml:space="preserve">, </w:t>
      </w:r>
      <w:proofErr w:type="spellStart"/>
      <w:r w:rsidRPr="00F37C1F">
        <w:rPr>
          <w:rFonts w:ascii="Times New Roman" w:hAnsi="Times New Roman" w:cs="Times New Roman"/>
          <w:i/>
        </w:rPr>
        <w:t>Kateřina</w:t>
      </w:r>
      <w:proofErr w:type="spellEnd"/>
      <w:r w:rsidRPr="00F37C1F">
        <w:rPr>
          <w:rFonts w:ascii="Times New Roman" w:hAnsi="Times New Roman" w:cs="Times New Roman"/>
          <w:i/>
        </w:rPr>
        <w:t xml:space="preserve"> </w:t>
      </w:r>
      <w:proofErr w:type="spellStart"/>
      <w:r w:rsidRPr="00F37C1F">
        <w:rPr>
          <w:rFonts w:ascii="Times New Roman" w:hAnsi="Times New Roman" w:cs="Times New Roman"/>
          <w:i/>
        </w:rPr>
        <w:t>Knotková</w:t>
      </w:r>
      <w:proofErr w:type="spellEnd"/>
      <w:r w:rsidRPr="00F37C1F">
        <w:rPr>
          <w:rFonts w:ascii="Times New Roman" w:hAnsi="Times New Roman" w:cs="Times New Roman"/>
          <w:i/>
          <w:vertAlign w:val="superscript"/>
        </w:rPr>
        <w:t xml:space="preserve"> 2</w:t>
      </w:r>
      <w:r w:rsidRPr="00F37C1F">
        <w:rPr>
          <w:rFonts w:ascii="Times New Roman" w:hAnsi="Times New Roman" w:cs="Times New Roman"/>
          <w:i/>
        </w:rPr>
        <w:t xml:space="preserve">, Roman </w:t>
      </w:r>
      <w:proofErr w:type="spellStart"/>
      <w:r w:rsidRPr="00F37C1F">
        <w:rPr>
          <w:rFonts w:ascii="Times New Roman" w:hAnsi="Times New Roman" w:cs="Times New Roman"/>
          <w:i/>
        </w:rPr>
        <w:t>Bulánek</w:t>
      </w:r>
      <w:proofErr w:type="spellEnd"/>
      <w:r w:rsidRPr="00F37C1F">
        <w:rPr>
          <w:rFonts w:ascii="Times New Roman" w:hAnsi="Times New Roman" w:cs="Times New Roman"/>
          <w:i/>
          <w:vertAlign w:val="superscript"/>
        </w:rPr>
        <w:t xml:space="preserve"> 2</w:t>
      </w:r>
      <w:r w:rsidRPr="00F37C1F">
        <w:rPr>
          <w:rFonts w:ascii="Times New Roman" w:hAnsi="Times New Roman" w:cs="Times New Roman"/>
          <w:i/>
        </w:rPr>
        <w:t xml:space="preserve">, Ota </w:t>
      </w:r>
      <w:proofErr w:type="spellStart"/>
      <w:r w:rsidRPr="00F37C1F">
        <w:rPr>
          <w:rFonts w:ascii="Times New Roman" w:hAnsi="Times New Roman" w:cs="Times New Roman"/>
          <w:i/>
        </w:rPr>
        <w:t>Bludský</w:t>
      </w:r>
      <w:proofErr w:type="spellEnd"/>
      <w:r w:rsidRPr="00F37C1F">
        <w:rPr>
          <w:rFonts w:ascii="Times New Roman" w:hAnsi="Times New Roman" w:cs="Times New Roman"/>
          <w:i/>
          <w:vertAlign w:val="superscript"/>
        </w:rPr>
        <w:t xml:space="preserve"> 1</w:t>
      </w:r>
      <w:r w:rsidRPr="00F37C1F">
        <w:rPr>
          <w:rFonts w:ascii="Times New Roman" w:hAnsi="Times New Roman" w:cs="Times New Roman"/>
          <w:i/>
        </w:rPr>
        <w:t xml:space="preserve">, Miroslav </w:t>
      </w:r>
      <w:proofErr w:type="spellStart"/>
      <w:r w:rsidRPr="00F37C1F">
        <w:rPr>
          <w:rFonts w:ascii="Times New Roman" w:hAnsi="Times New Roman" w:cs="Times New Roman"/>
          <w:i/>
        </w:rPr>
        <w:t>Rubeš</w:t>
      </w:r>
      <w:proofErr w:type="spellEnd"/>
      <w:r w:rsidRPr="00F37C1F">
        <w:rPr>
          <w:rFonts w:ascii="Times New Roman" w:hAnsi="Times New Roman" w:cs="Times New Roman"/>
          <w:i/>
          <w:vertAlign w:val="superscript"/>
        </w:rPr>
        <w:t xml:space="preserve"> 1,2*</w:t>
      </w:r>
    </w:p>
    <w:p w14:paraId="29E97E75" w14:textId="77777777" w:rsidR="00140777" w:rsidRPr="00F37C1F" w:rsidRDefault="00140777" w:rsidP="00140777">
      <w:pPr>
        <w:spacing w:line="360" w:lineRule="auto"/>
        <w:jc w:val="both"/>
        <w:rPr>
          <w:rFonts w:ascii="Times New Roman" w:hAnsi="Times New Roman" w:cs="Times New Roman"/>
        </w:rPr>
      </w:pPr>
    </w:p>
    <w:p w14:paraId="7DA5286A" w14:textId="77777777" w:rsidR="00140777" w:rsidRPr="00F37C1F" w:rsidRDefault="00140777" w:rsidP="00140777">
      <w:pPr>
        <w:spacing w:line="360" w:lineRule="auto"/>
        <w:jc w:val="both"/>
        <w:rPr>
          <w:rFonts w:ascii="Times New Roman" w:hAnsi="Times New Roman" w:cs="Times New Roman"/>
        </w:rPr>
      </w:pPr>
      <w:r w:rsidRPr="00F37C1F">
        <w:rPr>
          <w:rFonts w:ascii="Times New Roman" w:hAnsi="Times New Roman" w:cs="Times New Roman"/>
          <w:vertAlign w:val="superscript"/>
        </w:rPr>
        <w:t xml:space="preserve">1 </w:t>
      </w:r>
      <w:r w:rsidRPr="00F37C1F">
        <w:rPr>
          <w:rFonts w:ascii="Times New Roman" w:hAnsi="Times New Roman" w:cs="Times New Roman"/>
        </w:rPr>
        <w:t xml:space="preserve">Institute of Organic Chemistry and Biochemistry, Academy of Sciences of the Czech Republic, </w:t>
      </w:r>
      <w:proofErr w:type="spellStart"/>
      <w:r w:rsidRPr="00F37C1F">
        <w:rPr>
          <w:rFonts w:ascii="Times New Roman" w:hAnsi="Times New Roman" w:cs="Times New Roman"/>
        </w:rPr>
        <w:t>Flemingovo</w:t>
      </w:r>
      <w:proofErr w:type="spellEnd"/>
      <w:r w:rsidRPr="00F37C1F">
        <w:rPr>
          <w:rFonts w:ascii="Times New Roman" w:hAnsi="Times New Roman" w:cs="Times New Roman"/>
        </w:rPr>
        <w:t xml:space="preserve"> </w:t>
      </w:r>
      <w:proofErr w:type="spellStart"/>
      <w:r w:rsidRPr="00F37C1F">
        <w:rPr>
          <w:rFonts w:ascii="Times New Roman" w:hAnsi="Times New Roman" w:cs="Times New Roman"/>
        </w:rPr>
        <w:t>nám</w:t>
      </w:r>
      <w:proofErr w:type="spellEnd"/>
      <w:r w:rsidRPr="00F37C1F">
        <w:rPr>
          <w:rFonts w:ascii="Times New Roman" w:hAnsi="Times New Roman" w:cs="Times New Roman"/>
        </w:rPr>
        <w:t xml:space="preserve">. 2, 162 10 Prague, Czech Republic </w:t>
      </w:r>
    </w:p>
    <w:p w14:paraId="440C6983" w14:textId="77777777" w:rsidR="00140777" w:rsidRPr="00F37C1F" w:rsidRDefault="00140777" w:rsidP="00140777">
      <w:pPr>
        <w:spacing w:line="360" w:lineRule="auto"/>
        <w:jc w:val="both"/>
        <w:rPr>
          <w:rFonts w:ascii="Times New Roman" w:hAnsi="Times New Roman" w:cs="Times New Roman"/>
        </w:rPr>
      </w:pPr>
      <w:r w:rsidRPr="00F37C1F">
        <w:rPr>
          <w:rFonts w:ascii="Times New Roman" w:hAnsi="Times New Roman" w:cs="Times New Roman"/>
          <w:vertAlign w:val="superscript"/>
        </w:rPr>
        <w:t xml:space="preserve">2 </w:t>
      </w:r>
      <w:r w:rsidRPr="00F37C1F">
        <w:rPr>
          <w:rFonts w:ascii="Times New Roman" w:hAnsi="Times New Roman" w:cs="Times New Roman"/>
        </w:rPr>
        <w:t xml:space="preserve">Department of Physical Chemistry, Faculty of Chemical Technology, University of Pardubice, </w:t>
      </w:r>
      <w:proofErr w:type="spellStart"/>
      <w:r w:rsidRPr="00F37C1F">
        <w:rPr>
          <w:rFonts w:ascii="Times New Roman" w:hAnsi="Times New Roman" w:cs="Times New Roman"/>
        </w:rPr>
        <w:t>Studentská</w:t>
      </w:r>
      <w:proofErr w:type="spellEnd"/>
      <w:r w:rsidRPr="00F37C1F">
        <w:rPr>
          <w:rFonts w:ascii="Times New Roman" w:hAnsi="Times New Roman" w:cs="Times New Roman"/>
        </w:rPr>
        <w:t xml:space="preserve"> 573, 532 10 Pardubice, Czech Republic </w:t>
      </w:r>
    </w:p>
    <w:p w14:paraId="2B389BEF" w14:textId="77777777" w:rsidR="00140777" w:rsidRPr="00F37C1F" w:rsidRDefault="00140777" w:rsidP="00140777">
      <w:pPr>
        <w:spacing w:line="360" w:lineRule="auto"/>
        <w:jc w:val="both"/>
        <w:rPr>
          <w:rFonts w:ascii="Times New Roman" w:hAnsi="Times New Roman" w:cs="Times New Roman"/>
        </w:rPr>
      </w:pPr>
    </w:p>
    <w:p w14:paraId="35C2F565" w14:textId="77777777" w:rsidR="00140777" w:rsidRPr="00F37C1F" w:rsidRDefault="00140777" w:rsidP="00140777">
      <w:pPr>
        <w:spacing w:line="360" w:lineRule="auto"/>
        <w:jc w:val="both"/>
        <w:rPr>
          <w:rFonts w:ascii="Times New Roman" w:hAnsi="Times New Roman" w:cs="Times New Roman"/>
        </w:rPr>
      </w:pPr>
      <w:r w:rsidRPr="00F37C1F">
        <w:rPr>
          <w:rFonts w:ascii="Times New Roman" w:hAnsi="Times New Roman" w:cs="Times New Roman"/>
        </w:rPr>
        <w:t xml:space="preserve">E-mail: </w:t>
      </w:r>
      <w:hyperlink r:id="rId4" w:history="1">
        <w:r w:rsidRPr="00F37C1F">
          <w:rPr>
            <w:rStyle w:val="Hyperlink"/>
            <w:rFonts w:ascii="Times New Roman" w:hAnsi="Times New Roman" w:cs="Times New Roman"/>
          </w:rPr>
          <w:t>miroslav.rubes@uochb.cas.cz</w:t>
        </w:r>
      </w:hyperlink>
    </w:p>
    <w:p w14:paraId="134CE7CE" w14:textId="77777777" w:rsidR="00140777" w:rsidRDefault="00140777"/>
    <w:p w14:paraId="08658196" w14:textId="77777777" w:rsidR="00140777" w:rsidRDefault="00140777"/>
    <w:p w14:paraId="3929105D" w14:textId="77777777" w:rsidR="00140777" w:rsidRDefault="00140777">
      <w:r>
        <w:br w:type="page"/>
      </w:r>
    </w:p>
    <w:p w14:paraId="77659473" w14:textId="77777777" w:rsidR="00F32A9D" w:rsidRDefault="00F32A9D">
      <w:pPr>
        <w:rPr>
          <w:rFonts w:ascii="Times New Roman" w:hAnsi="Times New Roman" w:cs="Times New Roman"/>
          <w:sz w:val="24"/>
          <w:szCs w:val="24"/>
        </w:rPr>
      </w:pPr>
      <w:r>
        <w:rPr>
          <w:rFonts w:ascii="Times New Roman" w:hAnsi="Times New Roman" w:cs="Times New Roman"/>
          <w:sz w:val="24"/>
          <w:szCs w:val="24"/>
        </w:rPr>
        <w:lastRenderedPageBreak/>
        <w:t>Catalysts</w:t>
      </w:r>
    </w:p>
    <w:p w14:paraId="0EFD09B9" w14:textId="5EAB3621" w:rsidR="00F32A9D" w:rsidRDefault="006E0034" w:rsidP="002F6F0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Boron-based materials used in this study </w:t>
      </w:r>
      <w:r w:rsidR="00AE4235">
        <w:rPr>
          <w:rFonts w:ascii="Times New Roman" w:hAnsi="Times New Roman" w:cs="Times New Roman"/>
          <w:sz w:val="24"/>
          <w:szCs w:val="24"/>
        </w:rPr>
        <w:t>were</w:t>
      </w:r>
      <w:r>
        <w:rPr>
          <w:rFonts w:ascii="Times New Roman" w:hAnsi="Times New Roman" w:cs="Times New Roman"/>
          <w:sz w:val="24"/>
          <w:szCs w:val="24"/>
        </w:rPr>
        <w:t xml:space="preserve"> prepared as follows. The h-BN was purchased from Sigma-Aldrich (product no. 255475) and used in the catalytic test as received. </w:t>
      </w:r>
      <w:proofErr w:type="gramStart"/>
      <w:r w:rsidR="002F6F01" w:rsidRPr="002F6F01">
        <w:rPr>
          <w:rFonts w:ascii="Times New Roman" w:hAnsi="Times New Roman" w:cs="Times New Roman"/>
          <w:sz w:val="24"/>
          <w:szCs w:val="24"/>
        </w:rPr>
        <w:t>For the purpose of</w:t>
      </w:r>
      <w:proofErr w:type="gramEnd"/>
      <w:r w:rsidR="002F6F01" w:rsidRPr="002F6F01">
        <w:rPr>
          <w:rFonts w:ascii="Times New Roman" w:hAnsi="Times New Roman" w:cs="Times New Roman"/>
          <w:sz w:val="24"/>
          <w:szCs w:val="24"/>
        </w:rPr>
        <w:t xml:space="preserve"> testing the influence of the existence of the bulk B</w:t>
      </w:r>
      <w:r w:rsidR="002F6F01" w:rsidRPr="002F6F01">
        <w:rPr>
          <w:rFonts w:ascii="Times New Roman" w:hAnsi="Times New Roman" w:cs="Times New Roman"/>
          <w:sz w:val="24"/>
          <w:szCs w:val="24"/>
          <w:vertAlign w:val="subscript"/>
        </w:rPr>
        <w:t>2</w:t>
      </w:r>
      <w:r w:rsidR="002F6F01" w:rsidRPr="002F6F01">
        <w:rPr>
          <w:rFonts w:ascii="Times New Roman" w:hAnsi="Times New Roman" w:cs="Times New Roman"/>
          <w:sz w:val="24"/>
          <w:szCs w:val="24"/>
        </w:rPr>
        <w:t>O</w:t>
      </w:r>
      <w:r w:rsidR="002F6F01" w:rsidRPr="002F6F01">
        <w:rPr>
          <w:rFonts w:ascii="Times New Roman" w:hAnsi="Times New Roman" w:cs="Times New Roman"/>
          <w:sz w:val="24"/>
          <w:szCs w:val="24"/>
          <w:vertAlign w:val="subscript"/>
        </w:rPr>
        <w:t>3</w:t>
      </w:r>
      <w:r w:rsidR="002F6F01" w:rsidRPr="002F6F01">
        <w:rPr>
          <w:rFonts w:ascii="Times New Roman" w:hAnsi="Times New Roman" w:cs="Times New Roman"/>
          <w:sz w:val="24"/>
          <w:szCs w:val="24"/>
        </w:rPr>
        <w:t xml:space="preserve"> phase on the h-BN surface, the original h-BN was impregnated with a methanol solution of boric acid with a </w:t>
      </w:r>
      <w:r w:rsidR="002F6F01">
        <w:rPr>
          <w:rFonts w:ascii="Times New Roman" w:hAnsi="Times New Roman" w:cs="Times New Roman"/>
          <w:sz w:val="24"/>
          <w:szCs w:val="24"/>
        </w:rPr>
        <w:t>boron</w:t>
      </w:r>
      <w:r w:rsidR="002F6F01" w:rsidRPr="002F6F01">
        <w:rPr>
          <w:rFonts w:ascii="Times New Roman" w:hAnsi="Times New Roman" w:cs="Times New Roman"/>
          <w:sz w:val="24"/>
          <w:szCs w:val="24"/>
        </w:rPr>
        <w:t xml:space="preserve"> content corresponding to a final concentration of "extra" boron of 1.5 wt. % (</w:t>
      </w:r>
      <w:proofErr w:type="spellStart"/>
      <w:r w:rsidR="002F6F01" w:rsidRPr="002F6F01">
        <w:rPr>
          <w:rFonts w:ascii="Times New Roman" w:hAnsi="Times New Roman" w:cs="Times New Roman"/>
          <w:sz w:val="24"/>
          <w:szCs w:val="24"/>
        </w:rPr>
        <w:t>BOx</w:t>
      </w:r>
      <w:proofErr w:type="spellEnd"/>
      <w:r w:rsidR="002F6F01" w:rsidRPr="002F6F01">
        <w:rPr>
          <w:rFonts w:ascii="Times New Roman" w:hAnsi="Times New Roman" w:cs="Times New Roman"/>
          <w:sz w:val="24"/>
          <w:szCs w:val="24"/>
        </w:rPr>
        <w:t>/h-BN (1.5 wt.%). Samples of boron oxide deposited on fumed silica (Sigma-Aldrich, product no. S5505) were prepared by wet impregnation method from an aqueous solution of boric acid of the appropriate concentration (the final boron content in the samples was 2.46 wt.% (</w:t>
      </w:r>
      <w:proofErr w:type="spellStart"/>
      <w:r w:rsidR="002F6F01" w:rsidRPr="002F6F01">
        <w:rPr>
          <w:rFonts w:ascii="Times New Roman" w:hAnsi="Times New Roman" w:cs="Times New Roman"/>
          <w:sz w:val="24"/>
          <w:szCs w:val="24"/>
        </w:rPr>
        <w:t>BOx</w:t>
      </w:r>
      <w:proofErr w:type="spellEnd"/>
      <w:r w:rsidR="002F6F01" w:rsidRPr="002F6F01">
        <w:rPr>
          <w:rFonts w:ascii="Times New Roman" w:hAnsi="Times New Roman" w:cs="Times New Roman"/>
          <w:sz w:val="24"/>
          <w:szCs w:val="24"/>
        </w:rPr>
        <w:t>/SiO</w:t>
      </w:r>
      <w:r w:rsidR="002F6F01" w:rsidRPr="002F6F01">
        <w:rPr>
          <w:rFonts w:ascii="Times New Roman" w:hAnsi="Times New Roman" w:cs="Times New Roman"/>
          <w:sz w:val="24"/>
          <w:szCs w:val="24"/>
          <w:vertAlign w:val="subscript"/>
        </w:rPr>
        <w:t>2</w:t>
      </w:r>
      <w:r w:rsidR="002F6F01" w:rsidRPr="002F6F01">
        <w:rPr>
          <w:rFonts w:ascii="Times New Roman" w:hAnsi="Times New Roman" w:cs="Times New Roman"/>
          <w:sz w:val="24"/>
          <w:szCs w:val="24"/>
        </w:rPr>
        <w:t xml:space="preserve"> (2.46 wt. %) and 31 wt. % (</w:t>
      </w:r>
      <w:proofErr w:type="spellStart"/>
      <w:r w:rsidR="002F6F01" w:rsidRPr="002F6F01">
        <w:rPr>
          <w:rFonts w:ascii="Times New Roman" w:hAnsi="Times New Roman" w:cs="Times New Roman"/>
          <w:sz w:val="24"/>
          <w:szCs w:val="24"/>
        </w:rPr>
        <w:t>BOx</w:t>
      </w:r>
      <w:proofErr w:type="spellEnd"/>
      <w:r w:rsidR="002F6F01" w:rsidRPr="002F6F01">
        <w:rPr>
          <w:rFonts w:ascii="Times New Roman" w:hAnsi="Times New Roman" w:cs="Times New Roman"/>
          <w:sz w:val="24"/>
          <w:szCs w:val="24"/>
        </w:rPr>
        <w:t>/SiO</w:t>
      </w:r>
      <w:r w:rsidR="002F6F01" w:rsidRPr="002F6F01">
        <w:rPr>
          <w:rFonts w:ascii="Times New Roman" w:hAnsi="Times New Roman" w:cs="Times New Roman"/>
          <w:sz w:val="24"/>
          <w:szCs w:val="24"/>
          <w:vertAlign w:val="subscript"/>
        </w:rPr>
        <w:t>2</w:t>
      </w:r>
      <w:r w:rsidR="002F6F01" w:rsidRPr="002F6F01">
        <w:rPr>
          <w:rFonts w:ascii="Times New Roman" w:hAnsi="Times New Roman" w:cs="Times New Roman"/>
          <w:sz w:val="24"/>
          <w:szCs w:val="24"/>
        </w:rPr>
        <w:t xml:space="preserve"> (</w:t>
      </w:r>
      <w:r w:rsidR="00A2616D">
        <w:rPr>
          <w:rFonts w:ascii="Times New Roman" w:hAnsi="Times New Roman" w:cs="Times New Roman"/>
          <w:sz w:val="24"/>
          <w:szCs w:val="24"/>
        </w:rPr>
        <w:t>31</w:t>
      </w:r>
      <w:r w:rsidR="002F6F01" w:rsidRPr="002F6F01">
        <w:rPr>
          <w:rFonts w:ascii="Times New Roman" w:hAnsi="Times New Roman" w:cs="Times New Roman"/>
          <w:sz w:val="24"/>
          <w:szCs w:val="24"/>
        </w:rPr>
        <w:t xml:space="preserve"> wt. %)). Impregnations were carried out by gradual evaporation of the solvent with constant stirring until complete evaporation of the liquid</w:t>
      </w:r>
      <w:r w:rsidR="00504655">
        <w:rPr>
          <w:rFonts w:ascii="Times New Roman" w:hAnsi="Times New Roman" w:cs="Times New Roman"/>
          <w:sz w:val="24"/>
          <w:szCs w:val="24"/>
        </w:rPr>
        <w:t xml:space="preserve"> at 55°C</w:t>
      </w:r>
      <w:r w:rsidR="002F6F01">
        <w:rPr>
          <w:rFonts w:ascii="Times New Roman" w:hAnsi="Times New Roman" w:cs="Times New Roman"/>
          <w:sz w:val="24"/>
          <w:szCs w:val="24"/>
        </w:rPr>
        <w:t>;</w:t>
      </w:r>
      <w:r w:rsidR="002F6F01" w:rsidRPr="002F6F01">
        <w:rPr>
          <w:rFonts w:ascii="Times New Roman" w:hAnsi="Times New Roman" w:cs="Times New Roman"/>
          <w:sz w:val="24"/>
          <w:szCs w:val="24"/>
        </w:rPr>
        <w:t xml:space="preserve"> then</w:t>
      </w:r>
      <w:r w:rsidR="002F6F01">
        <w:rPr>
          <w:rFonts w:ascii="Times New Roman" w:hAnsi="Times New Roman" w:cs="Times New Roman"/>
          <w:sz w:val="24"/>
          <w:szCs w:val="24"/>
        </w:rPr>
        <w:t>,</w:t>
      </w:r>
      <w:r w:rsidR="002F6F01" w:rsidRPr="002F6F01">
        <w:rPr>
          <w:rFonts w:ascii="Times New Roman" w:hAnsi="Times New Roman" w:cs="Times New Roman"/>
          <w:sz w:val="24"/>
          <w:szCs w:val="24"/>
        </w:rPr>
        <w:t xml:space="preserve"> the materials were dried in a drying oven at </w:t>
      </w:r>
      <w:r w:rsidR="00C1340A">
        <w:rPr>
          <w:rFonts w:ascii="Times New Roman" w:hAnsi="Times New Roman" w:cs="Times New Roman"/>
          <w:sz w:val="24"/>
          <w:szCs w:val="24"/>
        </w:rPr>
        <w:t>8</w:t>
      </w:r>
      <w:r w:rsidR="002F6F01" w:rsidRPr="002F6F01">
        <w:rPr>
          <w:rFonts w:ascii="Times New Roman" w:hAnsi="Times New Roman" w:cs="Times New Roman"/>
          <w:sz w:val="24"/>
          <w:szCs w:val="24"/>
        </w:rPr>
        <w:t>0°C</w:t>
      </w:r>
      <w:r w:rsidR="00C1340A">
        <w:rPr>
          <w:rFonts w:ascii="Times New Roman" w:hAnsi="Times New Roman" w:cs="Times New Roman"/>
          <w:sz w:val="24"/>
          <w:szCs w:val="24"/>
        </w:rPr>
        <w:t xml:space="preserve"> for 24 h</w:t>
      </w:r>
      <w:r w:rsidR="002F6F01" w:rsidRPr="002F6F01">
        <w:rPr>
          <w:rFonts w:ascii="Times New Roman" w:hAnsi="Times New Roman" w:cs="Times New Roman"/>
          <w:sz w:val="24"/>
          <w:szCs w:val="24"/>
        </w:rPr>
        <w:t>, subsequently ground in a mortar</w:t>
      </w:r>
      <w:r w:rsidR="002F6F01">
        <w:rPr>
          <w:rFonts w:ascii="Times New Roman" w:hAnsi="Times New Roman" w:cs="Times New Roman"/>
          <w:sz w:val="24"/>
          <w:szCs w:val="24"/>
        </w:rPr>
        <w:t>,</w:t>
      </w:r>
      <w:r w:rsidR="002F6F01" w:rsidRPr="002F6F01">
        <w:rPr>
          <w:rFonts w:ascii="Times New Roman" w:hAnsi="Times New Roman" w:cs="Times New Roman"/>
          <w:sz w:val="24"/>
          <w:szCs w:val="24"/>
        </w:rPr>
        <w:t xml:space="preserve"> and calcined at a temperature of </w:t>
      </w:r>
      <w:r w:rsidR="00C1340A">
        <w:rPr>
          <w:rFonts w:ascii="Times New Roman" w:hAnsi="Times New Roman" w:cs="Times New Roman"/>
          <w:sz w:val="24"/>
          <w:szCs w:val="24"/>
        </w:rPr>
        <w:t>4</w:t>
      </w:r>
      <w:r w:rsidR="002F6F01" w:rsidRPr="002F6F01">
        <w:rPr>
          <w:rFonts w:ascii="Times New Roman" w:hAnsi="Times New Roman" w:cs="Times New Roman"/>
          <w:sz w:val="24"/>
          <w:szCs w:val="24"/>
        </w:rPr>
        <w:t>50°C</w:t>
      </w:r>
      <w:r w:rsidR="00C1340A">
        <w:rPr>
          <w:rFonts w:ascii="Times New Roman" w:hAnsi="Times New Roman" w:cs="Times New Roman"/>
          <w:sz w:val="24"/>
          <w:szCs w:val="24"/>
        </w:rPr>
        <w:t xml:space="preserve"> (heating rate 2°C/min, kept target temperature for </w:t>
      </w:r>
      <w:r w:rsidR="00AE4235">
        <w:rPr>
          <w:rFonts w:ascii="Times New Roman" w:hAnsi="Times New Roman" w:cs="Times New Roman"/>
          <w:sz w:val="24"/>
          <w:szCs w:val="24"/>
        </w:rPr>
        <w:t>six</w:t>
      </w:r>
      <w:r w:rsidR="00C1340A">
        <w:rPr>
          <w:rFonts w:ascii="Times New Roman" w:hAnsi="Times New Roman" w:cs="Times New Roman"/>
          <w:sz w:val="24"/>
          <w:szCs w:val="24"/>
        </w:rPr>
        <w:t xml:space="preserve"> h)</w:t>
      </w:r>
      <w:r w:rsidR="00AE4235">
        <w:rPr>
          <w:rFonts w:ascii="Times New Roman" w:hAnsi="Times New Roman" w:cs="Times New Roman"/>
          <w:sz w:val="24"/>
          <w:szCs w:val="24"/>
        </w:rPr>
        <w:t xml:space="preserve"> in</w:t>
      </w:r>
      <w:r w:rsidR="00C1340A">
        <w:rPr>
          <w:rFonts w:ascii="Times New Roman" w:hAnsi="Times New Roman" w:cs="Times New Roman"/>
          <w:sz w:val="24"/>
          <w:szCs w:val="24"/>
        </w:rPr>
        <w:t xml:space="preserve"> </w:t>
      </w:r>
      <w:r w:rsidR="00AE4235">
        <w:rPr>
          <w:rFonts w:ascii="Times New Roman" w:hAnsi="Times New Roman" w:cs="Times New Roman"/>
          <w:sz w:val="24"/>
          <w:szCs w:val="24"/>
        </w:rPr>
        <w:t xml:space="preserve">the </w:t>
      </w:r>
      <w:r w:rsidR="00C1340A">
        <w:rPr>
          <w:rFonts w:ascii="Times New Roman" w:hAnsi="Times New Roman" w:cs="Times New Roman"/>
          <w:sz w:val="24"/>
          <w:szCs w:val="24"/>
        </w:rPr>
        <w:t>flow of dry air (20 ml/min)</w:t>
      </w:r>
      <w:r w:rsidR="002F6F01" w:rsidRPr="002F6F01">
        <w:rPr>
          <w:rFonts w:ascii="Times New Roman" w:hAnsi="Times New Roman" w:cs="Times New Roman"/>
          <w:sz w:val="24"/>
          <w:szCs w:val="24"/>
        </w:rPr>
        <w:t>. Bulk B</w:t>
      </w:r>
      <w:r w:rsidR="002F6F01" w:rsidRPr="002F6F01">
        <w:rPr>
          <w:rFonts w:ascii="Times New Roman" w:hAnsi="Times New Roman" w:cs="Times New Roman"/>
          <w:sz w:val="24"/>
          <w:szCs w:val="24"/>
          <w:vertAlign w:val="subscript"/>
        </w:rPr>
        <w:t>2</w:t>
      </w:r>
      <w:r w:rsidR="002F6F01" w:rsidRPr="002F6F01">
        <w:rPr>
          <w:rFonts w:ascii="Times New Roman" w:hAnsi="Times New Roman" w:cs="Times New Roman"/>
          <w:sz w:val="24"/>
          <w:szCs w:val="24"/>
        </w:rPr>
        <w:t>O</w:t>
      </w:r>
      <w:r w:rsidR="002F6F01" w:rsidRPr="002F6F01">
        <w:rPr>
          <w:rFonts w:ascii="Times New Roman" w:hAnsi="Times New Roman" w:cs="Times New Roman"/>
          <w:sz w:val="24"/>
          <w:szCs w:val="24"/>
          <w:vertAlign w:val="subscript"/>
        </w:rPr>
        <w:t>3</w:t>
      </w:r>
      <w:r w:rsidR="002F6F01" w:rsidRPr="002F6F01">
        <w:rPr>
          <w:rFonts w:ascii="Times New Roman" w:hAnsi="Times New Roman" w:cs="Times New Roman"/>
          <w:sz w:val="24"/>
          <w:szCs w:val="24"/>
        </w:rPr>
        <w:t xml:space="preserve"> was prepared by thermal decomposition of boric acid while heating to a final temperature of 490°C.</w:t>
      </w:r>
    </w:p>
    <w:p w14:paraId="1C6AC11F" w14:textId="77777777" w:rsidR="00F32A9D" w:rsidRDefault="00F32A9D">
      <w:pPr>
        <w:rPr>
          <w:rFonts w:ascii="Times New Roman" w:hAnsi="Times New Roman" w:cs="Times New Roman"/>
          <w:sz w:val="24"/>
          <w:szCs w:val="24"/>
        </w:rPr>
      </w:pPr>
    </w:p>
    <w:p w14:paraId="467F7D9B" w14:textId="77777777" w:rsidR="00F6587B" w:rsidRPr="00F6587B" w:rsidRDefault="00F6587B">
      <w:pPr>
        <w:rPr>
          <w:rFonts w:ascii="Times New Roman" w:hAnsi="Times New Roman" w:cs="Times New Roman"/>
          <w:sz w:val="24"/>
          <w:szCs w:val="24"/>
        </w:rPr>
      </w:pPr>
      <w:r w:rsidRPr="00F6587B">
        <w:rPr>
          <w:rFonts w:ascii="Times New Roman" w:hAnsi="Times New Roman" w:cs="Times New Roman"/>
          <w:sz w:val="24"/>
          <w:szCs w:val="24"/>
        </w:rPr>
        <w:t>Catalytic tests</w:t>
      </w:r>
    </w:p>
    <w:p w14:paraId="240277C1" w14:textId="0FED4FE5" w:rsidR="00140777" w:rsidRDefault="00F6587B" w:rsidP="00F6587B">
      <w:pPr>
        <w:spacing w:line="360" w:lineRule="auto"/>
        <w:jc w:val="both"/>
      </w:pPr>
      <w:r w:rsidRPr="00F6587B">
        <w:rPr>
          <w:rFonts w:ascii="Times New Roman" w:hAnsi="Times New Roman" w:cs="Times New Roman"/>
          <w:sz w:val="24"/>
          <w:szCs w:val="24"/>
        </w:rPr>
        <w:t xml:space="preserve">The catalytic behavior of various boron-based catalysts in propane oxidative </w:t>
      </w:r>
      <w:r w:rsidR="00934F20" w:rsidRPr="00F6587B">
        <w:rPr>
          <w:rFonts w:ascii="Times New Roman" w:hAnsi="Times New Roman" w:cs="Times New Roman"/>
          <w:sz w:val="24"/>
          <w:szCs w:val="24"/>
        </w:rPr>
        <w:t>dehydrogenation was</w:t>
      </w:r>
      <w:r w:rsidRPr="00F6587B">
        <w:rPr>
          <w:rFonts w:ascii="Times New Roman" w:hAnsi="Times New Roman" w:cs="Times New Roman"/>
          <w:sz w:val="24"/>
          <w:szCs w:val="24"/>
        </w:rPr>
        <w:t xml:space="preserve"> investigated</w:t>
      </w:r>
      <w:r w:rsidRPr="003B2D4D">
        <w:rPr>
          <w:rFonts w:asciiTheme="majorBidi" w:hAnsiTheme="majorBidi" w:cstheme="majorBidi"/>
          <w:sz w:val="24"/>
          <w:szCs w:val="24"/>
        </w:rPr>
        <w:t xml:space="preserve"> in </w:t>
      </w:r>
      <w:r>
        <w:rPr>
          <w:rFonts w:asciiTheme="majorBidi" w:hAnsiTheme="majorBidi" w:cstheme="majorBidi"/>
          <w:sz w:val="24"/>
          <w:szCs w:val="24"/>
        </w:rPr>
        <w:t xml:space="preserve">a </w:t>
      </w:r>
      <w:r w:rsidRPr="003B2D4D">
        <w:rPr>
          <w:rFonts w:asciiTheme="majorBidi" w:hAnsiTheme="majorBidi" w:cstheme="majorBidi"/>
          <w:sz w:val="24"/>
          <w:szCs w:val="24"/>
        </w:rPr>
        <w:t>plug-flow fixed-bed tubular shape reactor</w:t>
      </w:r>
      <w:r>
        <w:rPr>
          <w:rFonts w:asciiTheme="majorBidi" w:hAnsiTheme="majorBidi" w:cstheme="majorBidi"/>
          <w:sz w:val="24"/>
          <w:szCs w:val="24"/>
        </w:rPr>
        <w:t xml:space="preserve"> with an inner diameter of 15.5 mm, using 100 mg of catalyst with a</w:t>
      </w:r>
      <w:r w:rsidRPr="00802EE9">
        <w:rPr>
          <w:rFonts w:asciiTheme="majorBidi" w:hAnsiTheme="majorBidi" w:cstheme="majorBidi"/>
          <w:sz w:val="24"/>
          <w:szCs w:val="24"/>
        </w:rPr>
        <w:t xml:space="preserve"> grain size of 0.35 to 0.50 mm</w:t>
      </w:r>
      <w:r w:rsidRPr="003B2D4D">
        <w:rPr>
          <w:rFonts w:asciiTheme="majorBidi" w:hAnsiTheme="majorBidi" w:cstheme="majorBidi"/>
          <w:sz w:val="24"/>
          <w:szCs w:val="24"/>
        </w:rPr>
        <w:t xml:space="preserve"> at </w:t>
      </w:r>
      <w:r>
        <w:rPr>
          <w:rFonts w:asciiTheme="majorBidi" w:hAnsiTheme="majorBidi" w:cstheme="majorBidi"/>
          <w:sz w:val="24"/>
          <w:szCs w:val="24"/>
        </w:rPr>
        <w:t xml:space="preserve">490°C </w:t>
      </w:r>
      <w:r w:rsidRPr="003B2D4D">
        <w:rPr>
          <w:rFonts w:asciiTheme="majorBidi" w:hAnsiTheme="majorBidi" w:cstheme="majorBidi"/>
          <w:sz w:val="24"/>
          <w:szCs w:val="24"/>
        </w:rPr>
        <w:t>under atmospheric pressure</w:t>
      </w:r>
      <w:r>
        <w:rPr>
          <w:rFonts w:asciiTheme="majorBidi" w:hAnsiTheme="majorBidi" w:cstheme="majorBidi"/>
          <w:sz w:val="24"/>
          <w:szCs w:val="24"/>
        </w:rPr>
        <w:t>. A</w:t>
      </w:r>
      <w:r w:rsidRPr="003B2D4D">
        <w:rPr>
          <w:rFonts w:asciiTheme="majorBidi" w:hAnsiTheme="majorBidi" w:cstheme="majorBidi"/>
          <w:sz w:val="24"/>
          <w:szCs w:val="24"/>
        </w:rPr>
        <w:t xml:space="preserve"> reaction mixture consists of C</w:t>
      </w:r>
      <w:r w:rsidRPr="00FC3D61">
        <w:rPr>
          <w:rFonts w:asciiTheme="majorBidi" w:hAnsiTheme="majorBidi" w:cstheme="majorBidi"/>
          <w:sz w:val="24"/>
          <w:szCs w:val="24"/>
          <w:vertAlign w:val="subscript"/>
        </w:rPr>
        <w:t>3</w:t>
      </w:r>
      <w:r w:rsidRPr="003B2D4D">
        <w:rPr>
          <w:rFonts w:asciiTheme="majorBidi" w:hAnsiTheme="majorBidi" w:cstheme="majorBidi"/>
          <w:sz w:val="24"/>
          <w:szCs w:val="24"/>
        </w:rPr>
        <w:t>H</w:t>
      </w:r>
      <w:r w:rsidRPr="00FC3D61">
        <w:rPr>
          <w:rFonts w:asciiTheme="majorBidi" w:hAnsiTheme="majorBidi" w:cstheme="majorBidi"/>
          <w:sz w:val="24"/>
          <w:szCs w:val="24"/>
          <w:vertAlign w:val="subscript"/>
        </w:rPr>
        <w:t>8</w:t>
      </w:r>
      <w:r w:rsidRPr="003B2D4D">
        <w:rPr>
          <w:rFonts w:asciiTheme="majorBidi" w:hAnsiTheme="majorBidi" w:cstheme="majorBidi"/>
          <w:sz w:val="24"/>
          <w:szCs w:val="24"/>
        </w:rPr>
        <w:t>/O</w:t>
      </w:r>
      <w:r w:rsidRPr="00FC3D61">
        <w:rPr>
          <w:rFonts w:asciiTheme="majorBidi" w:hAnsiTheme="majorBidi" w:cstheme="majorBidi"/>
          <w:sz w:val="24"/>
          <w:szCs w:val="24"/>
          <w:vertAlign w:val="subscript"/>
        </w:rPr>
        <w:t>2</w:t>
      </w:r>
      <w:r w:rsidRPr="003B2D4D">
        <w:rPr>
          <w:rFonts w:asciiTheme="majorBidi" w:hAnsiTheme="majorBidi" w:cstheme="majorBidi"/>
          <w:sz w:val="24"/>
          <w:szCs w:val="24"/>
        </w:rPr>
        <w:t>/He = 30/15/55 vol. %</w:t>
      </w:r>
      <w:r>
        <w:rPr>
          <w:rFonts w:asciiTheme="majorBidi" w:hAnsiTheme="majorBidi" w:cstheme="majorBidi"/>
          <w:sz w:val="24"/>
          <w:szCs w:val="24"/>
        </w:rPr>
        <w:t xml:space="preserve"> and a total flow rate of 20 ml min</w:t>
      </w:r>
      <w:r w:rsidRPr="00FC4A51">
        <w:rPr>
          <w:rFonts w:asciiTheme="majorBidi" w:hAnsiTheme="majorBidi" w:cstheme="majorBidi"/>
          <w:sz w:val="24"/>
          <w:szCs w:val="24"/>
          <w:vertAlign w:val="superscript"/>
        </w:rPr>
        <w:t>-1</w:t>
      </w:r>
      <w:r w:rsidRPr="003B2D4D">
        <w:rPr>
          <w:rFonts w:asciiTheme="majorBidi" w:hAnsiTheme="majorBidi" w:cstheme="majorBidi"/>
          <w:sz w:val="24"/>
          <w:szCs w:val="24"/>
        </w:rPr>
        <w:t xml:space="preserve">. Before </w:t>
      </w:r>
      <w:r>
        <w:rPr>
          <w:rFonts w:asciiTheme="majorBidi" w:hAnsiTheme="majorBidi" w:cstheme="majorBidi"/>
          <w:sz w:val="24"/>
          <w:szCs w:val="24"/>
        </w:rPr>
        <w:t>each catalytic</w:t>
      </w:r>
      <w:r w:rsidRPr="003B2D4D">
        <w:rPr>
          <w:rFonts w:asciiTheme="majorBidi" w:hAnsiTheme="majorBidi" w:cstheme="majorBidi"/>
          <w:sz w:val="24"/>
          <w:szCs w:val="24"/>
        </w:rPr>
        <w:t xml:space="preserve"> test, a pretreatment was </w:t>
      </w:r>
      <w:r>
        <w:rPr>
          <w:rFonts w:asciiTheme="majorBidi" w:hAnsiTheme="majorBidi" w:cstheme="majorBidi"/>
          <w:sz w:val="24"/>
          <w:szCs w:val="24"/>
        </w:rPr>
        <w:t>performed</w:t>
      </w:r>
      <w:r w:rsidRPr="003B2D4D">
        <w:rPr>
          <w:rFonts w:asciiTheme="majorBidi" w:hAnsiTheme="majorBidi" w:cstheme="majorBidi"/>
          <w:sz w:val="24"/>
          <w:szCs w:val="24"/>
        </w:rPr>
        <w:t xml:space="preserve"> by He (11 ml</w:t>
      </w:r>
      <w:r>
        <w:rPr>
          <w:rFonts w:asciiTheme="majorBidi" w:hAnsiTheme="majorBidi" w:cstheme="majorBidi"/>
          <w:sz w:val="24"/>
          <w:szCs w:val="24"/>
        </w:rPr>
        <w:t xml:space="preserve"> </w:t>
      </w:r>
      <w:r w:rsidRPr="003B2D4D">
        <w:rPr>
          <w:rFonts w:asciiTheme="majorBidi" w:hAnsiTheme="majorBidi" w:cstheme="majorBidi"/>
          <w:sz w:val="24"/>
          <w:szCs w:val="24"/>
        </w:rPr>
        <w:t>min</w:t>
      </w:r>
      <w:r w:rsidRPr="00FC3D61">
        <w:rPr>
          <w:rFonts w:asciiTheme="majorBidi" w:hAnsiTheme="majorBidi" w:cstheme="majorBidi"/>
          <w:sz w:val="24"/>
          <w:szCs w:val="24"/>
          <w:vertAlign w:val="superscript"/>
        </w:rPr>
        <w:t>-1</w:t>
      </w:r>
      <w:r w:rsidRPr="003B2D4D">
        <w:rPr>
          <w:rFonts w:asciiTheme="majorBidi" w:hAnsiTheme="majorBidi" w:cstheme="majorBidi"/>
          <w:sz w:val="24"/>
          <w:szCs w:val="24"/>
        </w:rPr>
        <w:t xml:space="preserve">) at </w:t>
      </w:r>
      <w:r>
        <w:rPr>
          <w:rFonts w:asciiTheme="majorBidi" w:hAnsiTheme="majorBidi" w:cstheme="majorBidi"/>
          <w:sz w:val="24"/>
          <w:szCs w:val="24"/>
        </w:rPr>
        <w:t xml:space="preserve">490°C </w:t>
      </w:r>
      <w:r w:rsidRPr="003B2D4D">
        <w:rPr>
          <w:rFonts w:asciiTheme="majorBidi" w:hAnsiTheme="majorBidi" w:cstheme="majorBidi"/>
          <w:sz w:val="24"/>
          <w:szCs w:val="24"/>
        </w:rPr>
        <w:t xml:space="preserve">for 2 hours. </w:t>
      </w:r>
      <w:r w:rsidRPr="00802EE9">
        <w:rPr>
          <w:rFonts w:asciiTheme="majorBidi" w:hAnsiTheme="majorBidi" w:cstheme="majorBidi"/>
          <w:sz w:val="24"/>
          <w:szCs w:val="24"/>
        </w:rPr>
        <w:t xml:space="preserve">The blank test was carried out </w:t>
      </w:r>
      <w:r>
        <w:rPr>
          <w:rFonts w:asciiTheme="majorBidi" w:hAnsiTheme="majorBidi" w:cstheme="majorBidi"/>
          <w:sz w:val="24"/>
          <w:szCs w:val="24"/>
        </w:rPr>
        <w:t>in an</w:t>
      </w:r>
      <w:r w:rsidRPr="00802EE9">
        <w:rPr>
          <w:rFonts w:asciiTheme="majorBidi" w:hAnsiTheme="majorBidi" w:cstheme="majorBidi"/>
          <w:sz w:val="24"/>
          <w:szCs w:val="24"/>
        </w:rPr>
        <w:t xml:space="preserve"> empty reactor</w:t>
      </w:r>
      <w:r>
        <w:rPr>
          <w:rFonts w:asciiTheme="majorBidi" w:hAnsiTheme="majorBidi" w:cstheme="majorBidi"/>
          <w:sz w:val="24"/>
          <w:szCs w:val="24"/>
        </w:rPr>
        <w:t xml:space="preserve"> under the same conditions as a test with catalysts. The reaction products</w:t>
      </w:r>
      <w:r w:rsidRPr="003B2D4D">
        <w:rPr>
          <w:rFonts w:asciiTheme="majorBidi" w:hAnsiTheme="majorBidi" w:cstheme="majorBidi"/>
          <w:sz w:val="24"/>
          <w:szCs w:val="24"/>
        </w:rPr>
        <w:t xml:space="preserve"> were analyzed </w:t>
      </w:r>
      <w:r w:rsidRPr="00FC5776">
        <w:rPr>
          <w:rFonts w:asciiTheme="majorBidi" w:hAnsiTheme="majorBidi" w:cstheme="majorBidi"/>
          <w:sz w:val="24"/>
          <w:szCs w:val="24"/>
        </w:rPr>
        <w:t xml:space="preserve">with </w:t>
      </w:r>
      <w:r>
        <w:rPr>
          <w:rFonts w:asciiTheme="majorBidi" w:hAnsiTheme="majorBidi" w:cstheme="majorBidi"/>
          <w:sz w:val="24"/>
          <w:szCs w:val="24"/>
        </w:rPr>
        <w:t>an online</w:t>
      </w:r>
      <w:r w:rsidRPr="00FC5776">
        <w:rPr>
          <w:rFonts w:asciiTheme="majorBidi" w:hAnsiTheme="majorBidi" w:cstheme="majorBidi"/>
          <w:sz w:val="24"/>
          <w:szCs w:val="24"/>
        </w:rPr>
        <w:t xml:space="preserve"> gas chromatograph (Agilent 7890A) </w:t>
      </w:r>
      <w:r w:rsidRPr="00F6587B">
        <w:rPr>
          <w:rFonts w:ascii="Times New Roman" w:hAnsi="Times New Roman" w:cs="Times New Roman"/>
          <w:sz w:val="24"/>
          <w:szCs w:val="24"/>
        </w:rPr>
        <w:t>equipped with both a flame ionization detector (FID) and a thermal conductivity detector (TCD). The GS-</w:t>
      </w:r>
      <w:proofErr w:type="spellStart"/>
      <w:r w:rsidRPr="00F6587B">
        <w:rPr>
          <w:rFonts w:ascii="Times New Roman" w:hAnsi="Times New Roman" w:cs="Times New Roman"/>
          <w:sz w:val="24"/>
          <w:szCs w:val="24"/>
        </w:rPr>
        <w:t>Carbonplot</w:t>
      </w:r>
      <w:proofErr w:type="spellEnd"/>
      <w:r w:rsidRPr="00F6587B">
        <w:rPr>
          <w:rFonts w:ascii="Times New Roman" w:hAnsi="Times New Roman" w:cs="Times New Roman"/>
          <w:sz w:val="24"/>
          <w:szCs w:val="24"/>
        </w:rPr>
        <w:t xml:space="preserve"> GC</w:t>
      </w:r>
      <w:r w:rsidRPr="007160C4">
        <w:rPr>
          <w:rFonts w:asciiTheme="majorBidi" w:hAnsiTheme="majorBidi" w:cstheme="majorBidi"/>
          <w:sz w:val="24"/>
          <w:szCs w:val="24"/>
        </w:rPr>
        <w:t xml:space="preserve"> column (50 m long with a diameter of 530 µm)</w:t>
      </w:r>
      <w:r w:rsidRPr="003B2D4D">
        <w:rPr>
          <w:rFonts w:asciiTheme="majorBidi" w:hAnsiTheme="majorBidi" w:cstheme="majorBidi"/>
          <w:sz w:val="24"/>
          <w:szCs w:val="24"/>
        </w:rPr>
        <w:t xml:space="preserve"> was used for the separation of compounds. The injector and oven temperature were 150 °C</w:t>
      </w:r>
      <w:r>
        <w:rPr>
          <w:rFonts w:asciiTheme="majorBidi" w:hAnsiTheme="majorBidi" w:cstheme="majorBidi"/>
          <w:sz w:val="24"/>
          <w:szCs w:val="24"/>
        </w:rPr>
        <w:t>,</w:t>
      </w:r>
      <w:r w:rsidRPr="003B2D4D">
        <w:rPr>
          <w:rFonts w:asciiTheme="majorBidi" w:hAnsiTheme="majorBidi" w:cstheme="majorBidi"/>
          <w:sz w:val="24"/>
          <w:szCs w:val="24"/>
        </w:rPr>
        <w:t xml:space="preserve"> and the detector temperature was 270 °C. Helium was used as carrier gas with a flow of 3 ml/min.</w:t>
      </w:r>
      <w:r>
        <w:t xml:space="preserve"> </w:t>
      </w:r>
    </w:p>
    <w:p w14:paraId="7CDACEBD" w14:textId="5988CE2B" w:rsidR="00140777" w:rsidRPr="00173C3D" w:rsidRDefault="00173C3D" w:rsidP="00173C3D">
      <w:pPr>
        <w:spacing w:line="360" w:lineRule="auto"/>
        <w:jc w:val="both"/>
        <w:rPr>
          <w:rFonts w:ascii="Times New Roman" w:hAnsi="Times New Roman" w:cs="Times New Roman"/>
          <w:sz w:val="24"/>
          <w:szCs w:val="24"/>
        </w:rPr>
      </w:pPr>
      <w:r w:rsidRPr="00173C3D">
        <w:rPr>
          <w:rFonts w:ascii="Times New Roman" w:hAnsi="Times New Roman" w:cs="Times New Roman"/>
          <w:sz w:val="24"/>
          <w:szCs w:val="24"/>
        </w:rPr>
        <w:t>The propane conversion varies in a wide range from 3% to 23%</w:t>
      </w:r>
      <w:r>
        <w:rPr>
          <w:rFonts w:ascii="Times New Roman" w:hAnsi="Times New Roman" w:cs="Times New Roman"/>
          <w:sz w:val="24"/>
          <w:szCs w:val="24"/>
        </w:rPr>
        <w:t>,</w:t>
      </w:r>
      <w:r w:rsidRPr="00173C3D">
        <w:rPr>
          <w:rFonts w:ascii="Times New Roman" w:hAnsi="Times New Roman" w:cs="Times New Roman"/>
          <w:sz w:val="24"/>
          <w:szCs w:val="24"/>
        </w:rPr>
        <w:t xml:space="preserve"> depending on the nature of the boron-based catalyst. It should be noted that a blank test performed on an empty reactor showed a propane conversion of only 2.5%. The h-BN material as a prototype of an active boron-based catalyst shows the highest propane conversion under the given conditions (23%), followed by </w:t>
      </w:r>
      <w:r w:rsidRPr="00173C3D">
        <w:rPr>
          <w:rFonts w:ascii="Times New Roman" w:hAnsi="Times New Roman" w:cs="Times New Roman"/>
          <w:sz w:val="24"/>
          <w:szCs w:val="24"/>
        </w:rPr>
        <w:lastRenderedPageBreak/>
        <w:t>a catalyst based on BOx clusters supported on silica in an amount roughly corresponding to the capacity of a BOx monolayer on the silica surface with a conversion of ca. 21%. Both activated h-BN and BOx/SiO</w:t>
      </w:r>
      <w:r w:rsidRPr="00173C3D">
        <w:rPr>
          <w:rFonts w:ascii="Times New Roman" w:hAnsi="Times New Roman" w:cs="Times New Roman"/>
          <w:sz w:val="24"/>
          <w:szCs w:val="24"/>
          <w:vertAlign w:val="subscript"/>
        </w:rPr>
        <w:t>2</w:t>
      </w:r>
      <w:r w:rsidRPr="00173C3D">
        <w:rPr>
          <w:rFonts w:ascii="Times New Roman" w:hAnsi="Times New Roman" w:cs="Times New Roman"/>
          <w:sz w:val="24"/>
          <w:szCs w:val="24"/>
        </w:rPr>
        <w:t xml:space="preserve"> (2.46 wt.%) have isolated or only partially agglomerated BOx particles anchored on the surface. The presence of bulk B</w:t>
      </w:r>
      <w:r w:rsidRPr="00173C3D">
        <w:rPr>
          <w:rFonts w:ascii="Times New Roman" w:hAnsi="Times New Roman" w:cs="Times New Roman"/>
          <w:sz w:val="24"/>
          <w:szCs w:val="24"/>
          <w:vertAlign w:val="subscript"/>
        </w:rPr>
        <w:t>2</w:t>
      </w:r>
      <w:r w:rsidRPr="00173C3D">
        <w:rPr>
          <w:rFonts w:ascii="Times New Roman" w:hAnsi="Times New Roman" w:cs="Times New Roman"/>
          <w:sz w:val="24"/>
          <w:szCs w:val="24"/>
        </w:rPr>
        <w:t>O</w:t>
      </w:r>
      <w:r w:rsidRPr="00173C3D">
        <w:rPr>
          <w:rFonts w:ascii="Times New Roman" w:hAnsi="Times New Roman" w:cs="Times New Roman"/>
          <w:sz w:val="24"/>
          <w:szCs w:val="24"/>
          <w:vertAlign w:val="subscript"/>
        </w:rPr>
        <w:t>3</w:t>
      </w:r>
      <w:r w:rsidRPr="00173C3D">
        <w:rPr>
          <w:rFonts w:ascii="Times New Roman" w:hAnsi="Times New Roman" w:cs="Times New Roman"/>
          <w:sz w:val="24"/>
          <w:szCs w:val="24"/>
        </w:rPr>
        <w:t xml:space="preserve"> oxide on the catalyst surface</w:t>
      </w:r>
      <w:r>
        <w:rPr>
          <w:rFonts w:ascii="Times New Roman" w:hAnsi="Times New Roman" w:cs="Times New Roman"/>
          <w:sz w:val="24"/>
          <w:szCs w:val="24"/>
        </w:rPr>
        <w:t>,</w:t>
      </w:r>
      <w:r w:rsidRPr="00173C3D">
        <w:rPr>
          <w:rFonts w:ascii="Times New Roman" w:hAnsi="Times New Roman" w:cs="Times New Roman"/>
          <w:sz w:val="24"/>
          <w:szCs w:val="24"/>
        </w:rPr>
        <w:t xml:space="preserve"> </w:t>
      </w:r>
      <w:r>
        <w:rPr>
          <w:rFonts w:ascii="Times New Roman" w:hAnsi="Times New Roman" w:cs="Times New Roman"/>
          <w:sz w:val="24"/>
          <w:szCs w:val="24"/>
        </w:rPr>
        <w:t xml:space="preserve">generated </w:t>
      </w:r>
      <w:r w:rsidRPr="00173C3D">
        <w:rPr>
          <w:rFonts w:ascii="Times New Roman" w:hAnsi="Times New Roman" w:cs="Times New Roman"/>
          <w:sz w:val="24"/>
          <w:szCs w:val="24"/>
        </w:rPr>
        <w:t>by impregnat</w:t>
      </w:r>
      <w:r>
        <w:rPr>
          <w:rFonts w:ascii="Times New Roman" w:hAnsi="Times New Roman" w:cs="Times New Roman"/>
          <w:sz w:val="24"/>
          <w:szCs w:val="24"/>
        </w:rPr>
        <w:t>ion of</w:t>
      </w:r>
      <w:r w:rsidRPr="00173C3D">
        <w:rPr>
          <w:rFonts w:ascii="Times New Roman" w:hAnsi="Times New Roman" w:cs="Times New Roman"/>
          <w:sz w:val="24"/>
          <w:szCs w:val="24"/>
        </w:rPr>
        <w:t xml:space="preserve"> B</w:t>
      </w:r>
      <w:r w:rsidRPr="00173C3D">
        <w:rPr>
          <w:rFonts w:ascii="Times New Roman" w:hAnsi="Times New Roman" w:cs="Times New Roman"/>
          <w:sz w:val="24"/>
          <w:szCs w:val="24"/>
          <w:vertAlign w:val="subscript"/>
        </w:rPr>
        <w:t>2</w:t>
      </w:r>
      <w:r w:rsidRPr="00173C3D">
        <w:rPr>
          <w:rFonts w:ascii="Times New Roman" w:hAnsi="Times New Roman" w:cs="Times New Roman"/>
          <w:sz w:val="24"/>
          <w:szCs w:val="24"/>
        </w:rPr>
        <w:t>O</w:t>
      </w:r>
      <w:r w:rsidRPr="00173C3D">
        <w:rPr>
          <w:rFonts w:ascii="Times New Roman" w:hAnsi="Times New Roman" w:cs="Times New Roman"/>
          <w:sz w:val="24"/>
          <w:szCs w:val="24"/>
          <w:vertAlign w:val="subscript"/>
        </w:rPr>
        <w:t>3</w:t>
      </w:r>
      <w:r w:rsidRPr="00173C3D">
        <w:rPr>
          <w:rFonts w:ascii="Times New Roman" w:hAnsi="Times New Roman" w:cs="Times New Roman"/>
          <w:sz w:val="24"/>
          <w:szCs w:val="24"/>
        </w:rPr>
        <w:t xml:space="preserve"> on h-BN in an amount of 5 wt.% or by creating a multilayer of oxidic B</w:t>
      </w:r>
      <w:r w:rsidRPr="00173C3D">
        <w:rPr>
          <w:rFonts w:ascii="Times New Roman" w:hAnsi="Times New Roman" w:cs="Times New Roman"/>
          <w:sz w:val="24"/>
          <w:szCs w:val="24"/>
          <w:vertAlign w:val="subscript"/>
        </w:rPr>
        <w:t>2</w:t>
      </w:r>
      <w:r w:rsidRPr="00173C3D">
        <w:rPr>
          <w:rFonts w:ascii="Times New Roman" w:hAnsi="Times New Roman" w:cs="Times New Roman"/>
          <w:sz w:val="24"/>
          <w:szCs w:val="24"/>
        </w:rPr>
        <w:t>O</w:t>
      </w:r>
      <w:r w:rsidRPr="00173C3D">
        <w:rPr>
          <w:rFonts w:ascii="Times New Roman" w:hAnsi="Times New Roman" w:cs="Times New Roman"/>
          <w:sz w:val="24"/>
          <w:szCs w:val="24"/>
          <w:vertAlign w:val="subscript"/>
        </w:rPr>
        <w:t>3</w:t>
      </w:r>
      <w:r w:rsidRPr="00173C3D">
        <w:rPr>
          <w:rFonts w:ascii="Times New Roman" w:hAnsi="Times New Roman" w:cs="Times New Roman"/>
          <w:sz w:val="24"/>
          <w:szCs w:val="24"/>
        </w:rPr>
        <w:t xml:space="preserve"> phase on the silica surface (boron content 31 wt.%), leads to a decrease in propane conversion, and therefore in the activity of the catalytic material. The decrease is in the case of h-BN ca. 30 rel</w:t>
      </w:r>
      <w:r>
        <w:rPr>
          <w:rFonts w:ascii="Times New Roman" w:hAnsi="Times New Roman" w:cs="Times New Roman"/>
          <w:sz w:val="24"/>
          <w:szCs w:val="24"/>
        </w:rPr>
        <w:t>.</w:t>
      </w:r>
      <w:r w:rsidRPr="00173C3D">
        <w:rPr>
          <w:rFonts w:ascii="Times New Roman" w:hAnsi="Times New Roman" w:cs="Times New Roman"/>
          <w:sz w:val="24"/>
          <w:szCs w:val="24"/>
        </w:rPr>
        <w:t xml:space="preserve"> % (a decrease in conversion from 23 to 16%), while in the case of impregnated silica</w:t>
      </w:r>
      <w:r>
        <w:rPr>
          <w:rFonts w:ascii="Times New Roman" w:hAnsi="Times New Roman" w:cs="Times New Roman"/>
          <w:sz w:val="24"/>
          <w:szCs w:val="24"/>
        </w:rPr>
        <w:t>,</w:t>
      </w:r>
      <w:r w:rsidRPr="00173C3D">
        <w:rPr>
          <w:rFonts w:ascii="Times New Roman" w:hAnsi="Times New Roman" w:cs="Times New Roman"/>
          <w:sz w:val="24"/>
          <w:szCs w:val="24"/>
        </w:rPr>
        <w:t xml:space="preserve"> the conversion drops to a third of the value obtained on a catalyst with a boron content of 2.46 wt.% (a decrease in propane conversion from 21% to 7%). Pure bulk unsupported boron oxide shows negligible activity, as evidenced by the propane conversion, which is 3.2% (it should be noted that the blank experiment without catalyst led to a conversion of 2.5%).</w:t>
      </w:r>
      <w:r w:rsidR="00BF607D">
        <w:rPr>
          <w:rFonts w:ascii="Times New Roman" w:hAnsi="Times New Roman" w:cs="Times New Roman"/>
          <w:sz w:val="24"/>
          <w:szCs w:val="24"/>
        </w:rPr>
        <w:t xml:space="preserve"> </w:t>
      </w:r>
      <w:r w:rsidR="00BF607D" w:rsidRPr="00BF607D">
        <w:rPr>
          <w:rFonts w:ascii="Times New Roman" w:hAnsi="Times New Roman" w:cs="Times New Roman"/>
          <w:sz w:val="24"/>
          <w:szCs w:val="24"/>
        </w:rPr>
        <w:t>These experimental data contradict the hypothesis that the quasi-liquid interface of molten B</w:t>
      </w:r>
      <w:r w:rsidR="00BF607D" w:rsidRPr="00BF607D">
        <w:rPr>
          <w:rFonts w:ascii="Times New Roman" w:hAnsi="Times New Roman" w:cs="Times New Roman"/>
          <w:sz w:val="24"/>
          <w:szCs w:val="24"/>
          <w:vertAlign w:val="subscript"/>
        </w:rPr>
        <w:t>2</w:t>
      </w:r>
      <w:r w:rsidR="00BF607D" w:rsidRPr="00BF607D">
        <w:rPr>
          <w:rFonts w:ascii="Times New Roman" w:hAnsi="Times New Roman" w:cs="Times New Roman"/>
          <w:sz w:val="24"/>
          <w:szCs w:val="24"/>
        </w:rPr>
        <w:t>O</w:t>
      </w:r>
      <w:r w:rsidR="00BF607D" w:rsidRPr="00BF607D">
        <w:rPr>
          <w:rFonts w:ascii="Times New Roman" w:hAnsi="Times New Roman" w:cs="Times New Roman"/>
          <w:sz w:val="24"/>
          <w:szCs w:val="24"/>
          <w:vertAlign w:val="subscript"/>
        </w:rPr>
        <w:t>3</w:t>
      </w:r>
      <w:r w:rsidR="00BF607D" w:rsidRPr="00BF607D">
        <w:rPr>
          <w:rFonts w:ascii="Times New Roman" w:hAnsi="Times New Roman" w:cs="Times New Roman"/>
          <w:sz w:val="24"/>
          <w:szCs w:val="24"/>
        </w:rPr>
        <w:t xml:space="preserve"> (melting point 450°C) generates active particles/centers for the ODH reaction and that the existence of this liquid layer on the support is the cause of the observed catalytic activity, which has been proposed in the literature.</w:t>
      </w:r>
    </w:p>
    <w:p w14:paraId="713A3227" w14:textId="77777777" w:rsidR="00140777" w:rsidRPr="00173C3D" w:rsidRDefault="00140777" w:rsidP="00173C3D">
      <w:pPr>
        <w:spacing w:line="360" w:lineRule="auto"/>
        <w:jc w:val="both"/>
        <w:rPr>
          <w:rFonts w:ascii="Times New Roman" w:hAnsi="Times New Roman" w:cs="Times New Roman"/>
          <w:sz w:val="24"/>
          <w:szCs w:val="24"/>
        </w:rPr>
      </w:pPr>
    </w:p>
    <w:p w14:paraId="60A2E7FE" w14:textId="05FE2998" w:rsidR="00140777" w:rsidRDefault="0045513C" w:rsidP="002D16F3">
      <w:pPr>
        <w:jc w:val="center"/>
      </w:pPr>
      <w:r w:rsidRPr="0045513C">
        <w:rPr>
          <w:noProof/>
        </w:rPr>
        <w:drawing>
          <wp:inline distT="0" distB="0" distL="0" distR="0" wp14:anchorId="1A8AE9E3" wp14:editId="5E1C7D42">
            <wp:extent cx="3724275" cy="2952750"/>
            <wp:effectExtent l="0" t="0" r="0" b="0"/>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24275" cy="2952750"/>
                    </a:xfrm>
                    <a:prstGeom prst="rect">
                      <a:avLst/>
                    </a:prstGeom>
                    <a:noFill/>
                    <a:ln>
                      <a:noFill/>
                    </a:ln>
                  </pic:spPr>
                </pic:pic>
              </a:graphicData>
            </a:graphic>
          </wp:inline>
        </w:drawing>
      </w:r>
    </w:p>
    <w:p w14:paraId="01A66510" w14:textId="78EA12C0" w:rsidR="00912BD6" w:rsidRPr="00676136" w:rsidRDefault="00140777" w:rsidP="00491C6E">
      <w:pPr>
        <w:jc w:val="both"/>
        <w:rPr>
          <w:rFonts w:ascii="Times New Roman" w:hAnsi="Times New Roman" w:cs="Times New Roman"/>
          <w:sz w:val="20"/>
          <w:szCs w:val="20"/>
        </w:rPr>
      </w:pPr>
      <w:r w:rsidRPr="00676136">
        <w:rPr>
          <w:rFonts w:ascii="Times New Roman" w:hAnsi="Times New Roman" w:cs="Times New Roman"/>
          <w:b/>
          <w:bCs/>
          <w:sz w:val="20"/>
          <w:szCs w:val="20"/>
        </w:rPr>
        <w:t>Fig</w:t>
      </w:r>
      <w:r w:rsidR="00491C6E" w:rsidRPr="00676136">
        <w:rPr>
          <w:rFonts w:ascii="Times New Roman" w:hAnsi="Times New Roman" w:cs="Times New Roman"/>
          <w:b/>
          <w:bCs/>
          <w:sz w:val="20"/>
          <w:szCs w:val="20"/>
        </w:rPr>
        <w:t>ure</w:t>
      </w:r>
      <w:r w:rsidRPr="00676136">
        <w:rPr>
          <w:rFonts w:ascii="Times New Roman" w:hAnsi="Times New Roman" w:cs="Times New Roman"/>
          <w:b/>
          <w:bCs/>
          <w:sz w:val="20"/>
          <w:szCs w:val="20"/>
        </w:rPr>
        <w:t xml:space="preserve"> S1</w:t>
      </w:r>
      <w:r w:rsidR="00491C6E" w:rsidRPr="00676136">
        <w:rPr>
          <w:rFonts w:ascii="Times New Roman" w:hAnsi="Times New Roman" w:cs="Times New Roman"/>
          <w:sz w:val="20"/>
          <w:szCs w:val="20"/>
        </w:rPr>
        <w:t xml:space="preserve"> </w:t>
      </w:r>
      <w:r w:rsidRPr="00676136">
        <w:rPr>
          <w:rFonts w:ascii="Times New Roman" w:hAnsi="Times New Roman" w:cs="Times New Roman"/>
          <w:sz w:val="20"/>
          <w:szCs w:val="20"/>
        </w:rPr>
        <w:t>Propane conversion in oxidative dehydrogenation reaction at 490°C in a reaction gas mixture with a flow rate of 20 ml.min</w:t>
      </w:r>
      <w:r w:rsidRPr="00676136">
        <w:rPr>
          <w:rFonts w:ascii="Times New Roman" w:hAnsi="Times New Roman" w:cs="Times New Roman"/>
          <w:sz w:val="20"/>
          <w:szCs w:val="20"/>
          <w:vertAlign w:val="superscript"/>
        </w:rPr>
        <w:t>-1</w:t>
      </w:r>
      <w:r w:rsidRPr="00676136">
        <w:rPr>
          <w:rFonts w:ascii="Times New Roman" w:hAnsi="Times New Roman" w:cs="Times New Roman"/>
          <w:sz w:val="20"/>
          <w:szCs w:val="20"/>
        </w:rPr>
        <w:t xml:space="preserve"> and the composition C</w:t>
      </w:r>
      <w:r w:rsidRPr="00676136">
        <w:rPr>
          <w:rFonts w:ascii="Times New Roman" w:hAnsi="Times New Roman" w:cs="Times New Roman"/>
          <w:sz w:val="20"/>
          <w:szCs w:val="20"/>
          <w:vertAlign w:val="subscript"/>
        </w:rPr>
        <w:t>3</w:t>
      </w:r>
      <w:r w:rsidRPr="00676136">
        <w:rPr>
          <w:rFonts w:ascii="Times New Roman" w:hAnsi="Times New Roman" w:cs="Times New Roman"/>
          <w:sz w:val="20"/>
          <w:szCs w:val="20"/>
        </w:rPr>
        <w:t>H</w:t>
      </w:r>
      <w:r w:rsidRPr="00676136">
        <w:rPr>
          <w:rFonts w:ascii="Times New Roman" w:hAnsi="Times New Roman" w:cs="Times New Roman"/>
          <w:sz w:val="20"/>
          <w:szCs w:val="20"/>
          <w:vertAlign w:val="subscript"/>
        </w:rPr>
        <w:t>8</w:t>
      </w:r>
      <w:r w:rsidRPr="00676136">
        <w:rPr>
          <w:rFonts w:ascii="Times New Roman" w:hAnsi="Times New Roman" w:cs="Times New Roman"/>
          <w:sz w:val="20"/>
          <w:szCs w:val="20"/>
        </w:rPr>
        <w:t>/O</w:t>
      </w:r>
      <w:r w:rsidRPr="00676136">
        <w:rPr>
          <w:rFonts w:ascii="Times New Roman" w:hAnsi="Times New Roman" w:cs="Times New Roman"/>
          <w:sz w:val="20"/>
          <w:szCs w:val="20"/>
          <w:vertAlign w:val="subscript"/>
        </w:rPr>
        <w:t>2</w:t>
      </w:r>
      <w:r w:rsidRPr="00676136">
        <w:rPr>
          <w:rFonts w:ascii="Times New Roman" w:hAnsi="Times New Roman" w:cs="Times New Roman"/>
          <w:sz w:val="20"/>
          <w:szCs w:val="20"/>
        </w:rPr>
        <w:t>/He = 30/15/55 vol. % over 100 mg of various boron-based catalysts.</w:t>
      </w:r>
    </w:p>
    <w:p w14:paraId="58CDDF79" w14:textId="77777777" w:rsidR="00912BD6" w:rsidRDefault="00912BD6" w:rsidP="00491C6E">
      <w:pPr>
        <w:jc w:val="both"/>
        <w:rPr>
          <w:rFonts w:ascii="Times New Roman" w:hAnsi="Times New Roman" w:cs="Times New Roman"/>
        </w:rPr>
      </w:pPr>
    </w:p>
    <w:p w14:paraId="1DBFE8D5" w14:textId="0923E070" w:rsidR="00EA1C45" w:rsidRDefault="00EA1C45" w:rsidP="00F80C92">
      <w:pPr>
        <w:spacing w:line="360" w:lineRule="auto"/>
        <w:jc w:val="both"/>
        <w:rPr>
          <w:rFonts w:ascii="Times New Roman" w:hAnsi="Times New Roman" w:cs="Times New Roman"/>
          <w:b/>
          <w:bCs/>
          <w:sz w:val="18"/>
          <w:szCs w:val="18"/>
        </w:rPr>
      </w:pPr>
    </w:p>
    <w:p w14:paraId="5E993BF5" w14:textId="01AA519E" w:rsidR="00F80C92" w:rsidRDefault="004D40A0" w:rsidP="00EA1C45">
      <w:pPr>
        <w:spacing w:line="360" w:lineRule="auto"/>
        <w:rPr>
          <w:rFonts w:ascii="Times New Roman" w:hAnsi="Times New Roman" w:cs="Times New Roman"/>
          <w:sz w:val="18"/>
          <w:szCs w:val="18"/>
        </w:rPr>
      </w:pPr>
      <w:r>
        <w:rPr>
          <w:rFonts w:ascii="Times New Roman" w:hAnsi="Times New Roman" w:cs="Times New Roman"/>
          <w:noProof/>
          <w:sz w:val="18"/>
          <w:szCs w:val="18"/>
        </w:rPr>
        <w:lastRenderedPageBreak/>
        <w:drawing>
          <wp:inline distT="0" distB="0" distL="0" distR="0" wp14:anchorId="7E09CA33" wp14:editId="2AE92DFD">
            <wp:extent cx="5760720" cy="4641850"/>
            <wp:effectExtent l="0" t="0" r="5080" b="6350"/>
            <wp:docPr id="8217168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716842" name="Picture 821716842"/>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641850"/>
                    </a:xfrm>
                    <a:prstGeom prst="rect">
                      <a:avLst/>
                    </a:prstGeom>
                  </pic:spPr>
                </pic:pic>
              </a:graphicData>
            </a:graphic>
          </wp:inline>
        </w:drawing>
      </w:r>
    </w:p>
    <w:p w14:paraId="77608328" w14:textId="15267310" w:rsidR="00191830" w:rsidRPr="00F37C1F" w:rsidRDefault="00191830" w:rsidP="00EA1C45">
      <w:pPr>
        <w:spacing w:line="360" w:lineRule="auto"/>
        <w:rPr>
          <w:rFonts w:ascii="Times New Roman" w:hAnsi="Times New Roman" w:cs="Times New Roman"/>
        </w:rPr>
      </w:pPr>
      <w:r w:rsidRPr="001F67F2">
        <w:rPr>
          <w:rFonts w:ascii="Times New Roman" w:hAnsi="Times New Roman" w:cs="Times New Roman"/>
          <w:b/>
          <w:bCs/>
          <w:sz w:val="20"/>
          <w:szCs w:val="20"/>
        </w:rPr>
        <w:t>Figure S2</w:t>
      </w:r>
      <w:r>
        <w:rPr>
          <w:rFonts w:ascii="Times New Roman" w:hAnsi="Times New Roman" w:cs="Times New Roman"/>
          <w:b/>
          <w:bCs/>
          <w:sz w:val="18"/>
          <w:szCs w:val="18"/>
        </w:rPr>
        <w:t xml:space="preserve"> </w:t>
      </w:r>
      <w:r w:rsidRPr="00C3589B">
        <w:rPr>
          <w:rFonts w:ascii="Times New Roman" w:hAnsi="Times New Roman" w:cs="Times New Roman"/>
          <w:sz w:val="18"/>
          <w:szCs w:val="18"/>
        </w:rPr>
        <w:t>The</w:t>
      </w:r>
      <w:r>
        <w:rPr>
          <w:rFonts w:ascii="Times New Roman" w:hAnsi="Times New Roman" w:cs="Times New Roman"/>
          <w:sz w:val="18"/>
          <w:szCs w:val="18"/>
        </w:rPr>
        <w:t xml:space="preserve"> energetics of h-abstraction via n-propyl radical for different h-BN edges. The definition of activation energy (</w:t>
      </w:r>
      <w:proofErr w:type="spellStart"/>
      <w:r>
        <w:rPr>
          <w:rFonts w:ascii="Times New Roman" w:hAnsi="Times New Roman" w:cs="Times New Roman"/>
          <w:sz w:val="18"/>
          <w:szCs w:val="18"/>
        </w:rPr>
        <w:t>Δ</w:t>
      </w:r>
      <w:r w:rsidRPr="001F67F2">
        <w:rPr>
          <w:rFonts w:ascii="Times New Roman" w:hAnsi="Times New Roman" w:cs="Times New Roman"/>
          <w:i/>
          <w:iCs/>
          <w:sz w:val="18"/>
          <w:szCs w:val="18"/>
        </w:rPr>
        <w:t>E</w:t>
      </w:r>
      <w:r w:rsidRPr="001F67F2">
        <w:rPr>
          <w:rFonts w:ascii="Times New Roman" w:hAnsi="Times New Roman" w:cs="Times New Roman"/>
          <w:sz w:val="18"/>
          <w:szCs w:val="18"/>
          <w:vertAlign w:val="subscript"/>
        </w:rPr>
        <w:t>a</w:t>
      </w:r>
      <w:proofErr w:type="spellEnd"/>
      <w:r>
        <w:rPr>
          <w:rFonts w:ascii="Times New Roman" w:hAnsi="Times New Roman" w:cs="Times New Roman"/>
          <w:sz w:val="18"/>
          <w:szCs w:val="18"/>
        </w:rPr>
        <w:t>) and reaction energy (</w:t>
      </w:r>
      <w:proofErr w:type="spellStart"/>
      <w:r>
        <w:rPr>
          <w:rFonts w:ascii="Times New Roman" w:hAnsi="Times New Roman" w:cs="Times New Roman"/>
          <w:sz w:val="18"/>
          <w:szCs w:val="18"/>
        </w:rPr>
        <w:t>Δ</w:t>
      </w:r>
      <w:r w:rsidRPr="001F67F2">
        <w:rPr>
          <w:rFonts w:ascii="Times New Roman" w:hAnsi="Times New Roman" w:cs="Times New Roman"/>
          <w:i/>
          <w:iCs/>
          <w:sz w:val="18"/>
          <w:szCs w:val="18"/>
        </w:rPr>
        <w:t>E</w:t>
      </w:r>
      <w:r>
        <w:rPr>
          <w:rFonts w:ascii="Times New Roman" w:hAnsi="Times New Roman" w:cs="Times New Roman"/>
          <w:sz w:val="18"/>
          <w:szCs w:val="18"/>
          <w:vertAlign w:val="subscript"/>
        </w:rPr>
        <w:t>r</w:t>
      </w:r>
      <w:proofErr w:type="spellEnd"/>
      <w:r>
        <w:rPr>
          <w:rFonts w:ascii="Times New Roman" w:hAnsi="Times New Roman" w:cs="Times New Roman"/>
          <w:sz w:val="18"/>
          <w:szCs w:val="18"/>
        </w:rPr>
        <w:t>) are also shown.</w:t>
      </w:r>
    </w:p>
    <w:p w14:paraId="379E108E" w14:textId="77777777" w:rsidR="00F80C92" w:rsidRDefault="00F80C92" w:rsidP="00F80C92">
      <w:pPr>
        <w:spacing w:line="360" w:lineRule="auto"/>
        <w:jc w:val="both"/>
        <w:rPr>
          <w:rFonts w:ascii="Times New Roman" w:hAnsi="Times New Roman" w:cs="Times New Roman"/>
        </w:rPr>
      </w:pPr>
    </w:p>
    <w:p w14:paraId="13C9BE5B" w14:textId="77777777" w:rsidR="006A4EB1" w:rsidRDefault="006A4EB1" w:rsidP="00F80C92">
      <w:pPr>
        <w:spacing w:line="360" w:lineRule="auto"/>
        <w:jc w:val="both"/>
        <w:rPr>
          <w:rFonts w:ascii="Times New Roman" w:hAnsi="Times New Roman" w:cs="Times New Roman"/>
        </w:rPr>
      </w:pPr>
    </w:p>
    <w:p w14:paraId="1CA95CD6" w14:textId="77777777" w:rsidR="006A4EB1" w:rsidRDefault="006A4EB1" w:rsidP="00F80C92">
      <w:pPr>
        <w:spacing w:line="360" w:lineRule="auto"/>
        <w:jc w:val="both"/>
        <w:rPr>
          <w:rFonts w:ascii="Times New Roman" w:hAnsi="Times New Roman" w:cs="Times New Roman"/>
        </w:rPr>
      </w:pPr>
    </w:p>
    <w:p w14:paraId="4EF771F2" w14:textId="77777777" w:rsidR="006A4EB1" w:rsidRDefault="006A4EB1" w:rsidP="00F80C92">
      <w:pPr>
        <w:spacing w:line="360" w:lineRule="auto"/>
        <w:jc w:val="both"/>
        <w:rPr>
          <w:rFonts w:ascii="Times New Roman" w:hAnsi="Times New Roman" w:cs="Times New Roman"/>
        </w:rPr>
      </w:pPr>
    </w:p>
    <w:p w14:paraId="42EA4C76" w14:textId="77777777" w:rsidR="006A4EB1" w:rsidRDefault="006A4EB1" w:rsidP="00F80C92">
      <w:pPr>
        <w:spacing w:line="360" w:lineRule="auto"/>
        <w:jc w:val="both"/>
        <w:rPr>
          <w:rFonts w:ascii="Times New Roman" w:hAnsi="Times New Roman" w:cs="Times New Roman"/>
        </w:rPr>
      </w:pPr>
    </w:p>
    <w:p w14:paraId="32B82580" w14:textId="77777777" w:rsidR="006A4EB1" w:rsidRDefault="006A4EB1" w:rsidP="00F80C92">
      <w:pPr>
        <w:spacing w:line="360" w:lineRule="auto"/>
        <w:jc w:val="both"/>
        <w:rPr>
          <w:rFonts w:ascii="Times New Roman" w:hAnsi="Times New Roman" w:cs="Times New Roman"/>
        </w:rPr>
      </w:pPr>
    </w:p>
    <w:p w14:paraId="194CE532" w14:textId="77777777" w:rsidR="006C2532" w:rsidRDefault="006C2532" w:rsidP="00491C6E">
      <w:pPr>
        <w:jc w:val="both"/>
        <w:rPr>
          <w:rFonts w:ascii="Times New Roman" w:hAnsi="Times New Roman" w:cs="Times New Roman"/>
        </w:rPr>
      </w:pPr>
    </w:p>
    <w:p w14:paraId="72A44C09" w14:textId="77777777" w:rsidR="006A4EB1" w:rsidRPr="00032A28" w:rsidRDefault="006A4EB1" w:rsidP="006A4EB1">
      <w:pPr>
        <w:jc w:val="center"/>
        <w:rPr>
          <w:rFonts w:ascii="Times New Roman" w:hAnsi="Times New Roman" w:cs="Times New Roman"/>
        </w:rPr>
      </w:pPr>
      <w:r w:rsidRPr="00F37C1F">
        <w:rPr>
          <w:rFonts w:ascii="Times New Roman" w:hAnsi="Times New Roman" w:cs="Times New Roman"/>
          <w:noProof/>
        </w:rPr>
        <w:lastRenderedPageBreak/>
        <w:drawing>
          <wp:inline distT="0" distB="0" distL="0" distR="0" wp14:anchorId="16E16434" wp14:editId="5FCDD79D">
            <wp:extent cx="5634459" cy="6753063"/>
            <wp:effectExtent l="0" t="0" r="4445" b="3810"/>
            <wp:docPr id="4" name="Obrázek 4" descr="A group of chemical formu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oup of chemical formulas&#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84949" cy="6933430"/>
                    </a:xfrm>
                    <a:prstGeom prst="rect">
                      <a:avLst/>
                    </a:prstGeom>
                    <a:noFill/>
                    <a:ln>
                      <a:noFill/>
                    </a:ln>
                  </pic:spPr>
                </pic:pic>
              </a:graphicData>
            </a:graphic>
          </wp:inline>
        </w:drawing>
      </w:r>
    </w:p>
    <w:p w14:paraId="25BC1E01" w14:textId="77777777" w:rsidR="00191830" w:rsidRPr="00676136" w:rsidRDefault="00191830" w:rsidP="00191830">
      <w:pPr>
        <w:jc w:val="both"/>
        <w:rPr>
          <w:rFonts w:ascii="Times New Roman" w:hAnsi="Times New Roman" w:cs="Times New Roman"/>
          <w:sz w:val="20"/>
          <w:szCs w:val="20"/>
        </w:rPr>
      </w:pPr>
      <w:r w:rsidRPr="00676136">
        <w:rPr>
          <w:rFonts w:ascii="Times New Roman" w:hAnsi="Times New Roman" w:cs="Times New Roman"/>
          <w:b/>
          <w:bCs/>
          <w:sz w:val="20"/>
          <w:szCs w:val="20"/>
        </w:rPr>
        <w:t xml:space="preserve">Scheme S1 </w:t>
      </w:r>
      <w:r w:rsidRPr="00676136">
        <w:rPr>
          <w:rFonts w:ascii="Times New Roman" w:hAnsi="Times New Roman" w:cs="Times New Roman"/>
          <w:sz w:val="20"/>
          <w:szCs w:val="20"/>
        </w:rPr>
        <w:t>Mechanism of oxidation of armchair</w:t>
      </w:r>
      <w:r>
        <w:rPr>
          <w:rFonts w:ascii="Times New Roman" w:hAnsi="Times New Roman" w:cs="Times New Roman"/>
          <w:sz w:val="20"/>
          <w:szCs w:val="20"/>
        </w:rPr>
        <w:t xml:space="preserve"> </w:t>
      </w:r>
      <w:r w:rsidRPr="00676136">
        <w:rPr>
          <w:rFonts w:ascii="Times New Roman" w:hAnsi="Times New Roman" w:cs="Times New Roman"/>
          <w:sz w:val="20"/>
          <w:szCs w:val="20"/>
        </w:rPr>
        <w:t xml:space="preserve">edge including relative energies with zero set to correspond to the stoichiometry of the process (i.e., </w:t>
      </w:r>
      <w:r>
        <w:rPr>
          <w:rFonts w:ascii="Times New Roman" w:hAnsi="Times New Roman" w:cs="Times New Roman"/>
          <w:sz w:val="20"/>
          <w:szCs w:val="20"/>
        </w:rPr>
        <w:t xml:space="preserve">the </w:t>
      </w:r>
      <w:r w:rsidRPr="00676136">
        <w:rPr>
          <w:rFonts w:ascii="Times New Roman" w:hAnsi="Times New Roman" w:cs="Times New Roman"/>
          <w:sz w:val="20"/>
          <w:szCs w:val="20"/>
        </w:rPr>
        <w:t xml:space="preserve">total energy of h-BN model including </w:t>
      </w:r>
      <w:r>
        <w:rPr>
          <w:rFonts w:ascii="Times New Roman" w:hAnsi="Times New Roman" w:cs="Times New Roman"/>
          <w:sz w:val="20"/>
          <w:szCs w:val="20"/>
        </w:rPr>
        <w:t xml:space="preserve">the </w:t>
      </w:r>
      <w:r w:rsidRPr="00676136">
        <w:rPr>
          <w:rFonts w:ascii="Times New Roman" w:hAnsi="Times New Roman" w:cs="Times New Roman"/>
          <w:sz w:val="20"/>
          <w:szCs w:val="20"/>
        </w:rPr>
        <w:t xml:space="preserve">energy of two oxygen molecules). </w:t>
      </w:r>
    </w:p>
    <w:p w14:paraId="2405E058" w14:textId="77777777" w:rsidR="006A4EB1" w:rsidRDefault="006A4EB1" w:rsidP="006A4EB1">
      <w:pPr>
        <w:jc w:val="both"/>
        <w:rPr>
          <w:rFonts w:ascii="Times New Roman" w:hAnsi="Times New Roman" w:cs="Times New Roman"/>
        </w:rPr>
      </w:pPr>
    </w:p>
    <w:p w14:paraId="107C592D" w14:textId="77777777" w:rsidR="006A4EB1" w:rsidRDefault="006A4EB1" w:rsidP="006A4EB1">
      <w:pPr>
        <w:jc w:val="both"/>
        <w:rPr>
          <w:rFonts w:ascii="Times New Roman" w:hAnsi="Times New Roman" w:cs="Times New Roman"/>
        </w:rPr>
      </w:pPr>
    </w:p>
    <w:p w14:paraId="0D75D896" w14:textId="77777777" w:rsidR="006A4EB1" w:rsidRDefault="006A4EB1" w:rsidP="006A4EB1">
      <w:pPr>
        <w:jc w:val="both"/>
        <w:rPr>
          <w:rFonts w:ascii="Times New Roman" w:hAnsi="Times New Roman" w:cs="Times New Roman"/>
        </w:rPr>
      </w:pPr>
    </w:p>
    <w:p w14:paraId="2F41E86A" w14:textId="77777777" w:rsidR="006A4EB1" w:rsidRDefault="006A4EB1" w:rsidP="006A4EB1">
      <w:pPr>
        <w:jc w:val="center"/>
        <w:rPr>
          <w:rFonts w:ascii="Times New Roman" w:hAnsi="Times New Roman" w:cs="Times New Roman"/>
        </w:rPr>
      </w:pPr>
      <w:r w:rsidRPr="00F37C1F">
        <w:rPr>
          <w:rFonts w:ascii="Times New Roman" w:hAnsi="Times New Roman" w:cs="Times New Roman"/>
          <w:noProof/>
        </w:rPr>
        <w:lastRenderedPageBreak/>
        <w:drawing>
          <wp:inline distT="0" distB="0" distL="0" distR="0" wp14:anchorId="76D57FC4" wp14:editId="12703BA0">
            <wp:extent cx="5825227" cy="4886794"/>
            <wp:effectExtent l="0" t="0" r="4445" b="3175"/>
            <wp:docPr id="3" name="Obrázek 3" descr="A diagram of chemical formu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diagram of chemical formula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11214" cy="5042819"/>
                    </a:xfrm>
                    <a:prstGeom prst="rect">
                      <a:avLst/>
                    </a:prstGeom>
                    <a:noFill/>
                    <a:ln>
                      <a:noFill/>
                    </a:ln>
                  </pic:spPr>
                </pic:pic>
              </a:graphicData>
            </a:graphic>
          </wp:inline>
        </w:drawing>
      </w:r>
    </w:p>
    <w:p w14:paraId="3F73C3E9" w14:textId="77777777" w:rsidR="00191830" w:rsidRPr="00676136" w:rsidRDefault="00191830" w:rsidP="00191830">
      <w:pPr>
        <w:jc w:val="both"/>
        <w:rPr>
          <w:rFonts w:ascii="Times New Roman" w:hAnsi="Times New Roman" w:cs="Times New Roman"/>
          <w:sz w:val="20"/>
          <w:szCs w:val="20"/>
        </w:rPr>
      </w:pPr>
      <w:r w:rsidRPr="00676136">
        <w:rPr>
          <w:rFonts w:ascii="Times New Roman" w:hAnsi="Times New Roman" w:cs="Times New Roman"/>
          <w:b/>
          <w:bCs/>
          <w:sz w:val="20"/>
          <w:szCs w:val="20"/>
        </w:rPr>
        <w:t xml:space="preserve">Scheme S2 </w:t>
      </w:r>
      <w:r w:rsidRPr="00676136">
        <w:rPr>
          <w:rFonts w:ascii="Times New Roman" w:hAnsi="Times New Roman" w:cs="Times New Roman"/>
          <w:sz w:val="20"/>
          <w:szCs w:val="20"/>
        </w:rPr>
        <w:t xml:space="preserve">Mechanism of oxidation of </w:t>
      </w:r>
      <w:proofErr w:type="gramStart"/>
      <w:r w:rsidRPr="00676136">
        <w:rPr>
          <w:rFonts w:ascii="Times New Roman" w:hAnsi="Times New Roman" w:cs="Times New Roman"/>
          <w:sz w:val="20"/>
          <w:szCs w:val="20"/>
        </w:rPr>
        <w:t>zig</w:t>
      </w:r>
      <w:r>
        <w:rPr>
          <w:rFonts w:ascii="Times New Roman" w:hAnsi="Times New Roman" w:cs="Times New Roman"/>
          <w:sz w:val="20"/>
          <w:szCs w:val="20"/>
        </w:rPr>
        <w:t>-</w:t>
      </w:r>
      <w:r w:rsidRPr="00676136">
        <w:rPr>
          <w:rFonts w:ascii="Times New Roman" w:hAnsi="Times New Roman" w:cs="Times New Roman"/>
          <w:sz w:val="20"/>
          <w:szCs w:val="20"/>
        </w:rPr>
        <w:t>zag</w:t>
      </w:r>
      <w:proofErr w:type="gramEnd"/>
      <w:r>
        <w:rPr>
          <w:rFonts w:ascii="Times New Roman" w:hAnsi="Times New Roman" w:cs="Times New Roman"/>
          <w:sz w:val="20"/>
          <w:szCs w:val="20"/>
        </w:rPr>
        <w:t xml:space="preserve">(N) </w:t>
      </w:r>
      <w:r w:rsidRPr="00676136">
        <w:rPr>
          <w:rFonts w:ascii="Times New Roman" w:hAnsi="Times New Roman" w:cs="Times New Roman"/>
          <w:sz w:val="20"/>
          <w:szCs w:val="20"/>
        </w:rPr>
        <w:t xml:space="preserve">edge including relative energies with zero set to correspond to the stoichiometry of the process.  </w:t>
      </w:r>
    </w:p>
    <w:p w14:paraId="0E7DEB2D" w14:textId="77777777" w:rsidR="006A4EB1" w:rsidRDefault="006A4EB1" w:rsidP="006A4EB1">
      <w:pPr>
        <w:jc w:val="both"/>
        <w:rPr>
          <w:rFonts w:ascii="Times New Roman" w:hAnsi="Times New Roman" w:cs="Times New Roman"/>
          <w:b/>
          <w:bCs/>
          <w:sz w:val="18"/>
          <w:szCs w:val="18"/>
        </w:rPr>
      </w:pPr>
    </w:p>
    <w:p w14:paraId="0FB3C776" w14:textId="77777777" w:rsidR="006A4EB1" w:rsidRDefault="006A4EB1" w:rsidP="006A4EB1">
      <w:pPr>
        <w:jc w:val="both"/>
        <w:rPr>
          <w:rFonts w:ascii="Times New Roman" w:hAnsi="Times New Roman" w:cs="Times New Roman"/>
          <w:b/>
          <w:bCs/>
          <w:sz w:val="18"/>
          <w:szCs w:val="18"/>
        </w:rPr>
      </w:pPr>
    </w:p>
    <w:p w14:paraId="7EF7B07D" w14:textId="77777777" w:rsidR="006A4EB1" w:rsidRDefault="006A4EB1" w:rsidP="006A4EB1">
      <w:pPr>
        <w:jc w:val="both"/>
        <w:rPr>
          <w:rFonts w:ascii="Times New Roman" w:hAnsi="Times New Roman" w:cs="Times New Roman"/>
          <w:b/>
          <w:bCs/>
          <w:sz w:val="18"/>
          <w:szCs w:val="18"/>
        </w:rPr>
      </w:pPr>
    </w:p>
    <w:p w14:paraId="7F3A9535" w14:textId="77777777" w:rsidR="006A4EB1" w:rsidRDefault="006A4EB1" w:rsidP="006A4EB1">
      <w:pPr>
        <w:jc w:val="both"/>
        <w:rPr>
          <w:rFonts w:ascii="Times New Roman" w:hAnsi="Times New Roman" w:cs="Times New Roman"/>
          <w:b/>
          <w:bCs/>
          <w:sz w:val="18"/>
          <w:szCs w:val="18"/>
        </w:rPr>
      </w:pPr>
    </w:p>
    <w:p w14:paraId="057AFE61" w14:textId="77777777" w:rsidR="006A4EB1" w:rsidRDefault="006A4EB1" w:rsidP="006A4EB1">
      <w:pPr>
        <w:jc w:val="both"/>
        <w:rPr>
          <w:rFonts w:ascii="Times New Roman" w:hAnsi="Times New Roman" w:cs="Times New Roman"/>
          <w:b/>
          <w:bCs/>
          <w:sz w:val="18"/>
          <w:szCs w:val="18"/>
        </w:rPr>
      </w:pPr>
    </w:p>
    <w:p w14:paraId="5A7D86E9" w14:textId="77777777" w:rsidR="006A4EB1" w:rsidRDefault="006A4EB1" w:rsidP="006A4EB1">
      <w:pPr>
        <w:jc w:val="both"/>
        <w:rPr>
          <w:rFonts w:ascii="Times New Roman" w:hAnsi="Times New Roman" w:cs="Times New Roman"/>
          <w:b/>
          <w:bCs/>
          <w:sz w:val="18"/>
          <w:szCs w:val="18"/>
        </w:rPr>
      </w:pPr>
    </w:p>
    <w:p w14:paraId="1CAD70EA" w14:textId="77777777" w:rsidR="006A4EB1" w:rsidRDefault="006A4EB1" w:rsidP="006A4EB1">
      <w:pPr>
        <w:jc w:val="both"/>
        <w:rPr>
          <w:rFonts w:ascii="Times New Roman" w:hAnsi="Times New Roman" w:cs="Times New Roman"/>
          <w:b/>
          <w:bCs/>
          <w:sz w:val="18"/>
          <w:szCs w:val="18"/>
        </w:rPr>
      </w:pPr>
    </w:p>
    <w:p w14:paraId="44D1736F" w14:textId="77777777" w:rsidR="006A4EB1" w:rsidRDefault="006A4EB1" w:rsidP="006A4EB1">
      <w:pPr>
        <w:jc w:val="both"/>
        <w:rPr>
          <w:rFonts w:ascii="Times New Roman" w:hAnsi="Times New Roman" w:cs="Times New Roman"/>
          <w:b/>
          <w:bCs/>
          <w:sz w:val="18"/>
          <w:szCs w:val="18"/>
        </w:rPr>
      </w:pPr>
    </w:p>
    <w:p w14:paraId="32464C88" w14:textId="77777777" w:rsidR="006A4EB1" w:rsidRDefault="006A4EB1" w:rsidP="006A4EB1">
      <w:pPr>
        <w:jc w:val="both"/>
        <w:rPr>
          <w:rFonts w:ascii="Times New Roman" w:hAnsi="Times New Roman" w:cs="Times New Roman"/>
          <w:b/>
          <w:bCs/>
          <w:sz w:val="18"/>
          <w:szCs w:val="18"/>
        </w:rPr>
      </w:pPr>
    </w:p>
    <w:p w14:paraId="4DF2C3C3" w14:textId="77777777" w:rsidR="006A4EB1" w:rsidRDefault="006A4EB1" w:rsidP="006A4EB1">
      <w:pPr>
        <w:jc w:val="both"/>
        <w:rPr>
          <w:rFonts w:ascii="Times New Roman" w:hAnsi="Times New Roman" w:cs="Times New Roman"/>
          <w:b/>
          <w:bCs/>
          <w:sz w:val="18"/>
          <w:szCs w:val="18"/>
        </w:rPr>
      </w:pPr>
    </w:p>
    <w:p w14:paraId="754CFF2E" w14:textId="77777777" w:rsidR="006A4EB1" w:rsidRDefault="006A4EB1" w:rsidP="006A4EB1">
      <w:pPr>
        <w:jc w:val="both"/>
        <w:rPr>
          <w:rFonts w:ascii="Times New Roman" w:hAnsi="Times New Roman" w:cs="Times New Roman"/>
          <w:b/>
          <w:bCs/>
          <w:sz w:val="18"/>
          <w:szCs w:val="18"/>
        </w:rPr>
      </w:pPr>
    </w:p>
    <w:p w14:paraId="25E684C5" w14:textId="77777777" w:rsidR="006A4EB1" w:rsidRDefault="006A4EB1" w:rsidP="006A4EB1">
      <w:pPr>
        <w:jc w:val="both"/>
        <w:rPr>
          <w:rFonts w:ascii="Times New Roman" w:hAnsi="Times New Roman" w:cs="Times New Roman"/>
          <w:b/>
          <w:bCs/>
          <w:sz w:val="18"/>
          <w:szCs w:val="18"/>
        </w:rPr>
      </w:pPr>
    </w:p>
    <w:p w14:paraId="21616572" w14:textId="77777777" w:rsidR="006A4EB1" w:rsidRDefault="006A4EB1" w:rsidP="006A4EB1">
      <w:pPr>
        <w:jc w:val="center"/>
        <w:rPr>
          <w:rFonts w:ascii="Times New Roman" w:hAnsi="Times New Roman" w:cs="Times New Roman"/>
        </w:rPr>
      </w:pPr>
      <w:r w:rsidRPr="00F37C1F">
        <w:rPr>
          <w:rFonts w:ascii="Times New Roman" w:hAnsi="Times New Roman" w:cs="Times New Roman"/>
          <w:noProof/>
        </w:rPr>
        <w:lastRenderedPageBreak/>
        <w:drawing>
          <wp:inline distT="0" distB="0" distL="0" distR="0" wp14:anchorId="7254B210" wp14:editId="363FF198">
            <wp:extent cx="5778708" cy="5879422"/>
            <wp:effectExtent l="0" t="0" r="0" b="1270"/>
            <wp:docPr id="1263608373" name="Obrázek 2" descr="A diagram of chemical formu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diagram of chemical formulas&#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10394" cy="6013403"/>
                    </a:xfrm>
                    <a:prstGeom prst="rect">
                      <a:avLst/>
                    </a:prstGeom>
                    <a:noFill/>
                    <a:ln>
                      <a:noFill/>
                    </a:ln>
                  </pic:spPr>
                </pic:pic>
              </a:graphicData>
            </a:graphic>
          </wp:inline>
        </w:drawing>
      </w:r>
    </w:p>
    <w:p w14:paraId="58ABF2DF" w14:textId="77777777" w:rsidR="00191830" w:rsidRPr="00676136" w:rsidRDefault="00191830" w:rsidP="00191830">
      <w:pPr>
        <w:jc w:val="both"/>
        <w:rPr>
          <w:rFonts w:ascii="Times New Roman" w:hAnsi="Times New Roman" w:cs="Times New Roman"/>
          <w:sz w:val="20"/>
          <w:szCs w:val="20"/>
        </w:rPr>
      </w:pPr>
      <w:r w:rsidRPr="00676136">
        <w:rPr>
          <w:rFonts w:ascii="Times New Roman" w:hAnsi="Times New Roman" w:cs="Times New Roman"/>
          <w:b/>
          <w:bCs/>
          <w:sz w:val="20"/>
          <w:szCs w:val="20"/>
        </w:rPr>
        <w:t xml:space="preserve">Scheme S3 </w:t>
      </w:r>
      <w:r w:rsidRPr="00676136">
        <w:rPr>
          <w:rFonts w:ascii="Times New Roman" w:hAnsi="Times New Roman" w:cs="Times New Roman"/>
          <w:sz w:val="20"/>
          <w:szCs w:val="20"/>
        </w:rPr>
        <w:t xml:space="preserve">Mechanism of oxidation of </w:t>
      </w:r>
      <w:proofErr w:type="gramStart"/>
      <w:r w:rsidRPr="00676136">
        <w:rPr>
          <w:rFonts w:ascii="Times New Roman" w:hAnsi="Times New Roman" w:cs="Times New Roman"/>
          <w:sz w:val="20"/>
          <w:szCs w:val="20"/>
        </w:rPr>
        <w:t>zig</w:t>
      </w:r>
      <w:r>
        <w:rPr>
          <w:rFonts w:ascii="Times New Roman" w:hAnsi="Times New Roman" w:cs="Times New Roman"/>
          <w:sz w:val="20"/>
          <w:szCs w:val="20"/>
        </w:rPr>
        <w:t>-</w:t>
      </w:r>
      <w:r w:rsidRPr="00676136">
        <w:rPr>
          <w:rFonts w:ascii="Times New Roman" w:hAnsi="Times New Roman" w:cs="Times New Roman"/>
          <w:sz w:val="20"/>
          <w:szCs w:val="20"/>
        </w:rPr>
        <w:t>zag</w:t>
      </w:r>
      <w:proofErr w:type="gramEnd"/>
      <w:r>
        <w:rPr>
          <w:rFonts w:ascii="Times New Roman" w:hAnsi="Times New Roman" w:cs="Times New Roman"/>
          <w:sz w:val="20"/>
          <w:szCs w:val="20"/>
        </w:rPr>
        <w:t xml:space="preserve">(N) </w:t>
      </w:r>
      <w:r w:rsidRPr="00676136">
        <w:rPr>
          <w:rFonts w:ascii="Times New Roman" w:hAnsi="Times New Roman" w:cs="Times New Roman"/>
          <w:sz w:val="20"/>
          <w:szCs w:val="20"/>
        </w:rPr>
        <w:t xml:space="preserve">edge including relative energies with zero set to correspond to the stoichiometry of the process. </w:t>
      </w:r>
    </w:p>
    <w:p w14:paraId="307D7DF0" w14:textId="77777777" w:rsidR="006A4EB1" w:rsidRDefault="006A4EB1" w:rsidP="006A4EB1">
      <w:pPr>
        <w:jc w:val="center"/>
        <w:rPr>
          <w:rFonts w:ascii="Times New Roman" w:hAnsi="Times New Roman" w:cs="Times New Roman"/>
        </w:rPr>
      </w:pPr>
    </w:p>
    <w:p w14:paraId="59552A84" w14:textId="77777777" w:rsidR="006A4EB1" w:rsidRDefault="006A4EB1" w:rsidP="006A4EB1">
      <w:pPr>
        <w:jc w:val="center"/>
        <w:rPr>
          <w:rFonts w:ascii="Times New Roman" w:hAnsi="Times New Roman" w:cs="Times New Roman"/>
        </w:rPr>
      </w:pPr>
    </w:p>
    <w:p w14:paraId="334CEAFD" w14:textId="77777777" w:rsidR="006A4EB1" w:rsidRDefault="006A4EB1" w:rsidP="006A4EB1">
      <w:pPr>
        <w:jc w:val="center"/>
        <w:rPr>
          <w:rFonts w:ascii="Times New Roman" w:hAnsi="Times New Roman" w:cs="Times New Roman"/>
        </w:rPr>
      </w:pPr>
    </w:p>
    <w:p w14:paraId="28DFA801" w14:textId="77777777" w:rsidR="006A4EB1" w:rsidRDefault="006A4EB1" w:rsidP="006A4EB1">
      <w:pPr>
        <w:jc w:val="center"/>
        <w:rPr>
          <w:rFonts w:ascii="Times New Roman" w:hAnsi="Times New Roman" w:cs="Times New Roman"/>
        </w:rPr>
      </w:pPr>
    </w:p>
    <w:p w14:paraId="273CFBC4" w14:textId="77777777" w:rsidR="006A4EB1" w:rsidRDefault="006A4EB1" w:rsidP="006A4EB1">
      <w:pPr>
        <w:jc w:val="center"/>
        <w:rPr>
          <w:rFonts w:ascii="Times New Roman" w:hAnsi="Times New Roman" w:cs="Times New Roman"/>
        </w:rPr>
      </w:pPr>
    </w:p>
    <w:p w14:paraId="7B027BAE" w14:textId="77777777" w:rsidR="006A4EB1" w:rsidRDefault="006A4EB1" w:rsidP="006A4EB1">
      <w:pPr>
        <w:jc w:val="both"/>
        <w:rPr>
          <w:rFonts w:ascii="Times New Roman" w:hAnsi="Times New Roman" w:cs="Times New Roman"/>
        </w:rPr>
      </w:pPr>
      <w:r w:rsidRPr="00F37C1F">
        <w:rPr>
          <w:rFonts w:ascii="Times New Roman" w:hAnsi="Times New Roman" w:cs="Times New Roman"/>
          <w:noProof/>
        </w:rPr>
        <w:lastRenderedPageBreak/>
        <w:drawing>
          <wp:inline distT="0" distB="0" distL="0" distR="0" wp14:anchorId="4E242FB5" wp14:editId="5D470446">
            <wp:extent cx="5798891" cy="3897443"/>
            <wp:effectExtent l="0" t="0" r="5080" b="1905"/>
            <wp:docPr id="1" name="Obrázek 1" descr="A diagram of chemical formula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diagram of chemical formulas&#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10279" cy="3905097"/>
                    </a:xfrm>
                    <a:prstGeom prst="rect">
                      <a:avLst/>
                    </a:prstGeom>
                    <a:noFill/>
                    <a:ln>
                      <a:noFill/>
                    </a:ln>
                  </pic:spPr>
                </pic:pic>
              </a:graphicData>
            </a:graphic>
          </wp:inline>
        </w:drawing>
      </w:r>
    </w:p>
    <w:p w14:paraId="7B57097B" w14:textId="77777777" w:rsidR="00191830" w:rsidRPr="00676136" w:rsidRDefault="00191830" w:rsidP="00191830">
      <w:pPr>
        <w:jc w:val="both"/>
        <w:rPr>
          <w:rFonts w:ascii="Times New Roman" w:hAnsi="Times New Roman" w:cs="Times New Roman"/>
          <w:sz w:val="20"/>
          <w:szCs w:val="20"/>
        </w:rPr>
      </w:pPr>
      <w:r w:rsidRPr="00676136">
        <w:rPr>
          <w:rFonts w:ascii="Times New Roman" w:hAnsi="Times New Roman" w:cs="Times New Roman"/>
          <w:b/>
          <w:bCs/>
          <w:sz w:val="20"/>
          <w:szCs w:val="20"/>
        </w:rPr>
        <w:t xml:space="preserve">Scheme S4 </w:t>
      </w:r>
      <w:r w:rsidRPr="00676136">
        <w:rPr>
          <w:rFonts w:ascii="Times New Roman" w:hAnsi="Times New Roman" w:cs="Times New Roman"/>
          <w:sz w:val="20"/>
          <w:szCs w:val="20"/>
        </w:rPr>
        <w:t xml:space="preserve">Mechanism of oxidation of </w:t>
      </w:r>
      <w:proofErr w:type="gramStart"/>
      <w:r w:rsidRPr="00676136">
        <w:rPr>
          <w:rFonts w:ascii="Times New Roman" w:hAnsi="Times New Roman" w:cs="Times New Roman"/>
          <w:sz w:val="20"/>
          <w:szCs w:val="20"/>
        </w:rPr>
        <w:t>zig</w:t>
      </w:r>
      <w:r>
        <w:rPr>
          <w:rFonts w:ascii="Times New Roman" w:hAnsi="Times New Roman" w:cs="Times New Roman"/>
          <w:sz w:val="20"/>
          <w:szCs w:val="20"/>
        </w:rPr>
        <w:t>-</w:t>
      </w:r>
      <w:r w:rsidRPr="00676136">
        <w:rPr>
          <w:rFonts w:ascii="Times New Roman" w:hAnsi="Times New Roman" w:cs="Times New Roman"/>
          <w:sz w:val="20"/>
          <w:szCs w:val="20"/>
        </w:rPr>
        <w:t>zag</w:t>
      </w:r>
      <w:proofErr w:type="gramEnd"/>
      <w:r>
        <w:rPr>
          <w:rFonts w:ascii="Times New Roman" w:hAnsi="Times New Roman" w:cs="Times New Roman"/>
          <w:sz w:val="20"/>
          <w:szCs w:val="20"/>
        </w:rPr>
        <w:t xml:space="preserve">(O) </w:t>
      </w:r>
      <w:r w:rsidRPr="00676136">
        <w:rPr>
          <w:rFonts w:ascii="Times New Roman" w:hAnsi="Times New Roman" w:cs="Times New Roman"/>
          <w:sz w:val="20"/>
          <w:szCs w:val="20"/>
        </w:rPr>
        <w:t xml:space="preserve">edge including relative energies with zero set to correspond to the stoichiometry of the process. </w:t>
      </w:r>
    </w:p>
    <w:p w14:paraId="36272AA4" w14:textId="77777777" w:rsidR="00667549" w:rsidRDefault="00667549" w:rsidP="006A4EB1">
      <w:pPr>
        <w:jc w:val="both"/>
        <w:rPr>
          <w:rFonts w:ascii="Times New Roman" w:hAnsi="Times New Roman" w:cs="Times New Roman"/>
          <w:b/>
          <w:bCs/>
          <w:color w:val="000000" w:themeColor="text1"/>
          <w:sz w:val="20"/>
          <w:szCs w:val="20"/>
        </w:rPr>
      </w:pPr>
    </w:p>
    <w:p w14:paraId="14FDEC14" w14:textId="77777777" w:rsidR="00180753" w:rsidRDefault="00180753" w:rsidP="006A4EB1">
      <w:pPr>
        <w:jc w:val="both"/>
        <w:rPr>
          <w:rFonts w:ascii="Times New Roman" w:hAnsi="Times New Roman" w:cs="Times New Roman"/>
          <w:b/>
          <w:bCs/>
          <w:color w:val="000000" w:themeColor="text1"/>
          <w:sz w:val="20"/>
          <w:szCs w:val="20"/>
        </w:rPr>
      </w:pPr>
    </w:p>
    <w:p w14:paraId="294FC470" w14:textId="6DAFB6D1" w:rsidR="006A4EB1" w:rsidRPr="00667549" w:rsidRDefault="006A4EB1" w:rsidP="006A4EB1">
      <w:pPr>
        <w:jc w:val="both"/>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3"/>
        <w:gridCol w:w="4189"/>
      </w:tblGrid>
      <w:tr w:rsidR="00667549" w14:paraId="41581E8D" w14:textId="77777777" w:rsidTr="00667549">
        <w:trPr>
          <w:trHeight w:val="201"/>
        </w:trPr>
        <w:tc>
          <w:tcPr>
            <w:tcW w:w="3189" w:type="dxa"/>
            <w:vAlign w:val="bottom"/>
          </w:tcPr>
          <w:p w14:paraId="397E53A0" w14:textId="5C20D116" w:rsidR="00860468" w:rsidRPr="00860468" w:rsidRDefault="00860468" w:rsidP="00667549">
            <w:pPr>
              <w:rPr>
                <w:rFonts w:ascii="Times New Roman" w:hAnsi="Times New Roman" w:cs="Times New Roman"/>
                <w:b/>
                <w:bCs/>
              </w:rPr>
            </w:pPr>
            <w:r w:rsidRPr="00860468">
              <w:rPr>
                <w:rFonts w:ascii="Times New Roman" w:hAnsi="Times New Roman" w:cs="Times New Roman"/>
                <w:b/>
                <w:bCs/>
              </w:rPr>
              <w:t>a</w:t>
            </w:r>
          </w:p>
        </w:tc>
        <w:tc>
          <w:tcPr>
            <w:tcW w:w="4881" w:type="dxa"/>
            <w:vAlign w:val="bottom"/>
          </w:tcPr>
          <w:p w14:paraId="3E5AED8D" w14:textId="72023333" w:rsidR="00860468" w:rsidRPr="00860468" w:rsidRDefault="00860468" w:rsidP="00667549">
            <w:pPr>
              <w:rPr>
                <w:rFonts w:ascii="Times New Roman" w:hAnsi="Times New Roman" w:cs="Times New Roman"/>
                <w:b/>
                <w:bCs/>
              </w:rPr>
            </w:pPr>
            <w:r w:rsidRPr="00860468">
              <w:rPr>
                <w:rFonts w:ascii="Times New Roman" w:hAnsi="Times New Roman" w:cs="Times New Roman"/>
                <w:b/>
                <w:bCs/>
              </w:rPr>
              <w:t>b</w:t>
            </w:r>
          </w:p>
        </w:tc>
      </w:tr>
      <w:tr w:rsidR="00667549" w14:paraId="037DFC61" w14:textId="77777777" w:rsidTr="00667549">
        <w:trPr>
          <w:trHeight w:val="2269"/>
        </w:trPr>
        <w:tc>
          <w:tcPr>
            <w:tcW w:w="3189" w:type="dxa"/>
            <w:vAlign w:val="bottom"/>
          </w:tcPr>
          <w:p w14:paraId="6C98E960" w14:textId="3AD113FA" w:rsidR="00860468" w:rsidRDefault="00667549" w:rsidP="00667549">
            <w:pPr>
              <w:jc w:val="center"/>
              <w:rPr>
                <w:rFonts w:ascii="Times New Roman" w:hAnsi="Times New Roman" w:cs="Times New Roman"/>
              </w:rPr>
            </w:pPr>
            <w:r>
              <w:rPr>
                <w:rFonts w:ascii="Times New Roman" w:hAnsi="Times New Roman" w:cs="Times New Roman"/>
                <w:noProof/>
              </w:rPr>
              <w:drawing>
                <wp:inline distT="0" distB="0" distL="0" distR="0" wp14:anchorId="01F83FE8" wp14:editId="5ECB78FE">
                  <wp:extent cx="3103791" cy="1042737"/>
                  <wp:effectExtent l="0" t="0" r="0" b="0"/>
                  <wp:docPr id="1440102924" name="Picture 1" descr="A molecule structure with red and green ba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102924" name="Picture 1" descr="A molecule structure with red and green balls&#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3284221" cy="1103353"/>
                          </a:xfrm>
                          <a:prstGeom prst="rect">
                            <a:avLst/>
                          </a:prstGeom>
                        </pic:spPr>
                      </pic:pic>
                    </a:graphicData>
                  </a:graphic>
                </wp:inline>
              </w:drawing>
            </w:r>
          </w:p>
        </w:tc>
        <w:tc>
          <w:tcPr>
            <w:tcW w:w="4881" w:type="dxa"/>
            <w:vAlign w:val="bottom"/>
          </w:tcPr>
          <w:p w14:paraId="413E0621" w14:textId="02AD512A" w:rsidR="00860468" w:rsidRDefault="00667549" w:rsidP="00667549">
            <w:pPr>
              <w:jc w:val="center"/>
              <w:rPr>
                <w:rFonts w:ascii="Times New Roman" w:hAnsi="Times New Roman" w:cs="Times New Roman"/>
              </w:rPr>
            </w:pPr>
            <w:r>
              <w:rPr>
                <w:rFonts w:ascii="Times New Roman" w:hAnsi="Times New Roman" w:cs="Times New Roman"/>
                <w:noProof/>
              </w:rPr>
              <w:drawing>
                <wp:inline distT="0" distB="0" distL="0" distR="0" wp14:anchorId="4E0F5B79" wp14:editId="7333C6A8">
                  <wp:extent cx="2638927" cy="1193982"/>
                  <wp:effectExtent l="0" t="0" r="3175" b="0"/>
                  <wp:docPr id="813907514" name="Picture 2" descr="A structure of a molecu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907514" name="Picture 2" descr="A structure of a molecul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2754427" cy="1246240"/>
                          </a:xfrm>
                          <a:prstGeom prst="rect">
                            <a:avLst/>
                          </a:prstGeom>
                        </pic:spPr>
                      </pic:pic>
                    </a:graphicData>
                  </a:graphic>
                </wp:inline>
              </w:drawing>
            </w:r>
          </w:p>
        </w:tc>
      </w:tr>
    </w:tbl>
    <w:p w14:paraId="742FCAAF" w14:textId="77777777" w:rsidR="006A4EB1" w:rsidRDefault="006A4EB1" w:rsidP="006A4EB1">
      <w:pPr>
        <w:jc w:val="both"/>
        <w:rPr>
          <w:rFonts w:ascii="Times New Roman" w:hAnsi="Times New Roman" w:cs="Times New Roman"/>
        </w:rPr>
      </w:pPr>
    </w:p>
    <w:p w14:paraId="1B903D2B" w14:textId="77777777" w:rsidR="00191830" w:rsidRDefault="00191830" w:rsidP="006A4EB1">
      <w:pPr>
        <w:jc w:val="both"/>
        <w:rPr>
          <w:rFonts w:ascii="Times New Roman" w:hAnsi="Times New Roman" w:cs="Times New Roman"/>
          <w:b/>
          <w:bCs/>
          <w:color w:val="000000" w:themeColor="text1"/>
          <w:sz w:val="20"/>
          <w:szCs w:val="20"/>
        </w:rPr>
      </w:pPr>
    </w:p>
    <w:p w14:paraId="687F9F25" w14:textId="2D7278C7" w:rsidR="006A4EB1" w:rsidRDefault="00191830" w:rsidP="006A4EB1">
      <w:pPr>
        <w:jc w:val="both"/>
        <w:rPr>
          <w:rFonts w:ascii="Times New Roman" w:hAnsi="Times New Roman" w:cs="Times New Roman"/>
        </w:rPr>
      </w:pPr>
      <w:r w:rsidRPr="00860468">
        <w:rPr>
          <w:rFonts w:ascii="Times New Roman" w:hAnsi="Times New Roman" w:cs="Times New Roman"/>
          <w:b/>
          <w:bCs/>
          <w:color w:val="000000" w:themeColor="text1"/>
          <w:sz w:val="20"/>
          <w:szCs w:val="20"/>
        </w:rPr>
        <w:t>Figure S</w:t>
      </w:r>
      <w:r>
        <w:rPr>
          <w:rFonts w:ascii="Times New Roman" w:hAnsi="Times New Roman" w:cs="Times New Roman"/>
          <w:b/>
          <w:bCs/>
          <w:color w:val="000000" w:themeColor="text1"/>
          <w:sz w:val="20"/>
          <w:szCs w:val="20"/>
        </w:rPr>
        <w:t xml:space="preserve">3 </w:t>
      </w:r>
      <w:r>
        <w:rPr>
          <w:rFonts w:ascii="Times New Roman" w:hAnsi="Times New Roman" w:cs="Times New Roman"/>
          <w:color w:val="000000" w:themeColor="text1"/>
          <w:sz w:val="20"/>
          <w:szCs w:val="20"/>
        </w:rPr>
        <w:t xml:space="preserve">The 7MR ring formed at </w:t>
      </w:r>
      <w:proofErr w:type="gramStart"/>
      <w:r>
        <w:rPr>
          <w:rFonts w:ascii="Times New Roman" w:hAnsi="Times New Roman" w:cs="Times New Roman"/>
          <w:color w:val="000000" w:themeColor="text1"/>
          <w:sz w:val="20"/>
          <w:szCs w:val="20"/>
        </w:rPr>
        <w:t>zig-zag</w:t>
      </w:r>
      <w:proofErr w:type="gramEnd"/>
      <w:r>
        <w:rPr>
          <w:rFonts w:ascii="Times New Roman" w:hAnsi="Times New Roman" w:cs="Times New Roman"/>
          <w:color w:val="000000" w:themeColor="text1"/>
          <w:sz w:val="20"/>
          <w:szCs w:val="20"/>
        </w:rPr>
        <w:t>(O) edge; (a) top view and (b) side view.</w:t>
      </w:r>
    </w:p>
    <w:p w14:paraId="03094D26" w14:textId="77777777" w:rsidR="006A4EB1" w:rsidRDefault="006A4EB1" w:rsidP="006A4EB1">
      <w:pPr>
        <w:jc w:val="both"/>
        <w:rPr>
          <w:rFonts w:ascii="Times New Roman" w:hAnsi="Times New Roman" w:cs="Times New Roman"/>
        </w:rPr>
      </w:pPr>
    </w:p>
    <w:p w14:paraId="689D37D2" w14:textId="77777777" w:rsidR="006A4EB1" w:rsidRDefault="006A4EB1" w:rsidP="00491C6E">
      <w:pPr>
        <w:jc w:val="both"/>
        <w:rPr>
          <w:rFonts w:ascii="Times New Roman" w:hAnsi="Times New Roman" w:cs="Times New Roman"/>
        </w:rPr>
        <w:sectPr w:rsidR="006A4EB1" w:rsidSect="00DC04CA">
          <w:pgSz w:w="11906" w:h="16838"/>
          <w:pgMar w:top="1417" w:right="1417" w:bottom="1417" w:left="1417" w:header="720" w:footer="720" w:gutter="0"/>
          <w:cols w:space="720"/>
          <w:docGrid w:linePitch="360"/>
        </w:sectPr>
      </w:pPr>
    </w:p>
    <w:p w14:paraId="5C6D413F" w14:textId="23F2C6B4" w:rsidR="00C3589B" w:rsidRPr="00676136" w:rsidRDefault="00C3589B" w:rsidP="00C3589B">
      <w:pPr>
        <w:pStyle w:val="Caption"/>
        <w:keepNext/>
        <w:jc w:val="both"/>
        <w:rPr>
          <w:rFonts w:ascii="Times New Roman" w:hAnsi="Times New Roman" w:cs="Times New Roman"/>
          <w:i w:val="0"/>
          <w:iCs w:val="0"/>
          <w:color w:val="000000" w:themeColor="text1"/>
          <w:sz w:val="20"/>
          <w:szCs w:val="20"/>
        </w:rPr>
      </w:pPr>
      <w:r w:rsidRPr="00676136">
        <w:rPr>
          <w:rFonts w:ascii="Times New Roman" w:hAnsi="Times New Roman" w:cs="Times New Roman"/>
          <w:b/>
          <w:bCs/>
          <w:i w:val="0"/>
          <w:iCs w:val="0"/>
          <w:color w:val="000000" w:themeColor="text1"/>
          <w:sz w:val="20"/>
          <w:szCs w:val="20"/>
        </w:rPr>
        <w:lastRenderedPageBreak/>
        <w:t>Figure S</w:t>
      </w:r>
      <w:r w:rsidR="00016B1B">
        <w:rPr>
          <w:rFonts w:ascii="Times New Roman" w:hAnsi="Times New Roman" w:cs="Times New Roman"/>
          <w:b/>
          <w:bCs/>
          <w:i w:val="0"/>
          <w:iCs w:val="0"/>
          <w:color w:val="000000" w:themeColor="text1"/>
          <w:sz w:val="20"/>
          <w:szCs w:val="20"/>
        </w:rPr>
        <w:t>4</w:t>
      </w:r>
      <w:r w:rsidRPr="00676136">
        <w:rPr>
          <w:rFonts w:ascii="Times New Roman" w:hAnsi="Times New Roman" w:cs="Times New Roman"/>
          <w:i w:val="0"/>
          <w:iCs w:val="0"/>
          <w:color w:val="000000" w:themeColor="text1"/>
          <w:sz w:val="20"/>
          <w:szCs w:val="20"/>
        </w:rPr>
        <w:t xml:space="preserve"> Snapshots from AIMD (900 °C) showing h-BN edge oxidation (B-green, N-blue, O-red, H-white). Within the first 5 </w:t>
      </w:r>
      <w:proofErr w:type="spellStart"/>
      <w:r w:rsidRPr="00676136">
        <w:rPr>
          <w:rFonts w:ascii="Times New Roman" w:hAnsi="Times New Roman" w:cs="Times New Roman"/>
          <w:i w:val="0"/>
          <w:iCs w:val="0"/>
          <w:color w:val="000000" w:themeColor="text1"/>
          <w:sz w:val="20"/>
          <w:szCs w:val="20"/>
        </w:rPr>
        <w:t>ps</w:t>
      </w:r>
      <w:proofErr w:type="spellEnd"/>
      <w:r w:rsidRPr="00676136">
        <w:rPr>
          <w:rFonts w:ascii="Times New Roman" w:hAnsi="Times New Roman" w:cs="Times New Roman"/>
          <w:i w:val="0"/>
          <w:iCs w:val="0"/>
          <w:color w:val="000000" w:themeColor="text1"/>
          <w:sz w:val="20"/>
          <w:szCs w:val="20"/>
        </w:rPr>
        <w:t xml:space="preserve">, radical oxygen atoms attack B-N bonds at the edge. By 20–25 </w:t>
      </w:r>
      <w:proofErr w:type="spellStart"/>
      <w:r w:rsidRPr="00676136">
        <w:rPr>
          <w:rFonts w:ascii="Times New Roman" w:hAnsi="Times New Roman" w:cs="Times New Roman"/>
          <w:i w:val="0"/>
          <w:iCs w:val="0"/>
          <w:color w:val="000000" w:themeColor="text1"/>
          <w:sz w:val="20"/>
          <w:szCs w:val="20"/>
        </w:rPr>
        <w:t>ps</w:t>
      </w:r>
      <w:proofErr w:type="spellEnd"/>
      <w:r w:rsidRPr="00676136">
        <w:rPr>
          <w:rFonts w:ascii="Times New Roman" w:hAnsi="Times New Roman" w:cs="Times New Roman"/>
          <w:i w:val="0"/>
          <w:iCs w:val="0"/>
          <w:color w:val="000000" w:themeColor="text1"/>
          <w:sz w:val="20"/>
          <w:szCs w:val="20"/>
        </w:rPr>
        <w:t xml:space="preserve">, further oxygen interactions lead to NO desorption (20.5 </w:t>
      </w:r>
      <w:proofErr w:type="spellStart"/>
      <w:r w:rsidRPr="00676136">
        <w:rPr>
          <w:rFonts w:ascii="Times New Roman" w:hAnsi="Times New Roman" w:cs="Times New Roman"/>
          <w:i w:val="0"/>
          <w:iCs w:val="0"/>
          <w:color w:val="000000" w:themeColor="text1"/>
          <w:sz w:val="20"/>
          <w:szCs w:val="20"/>
        </w:rPr>
        <w:t>ps</w:t>
      </w:r>
      <w:proofErr w:type="spellEnd"/>
      <w:r w:rsidRPr="00676136">
        <w:rPr>
          <w:rFonts w:ascii="Times New Roman" w:hAnsi="Times New Roman" w:cs="Times New Roman"/>
          <w:i w:val="0"/>
          <w:iCs w:val="0"/>
          <w:color w:val="000000" w:themeColor="text1"/>
          <w:sz w:val="20"/>
          <w:szCs w:val="20"/>
        </w:rPr>
        <w:t>), replacing nitrogen with oxygen. These oxidized sites become more susceptible to additional oxidation.</w:t>
      </w:r>
      <w:r w:rsidR="008D08B1">
        <w:rPr>
          <w:rFonts w:ascii="Times New Roman" w:hAnsi="Times New Roman" w:cs="Times New Roman"/>
          <w:i w:val="0"/>
          <w:iCs w:val="0"/>
          <w:color w:val="000000" w:themeColor="text1"/>
          <w:sz w:val="20"/>
          <w:szCs w:val="20"/>
        </w:rPr>
        <w:t xml:space="preserve"> Note that at </w:t>
      </w:r>
      <w:proofErr w:type="gramStart"/>
      <w:r w:rsidR="008D08B1">
        <w:rPr>
          <w:rFonts w:ascii="Times New Roman" w:hAnsi="Times New Roman" w:cs="Times New Roman"/>
          <w:i w:val="0"/>
          <w:iCs w:val="0"/>
          <w:color w:val="000000" w:themeColor="text1"/>
          <w:sz w:val="20"/>
          <w:szCs w:val="20"/>
        </w:rPr>
        <w:t>these elevated temperature</w:t>
      </w:r>
      <w:proofErr w:type="gramEnd"/>
      <w:r w:rsidR="008D08B1">
        <w:rPr>
          <w:rFonts w:ascii="Times New Roman" w:hAnsi="Times New Roman" w:cs="Times New Roman"/>
          <w:i w:val="0"/>
          <w:iCs w:val="0"/>
          <w:color w:val="000000" w:themeColor="text1"/>
          <w:sz w:val="20"/>
          <w:szCs w:val="20"/>
        </w:rPr>
        <w:t xml:space="preserve"> the molecular oxygen can dissociate into oxygen radicals. </w:t>
      </w:r>
    </w:p>
    <w:tbl>
      <w:tblPr>
        <w:tblStyle w:val="TableGrid"/>
        <w:tblW w:w="5000" w:type="pct"/>
        <w:tblLook w:val="04A0" w:firstRow="1" w:lastRow="0" w:firstColumn="1" w:lastColumn="0" w:noHBand="0" w:noVBand="1"/>
      </w:tblPr>
      <w:tblGrid>
        <w:gridCol w:w="4757"/>
        <w:gridCol w:w="4668"/>
        <w:gridCol w:w="4443"/>
      </w:tblGrid>
      <w:tr w:rsidR="00676136" w14:paraId="21A5124F" w14:textId="77777777" w:rsidTr="00676136">
        <w:trPr>
          <w:trHeight w:val="3965"/>
        </w:trPr>
        <w:tc>
          <w:tcPr>
            <w:tcW w:w="1720" w:type="pct"/>
            <w:tcBorders>
              <w:top w:val="single" w:sz="36" w:space="0" w:color="auto"/>
              <w:left w:val="single" w:sz="36" w:space="0" w:color="auto"/>
              <w:bottom w:val="single" w:sz="36" w:space="0" w:color="auto"/>
              <w:right w:val="single" w:sz="36" w:space="0" w:color="auto"/>
            </w:tcBorders>
          </w:tcPr>
          <w:p w14:paraId="666CE7B9" w14:textId="77777777" w:rsidR="00C3589B" w:rsidRDefault="00C3589B" w:rsidP="00BD0EA9">
            <w:r>
              <w:rPr>
                <w:noProof/>
              </w:rPr>
              <w:drawing>
                <wp:inline distT="0" distB="0" distL="0" distR="0" wp14:anchorId="104E3290" wp14:editId="0F9CEE57">
                  <wp:extent cx="2743200" cy="2382383"/>
                  <wp:effectExtent l="0" t="0" r="0" b="5715"/>
                  <wp:docPr id="1045189319" name="Picture 16" descr="A diagram of a molecu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189319" name="Picture 16" descr="A diagram of a molecule&#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83512" cy="2417392"/>
                          </a:xfrm>
                          <a:prstGeom prst="rect">
                            <a:avLst/>
                          </a:prstGeom>
                        </pic:spPr>
                      </pic:pic>
                    </a:graphicData>
                  </a:graphic>
                </wp:inline>
              </w:drawing>
            </w:r>
          </w:p>
        </w:tc>
        <w:tc>
          <w:tcPr>
            <w:tcW w:w="1688" w:type="pct"/>
            <w:tcBorders>
              <w:top w:val="single" w:sz="36" w:space="0" w:color="auto"/>
              <w:left w:val="single" w:sz="36" w:space="0" w:color="auto"/>
              <w:bottom w:val="single" w:sz="36" w:space="0" w:color="auto"/>
              <w:right w:val="single" w:sz="36" w:space="0" w:color="auto"/>
            </w:tcBorders>
          </w:tcPr>
          <w:p w14:paraId="7B029C3D" w14:textId="77777777" w:rsidR="00C3589B" w:rsidRDefault="00C3589B" w:rsidP="00BD0EA9">
            <w:r>
              <w:rPr>
                <w:noProof/>
              </w:rPr>
              <w:drawing>
                <wp:inline distT="0" distB="0" distL="0" distR="0" wp14:anchorId="64F0B31C" wp14:editId="41BD20B7">
                  <wp:extent cx="2739459" cy="2381885"/>
                  <wp:effectExtent l="0" t="0" r="3810" b="5715"/>
                  <wp:docPr id="220401901" name="Picture 17" descr="A screenshot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401901" name="Picture 17" descr="A screenshot of a cell&#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10129" cy="2443330"/>
                          </a:xfrm>
                          <a:prstGeom prst="rect">
                            <a:avLst/>
                          </a:prstGeom>
                        </pic:spPr>
                      </pic:pic>
                    </a:graphicData>
                  </a:graphic>
                </wp:inline>
              </w:drawing>
            </w:r>
          </w:p>
        </w:tc>
        <w:tc>
          <w:tcPr>
            <w:tcW w:w="1591" w:type="pct"/>
            <w:tcBorders>
              <w:top w:val="single" w:sz="36" w:space="0" w:color="auto"/>
              <w:left w:val="single" w:sz="36" w:space="0" w:color="auto"/>
              <w:bottom w:val="single" w:sz="36" w:space="0" w:color="auto"/>
              <w:right w:val="single" w:sz="36" w:space="0" w:color="auto"/>
            </w:tcBorders>
          </w:tcPr>
          <w:p w14:paraId="2E30CFEA" w14:textId="77777777" w:rsidR="00C3589B" w:rsidRDefault="00C3589B" w:rsidP="00BD0EA9">
            <w:r>
              <w:rPr>
                <w:noProof/>
              </w:rPr>
              <w:drawing>
                <wp:inline distT="0" distB="0" distL="0" distR="0" wp14:anchorId="7F6E4F1B" wp14:editId="4A267E03">
                  <wp:extent cx="2656059" cy="2313829"/>
                  <wp:effectExtent l="0" t="0" r="0" b="0"/>
                  <wp:docPr id="1130374127" name="Picture 18"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374127" name="Picture 18" descr="A screenshot of a computer generated imag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10166" cy="2360965"/>
                          </a:xfrm>
                          <a:prstGeom prst="rect">
                            <a:avLst/>
                          </a:prstGeom>
                        </pic:spPr>
                      </pic:pic>
                    </a:graphicData>
                  </a:graphic>
                </wp:inline>
              </w:drawing>
            </w:r>
          </w:p>
        </w:tc>
      </w:tr>
      <w:tr w:rsidR="00676136" w14:paraId="0A026D09" w14:textId="77777777" w:rsidTr="00676136">
        <w:trPr>
          <w:trHeight w:val="3870"/>
        </w:trPr>
        <w:tc>
          <w:tcPr>
            <w:tcW w:w="1720" w:type="pct"/>
            <w:tcBorders>
              <w:top w:val="single" w:sz="36" w:space="0" w:color="auto"/>
              <w:left w:val="single" w:sz="36" w:space="0" w:color="auto"/>
              <w:bottom w:val="single" w:sz="36" w:space="0" w:color="auto"/>
              <w:right w:val="single" w:sz="36" w:space="0" w:color="auto"/>
            </w:tcBorders>
          </w:tcPr>
          <w:p w14:paraId="54BC336B" w14:textId="77777777" w:rsidR="00C3589B" w:rsidRDefault="00C3589B" w:rsidP="00BD0EA9">
            <w:r>
              <w:rPr>
                <w:noProof/>
              </w:rPr>
              <w:drawing>
                <wp:inline distT="0" distB="0" distL="0" distR="0" wp14:anchorId="64B3ED4B" wp14:editId="03F0DBA2">
                  <wp:extent cx="2695492" cy="2355458"/>
                  <wp:effectExtent l="0" t="0" r="0" b="0"/>
                  <wp:docPr id="1098507741" name="Picture 19"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507741" name="Picture 19" descr="A screenshot of a computer generated imag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77906" cy="2427475"/>
                          </a:xfrm>
                          <a:prstGeom prst="rect">
                            <a:avLst/>
                          </a:prstGeom>
                        </pic:spPr>
                      </pic:pic>
                    </a:graphicData>
                  </a:graphic>
                </wp:inline>
              </w:drawing>
            </w:r>
          </w:p>
        </w:tc>
        <w:tc>
          <w:tcPr>
            <w:tcW w:w="1688" w:type="pct"/>
            <w:tcBorders>
              <w:left w:val="single" w:sz="36" w:space="0" w:color="auto"/>
              <w:bottom w:val="single" w:sz="36" w:space="0" w:color="auto"/>
              <w:right w:val="single" w:sz="36" w:space="0" w:color="auto"/>
            </w:tcBorders>
          </w:tcPr>
          <w:p w14:paraId="530D7E17" w14:textId="77777777" w:rsidR="00C3589B" w:rsidRDefault="00C3589B" w:rsidP="00BD0EA9">
            <w:r>
              <w:rPr>
                <w:noProof/>
              </w:rPr>
              <w:drawing>
                <wp:inline distT="0" distB="0" distL="0" distR="0" wp14:anchorId="43A60911" wp14:editId="0369911E">
                  <wp:extent cx="2695492" cy="2344559"/>
                  <wp:effectExtent l="0" t="0" r="0" b="5080"/>
                  <wp:docPr id="674022654" name="Picture 20"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022654" name="Picture 20" descr="A screenshot of a computer generated imag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810692" cy="2444760"/>
                          </a:xfrm>
                          <a:prstGeom prst="rect">
                            <a:avLst/>
                          </a:prstGeom>
                        </pic:spPr>
                      </pic:pic>
                    </a:graphicData>
                  </a:graphic>
                </wp:inline>
              </w:drawing>
            </w:r>
          </w:p>
        </w:tc>
        <w:tc>
          <w:tcPr>
            <w:tcW w:w="1591" w:type="pct"/>
            <w:tcBorders>
              <w:left w:val="single" w:sz="36" w:space="0" w:color="auto"/>
              <w:bottom w:val="single" w:sz="36" w:space="0" w:color="auto"/>
              <w:right w:val="single" w:sz="36" w:space="0" w:color="auto"/>
            </w:tcBorders>
          </w:tcPr>
          <w:p w14:paraId="47AB199D" w14:textId="77777777" w:rsidR="00C3589B" w:rsidRDefault="00C3589B" w:rsidP="00BD0EA9">
            <w:r>
              <w:rPr>
                <w:noProof/>
              </w:rPr>
              <w:drawing>
                <wp:inline distT="0" distB="0" distL="0" distR="0" wp14:anchorId="1F6D056A" wp14:editId="4C235B12">
                  <wp:extent cx="2684421" cy="2344420"/>
                  <wp:effectExtent l="0" t="0" r="0" b="5080"/>
                  <wp:docPr id="2080019920" name="Picture 21"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019920" name="Picture 21" descr="A screenshot of a computer generated imag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33198" cy="2387019"/>
                          </a:xfrm>
                          <a:prstGeom prst="rect">
                            <a:avLst/>
                          </a:prstGeom>
                        </pic:spPr>
                      </pic:pic>
                    </a:graphicData>
                  </a:graphic>
                </wp:inline>
              </w:drawing>
            </w:r>
          </w:p>
        </w:tc>
      </w:tr>
    </w:tbl>
    <w:p w14:paraId="1A1DB34F" w14:textId="52065B9E" w:rsidR="00C3589B" w:rsidRPr="003F192F" w:rsidRDefault="00C3589B" w:rsidP="00C3589B">
      <w:pPr>
        <w:pStyle w:val="Caption"/>
        <w:keepNext/>
        <w:jc w:val="both"/>
        <w:rPr>
          <w:rFonts w:ascii="Times New Roman" w:hAnsi="Times New Roman" w:cs="Times New Roman"/>
          <w:i w:val="0"/>
          <w:iCs w:val="0"/>
          <w:color w:val="000000" w:themeColor="text1"/>
          <w:sz w:val="20"/>
          <w:szCs w:val="20"/>
        </w:rPr>
      </w:pPr>
      <w:r w:rsidRPr="003F192F">
        <w:rPr>
          <w:rFonts w:ascii="Times New Roman" w:hAnsi="Times New Roman" w:cs="Times New Roman"/>
          <w:b/>
          <w:bCs/>
          <w:i w:val="0"/>
          <w:iCs w:val="0"/>
          <w:color w:val="000000" w:themeColor="text1"/>
          <w:sz w:val="20"/>
          <w:szCs w:val="20"/>
        </w:rPr>
        <w:lastRenderedPageBreak/>
        <w:t>Figure S</w:t>
      </w:r>
      <w:r w:rsidR="00016B1B">
        <w:rPr>
          <w:rFonts w:ascii="Times New Roman" w:hAnsi="Times New Roman" w:cs="Times New Roman"/>
          <w:b/>
          <w:bCs/>
          <w:i w:val="0"/>
          <w:iCs w:val="0"/>
          <w:color w:val="000000" w:themeColor="text1"/>
          <w:sz w:val="20"/>
          <w:szCs w:val="20"/>
        </w:rPr>
        <w:t>5</w:t>
      </w:r>
      <w:r w:rsidRPr="003F192F">
        <w:rPr>
          <w:rFonts w:ascii="Times New Roman" w:hAnsi="Times New Roman" w:cs="Times New Roman"/>
          <w:i w:val="0"/>
          <w:iCs w:val="0"/>
          <w:color w:val="000000" w:themeColor="text1"/>
          <w:sz w:val="20"/>
          <w:szCs w:val="20"/>
        </w:rPr>
        <w:t xml:space="preserve"> Snapshots from AIMD (900 °C) showing h-BN edge oxidation on activated model (B-green, N-blue, O-red). Within the first 5 </w:t>
      </w:r>
      <w:proofErr w:type="spellStart"/>
      <w:r w:rsidRPr="003F192F">
        <w:rPr>
          <w:rFonts w:ascii="Times New Roman" w:hAnsi="Times New Roman" w:cs="Times New Roman"/>
          <w:i w:val="0"/>
          <w:iCs w:val="0"/>
          <w:color w:val="000000" w:themeColor="text1"/>
          <w:sz w:val="20"/>
          <w:szCs w:val="20"/>
        </w:rPr>
        <w:t>ps</w:t>
      </w:r>
      <w:proofErr w:type="spellEnd"/>
      <w:r w:rsidRPr="003F192F">
        <w:rPr>
          <w:rFonts w:ascii="Times New Roman" w:hAnsi="Times New Roman" w:cs="Times New Roman"/>
          <w:i w:val="0"/>
          <w:iCs w:val="0"/>
          <w:color w:val="000000" w:themeColor="text1"/>
          <w:sz w:val="20"/>
          <w:szCs w:val="20"/>
        </w:rPr>
        <w:t>, the unsaturated N sites are saturated with oxygen forming NO groups. The surface adsorption of O</w:t>
      </w:r>
      <w:r w:rsidRPr="003F192F">
        <w:rPr>
          <w:rFonts w:ascii="Times New Roman" w:hAnsi="Times New Roman" w:cs="Times New Roman"/>
          <w:i w:val="0"/>
          <w:iCs w:val="0"/>
          <w:color w:val="000000" w:themeColor="text1"/>
          <w:sz w:val="20"/>
          <w:szCs w:val="20"/>
          <w:vertAlign w:val="subscript"/>
        </w:rPr>
        <w:t>2</w:t>
      </w:r>
      <w:r w:rsidRPr="003F192F">
        <w:rPr>
          <w:rFonts w:ascii="Times New Roman" w:hAnsi="Times New Roman" w:cs="Times New Roman"/>
          <w:i w:val="0"/>
          <w:iCs w:val="0"/>
          <w:color w:val="000000" w:themeColor="text1"/>
          <w:sz w:val="20"/>
          <w:szCs w:val="20"/>
        </w:rPr>
        <w:t xml:space="preserve"> at 8 </w:t>
      </w:r>
      <w:proofErr w:type="spellStart"/>
      <w:r w:rsidRPr="003F192F">
        <w:rPr>
          <w:rFonts w:ascii="Times New Roman" w:hAnsi="Times New Roman" w:cs="Times New Roman"/>
          <w:i w:val="0"/>
          <w:iCs w:val="0"/>
          <w:color w:val="000000" w:themeColor="text1"/>
          <w:sz w:val="20"/>
          <w:szCs w:val="20"/>
        </w:rPr>
        <w:t>ps</w:t>
      </w:r>
      <w:proofErr w:type="spellEnd"/>
      <w:r w:rsidRPr="003F192F">
        <w:rPr>
          <w:rFonts w:ascii="Times New Roman" w:hAnsi="Times New Roman" w:cs="Times New Roman"/>
          <w:i w:val="0"/>
          <w:iCs w:val="0"/>
          <w:color w:val="000000" w:themeColor="text1"/>
          <w:sz w:val="20"/>
          <w:szCs w:val="20"/>
        </w:rPr>
        <w:t xml:space="preserve"> leads to desorption of NO (9 </w:t>
      </w:r>
      <w:proofErr w:type="spellStart"/>
      <w:r w:rsidRPr="003F192F">
        <w:rPr>
          <w:rFonts w:ascii="Times New Roman" w:hAnsi="Times New Roman" w:cs="Times New Roman"/>
          <w:i w:val="0"/>
          <w:iCs w:val="0"/>
          <w:color w:val="000000" w:themeColor="text1"/>
          <w:sz w:val="20"/>
          <w:szCs w:val="20"/>
        </w:rPr>
        <w:t>ps</w:t>
      </w:r>
      <w:proofErr w:type="spellEnd"/>
      <w:r w:rsidRPr="003F192F">
        <w:rPr>
          <w:rFonts w:ascii="Times New Roman" w:hAnsi="Times New Roman" w:cs="Times New Roman"/>
          <w:i w:val="0"/>
          <w:iCs w:val="0"/>
          <w:color w:val="000000" w:themeColor="text1"/>
          <w:sz w:val="20"/>
          <w:szCs w:val="20"/>
        </w:rPr>
        <w:t xml:space="preserve">) followed by formation of B-O-O-B motif, which further </w:t>
      </w:r>
      <w:r w:rsidR="00FD5F4D" w:rsidRPr="003F192F">
        <w:rPr>
          <w:rFonts w:ascii="Times New Roman" w:hAnsi="Times New Roman" w:cs="Times New Roman"/>
          <w:i w:val="0"/>
          <w:iCs w:val="0"/>
          <w:color w:val="000000" w:themeColor="text1"/>
          <w:sz w:val="20"/>
          <w:szCs w:val="20"/>
        </w:rPr>
        <w:t xml:space="preserve">transforms </w:t>
      </w:r>
      <w:r w:rsidRPr="003F192F">
        <w:rPr>
          <w:rFonts w:ascii="Times New Roman" w:hAnsi="Times New Roman" w:cs="Times New Roman"/>
          <w:i w:val="0"/>
          <w:iCs w:val="0"/>
          <w:color w:val="000000" w:themeColor="text1"/>
          <w:sz w:val="20"/>
          <w:szCs w:val="20"/>
        </w:rPr>
        <w:t>into B-O-B followed by formation of BO</w:t>
      </w:r>
      <w:r w:rsidRPr="003F192F">
        <w:rPr>
          <w:rFonts w:ascii="Times New Roman" w:hAnsi="Times New Roman" w:cs="Times New Roman"/>
          <w:i w:val="0"/>
          <w:iCs w:val="0"/>
          <w:color w:val="000000" w:themeColor="text1"/>
          <w:sz w:val="20"/>
          <w:szCs w:val="20"/>
          <w:vertAlign w:val="subscript"/>
        </w:rPr>
        <w:t>2</w:t>
      </w:r>
      <w:r w:rsidRPr="003F192F">
        <w:rPr>
          <w:rFonts w:ascii="Times New Roman" w:hAnsi="Times New Roman" w:cs="Times New Roman"/>
          <w:i w:val="0"/>
          <w:iCs w:val="0"/>
          <w:color w:val="000000" w:themeColor="text1"/>
          <w:sz w:val="20"/>
          <w:szCs w:val="20"/>
        </w:rPr>
        <w:t xml:space="preserve"> group. Additional four simulation were performed yielding a very similar NO desorption mechanism. </w:t>
      </w:r>
    </w:p>
    <w:tbl>
      <w:tblPr>
        <w:tblStyle w:val="TableGrid"/>
        <w:tblW w:w="5000" w:type="pct"/>
        <w:tblLook w:val="04A0" w:firstRow="1" w:lastRow="0" w:firstColumn="1" w:lastColumn="0" w:noHBand="0" w:noVBand="1"/>
      </w:tblPr>
      <w:tblGrid>
        <w:gridCol w:w="4640"/>
        <w:gridCol w:w="4643"/>
        <w:gridCol w:w="4585"/>
      </w:tblGrid>
      <w:tr w:rsidR="00C3589B" w14:paraId="0F50C9ED" w14:textId="77777777" w:rsidTr="003F192F">
        <w:trPr>
          <w:trHeight w:val="3965"/>
        </w:trPr>
        <w:tc>
          <w:tcPr>
            <w:tcW w:w="1673" w:type="pct"/>
            <w:tcBorders>
              <w:top w:val="single" w:sz="36" w:space="0" w:color="auto"/>
              <w:left w:val="single" w:sz="36" w:space="0" w:color="auto"/>
              <w:bottom w:val="single" w:sz="36" w:space="0" w:color="auto"/>
              <w:right w:val="single" w:sz="36" w:space="0" w:color="auto"/>
            </w:tcBorders>
          </w:tcPr>
          <w:p w14:paraId="0074AAA8" w14:textId="77777777" w:rsidR="00C3589B" w:rsidRDefault="00C3589B" w:rsidP="003F192F">
            <w:pPr>
              <w:jc w:val="center"/>
            </w:pPr>
            <w:r>
              <w:rPr>
                <w:noProof/>
              </w:rPr>
              <w:drawing>
                <wp:inline distT="0" distB="0" distL="0" distR="0" wp14:anchorId="1ABF97E6" wp14:editId="455E4254">
                  <wp:extent cx="2689824" cy="2345055"/>
                  <wp:effectExtent l="0" t="0" r="3175" b="4445"/>
                  <wp:docPr id="1672459044" name="Picture 22"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459044" name="Picture 22" descr="A screenshot of a computer generated imag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739018" cy="2387944"/>
                          </a:xfrm>
                          <a:prstGeom prst="rect">
                            <a:avLst/>
                          </a:prstGeom>
                        </pic:spPr>
                      </pic:pic>
                    </a:graphicData>
                  </a:graphic>
                </wp:inline>
              </w:drawing>
            </w:r>
          </w:p>
        </w:tc>
        <w:tc>
          <w:tcPr>
            <w:tcW w:w="1674" w:type="pct"/>
            <w:tcBorders>
              <w:top w:val="single" w:sz="36" w:space="0" w:color="auto"/>
              <w:left w:val="single" w:sz="36" w:space="0" w:color="auto"/>
              <w:bottom w:val="single" w:sz="36" w:space="0" w:color="auto"/>
              <w:right w:val="single" w:sz="36" w:space="0" w:color="auto"/>
            </w:tcBorders>
          </w:tcPr>
          <w:p w14:paraId="16C3910D" w14:textId="77777777" w:rsidR="00C3589B" w:rsidRDefault="00C3589B" w:rsidP="003F192F">
            <w:pPr>
              <w:jc w:val="center"/>
            </w:pPr>
            <w:r>
              <w:rPr>
                <w:noProof/>
              </w:rPr>
              <w:drawing>
                <wp:inline distT="0" distB="0" distL="0" distR="0" wp14:anchorId="177E1274" wp14:editId="17697FF3">
                  <wp:extent cx="2695542" cy="2345055"/>
                  <wp:effectExtent l="0" t="0" r="0" b="4445"/>
                  <wp:docPr id="56949517" name="Picture 23"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49517" name="Picture 23" descr="A screenshot of a computer generated imag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38585" cy="2382501"/>
                          </a:xfrm>
                          <a:prstGeom prst="rect">
                            <a:avLst/>
                          </a:prstGeom>
                        </pic:spPr>
                      </pic:pic>
                    </a:graphicData>
                  </a:graphic>
                </wp:inline>
              </w:drawing>
            </w:r>
          </w:p>
        </w:tc>
        <w:tc>
          <w:tcPr>
            <w:tcW w:w="1653" w:type="pct"/>
            <w:tcBorders>
              <w:top w:val="single" w:sz="36" w:space="0" w:color="auto"/>
              <w:left w:val="single" w:sz="36" w:space="0" w:color="auto"/>
              <w:bottom w:val="single" w:sz="36" w:space="0" w:color="auto"/>
              <w:right w:val="single" w:sz="36" w:space="0" w:color="auto"/>
            </w:tcBorders>
          </w:tcPr>
          <w:p w14:paraId="67A06508" w14:textId="77777777" w:rsidR="00C3589B" w:rsidRDefault="00C3589B" w:rsidP="003F192F">
            <w:pPr>
              <w:jc w:val="center"/>
            </w:pPr>
            <w:r>
              <w:rPr>
                <w:noProof/>
              </w:rPr>
              <w:drawing>
                <wp:inline distT="0" distB="0" distL="0" distR="0" wp14:anchorId="5EC6E9F5" wp14:editId="1A17A033">
                  <wp:extent cx="2606842" cy="2277108"/>
                  <wp:effectExtent l="0" t="0" r="0" b="0"/>
                  <wp:docPr id="699686605" name="Picture 24" descr="A group of balls in a gri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686605" name="Picture 24" descr="A group of balls in a grid&#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01545" cy="2359832"/>
                          </a:xfrm>
                          <a:prstGeom prst="rect">
                            <a:avLst/>
                          </a:prstGeom>
                        </pic:spPr>
                      </pic:pic>
                    </a:graphicData>
                  </a:graphic>
                </wp:inline>
              </w:drawing>
            </w:r>
          </w:p>
        </w:tc>
      </w:tr>
      <w:tr w:rsidR="00C3589B" w14:paraId="13B5EE33" w14:textId="77777777" w:rsidTr="003F192F">
        <w:trPr>
          <w:trHeight w:val="3510"/>
        </w:trPr>
        <w:tc>
          <w:tcPr>
            <w:tcW w:w="1673" w:type="pct"/>
            <w:tcBorders>
              <w:top w:val="single" w:sz="36" w:space="0" w:color="auto"/>
              <w:left w:val="single" w:sz="36" w:space="0" w:color="auto"/>
              <w:bottom w:val="single" w:sz="36" w:space="0" w:color="auto"/>
              <w:right w:val="single" w:sz="36" w:space="0" w:color="auto"/>
            </w:tcBorders>
          </w:tcPr>
          <w:p w14:paraId="295F3515" w14:textId="77777777" w:rsidR="00C3589B" w:rsidRDefault="00C3589B" w:rsidP="003F192F">
            <w:pPr>
              <w:jc w:val="center"/>
            </w:pPr>
            <w:r>
              <w:rPr>
                <w:noProof/>
              </w:rPr>
              <w:drawing>
                <wp:inline distT="0" distB="0" distL="0" distR="0" wp14:anchorId="75DCAD50" wp14:editId="41C0BCCB">
                  <wp:extent cx="2703095" cy="2339450"/>
                  <wp:effectExtent l="0" t="0" r="2540" b="0"/>
                  <wp:docPr id="1854453699" name="Picture 25"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453699" name="Picture 25" descr="A screenshot of a computer generated imag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29313" cy="2362141"/>
                          </a:xfrm>
                          <a:prstGeom prst="rect">
                            <a:avLst/>
                          </a:prstGeom>
                        </pic:spPr>
                      </pic:pic>
                    </a:graphicData>
                  </a:graphic>
                </wp:inline>
              </w:drawing>
            </w:r>
          </w:p>
        </w:tc>
        <w:tc>
          <w:tcPr>
            <w:tcW w:w="1674" w:type="pct"/>
            <w:tcBorders>
              <w:left w:val="single" w:sz="36" w:space="0" w:color="auto"/>
              <w:bottom w:val="single" w:sz="36" w:space="0" w:color="auto"/>
              <w:right w:val="single" w:sz="36" w:space="0" w:color="auto"/>
            </w:tcBorders>
          </w:tcPr>
          <w:p w14:paraId="44843202" w14:textId="77777777" w:rsidR="00C3589B" w:rsidRDefault="00C3589B" w:rsidP="003F192F">
            <w:pPr>
              <w:jc w:val="center"/>
            </w:pPr>
            <w:r>
              <w:rPr>
                <w:noProof/>
              </w:rPr>
              <w:drawing>
                <wp:inline distT="0" distB="0" distL="0" distR="0" wp14:anchorId="330BD0FC" wp14:editId="23632E78">
                  <wp:extent cx="2646948" cy="2295698"/>
                  <wp:effectExtent l="0" t="0" r="0" b="3175"/>
                  <wp:docPr id="426885308" name="Picture 26"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85308" name="Picture 26" descr="A screenshot of a computer generated image&#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65248" cy="2311569"/>
                          </a:xfrm>
                          <a:prstGeom prst="rect">
                            <a:avLst/>
                          </a:prstGeom>
                        </pic:spPr>
                      </pic:pic>
                    </a:graphicData>
                  </a:graphic>
                </wp:inline>
              </w:drawing>
            </w:r>
          </w:p>
        </w:tc>
        <w:tc>
          <w:tcPr>
            <w:tcW w:w="1653" w:type="pct"/>
            <w:tcBorders>
              <w:left w:val="single" w:sz="36" w:space="0" w:color="auto"/>
              <w:bottom w:val="single" w:sz="36" w:space="0" w:color="auto"/>
              <w:right w:val="single" w:sz="36" w:space="0" w:color="auto"/>
            </w:tcBorders>
          </w:tcPr>
          <w:p w14:paraId="1E7F463A" w14:textId="77777777" w:rsidR="00C3589B" w:rsidRDefault="00C3589B" w:rsidP="003F192F">
            <w:pPr>
              <w:jc w:val="center"/>
            </w:pPr>
            <w:r>
              <w:rPr>
                <w:noProof/>
              </w:rPr>
              <w:drawing>
                <wp:inline distT="0" distB="0" distL="0" distR="0" wp14:anchorId="7DD0D30E" wp14:editId="38154775">
                  <wp:extent cx="2582779" cy="2259588"/>
                  <wp:effectExtent l="0" t="0" r="0" b="1270"/>
                  <wp:docPr id="925321675" name="Picture 2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321675" name="Picture 27" descr="A screenshot of a cell phon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95825" cy="2271001"/>
                          </a:xfrm>
                          <a:prstGeom prst="rect">
                            <a:avLst/>
                          </a:prstGeom>
                        </pic:spPr>
                      </pic:pic>
                    </a:graphicData>
                  </a:graphic>
                </wp:inline>
              </w:drawing>
            </w:r>
          </w:p>
        </w:tc>
      </w:tr>
    </w:tbl>
    <w:p w14:paraId="457FC6CF" w14:textId="14CD2DDD" w:rsidR="00C3589B" w:rsidRPr="0086517B" w:rsidRDefault="00C3589B" w:rsidP="00C3589B">
      <w:pPr>
        <w:pStyle w:val="Caption"/>
        <w:keepNext/>
        <w:jc w:val="both"/>
        <w:rPr>
          <w:rFonts w:ascii="Times New Roman" w:hAnsi="Times New Roman" w:cs="Times New Roman"/>
          <w:i w:val="0"/>
          <w:iCs w:val="0"/>
          <w:color w:val="000000" w:themeColor="text1"/>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74"/>
        <w:gridCol w:w="6974"/>
      </w:tblGrid>
      <w:tr w:rsidR="00C3589B" w:rsidRPr="001F000A" w14:paraId="24D1F628" w14:textId="77777777" w:rsidTr="00CF528B">
        <w:trPr>
          <w:jc w:val="center"/>
        </w:trPr>
        <w:tc>
          <w:tcPr>
            <w:tcW w:w="6974" w:type="dxa"/>
          </w:tcPr>
          <w:p w14:paraId="51FADA73" w14:textId="77777777" w:rsidR="00C3589B" w:rsidRPr="001F000A" w:rsidRDefault="00C3589B" w:rsidP="00BD0EA9">
            <w:pPr>
              <w:rPr>
                <w:b/>
                <w:bCs/>
                <w:sz w:val="18"/>
                <w:szCs w:val="18"/>
              </w:rPr>
            </w:pPr>
            <w:r w:rsidRPr="001F000A">
              <w:rPr>
                <w:b/>
                <w:bCs/>
                <w:sz w:val="18"/>
                <w:szCs w:val="18"/>
              </w:rPr>
              <w:t>0 ps</w:t>
            </w:r>
          </w:p>
        </w:tc>
        <w:tc>
          <w:tcPr>
            <w:tcW w:w="6974" w:type="dxa"/>
          </w:tcPr>
          <w:p w14:paraId="1F9B5328" w14:textId="77777777" w:rsidR="00C3589B" w:rsidRPr="001F000A" w:rsidRDefault="00C3589B" w:rsidP="00BD0EA9">
            <w:pPr>
              <w:rPr>
                <w:b/>
                <w:bCs/>
                <w:sz w:val="18"/>
                <w:szCs w:val="18"/>
              </w:rPr>
            </w:pPr>
            <w:r w:rsidRPr="001F000A">
              <w:rPr>
                <w:b/>
                <w:bCs/>
                <w:sz w:val="18"/>
                <w:szCs w:val="18"/>
              </w:rPr>
              <w:t>10 ps</w:t>
            </w:r>
          </w:p>
        </w:tc>
      </w:tr>
      <w:tr w:rsidR="00C3589B" w:rsidRPr="001F000A" w14:paraId="776BE783" w14:textId="77777777" w:rsidTr="00CF528B">
        <w:trPr>
          <w:jc w:val="center"/>
        </w:trPr>
        <w:tc>
          <w:tcPr>
            <w:tcW w:w="6974" w:type="dxa"/>
          </w:tcPr>
          <w:p w14:paraId="25DD2118" w14:textId="77777777" w:rsidR="00C3589B" w:rsidRPr="001F000A" w:rsidRDefault="00C3589B" w:rsidP="00BD0EA9">
            <w:pPr>
              <w:jc w:val="center"/>
              <w:rPr>
                <w:b/>
                <w:bCs/>
                <w:sz w:val="18"/>
                <w:szCs w:val="18"/>
              </w:rPr>
            </w:pPr>
            <w:r w:rsidRPr="001F000A">
              <w:rPr>
                <w:b/>
                <w:bCs/>
                <w:noProof/>
                <w:sz w:val="18"/>
                <w:szCs w:val="18"/>
              </w:rPr>
              <w:drawing>
                <wp:inline distT="0" distB="0" distL="0" distR="0" wp14:anchorId="0D5A5BD4" wp14:editId="4577C0EB">
                  <wp:extent cx="2086308" cy="1917700"/>
                  <wp:effectExtent l="0" t="0" r="0" b="0"/>
                  <wp:docPr id="1477092232" name="Picture 1" descr="A structure of a molecu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092232" name="Picture 1" descr="A structure of a molecule&#10;&#10;AI-generated content may be incorrect."/>
                          <pic:cNvPicPr/>
                        </pic:nvPicPr>
                        <pic:blipFill rotWithShape="1">
                          <a:blip r:embed="rId25"/>
                          <a:srcRect l="9854" t="688" r="3737" b="9083"/>
                          <a:stretch/>
                        </pic:blipFill>
                        <pic:spPr bwMode="auto">
                          <a:xfrm>
                            <a:off x="0" y="0"/>
                            <a:ext cx="2112381" cy="1941666"/>
                          </a:xfrm>
                          <a:prstGeom prst="rect">
                            <a:avLst/>
                          </a:prstGeom>
                          <a:ln>
                            <a:noFill/>
                          </a:ln>
                          <a:extLst>
                            <a:ext uri="{53640926-AAD7-44D8-BBD7-CCE9431645EC}">
                              <a14:shadowObscured xmlns:a14="http://schemas.microsoft.com/office/drawing/2010/main"/>
                            </a:ext>
                          </a:extLst>
                        </pic:spPr>
                      </pic:pic>
                    </a:graphicData>
                  </a:graphic>
                </wp:inline>
              </w:drawing>
            </w:r>
          </w:p>
        </w:tc>
        <w:tc>
          <w:tcPr>
            <w:tcW w:w="6974" w:type="dxa"/>
          </w:tcPr>
          <w:p w14:paraId="2F4B50EA" w14:textId="77777777" w:rsidR="00C3589B" w:rsidRPr="001F000A" w:rsidRDefault="00C3589B" w:rsidP="00BD0EA9">
            <w:pPr>
              <w:jc w:val="center"/>
              <w:rPr>
                <w:b/>
                <w:bCs/>
                <w:sz w:val="18"/>
                <w:szCs w:val="18"/>
              </w:rPr>
            </w:pPr>
            <w:r w:rsidRPr="001F000A">
              <w:rPr>
                <w:b/>
                <w:bCs/>
                <w:noProof/>
                <w:sz w:val="18"/>
                <w:szCs w:val="18"/>
              </w:rPr>
              <w:drawing>
                <wp:inline distT="0" distB="0" distL="0" distR="0" wp14:anchorId="2A2F1ED6" wp14:editId="6CBEB721">
                  <wp:extent cx="2270760" cy="1994119"/>
                  <wp:effectExtent l="0" t="0" r="2540" b="0"/>
                  <wp:docPr id="1724516925" name="Picture 1" descr="A molecule structure with red green and white ba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516925" name="Picture 1" descr="A molecule structure with red green and white balls&#10;&#10;Description automatically generated"/>
                          <pic:cNvPicPr/>
                        </pic:nvPicPr>
                        <pic:blipFill rotWithShape="1">
                          <a:blip r:embed="rId26" cstate="print">
                            <a:extLst>
                              <a:ext uri="{28A0092B-C50C-407E-A947-70E740481C1C}">
                                <a14:useLocalDpi xmlns:a14="http://schemas.microsoft.com/office/drawing/2010/main" val="0"/>
                              </a:ext>
                            </a:extLst>
                          </a:blip>
                          <a:srcRect l="3406" t="4310" b="4849"/>
                          <a:stretch/>
                        </pic:blipFill>
                        <pic:spPr bwMode="auto">
                          <a:xfrm>
                            <a:off x="0" y="0"/>
                            <a:ext cx="2294012" cy="2014538"/>
                          </a:xfrm>
                          <a:prstGeom prst="rect">
                            <a:avLst/>
                          </a:prstGeom>
                          <a:ln>
                            <a:noFill/>
                          </a:ln>
                          <a:extLst>
                            <a:ext uri="{53640926-AAD7-44D8-BBD7-CCE9431645EC}">
                              <a14:shadowObscured xmlns:a14="http://schemas.microsoft.com/office/drawing/2010/main"/>
                            </a:ext>
                          </a:extLst>
                        </pic:spPr>
                      </pic:pic>
                    </a:graphicData>
                  </a:graphic>
                </wp:inline>
              </w:drawing>
            </w:r>
          </w:p>
        </w:tc>
      </w:tr>
      <w:tr w:rsidR="00C3589B" w:rsidRPr="001F000A" w14:paraId="2134D587" w14:textId="77777777" w:rsidTr="00CF528B">
        <w:trPr>
          <w:jc w:val="center"/>
        </w:trPr>
        <w:tc>
          <w:tcPr>
            <w:tcW w:w="6974" w:type="dxa"/>
          </w:tcPr>
          <w:p w14:paraId="019D89E0" w14:textId="77777777" w:rsidR="00C3589B" w:rsidRPr="001F000A" w:rsidRDefault="00C3589B" w:rsidP="00BD0EA9">
            <w:pPr>
              <w:rPr>
                <w:b/>
                <w:bCs/>
                <w:sz w:val="18"/>
                <w:szCs w:val="18"/>
              </w:rPr>
            </w:pPr>
            <w:r w:rsidRPr="001F000A">
              <w:rPr>
                <w:b/>
                <w:bCs/>
                <w:sz w:val="18"/>
                <w:szCs w:val="18"/>
              </w:rPr>
              <w:t>2</w:t>
            </w:r>
            <w:r>
              <w:rPr>
                <w:b/>
                <w:bCs/>
                <w:sz w:val="18"/>
                <w:szCs w:val="18"/>
              </w:rPr>
              <w:t>0</w:t>
            </w:r>
            <w:r w:rsidRPr="001F000A">
              <w:rPr>
                <w:b/>
                <w:bCs/>
                <w:sz w:val="18"/>
                <w:szCs w:val="18"/>
              </w:rPr>
              <w:t xml:space="preserve"> ps</w:t>
            </w:r>
          </w:p>
        </w:tc>
        <w:tc>
          <w:tcPr>
            <w:tcW w:w="6974" w:type="dxa"/>
          </w:tcPr>
          <w:p w14:paraId="13BEFE77" w14:textId="77777777" w:rsidR="00C3589B" w:rsidRPr="001F000A" w:rsidRDefault="00C3589B" w:rsidP="00BD0EA9">
            <w:pPr>
              <w:rPr>
                <w:b/>
                <w:bCs/>
                <w:sz w:val="18"/>
                <w:szCs w:val="18"/>
              </w:rPr>
            </w:pPr>
            <w:r w:rsidRPr="001F000A">
              <w:rPr>
                <w:b/>
                <w:bCs/>
                <w:sz w:val="18"/>
                <w:szCs w:val="18"/>
              </w:rPr>
              <w:t>30 ps</w:t>
            </w:r>
          </w:p>
        </w:tc>
      </w:tr>
      <w:tr w:rsidR="00C3589B" w:rsidRPr="001F000A" w14:paraId="643AADCE" w14:textId="77777777" w:rsidTr="00CF528B">
        <w:trPr>
          <w:jc w:val="center"/>
        </w:trPr>
        <w:tc>
          <w:tcPr>
            <w:tcW w:w="6974" w:type="dxa"/>
          </w:tcPr>
          <w:p w14:paraId="02F0672A" w14:textId="77777777" w:rsidR="00C3589B" w:rsidRPr="001F000A" w:rsidRDefault="00C3589B" w:rsidP="00BD0EA9">
            <w:pPr>
              <w:jc w:val="center"/>
              <w:rPr>
                <w:b/>
                <w:bCs/>
                <w:sz w:val="18"/>
                <w:szCs w:val="18"/>
              </w:rPr>
            </w:pPr>
            <w:r>
              <w:rPr>
                <w:b/>
                <w:bCs/>
                <w:noProof/>
                <w:sz w:val="18"/>
                <w:szCs w:val="18"/>
              </w:rPr>
              <w:drawing>
                <wp:inline distT="0" distB="0" distL="0" distR="0" wp14:anchorId="6B846073" wp14:editId="50751888">
                  <wp:extent cx="2115336" cy="2273300"/>
                  <wp:effectExtent l="0" t="0" r="5715" b="0"/>
                  <wp:docPr id="1178707190" name="Picture 2" descr="A molecule structure with red green and white ba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707190" name="Picture 2" descr="A molecule structure with red green and white balls&#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149423" cy="2309933"/>
                          </a:xfrm>
                          <a:prstGeom prst="rect">
                            <a:avLst/>
                          </a:prstGeom>
                        </pic:spPr>
                      </pic:pic>
                    </a:graphicData>
                  </a:graphic>
                </wp:inline>
              </w:drawing>
            </w:r>
          </w:p>
        </w:tc>
        <w:tc>
          <w:tcPr>
            <w:tcW w:w="6974" w:type="dxa"/>
          </w:tcPr>
          <w:p w14:paraId="5BB25A2F" w14:textId="77777777" w:rsidR="00C3589B" w:rsidRPr="001F000A" w:rsidRDefault="00C3589B" w:rsidP="00BD0EA9">
            <w:pPr>
              <w:jc w:val="center"/>
              <w:rPr>
                <w:b/>
                <w:bCs/>
                <w:sz w:val="18"/>
                <w:szCs w:val="18"/>
              </w:rPr>
            </w:pPr>
            <w:r w:rsidRPr="001F000A">
              <w:rPr>
                <w:b/>
                <w:bCs/>
                <w:noProof/>
                <w:sz w:val="18"/>
                <w:szCs w:val="18"/>
              </w:rPr>
              <w:drawing>
                <wp:inline distT="0" distB="0" distL="0" distR="0" wp14:anchorId="373B03E1" wp14:editId="6E10ACD9">
                  <wp:extent cx="2156460" cy="2163651"/>
                  <wp:effectExtent l="0" t="0" r="2540" b="0"/>
                  <wp:docPr id="129527013" name="Picture 3" descr="A molecule structure with red and green ba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27013" name="Picture 3" descr="A molecule structure with red and green balls&#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189704" cy="2197006"/>
                          </a:xfrm>
                          <a:prstGeom prst="rect">
                            <a:avLst/>
                          </a:prstGeom>
                        </pic:spPr>
                      </pic:pic>
                    </a:graphicData>
                  </a:graphic>
                </wp:inline>
              </w:drawing>
            </w:r>
          </w:p>
        </w:tc>
      </w:tr>
    </w:tbl>
    <w:p w14:paraId="27A2536E" w14:textId="77777777" w:rsidR="00EB49AB" w:rsidRDefault="00EB49AB" w:rsidP="00491C6E">
      <w:pPr>
        <w:jc w:val="both"/>
        <w:rPr>
          <w:rFonts w:ascii="Times New Roman" w:hAnsi="Times New Roman" w:cs="Times New Roman"/>
          <w:b/>
          <w:bCs/>
          <w:color w:val="000000" w:themeColor="text1"/>
          <w:sz w:val="20"/>
          <w:szCs w:val="20"/>
        </w:rPr>
      </w:pPr>
    </w:p>
    <w:p w14:paraId="732A1E45" w14:textId="2CFAABEC" w:rsidR="001F249D" w:rsidRPr="00EB49AB" w:rsidRDefault="00EB49AB" w:rsidP="00491C6E">
      <w:pPr>
        <w:jc w:val="both"/>
        <w:rPr>
          <w:sz w:val="20"/>
          <w:szCs w:val="20"/>
        </w:rPr>
      </w:pPr>
      <w:r w:rsidRPr="00EB49AB">
        <w:rPr>
          <w:rFonts w:ascii="Times New Roman" w:hAnsi="Times New Roman" w:cs="Times New Roman"/>
          <w:b/>
          <w:bCs/>
          <w:color w:val="000000" w:themeColor="text1"/>
          <w:sz w:val="20"/>
          <w:szCs w:val="20"/>
        </w:rPr>
        <w:t>Figure S6</w:t>
      </w:r>
      <w:r w:rsidRPr="00EB49AB">
        <w:rPr>
          <w:rFonts w:ascii="Times New Roman" w:hAnsi="Times New Roman" w:cs="Times New Roman"/>
          <w:color w:val="000000" w:themeColor="text1"/>
          <w:sz w:val="20"/>
          <w:szCs w:val="20"/>
        </w:rPr>
        <w:t xml:space="preserve"> Snapshots from AIMD (1200 °C) showing the oxidation of a coronene-like structure into a </w:t>
      </w:r>
      <w:proofErr w:type="spellStart"/>
      <w:r w:rsidRPr="00EB49AB">
        <w:rPr>
          <w:rFonts w:ascii="Times New Roman" w:hAnsi="Times New Roman" w:cs="Times New Roman"/>
          <w:color w:val="000000" w:themeColor="text1"/>
          <w:sz w:val="20"/>
          <w:szCs w:val="20"/>
        </w:rPr>
        <w:t>BOx</w:t>
      </w:r>
      <w:proofErr w:type="spellEnd"/>
      <w:r w:rsidRPr="00EB49AB">
        <w:rPr>
          <w:rFonts w:ascii="Times New Roman" w:hAnsi="Times New Roman" w:cs="Times New Roman"/>
          <w:color w:val="000000" w:themeColor="text1"/>
          <w:sz w:val="20"/>
          <w:szCs w:val="20"/>
        </w:rPr>
        <w:t xml:space="preserve"> phase (B-green, N-blue, O-red).</w:t>
      </w:r>
    </w:p>
    <w:sectPr w:rsidR="001F249D" w:rsidRPr="00EB49AB" w:rsidSect="005B31A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777"/>
    <w:rsid w:val="00016B1B"/>
    <w:rsid w:val="00032A28"/>
    <w:rsid w:val="000C3953"/>
    <w:rsid w:val="00140777"/>
    <w:rsid w:val="00151693"/>
    <w:rsid w:val="00173C3D"/>
    <w:rsid w:val="00180753"/>
    <w:rsid w:val="00191830"/>
    <w:rsid w:val="001D6C9A"/>
    <w:rsid w:val="001F249D"/>
    <w:rsid w:val="001F67F2"/>
    <w:rsid w:val="002B5A9A"/>
    <w:rsid w:val="002D16F3"/>
    <w:rsid w:val="002F6F01"/>
    <w:rsid w:val="003F192F"/>
    <w:rsid w:val="0045513C"/>
    <w:rsid w:val="00491C6E"/>
    <w:rsid w:val="004A0E66"/>
    <w:rsid w:val="004D40A0"/>
    <w:rsid w:val="00504655"/>
    <w:rsid w:val="00557042"/>
    <w:rsid w:val="005B31A4"/>
    <w:rsid w:val="005E7D2C"/>
    <w:rsid w:val="00667549"/>
    <w:rsid w:val="00671141"/>
    <w:rsid w:val="00676136"/>
    <w:rsid w:val="006A4EB1"/>
    <w:rsid w:val="006C2532"/>
    <w:rsid w:val="006E0034"/>
    <w:rsid w:val="00743171"/>
    <w:rsid w:val="0079676C"/>
    <w:rsid w:val="007B7195"/>
    <w:rsid w:val="00815539"/>
    <w:rsid w:val="0082569A"/>
    <w:rsid w:val="00827D93"/>
    <w:rsid w:val="00860468"/>
    <w:rsid w:val="008D08B1"/>
    <w:rsid w:val="008D1ABB"/>
    <w:rsid w:val="008E3981"/>
    <w:rsid w:val="00912BD6"/>
    <w:rsid w:val="00934F20"/>
    <w:rsid w:val="00A2616D"/>
    <w:rsid w:val="00AD79A1"/>
    <w:rsid w:val="00AE4235"/>
    <w:rsid w:val="00B00221"/>
    <w:rsid w:val="00B26F4A"/>
    <w:rsid w:val="00BF607D"/>
    <w:rsid w:val="00C1340A"/>
    <w:rsid w:val="00C15B26"/>
    <w:rsid w:val="00C213B4"/>
    <w:rsid w:val="00C3589B"/>
    <w:rsid w:val="00CF528B"/>
    <w:rsid w:val="00D43ABB"/>
    <w:rsid w:val="00D63F74"/>
    <w:rsid w:val="00D75513"/>
    <w:rsid w:val="00DC04CA"/>
    <w:rsid w:val="00EA1C45"/>
    <w:rsid w:val="00EB49AB"/>
    <w:rsid w:val="00F32A9D"/>
    <w:rsid w:val="00F6587B"/>
    <w:rsid w:val="00F80C92"/>
    <w:rsid w:val="00FA1125"/>
    <w:rsid w:val="00FD5F4D"/>
    <w:rsid w:val="00FE4F0C"/>
    <w:rsid w:val="00FF55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4DB10D"/>
  <w15:chartTrackingRefBased/>
  <w15:docId w15:val="{7B7EA420-4013-4991-9EF4-5D657E907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40777"/>
    <w:rPr>
      <w:color w:val="0563C1" w:themeColor="hyperlink"/>
      <w:u w:val="single"/>
    </w:rPr>
  </w:style>
  <w:style w:type="character" w:styleId="CommentReference">
    <w:name w:val="annotation reference"/>
    <w:basedOn w:val="DefaultParagraphFont"/>
    <w:uiPriority w:val="99"/>
    <w:semiHidden/>
    <w:unhideWhenUsed/>
    <w:rsid w:val="00140777"/>
    <w:rPr>
      <w:sz w:val="16"/>
      <w:szCs w:val="16"/>
    </w:rPr>
  </w:style>
  <w:style w:type="paragraph" w:styleId="CommentText">
    <w:name w:val="annotation text"/>
    <w:basedOn w:val="Normal"/>
    <w:link w:val="CommentTextChar"/>
    <w:uiPriority w:val="99"/>
    <w:semiHidden/>
    <w:unhideWhenUsed/>
    <w:rsid w:val="00140777"/>
    <w:pPr>
      <w:spacing w:line="240" w:lineRule="auto"/>
    </w:pPr>
    <w:rPr>
      <w:sz w:val="20"/>
      <w:szCs w:val="20"/>
    </w:rPr>
  </w:style>
  <w:style w:type="character" w:customStyle="1" w:styleId="CommentTextChar">
    <w:name w:val="Comment Text Char"/>
    <w:basedOn w:val="DefaultParagraphFont"/>
    <w:link w:val="CommentText"/>
    <w:uiPriority w:val="99"/>
    <w:semiHidden/>
    <w:rsid w:val="00140777"/>
    <w:rPr>
      <w:sz w:val="20"/>
      <w:szCs w:val="20"/>
    </w:rPr>
  </w:style>
  <w:style w:type="paragraph" w:styleId="CommentSubject">
    <w:name w:val="annotation subject"/>
    <w:basedOn w:val="CommentText"/>
    <w:next w:val="CommentText"/>
    <w:link w:val="CommentSubjectChar"/>
    <w:uiPriority w:val="99"/>
    <w:semiHidden/>
    <w:unhideWhenUsed/>
    <w:rsid w:val="00140777"/>
    <w:rPr>
      <w:b/>
      <w:bCs/>
    </w:rPr>
  </w:style>
  <w:style w:type="character" w:customStyle="1" w:styleId="CommentSubjectChar">
    <w:name w:val="Comment Subject Char"/>
    <w:basedOn w:val="CommentTextChar"/>
    <w:link w:val="CommentSubject"/>
    <w:uiPriority w:val="99"/>
    <w:semiHidden/>
    <w:rsid w:val="00140777"/>
    <w:rPr>
      <w:b/>
      <w:bCs/>
      <w:sz w:val="20"/>
      <w:szCs w:val="20"/>
    </w:rPr>
  </w:style>
  <w:style w:type="paragraph" w:styleId="BalloonText">
    <w:name w:val="Balloon Text"/>
    <w:basedOn w:val="Normal"/>
    <w:link w:val="BalloonTextChar"/>
    <w:uiPriority w:val="99"/>
    <w:semiHidden/>
    <w:unhideWhenUsed/>
    <w:rsid w:val="001407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0777"/>
    <w:rPr>
      <w:rFonts w:ascii="Segoe UI" w:hAnsi="Segoe UI" w:cs="Segoe UI"/>
      <w:sz w:val="18"/>
      <w:szCs w:val="18"/>
    </w:rPr>
  </w:style>
  <w:style w:type="table" w:styleId="TableGrid">
    <w:name w:val="Table Grid"/>
    <w:basedOn w:val="TableNormal"/>
    <w:uiPriority w:val="39"/>
    <w:rsid w:val="00912BD6"/>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912BD6"/>
    <w:pPr>
      <w:spacing w:after="200" w:line="240" w:lineRule="auto"/>
    </w:pPr>
    <w:rPr>
      <w:i/>
      <w:iCs/>
      <w:color w:val="44546A" w:themeColor="text2"/>
      <w:kern w:val="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webSettings" Target="web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emf"/><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hyperlink" Target="mailto:miroslav.rubes@uochb.cas.cz" TargetMode="Externa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11</Pages>
  <Words>1034</Words>
  <Characters>6023</Characters>
  <Application>Microsoft Office Word</Application>
  <DocSecurity>0</DocSecurity>
  <Lines>105</Lines>
  <Paragraphs>32</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Univerzita Pardubice</Company>
  <LinksUpToDate>false</LinksUpToDate>
  <CharactersWithSpaces>7025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Bulanek Roman</dc:creator>
  <cp:keywords/>
  <dc:description/>
  <cp:lastModifiedBy>Mirek Rub</cp:lastModifiedBy>
  <cp:revision>8</cp:revision>
  <cp:lastPrinted>2025-03-07T12:48:00Z</cp:lastPrinted>
  <dcterms:created xsi:type="dcterms:W3CDTF">2025-03-10T08:48:00Z</dcterms:created>
  <dcterms:modified xsi:type="dcterms:W3CDTF">2025-03-10T12:25:00Z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1afc7bd2-be07-4571-a8e1-69a07fa27f10</vt:lpwstr>
  </property>
</Properties>
</file>