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DFF2" w14:textId="18EE9E7B" w:rsidR="00FE39CD" w:rsidRPr="00FE39CD" w:rsidRDefault="004722CF" w:rsidP="00FE39CD">
      <w:r>
        <w:rPr>
          <w:rFonts w:ascii="Times New Roman" w:eastAsia="微软雅黑" w:hAnsi="Times New Roman" w:cs="Times New Roman"/>
          <w:b/>
          <w:bCs/>
        </w:rPr>
        <w:t xml:space="preserve">Supplementary </w:t>
      </w:r>
      <w:r w:rsidR="00870F8E">
        <w:rPr>
          <w:rFonts w:ascii="Times New Roman" w:eastAsia="微软雅黑" w:hAnsi="Times New Roman" w:cs="Times New Roman"/>
          <w:b/>
          <w:bCs/>
        </w:rPr>
        <w:t xml:space="preserve">Table 1 </w:t>
      </w:r>
      <w:r w:rsidR="00476AC6" w:rsidRPr="00476AC6">
        <w:rPr>
          <w:rFonts w:ascii="Times New Roman" w:eastAsia="微软雅黑" w:hAnsi="Times New Roman" w:cs="Times New Roman"/>
          <w:b/>
          <w:bCs/>
        </w:rPr>
        <w:t xml:space="preserve">Search terms in </w:t>
      </w:r>
      <w:r w:rsidR="00904924">
        <w:rPr>
          <w:rFonts w:ascii="Times New Roman" w:eastAsia="微软雅黑" w:hAnsi="Times New Roman" w:cs="Times New Roman"/>
          <w:b/>
          <w:bCs/>
        </w:rPr>
        <w:t xml:space="preserve">articles </w:t>
      </w:r>
      <w:r w:rsidR="00476AC6" w:rsidRPr="00476AC6">
        <w:rPr>
          <w:rFonts w:ascii="Times New Roman" w:eastAsia="微软雅黑" w:hAnsi="Times New Roman" w:cs="Times New Roman"/>
          <w:b/>
          <w:bCs/>
        </w:rPr>
        <w:t>searche</w:t>
      </w:r>
      <w:bookmarkStart w:id="0" w:name="_Hlk183978149"/>
      <w:r w:rsidR="00AD66B2">
        <w:rPr>
          <w:rFonts w:ascii="Times New Roman" w:eastAsia="微软雅黑" w:hAnsi="Times New Roman" w:cs="Times New Roman"/>
          <w:b/>
          <w:bCs/>
        </w:rPr>
        <w:t>s</w:t>
      </w:r>
    </w:p>
    <w:tbl>
      <w:tblPr>
        <w:tblStyle w:val="1"/>
        <w:tblW w:w="0" w:type="auto"/>
        <w:tblInd w:w="0" w:type="dxa"/>
        <w:tblLook w:val="04A0" w:firstRow="1" w:lastRow="0" w:firstColumn="1" w:lastColumn="0" w:noHBand="0" w:noVBand="1"/>
      </w:tblPr>
      <w:tblGrid>
        <w:gridCol w:w="772"/>
        <w:gridCol w:w="7524"/>
      </w:tblGrid>
      <w:tr w:rsidR="00FE39CD" w:rsidRPr="00FE39CD" w14:paraId="7CFD0FF6" w14:textId="77777777" w:rsidTr="00ED774D">
        <w:tc>
          <w:tcPr>
            <w:tcW w:w="8296" w:type="dxa"/>
            <w:gridSpan w:val="2"/>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2ABF03AF" w14:textId="2AA6ED88" w:rsidR="00FE39CD" w:rsidRPr="00FE39CD" w:rsidRDefault="00FE39CD" w:rsidP="00FE39CD">
            <w:pPr>
              <w:jc w:val="center"/>
            </w:pPr>
            <w:r w:rsidRPr="00476AC6">
              <w:rPr>
                <w:rFonts w:ascii="Times New Roman" w:eastAsia="微软雅黑" w:hAnsi="Times New Roman"/>
                <w:b/>
                <w:bCs/>
              </w:rPr>
              <w:t xml:space="preserve">Search terms in </w:t>
            </w:r>
            <w:r>
              <w:rPr>
                <w:rFonts w:ascii="Times New Roman" w:eastAsia="微软雅黑" w:hAnsi="Times New Roman"/>
                <w:b/>
                <w:bCs/>
              </w:rPr>
              <w:t xml:space="preserve">articles </w:t>
            </w:r>
            <w:r w:rsidRPr="00476AC6">
              <w:rPr>
                <w:rFonts w:ascii="Times New Roman" w:eastAsia="微软雅黑" w:hAnsi="Times New Roman"/>
                <w:b/>
                <w:bCs/>
              </w:rPr>
              <w:t>searche</w:t>
            </w:r>
            <w:r>
              <w:rPr>
                <w:rFonts w:ascii="Times New Roman" w:eastAsia="微软雅黑" w:hAnsi="Times New Roman"/>
                <w:b/>
                <w:bCs/>
              </w:rPr>
              <w:t>s</w:t>
            </w:r>
          </w:p>
        </w:tc>
      </w:tr>
      <w:tr w:rsidR="00FE39CD" w:rsidRPr="00FE39CD" w14:paraId="716827F6" w14:textId="77777777" w:rsidTr="00AE310A">
        <w:tc>
          <w:tcPr>
            <w:tcW w:w="728" w:type="dxa"/>
            <w:tcBorders>
              <w:top w:val="single" w:sz="4" w:space="0" w:color="auto"/>
              <w:left w:val="single" w:sz="4" w:space="0" w:color="auto"/>
              <w:bottom w:val="single" w:sz="4" w:space="0" w:color="auto"/>
              <w:right w:val="single" w:sz="4" w:space="0" w:color="auto"/>
            </w:tcBorders>
            <w:vAlign w:val="center"/>
            <w:hideMark/>
          </w:tcPr>
          <w:p w14:paraId="135A43D6" w14:textId="16205C7C" w:rsidR="00FE39CD" w:rsidRPr="00FE39CD" w:rsidRDefault="00870F8E" w:rsidP="00AE310A">
            <w:pPr>
              <w:jc w:val="center"/>
              <w:rPr>
                <w:rFonts w:ascii="Times New Roman" w:hAnsi="Times New Roman"/>
              </w:rPr>
            </w:pPr>
            <w:r w:rsidRPr="00476AC6">
              <w:rPr>
                <w:rFonts w:ascii="Times New Roman" w:eastAsia="微软雅黑" w:hAnsi="Times New Roman"/>
                <w:b/>
                <w:bCs/>
              </w:rPr>
              <w:t>terms</w:t>
            </w:r>
          </w:p>
        </w:tc>
        <w:tc>
          <w:tcPr>
            <w:tcW w:w="7568" w:type="dxa"/>
            <w:tcBorders>
              <w:top w:val="single" w:sz="4" w:space="0" w:color="auto"/>
              <w:left w:val="single" w:sz="4" w:space="0" w:color="auto"/>
              <w:bottom w:val="single" w:sz="4" w:space="0" w:color="auto"/>
              <w:right w:val="single" w:sz="4" w:space="0" w:color="auto"/>
            </w:tcBorders>
            <w:hideMark/>
          </w:tcPr>
          <w:p w14:paraId="08E918C6" w14:textId="147292B8" w:rsidR="00FE39CD" w:rsidRPr="00FE39CD" w:rsidRDefault="00543818" w:rsidP="00FE39CD">
            <w:pPr>
              <w:rPr>
                <w:rFonts w:ascii="Times New Roman" w:hAnsi="Times New Roman"/>
              </w:rPr>
            </w:pPr>
            <w:r w:rsidRPr="00870F8E">
              <w:rPr>
                <w:rFonts w:ascii="Times New Roman" w:hAnsi="Times New Roman"/>
              </w:rPr>
              <w:t>(CDKAL1) AND (macrosomia OR “giant infant” OR “large-for-dates infant” OR “giant children” OR “giant neonate” OR “giant infant” OR “great children” OR “huge children” OR “giant infants” OR “large infant” OR “large fetus” OR “giant fetuses” OR “tremendous children” OR “huge child” OR “huge infant” OR “big fetus” OR “bigness fetus” OR “giant child” OR “giant baby</w:t>
            </w:r>
            <w:r w:rsidRPr="00870F8E">
              <w:rPr>
                <w:rFonts w:ascii="Times New Roman" w:hAnsi="Times New Roman" w:hint="eastAsia"/>
              </w:rPr>
              <w:t>”</w:t>
            </w:r>
            <w:r w:rsidRPr="00870F8E">
              <w:rPr>
                <w:rFonts w:ascii="Times New Roman" w:hAnsi="Times New Roman" w:hint="eastAsia"/>
              </w:rPr>
              <w:t xml:space="preserve"> OR </w:t>
            </w:r>
            <w:r w:rsidRPr="00870F8E">
              <w:rPr>
                <w:rFonts w:ascii="Times New Roman" w:hAnsi="Times New Roman"/>
              </w:rPr>
              <w:t xml:space="preserve">“low birth weight” OR “light birth weight” OR “low birth weight infant” OR “low birth </w:t>
            </w:r>
            <w:proofErr w:type="spellStart"/>
            <w:r w:rsidRPr="00870F8E">
              <w:rPr>
                <w:rFonts w:ascii="Times New Roman" w:hAnsi="Times New Roman"/>
              </w:rPr>
              <w:t>weigh</w:t>
            </w:r>
            <w:proofErr w:type="spellEnd"/>
            <w:r w:rsidRPr="00870F8E">
              <w:rPr>
                <w:rFonts w:ascii="Times New Roman" w:hAnsi="Times New Roman"/>
              </w:rPr>
              <w:t xml:space="preserve">” OR “low birth weight infants” OR “lower-birthweight” OR “low birth weight” OR “low birth” OR “large for gestational age” OR “small for gestational age” OR “premature delivery” OR “premature” OR “preterm birth” OR “preterm delivery” OR “prematurity” OR “premature infant” OR “parturition </w:t>
            </w:r>
            <w:proofErr w:type="spellStart"/>
            <w:r w:rsidRPr="00870F8E">
              <w:rPr>
                <w:rFonts w:ascii="Times New Roman" w:hAnsi="Times New Roman"/>
              </w:rPr>
              <w:t>praematurus</w:t>
            </w:r>
            <w:proofErr w:type="spellEnd"/>
            <w:r w:rsidRPr="00870F8E">
              <w:rPr>
                <w:rFonts w:ascii="Times New Roman" w:hAnsi="Times New Roman"/>
              </w:rPr>
              <w:t>” OR “precocious birth” OR “premature infants” OR “miscarriage” OR “</w:t>
            </w:r>
            <w:proofErr w:type="spellStart"/>
            <w:r w:rsidRPr="00870F8E">
              <w:rPr>
                <w:rFonts w:ascii="Times New Roman" w:hAnsi="Times New Roman"/>
              </w:rPr>
              <w:t>misbirth</w:t>
            </w:r>
            <w:proofErr w:type="spellEnd"/>
            <w:r w:rsidRPr="00870F8E">
              <w:rPr>
                <w:rFonts w:ascii="Times New Roman" w:hAnsi="Times New Roman"/>
              </w:rPr>
              <w:t xml:space="preserve">” OR “premature </w:t>
            </w:r>
            <w:proofErr w:type="spellStart"/>
            <w:r w:rsidRPr="00870F8E">
              <w:rPr>
                <w:rFonts w:ascii="Times New Roman" w:hAnsi="Times New Roman"/>
              </w:rPr>
              <w:t>labour</w:t>
            </w:r>
            <w:proofErr w:type="spellEnd"/>
            <w:r w:rsidRPr="00870F8E">
              <w:rPr>
                <w:rFonts w:ascii="Times New Roman" w:hAnsi="Times New Roman"/>
              </w:rPr>
              <w:t>” OR “neonatal” OR “preterm infants” OR “spontaneous preterm birt</w:t>
            </w:r>
            <w:r w:rsidRPr="00870F8E">
              <w:rPr>
                <w:rFonts w:ascii="Times New Roman" w:hAnsi="Times New Roman" w:hint="eastAsia"/>
              </w:rPr>
              <w:t>h</w:t>
            </w:r>
            <w:r w:rsidRPr="00870F8E">
              <w:rPr>
                <w:rFonts w:ascii="Times New Roman" w:hAnsi="Times New Roman"/>
              </w:rPr>
              <w:t xml:space="preserve">” OR “preterm premature” OR “abortion” OR “preterm newborn” OR “premature labor” OR “premature birth” OR “early ripening” OR “premature neonates” OR “preterm pregnancy” OR “premature </w:t>
            </w:r>
            <w:proofErr w:type="spellStart"/>
            <w:r w:rsidRPr="00870F8E">
              <w:rPr>
                <w:rFonts w:ascii="Times New Roman" w:hAnsi="Times New Roman"/>
              </w:rPr>
              <w:t>bieth</w:t>
            </w:r>
            <w:proofErr w:type="spellEnd"/>
            <w:r w:rsidRPr="00870F8E">
              <w:rPr>
                <w:rFonts w:ascii="Times New Roman" w:hAnsi="Times New Roman"/>
              </w:rPr>
              <w:t>” OR “preterm gestations” OR “early fruiting” OR “early delivery” OR “pre-birth” OR “preterm neonate” OR “preterm infant” OR “early shooting” OR “term infant” OR “stillborn” OR “stillbirth” OR “drops dead” OR “fetal death” OR “</w:t>
            </w:r>
            <w:proofErr w:type="spellStart"/>
            <w:r w:rsidRPr="00870F8E">
              <w:rPr>
                <w:rFonts w:ascii="Times New Roman" w:hAnsi="Times New Roman"/>
              </w:rPr>
              <w:t>natus</w:t>
            </w:r>
            <w:proofErr w:type="spellEnd"/>
            <w:r w:rsidRPr="00870F8E">
              <w:rPr>
                <w:rFonts w:ascii="Times New Roman" w:hAnsi="Times New Roman"/>
              </w:rPr>
              <w:t xml:space="preserve"> </w:t>
            </w:r>
            <w:proofErr w:type="spellStart"/>
            <w:r w:rsidRPr="00870F8E">
              <w:rPr>
                <w:rFonts w:ascii="Times New Roman" w:hAnsi="Times New Roman"/>
              </w:rPr>
              <w:t>mortus</w:t>
            </w:r>
            <w:proofErr w:type="spellEnd"/>
            <w:r w:rsidRPr="00870F8E">
              <w:rPr>
                <w:rFonts w:ascii="Times New Roman" w:hAnsi="Times New Roman"/>
              </w:rPr>
              <w:t xml:space="preserve">” OR “dead birth” OR “intrapartum deaths” OR “Weight-to-length ratio” OR “neonatal hypoglycemia” OR “hypoglycemia of newborn” OR “newborns with hypoglycemia” OR “neonatal </w:t>
            </w:r>
            <w:proofErr w:type="spellStart"/>
            <w:r w:rsidRPr="00870F8E">
              <w:rPr>
                <w:rFonts w:ascii="Times New Roman" w:hAnsi="Times New Roman"/>
              </w:rPr>
              <w:t>hypoglycaemia</w:t>
            </w:r>
            <w:proofErr w:type="spellEnd"/>
            <w:r w:rsidRPr="00870F8E">
              <w:rPr>
                <w:rFonts w:ascii="Times New Roman" w:hAnsi="Times New Roman"/>
              </w:rPr>
              <w:t>” OR “fracture in newborn” OR “neonatal fracture” OR “transient respiratory distress of the newborn” OR “newborn infants with respiratory distress” OR “neonatal respiratory distress” OR “Apgar score” OR “NICU” OR “shoulder during childbirth” OR “shoulder dystocia” OR “brachial plexus injury” OR “brachial plexus palsy” OR “brachial plexus injuries” OR “branchial plexus injury” OR “brachia plexus injury” OR “injury of brachial plexus nerve” OR “brachial plexus root injury” OR “spinal trauma” OR “neonatal asphyxia” OR “congenital deformity” OR “congenital abnormalities” OR “congenital malformations” OR “congenital abnormality” OR “congenital anomalies” OR “congenital scoliosis” OR “fetus congenital malformation” OR “malformation” OR “urinary tract congenital malformation” OR “congenital deformities” OR “congenital malformed” OR “congenial malformation” OR “congenital anomaly” OR “congenital thumb aplasia” OR “hereditary malformation” OR “primary anomaly” OR “congenital malformation” OR “congenital abnormality” OR “neonatal fetal acidosis” OR “childhood obesity” OR “children obesity” OR “pediatric obesity” OR “obese children” OR “children simple obesity” OR “child obesity” OR “children adiposis” OR “children adiposity” OR “children simple obese”)</w:t>
            </w:r>
            <w:r w:rsidR="005830AF">
              <w:rPr>
                <w:rFonts w:ascii="Times New Roman" w:hAnsi="Times New Roman"/>
              </w:rPr>
              <w:t>.</w:t>
            </w:r>
          </w:p>
        </w:tc>
      </w:tr>
      <w:tr w:rsidR="00FE39CD" w:rsidRPr="00FE39CD" w14:paraId="631B0D50" w14:textId="77777777" w:rsidTr="00AE310A">
        <w:tc>
          <w:tcPr>
            <w:tcW w:w="728" w:type="dxa"/>
            <w:tcBorders>
              <w:top w:val="single" w:sz="4" w:space="0" w:color="auto"/>
              <w:left w:val="single" w:sz="4" w:space="0" w:color="auto"/>
              <w:bottom w:val="single" w:sz="4" w:space="0" w:color="auto"/>
              <w:right w:val="single" w:sz="4" w:space="0" w:color="auto"/>
            </w:tcBorders>
            <w:vAlign w:val="center"/>
            <w:hideMark/>
          </w:tcPr>
          <w:p w14:paraId="43D205DF" w14:textId="35C03764" w:rsidR="00FE39CD" w:rsidRPr="00FE39CD" w:rsidRDefault="00870F8E" w:rsidP="00AE310A">
            <w:pPr>
              <w:jc w:val="center"/>
              <w:rPr>
                <w:rFonts w:ascii="Times New Roman" w:eastAsia="微软雅黑" w:hAnsi="Times New Roman"/>
                <w:b/>
                <w:bCs/>
              </w:rPr>
            </w:pPr>
            <w:r w:rsidRPr="00FE39CD">
              <w:rPr>
                <w:rFonts w:ascii="Times New Roman" w:eastAsia="微软雅黑" w:hAnsi="Times New Roman"/>
                <w:b/>
                <w:bCs/>
              </w:rPr>
              <w:t>Filters</w:t>
            </w:r>
          </w:p>
        </w:tc>
        <w:tc>
          <w:tcPr>
            <w:tcW w:w="7568" w:type="dxa"/>
            <w:tcBorders>
              <w:top w:val="single" w:sz="4" w:space="0" w:color="auto"/>
              <w:left w:val="single" w:sz="4" w:space="0" w:color="auto"/>
              <w:bottom w:val="single" w:sz="4" w:space="0" w:color="auto"/>
              <w:right w:val="single" w:sz="4" w:space="0" w:color="auto"/>
            </w:tcBorders>
            <w:hideMark/>
          </w:tcPr>
          <w:p w14:paraId="6B381F70" w14:textId="09831D84" w:rsidR="00FE39CD" w:rsidRPr="00FE39CD" w:rsidRDefault="00870F8E" w:rsidP="00FE39CD">
            <w:pPr>
              <w:rPr>
                <w:rFonts w:ascii="Times New Roman" w:hAnsi="Times New Roman"/>
              </w:rPr>
            </w:pPr>
            <w:r w:rsidRPr="00FE39CD">
              <w:rPr>
                <w:rFonts w:ascii="Times New Roman" w:hAnsi="Times New Roman"/>
              </w:rPr>
              <w:t>Publication date to 202</w:t>
            </w:r>
            <w:r>
              <w:rPr>
                <w:rFonts w:ascii="Times New Roman" w:hAnsi="Times New Roman"/>
              </w:rPr>
              <w:t>4</w:t>
            </w:r>
            <w:r w:rsidRPr="00FE39CD">
              <w:rPr>
                <w:rFonts w:ascii="Times New Roman" w:hAnsi="Times New Roman"/>
              </w:rPr>
              <w:t>/09/2</w:t>
            </w:r>
            <w:r>
              <w:rPr>
                <w:rFonts w:ascii="Times New Roman" w:hAnsi="Times New Roman"/>
              </w:rPr>
              <w:t>0</w:t>
            </w:r>
            <w:r w:rsidRPr="00FE39CD">
              <w:rPr>
                <w:rFonts w:ascii="Times New Roman" w:hAnsi="Times New Roman"/>
              </w:rPr>
              <w:t>.</w:t>
            </w:r>
          </w:p>
        </w:tc>
      </w:tr>
      <w:tr w:rsidR="00FE39CD" w:rsidRPr="00FE39CD" w14:paraId="7F215EAF" w14:textId="77777777" w:rsidTr="00AE310A">
        <w:tc>
          <w:tcPr>
            <w:tcW w:w="728" w:type="dxa"/>
            <w:tcBorders>
              <w:top w:val="single" w:sz="4" w:space="0" w:color="auto"/>
              <w:left w:val="single" w:sz="4" w:space="0" w:color="auto"/>
              <w:bottom w:val="single" w:sz="4" w:space="0" w:color="auto"/>
              <w:right w:val="single" w:sz="4" w:space="0" w:color="auto"/>
            </w:tcBorders>
            <w:vAlign w:val="center"/>
            <w:hideMark/>
          </w:tcPr>
          <w:p w14:paraId="1FDA9932" w14:textId="731AB56A" w:rsidR="00FE39CD" w:rsidRPr="00FE39CD" w:rsidRDefault="00870F8E" w:rsidP="00AE310A">
            <w:pPr>
              <w:jc w:val="center"/>
              <w:rPr>
                <w:rFonts w:ascii="Times New Roman" w:eastAsia="微软雅黑" w:hAnsi="Times New Roman"/>
                <w:b/>
                <w:bCs/>
              </w:rPr>
            </w:pPr>
            <w:r w:rsidRPr="00FE39CD">
              <w:rPr>
                <w:rFonts w:ascii="Times New Roman" w:eastAsia="微软雅黑" w:hAnsi="Times New Roman"/>
                <w:b/>
                <w:bCs/>
              </w:rPr>
              <w:t>Items</w:t>
            </w:r>
          </w:p>
        </w:tc>
        <w:tc>
          <w:tcPr>
            <w:tcW w:w="7568" w:type="dxa"/>
            <w:tcBorders>
              <w:top w:val="single" w:sz="4" w:space="0" w:color="auto"/>
              <w:left w:val="single" w:sz="4" w:space="0" w:color="auto"/>
              <w:bottom w:val="single" w:sz="4" w:space="0" w:color="auto"/>
              <w:right w:val="single" w:sz="4" w:space="0" w:color="auto"/>
            </w:tcBorders>
            <w:hideMark/>
          </w:tcPr>
          <w:p w14:paraId="69836E0D" w14:textId="0A734E4D" w:rsidR="00870F8E" w:rsidRDefault="0001518D" w:rsidP="00FE39CD">
            <w:pPr>
              <w:rPr>
                <w:rFonts w:ascii="Times New Roman" w:hAnsi="Times New Roman"/>
              </w:rPr>
            </w:pPr>
            <w:r w:rsidRPr="0001518D">
              <w:rPr>
                <w:rFonts w:ascii="Times New Roman" w:hAnsi="Times New Roman"/>
              </w:rPr>
              <w:t>PubMed</w:t>
            </w:r>
            <w:r>
              <w:rPr>
                <w:rFonts w:ascii="Times New Roman" w:hAnsi="Times New Roman"/>
              </w:rPr>
              <w:t xml:space="preserve"> (18)</w:t>
            </w:r>
            <w:r w:rsidRPr="0001518D">
              <w:rPr>
                <w:rFonts w:ascii="Times New Roman" w:hAnsi="Times New Roman"/>
              </w:rPr>
              <w:t>, Web of Science</w:t>
            </w:r>
            <w:r>
              <w:rPr>
                <w:rFonts w:ascii="Times New Roman" w:hAnsi="Times New Roman"/>
              </w:rPr>
              <w:t xml:space="preserve"> (36)</w:t>
            </w:r>
            <w:r w:rsidRPr="0001518D">
              <w:rPr>
                <w:rFonts w:ascii="Times New Roman" w:hAnsi="Times New Roman"/>
              </w:rPr>
              <w:t>, Cochrane Library</w:t>
            </w:r>
            <w:r>
              <w:rPr>
                <w:rFonts w:ascii="Times New Roman" w:hAnsi="Times New Roman"/>
              </w:rPr>
              <w:t xml:space="preserve"> (0)</w:t>
            </w:r>
            <w:r w:rsidRPr="0001518D">
              <w:rPr>
                <w:rFonts w:ascii="Times New Roman" w:hAnsi="Times New Roman"/>
              </w:rPr>
              <w:t>, Embase</w:t>
            </w:r>
            <w:r>
              <w:rPr>
                <w:rFonts w:ascii="Times New Roman" w:hAnsi="Times New Roman"/>
              </w:rPr>
              <w:t xml:space="preserve"> (25)</w:t>
            </w:r>
            <w:r w:rsidRPr="0001518D">
              <w:rPr>
                <w:rFonts w:ascii="Times New Roman" w:hAnsi="Times New Roman"/>
              </w:rPr>
              <w:t>, SpringerLink</w:t>
            </w:r>
            <w:r>
              <w:rPr>
                <w:rFonts w:ascii="Times New Roman" w:hAnsi="Times New Roman"/>
              </w:rPr>
              <w:t xml:space="preserve"> (21)</w:t>
            </w:r>
            <w:r w:rsidRPr="0001518D">
              <w:rPr>
                <w:rFonts w:ascii="Times New Roman" w:hAnsi="Times New Roman"/>
              </w:rPr>
              <w:t>, Wiley Online Library</w:t>
            </w:r>
            <w:r>
              <w:rPr>
                <w:rFonts w:ascii="Times New Roman" w:hAnsi="Times New Roman"/>
              </w:rPr>
              <w:t xml:space="preserve"> (0)</w:t>
            </w:r>
            <w:r w:rsidRPr="0001518D">
              <w:rPr>
                <w:rFonts w:ascii="Times New Roman" w:hAnsi="Times New Roman"/>
              </w:rPr>
              <w:t>, ScienceDirect</w:t>
            </w:r>
            <w:r>
              <w:rPr>
                <w:rFonts w:ascii="Times New Roman" w:hAnsi="Times New Roman"/>
              </w:rPr>
              <w:t xml:space="preserve"> (21)</w:t>
            </w:r>
            <w:r w:rsidRPr="0001518D">
              <w:rPr>
                <w:rFonts w:ascii="Times New Roman" w:hAnsi="Times New Roman"/>
              </w:rPr>
              <w:t>, Medline</w:t>
            </w:r>
            <w:r>
              <w:rPr>
                <w:rFonts w:ascii="Times New Roman" w:hAnsi="Times New Roman"/>
              </w:rPr>
              <w:t xml:space="preserve"> (18)</w:t>
            </w:r>
            <w:r w:rsidRPr="0001518D">
              <w:rPr>
                <w:rFonts w:ascii="Times New Roman" w:hAnsi="Times New Roman"/>
              </w:rPr>
              <w:t>, CNKI</w:t>
            </w:r>
            <w:r>
              <w:rPr>
                <w:rFonts w:ascii="Times New Roman" w:hAnsi="Times New Roman"/>
              </w:rPr>
              <w:t xml:space="preserve"> (9)</w:t>
            </w:r>
            <w:r w:rsidRPr="0001518D">
              <w:rPr>
                <w:rFonts w:ascii="Times New Roman" w:hAnsi="Times New Roman"/>
              </w:rPr>
              <w:t xml:space="preserve">, </w:t>
            </w:r>
            <w:proofErr w:type="spellStart"/>
            <w:r w:rsidRPr="0001518D">
              <w:rPr>
                <w:rFonts w:ascii="Times New Roman" w:hAnsi="Times New Roman"/>
              </w:rPr>
              <w:t>Wanfang</w:t>
            </w:r>
            <w:proofErr w:type="spellEnd"/>
            <w:r w:rsidRPr="0001518D">
              <w:rPr>
                <w:rFonts w:ascii="Times New Roman" w:hAnsi="Times New Roman"/>
              </w:rPr>
              <w:t xml:space="preserve"> Med Online</w:t>
            </w:r>
            <w:r>
              <w:rPr>
                <w:rFonts w:ascii="Times New Roman" w:hAnsi="Times New Roman"/>
              </w:rPr>
              <w:t xml:space="preserve"> (5), </w:t>
            </w:r>
            <w:r w:rsidRPr="0001518D">
              <w:rPr>
                <w:rFonts w:ascii="Times New Roman" w:hAnsi="Times New Roman"/>
              </w:rPr>
              <w:t>Google Scholar</w:t>
            </w:r>
            <w:r>
              <w:rPr>
                <w:rFonts w:ascii="Times New Roman" w:hAnsi="Times New Roman"/>
              </w:rPr>
              <w:t xml:space="preserve"> (14)</w:t>
            </w:r>
            <w:r>
              <w:rPr>
                <w:rFonts w:ascii="Times New Roman" w:hAnsi="Times New Roman" w:hint="eastAsia"/>
              </w:rPr>
              <w:t>,</w:t>
            </w:r>
            <w:r>
              <w:rPr>
                <w:rFonts w:ascii="Times New Roman" w:hAnsi="Times New Roman"/>
              </w:rPr>
              <w:t xml:space="preserve"> </w:t>
            </w:r>
            <w:r w:rsidRPr="0001518D">
              <w:rPr>
                <w:rFonts w:ascii="Times New Roman" w:hAnsi="Times New Roman"/>
              </w:rPr>
              <w:t>The Lancet</w:t>
            </w:r>
            <w:r>
              <w:rPr>
                <w:rFonts w:ascii="Times New Roman" w:hAnsi="Times New Roman"/>
              </w:rPr>
              <w:t xml:space="preserve"> (0)</w:t>
            </w:r>
            <w:r w:rsidRPr="0001518D">
              <w:rPr>
                <w:rFonts w:ascii="Times New Roman" w:hAnsi="Times New Roman"/>
              </w:rPr>
              <w:t>, Nature</w:t>
            </w:r>
            <w:r>
              <w:rPr>
                <w:rFonts w:ascii="Times New Roman" w:hAnsi="Times New Roman"/>
              </w:rPr>
              <w:t xml:space="preserve"> (0)</w:t>
            </w:r>
            <w:r w:rsidRPr="0001518D">
              <w:rPr>
                <w:rFonts w:ascii="Times New Roman" w:hAnsi="Times New Roman"/>
              </w:rPr>
              <w:t>, Science</w:t>
            </w:r>
            <w:r>
              <w:rPr>
                <w:rFonts w:ascii="Times New Roman" w:hAnsi="Times New Roman"/>
              </w:rPr>
              <w:t xml:space="preserve"> (0)</w:t>
            </w:r>
            <w:r w:rsidRPr="0001518D">
              <w:rPr>
                <w:rFonts w:ascii="Times New Roman" w:hAnsi="Times New Roman"/>
              </w:rPr>
              <w:t>, The New England Journal of Medicine</w:t>
            </w:r>
            <w:r>
              <w:rPr>
                <w:rFonts w:ascii="Times New Roman" w:hAnsi="Times New Roman"/>
              </w:rPr>
              <w:t xml:space="preserve"> (0)</w:t>
            </w:r>
            <w:r w:rsidRPr="0001518D">
              <w:rPr>
                <w:rFonts w:ascii="Times New Roman" w:hAnsi="Times New Roman"/>
              </w:rPr>
              <w:t>, and JAMA</w:t>
            </w:r>
            <w:r>
              <w:rPr>
                <w:rFonts w:ascii="Times New Roman" w:hAnsi="Times New Roman"/>
              </w:rPr>
              <w:t xml:space="preserve"> (1)</w:t>
            </w:r>
            <w:r w:rsidR="005830AF">
              <w:rPr>
                <w:rFonts w:ascii="Times New Roman" w:hAnsi="Times New Roman"/>
              </w:rPr>
              <w:t>.</w:t>
            </w:r>
          </w:p>
          <w:p w14:paraId="2033D28E" w14:textId="048F8EF5" w:rsidR="00870F8E" w:rsidRPr="00FE39CD" w:rsidRDefault="00870F8E" w:rsidP="00FE39CD">
            <w:pPr>
              <w:rPr>
                <w:rFonts w:ascii="Times New Roman" w:hAnsi="Times New Roman"/>
              </w:rPr>
            </w:pPr>
            <w:r w:rsidRPr="00FE39CD">
              <w:rPr>
                <w:rFonts w:ascii="Times New Roman" w:hAnsi="Times New Roman"/>
              </w:rPr>
              <w:t>Items found: 5</w:t>
            </w:r>
            <w:r>
              <w:rPr>
                <w:rFonts w:ascii="Times New Roman" w:hAnsi="Times New Roman"/>
              </w:rPr>
              <w:t>0</w:t>
            </w:r>
            <w:r w:rsidR="00507759">
              <w:rPr>
                <w:rFonts w:ascii="Times New Roman" w:hAnsi="Times New Roman"/>
              </w:rPr>
              <w:t xml:space="preserve"> (</w:t>
            </w:r>
            <w:r w:rsidR="00507759" w:rsidRPr="00507759">
              <w:rPr>
                <w:rFonts w:ascii="Times New Roman" w:hAnsi="Times New Roman"/>
              </w:rPr>
              <w:t>Non</w:t>
            </w:r>
            <w:r w:rsidR="00C109BB">
              <w:rPr>
                <w:rFonts w:ascii="Times New Roman" w:hAnsi="Times New Roman"/>
              </w:rPr>
              <w:t xml:space="preserve"> d</w:t>
            </w:r>
            <w:r w:rsidR="00507759" w:rsidRPr="00507759">
              <w:rPr>
                <w:rFonts w:ascii="Times New Roman" w:hAnsi="Times New Roman"/>
              </w:rPr>
              <w:t>uplicate</w:t>
            </w:r>
            <w:r w:rsidR="00C109BB">
              <w:rPr>
                <w:rFonts w:ascii="Times New Roman" w:hAnsi="Times New Roman"/>
              </w:rPr>
              <w:t>d</w:t>
            </w:r>
            <w:r w:rsidR="00507759" w:rsidRPr="00507759">
              <w:rPr>
                <w:rFonts w:ascii="Times New Roman" w:hAnsi="Times New Roman"/>
              </w:rPr>
              <w:t xml:space="preserve"> articles</w:t>
            </w:r>
            <w:r w:rsidR="00507759">
              <w:rPr>
                <w:rFonts w:ascii="Times New Roman" w:hAnsi="Times New Roman"/>
              </w:rPr>
              <w:t>)</w:t>
            </w:r>
            <w:r w:rsidR="005830AF">
              <w:rPr>
                <w:rFonts w:ascii="Times New Roman" w:hAnsi="Times New Roman"/>
              </w:rPr>
              <w:t>.</w:t>
            </w:r>
          </w:p>
        </w:tc>
      </w:tr>
    </w:tbl>
    <w:p w14:paraId="2AA3CDD8" w14:textId="6A98808B" w:rsidR="00FE39CD" w:rsidRPr="00C109BB" w:rsidRDefault="00FE39CD" w:rsidP="0026360E">
      <w:pPr>
        <w:jc w:val="left"/>
        <w:rPr>
          <w:rFonts w:ascii="Times New Roman" w:eastAsia="微软雅黑" w:hAnsi="Times New Roman" w:cs="Times New Roman"/>
          <w:b/>
          <w:bCs/>
        </w:rPr>
        <w:sectPr w:rsidR="00FE39CD" w:rsidRPr="00C109B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p>
    <w:p w14:paraId="71655273" w14:textId="4EFEE23F" w:rsidR="002E060F" w:rsidRDefault="00077E3B" w:rsidP="002E060F">
      <w:pPr>
        <w:jc w:val="left"/>
        <w:rPr>
          <w:rFonts w:ascii="Times New Roman" w:eastAsia="微软雅黑" w:hAnsi="Times New Roman" w:cs="Times New Roman"/>
          <w:b/>
          <w:bCs/>
        </w:rPr>
      </w:pPr>
      <w:r>
        <w:rPr>
          <w:rFonts w:ascii="Times New Roman" w:eastAsia="微软雅黑" w:hAnsi="Times New Roman" w:cs="Times New Roman"/>
          <w:b/>
          <w:bCs/>
          <w:noProof/>
        </w:rPr>
        <w:lastRenderedPageBreak/>
        <w:drawing>
          <wp:inline distT="0" distB="0" distL="0" distR="0" wp14:anchorId="233A5D3C" wp14:editId="0B3E32CD">
            <wp:extent cx="5274310" cy="35052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3505200"/>
                    </a:xfrm>
                    <a:prstGeom prst="rect">
                      <a:avLst/>
                    </a:prstGeom>
                  </pic:spPr>
                </pic:pic>
              </a:graphicData>
            </a:graphic>
          </wp:inline>
        </w:drawing>
      </w:r>
    </w:p>
    <w:p w14:paraId="0B9823F4" w14:textId="70F1416D" w:rsidR="002E060F" w:rsidRPr="002E060F" w:rsidRDefault="002E060F" w:rsidP="002E060F">
      <w:pPr>
        <w:jc w:val="left"/>
        <w:rPr>
          <w:rFonts w:ascii="Times New Roman" w:eastAsia="微软雅黑" w:hAnsi="Times New Roman" w:cs="Times New Roman"/>
          <w:b/>
          <w:bCs/>
        </w:rPr>
      </w:pPr>
      <w:bookmarkStart w:id="1" w:name="_Hlk184065396"/>
      <w:r>
        <w:rPr>
          <w:rFonts w:ascii="Times New Roman" w:eastAsia="微软雅黑" w:hAnsi="Times New Roman" w:cs="Times New Roman"/>
          <w:b/>
          <w:bCs/>
        </w:rPr>
        <w:t>Supplementary</w:t>
      </w:r>
      <w:bookmarkEnd w:id="1"/>
      <w:r>
        <w:rPr>
          <w:rFonts w:ascii="Times New Roman" w:eastAsia="微软雅黑" w:hAnsi="Times New Roman" w:cs="Times New Roman"/>
          <w:b/>
          <w:bCs/>
        </w:rPr>
        <w:t xml:space="preserve"> </w:t>
      </w:r>
      <w:r w:rsidRPr="002E060F">
        <w:rPr>
          <w:rFonts w:ascii="Times New Roman" w:eastAsia="微软雅黑" w:hAnsi="Times New Roman" w:cs="Times New Roman"/>
          <w:b/>
          <w:bCs/>
        </w:rPr>
        <w:t xml:space="preserve">Fig </w:t>
      </w:r>
      <w:r>
        <w:rPr>
          <w:rFonts w:ascii="Times New Roman" w:eastAsia="微软雅黑" w:hAnsi="Times New Roman" w:cs="Times New Roman"/>
          <w:b/>
          <w:bCs/>
        </w:rPr>
        <w:t>1</w:t>
      </w:r>
      <w:r w:rsidRPr="002E060F">
        <w:rPr>
          <w:rFonts w:ascii="Times New Roman" w:eastAsia="微软雅黑" w:hAnsi="Times New Roman" w:cs="Times New Roman"/>
          <w:b/>
          <w:bCs/>
        </w:rPr>
        <w:t xml:space="preserve"> Forest plot of </w:t>
      </w:r>
      <w:r w:rsidR="00BB773B">
        <w:rPr>
          <w:rFonts w:ascii="Times New Roman" w:eastAsia="微软雅黑" w:hAnsi="Times New Roman" w:cs="Times New Roman"/>
          <w:b/>
          <w:bCs/>
        </w:rPr>
        <w:t>m</w:t>
      </w:r>
      <w:r w:rsidRPr="002E060F">
        <w:rPr>
          <w:rFonts w:ascii="Times New Roman" w:eastAsia="微软雅黑" w:hAnsi="Times New Roman" w:cs="Times New Roman"/>
          <w:b/>
          <w:bCs/>
        </w:rPr>
        <w:t xml:space="preserve">eta-analysis of the effect of </w:t>
      </w:r>
      <w:r w:rsidRPr="00D70EC6">
        <w:rPr>
          <w:rFonts w:ascii="Times New Roman" w:eastAsia="微软雅黑" w:hAnsi="Times New Roman" w:cs="Times New Roman"/>
          <w:b/>
          <w:bCs/>
          <w:i/>
          <w:iCs/>
        </w:rPr>
        <w:t>C</w:t>
      </w:r>
      <w:r w:rsidR="00BB773B">
        <w:rPr>
          <w:rFonts w:ascii="Times New Roman" w:eastAsia="微软雅黑" w:hAnsi="Times New Roman" w:cs="Times New Roman"/>
          <w:b/>
          <w:bCs/>
          <w:i/>
          <w:iCs/>
        </w:rPr>
        <w:t>DKAL</w:t>
      </w:r>
      <w:r w:rsidRPr="00D70EC6">
        <w:rPr>
          <w:rFonts w:ascii="Times New Roman" w:eastAsia="微软雅黑" w:hAnsi="Times New Roman" w:cs="Times New Roman"/>
          <w:b/>
          <w:bCs/>
          <w:i/>
          <w:iCs/>
        </w:rPr>
        <w:t>1</w:t>
      </w:r>
      <w:r w:rsidRPr="002E060F">
        <w:rPr>
          <w:rFonts w:ascii="Times New Roman" w:eastAsia="微软雅黑" w:hAnsi="Times New Roman" w:cs="Times New Roman"/>
          <w:b/>
          <w:bCs/>
        </w:rPr>
        <w:t xml:space="preserve"> </w:t>
      </w:r>
      <w:r w:rsidR="009D54D3">
        <w:rPr>
          <w:rFonts w:ascii="Times New Roman" w:eastAsia="微软雅黑" w:hAnsi="Times New Roman" w:cs="Times New Roman"/>
          <w:b/>
          <w:bCs/>
        </w:rPr>
        <w:t xml:space="preserve">gene </w:t>
      </w:r>
      <w:r w:rsidRPr="002E060F">
        <w:rPr>
          <w:rFonts w:ascii="Times New Roman" w:eastAsia="微软雅黑" w:hAnsi="Times New Roman" w:cs="Times New Roman"/>
          <w:b/>
          <w:bCs/>
        </w:rPr>
        <w:t>on birthweight.</w:t>
      </w:r>
    </w:p>
    <w:p w14:paraId="2B0D7FBA" w14:textId="392E5D19" w:rsidR="00BB773B" w:rsidRPr="00BB773B" w:rsidRDefault="00BB773B" w:rsidP="00BB773B">
      <w:pPr>
        <w:jc w:val="left"/>
        <w:rPr>
          <w:rFonts w:ascii="Times New Roman" w:eastAsia="微软雅黑" w:hAnsi="Times New Roman" w:cs="Times New Roman"/>
        </w:rPr>
      </w:pPr>
      <w:r w:rsidRPr="00BB773B">
        <w:rPr>
          <w:rFonts w:ascii="Times New Roman" w:eastAsia="微软雅黑" w:hAnsi="Times New Roman" w:cs="Times New Roman"/>
        </w:rPr>
        <w:t xml:space="preserve">The black horizontal lines represent the 95% CI while the squares represent the point estimate, with larger squares indicating greater weight of the study. All analyses are based on the </w:t>
      </w:r>
      <w:r w:rsidR="00B645DB">
        <w:rPr>
          <w:rFonts w:ascii="Times New Roman" w:eastAsia="微软雅黑" w:hAnsi="Times New Roman" w:cs="Times New Roman"/>
        </w:rPr>
        <w:t>random</w:t>
      </w:r>
      <w:r w:rsidRPr="00BB773B">
        <w:rPr>
          <w:rFonts w:ascii="Times New Roman" w:eastAsia="微软雅黑" w:hAnsi="Times New Roman" w:cs="Times New Roman"/>
        </w:rPr>
        <w:t>-effects model.</w:t>
      </w:r>
    </w:p>
    <w:p w14:paraId="72198F16" w14:textId="078EC63C" w:rsidR="002E060F" w:rsidRPr="00357F57" w:rsidRDefault="00077E3B" w:rsidP="00BB773B">
      <w:pPr>
        <w:jc w:val="left"/>
        <w:rPr>
          <w:rFonts w:ascii="Times New Roman" w:eastAsia="微软雅黑" w:hAnsi="Times New Roman" w:cs="Times New Roman"/>
        </w:rPr>
        <w:sectPr w:rsidR="002E060F" w:rsidRPr="00357F57" w:rsidSect="00D3530B">
          <w:pgSz w:w="11906" w:h="16838"/>
          <w:pgMar w:top="1440" w:right="1800" w:bottom="1440" w:left="1800" w:header="851" w:footer="992" w:gutter="0"/>
          <w:cols w:space="425"/>
          <w:docGrid w:type="lines" w:linePitch="312"/>
        </w:sectPr>
      </w:pPr>
      <w:r w:rsidRPr="00077E3B">
        <w:rPr>
          <w:rFonts w:ascii="Times New Roman" w:eastAsia="微软雅黑" w:hAnsi="Times New Roman" w:cs="Times New Roman"/>
        </w:rPr>
        <w:t>β</w:t>
      </w:r>
      <w:r w:rsidR="00BB773B" w:rsidRPr="00077E3B">
        <w:rPr>
          <w:rFonts w:ascii="Times New Roman" w:eastAsia="微软雅黑" w:hAnsi="Times New Roman" w:cs="Times New Roman"/>
        </w:rPr>
        <w:t>: Grams of cha</w:t>
      </w:r>
      <w:r w:rsidR="00BB773B" w:rsidRPr="00BB773B">
        <w:rPr>
          <w:rFonts w:ascii="Times New Roman" w:eastAsia="微软雅黑" w:hAnsi="Times New Roman" w:cs="Times New Roman"/>
        </w:rPr>
        <w:t>nge in birthweight of newborn due to per additional risk allele of</w:t>
      </w:r>
      <w:r w:rsidR="00BB773B" w:rsidRPr="00BB773B">
        <w:rPr>
          <w:rFonts w:ascii="Times New Roman" w:eastAsia="微软雅黑" w:hAnsi="Times New Roman" w:cs="Times New Roman"/>
          <w:i/>
          <w:iCs/>
        </w:rPr>
        <w:t xml:space="preserve"> C</w:t>
      </w:r>
      <w:r w:rsidR="00BB773B">
        <w:rPr>
          <w:rFonts w:ascii="Times New Roman" w:eastAsia="微软雅黑" w:hAnsi="Times New Roman" w:cs="Times New Roman"/>
          <w:i/>
          <w:iCs/>
        </w:rPr>
        <w:t>DKAL</w:t>
      </w:r>
      <w:r w:rsidR="002E060F" w:rsidRPr="00BB773B">
        <w:rPr>
          <w:rFonts w:ascii="Times New Roman" w:eastAsia="微软雅黑" w:hAnsi="Times New Roman" w:cs="Times New Roman"/>
          <w:i/>
          <w:iCs/>
        </w:rPr>
        <w:t>1</w:t>
      </w:r>
      <w:r w:rsidR="009D54D3">
        <w:rPr>
          <w:rFonts w:ascii="Times New Roman" w:eastAsia="微软雅黑" w:hAnsi="Times New Roman" w:cs="Times New Roman"/>
          <w:i/>
          <w:iCs/>
        </w:rPr>
        <w:t xml:space="preserve"> </w:t>
      </w:r>
      <w:r w:rsidR="009D54D3" w:rsidRPr="009D54D3">
        <w:rPr>
          <w:rFonts w:ascii="Times New Roman" w:eastAsia="微软雅黑" w:hAnsi="Times New Roman" w:cs="Times New Roman"/>
        </w:rPr>
        <w:t>gene</w:t>
      </w:r>
      <w:r w:rsidR="00B40FA2" w:rsidRPr="009D54D3">
        <w:rPr>
          <w:rFonts w:ascii="Times New Roman" w:eastAsia="微软雅黑" w:hAnsi="Times New Roman" w:cs="Times New Roman"/>
        </w:rPr>
        <w:t>.</w:t>
      </w:r>
    </w:p>
    <w:p w14:paraId="36FA25D4" w14:textId="704C91D4" w:rsidR="002E12A2" w:rsidRDefault="00945924" w:rsidP="002E12A2">
      <w:pPr>
        <w:jc w:val="left"/>
        <w:rPr>
          <w:rFonts w:ascii="Times New Roman" w:eastAsia="微软雅黑" w:hAnsi="Times New Roman" w:cs="Times New Roman"/>
          <w:b/>
          <w:bCs/>
        </w:rPr>
      </w:pPr>
      <w:r>
        <w:rPr>
          <w:rFonts w:ascii="Times New Roman" w:eastAsia="微软雅黑" w:hAnsi="Times New Roman" w:cs="Times New Roman"/>
          <w:b/>
          <w:bCs/>
          <w:noProof/>
        </w:rPr>
        <w:lastRenderedPageBreak/>
        <w:drawing>
          <wp:inline distT="0" distB="0" distL="0" distR="0" wp14:anchorId="44836EEC" wp14:editId="75406DE2">
            <wp:extent cx="5274310" cy="3296285"/>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74310" cy="3296285"/>
                    </a:xfrm>
                    <a:prstGeom prst="rect">
                      <a:avLst/>
                    </a:prstGeom>
                  </pic:spPr>
                </pic:pic>
              </a:graphicData>
            </a:graphic>
          </wp:inline>
        </w:drawing>
      </w:r>
    </w:p>
    <w:p w14:paraId="358A14F3" w14:textId="7267F7E4" w:rsidR="002E12A2" w:rsidRPr="00DE6219" w:rsidRDefault="002E12A2" w:rsidP="002E12A2">
      <w:pPr>
        <w:jc w:val="left"/>
        <w:rPr>
          <w:rFonts w:ascii="Times New Roman" w:eastAsia="微软雅黑" w:hAnsi="Times New Roman" w:cs="Times New Roman" w:hint="eastAsia"/>
          <w:b/>
          <w:bCs/>
        </w:rPr>
      </w:pPr>
      <w:bookmarkStart w:id="2" w:name="_Hlk184733060"/>
      <w:r w:rsidRPr="00CF4CE2">
        <w:rPr>
          <w:rFonts w:ascii="Times New Roman" w:eastAsia="微软雅黑" w:hAnsi="Times New Roman" w:cs="Times New Roman"/>
          <w:b/>
          <w:bCs/>
        </w:rPr>
        <w:t>Supplementary</w:t>
      </w:r>
      <w:r w:rsidRPr="00DE6219">
        <w:rPr>
          <w:rFonts w:ascii="Times New Roman" w:eastAsia="微软雅黑" w:hAnsi="Times New Roman" w:cs="Times New Roman"/>
          <w:b/>
          <w:bCs/>
        </w:rPr>
        <w:t xml:space="preserve"> Fig </w:t>
      </w:r>
      <w:r w:rsidR="00F831A2">
        <w:rPr>
          <w:rFonts w:ascii="Times New Roman" w:eastAsia="微软雅黑" w:hAnsi="Times New Roman" w:cs="Times New Roman"/>
          <w:b/>
          <w:bCs/>
        </w:rPr>
        <w:t>2</w:t>
      </w:r>
      <w:bookmarkEnd w:id="2"/>
      <w:r w:rsidRPr="00DE6219">
        <w:rPr>
          <w:rFonts w:ascii="Times New Roman" w:eastAsia="微软雅黑" w:hAnsi="Times New Roman" w:cs="Times New Roman"/>
          <w:b/>
          <w:bCs/>
        </w:rPr>
        <w:t xml:space="preserve"> Meta-analysis funnel diagram of the effect of </w:t>
      </w:r>
      <w:r w:rsidRPr="00486717">
        <w:rPr>
          <w:rFonts w:ascii="Times New Roman" w:eastAsia="微软雅黑" w:hAnsi="Times New Roman" w:cs="Times New Roman"/>
          <w:b/>
          <w:bCs/>
          <w:i/>
          <w:iCs/>
        </w:rPr>
        <w:t>C</w:t>
      </w:r>
      <w:r w:rsidR="008C5948">
        <w:rPr>
          <w:rFonts w:ascii="Times New Roman" w:eastAsia="微软雅黑" w:hAnsi="Times New Roman" w:cs="Times New Roman"/>
          <w:b/>
          <w:bCs/>
          <w:i/>
          <w:iCs/>
        </w:rPr>
        <w:t>DKAL</w:t>
      </w:r>
      <w:r w:rsidRPr="00486717">
        <w:rPr>
          <w:rFonts w:ascii="Times New Roman" w:eastAsia="微软雅黑" w:hAnsi="Times New Roman" w:cs="Times New Roman"/>
          <w:b/>
          <w:bCs/>
          <w:i/>
          <w:iCs/>
        </w:rPr>
        <w:t>1</w:t>
      </w:r>
      <w:r w:rsidRPr="00DE6219">
        <w:rPr>
          <w:rFonts w:ascii="Times New Roman" w:eastAsia="微软雅黑" w:hAnsi="Times New Roman" w:cs="Times New Roman"/>
          <w:b/>
          <w:bCs/>
        </w:rPr>
        <w:t xml:space="preserve"> </w:t>
      </w:r>
      <w:r w:rsidR="004B5B31">
        <w:rPr>
          <w:rFonts w:ascii="Times New Roman" w:eastAsia="微软雅黑" w:hAnsi="Times New Roman" w:cs="Times New Roman"/>
          <w:b/>
          <w:bCs/>
        </w:rPr>
        <w:t xml:space="preserve">gene </w:t>
      </w:r>
      <w:r w:rsidRPr="00DE6219">
        <w:rPr>
          <w:rFonts w:ascii="Times New Roman" w:eastAsia="微软雅黑" w:hAnsi="Times New Roman" w:cs="Times New Roman"/>
          <w:b/>
          <w:bCs/>
        </w:rPr>
        <w:t>on birthweight</w:t>
      </w:r>
      <w:r w:rsidR="00D765B1">
        <w:rPr>
          <w:rFonts w:ascii="Times New Roman" w:eastAsia="微软雅黑" w:hAnsi="Times New Roman" w:cs="Times New Roman" w:hint="eastAsia"/>
          <w:b/>
          <w:bCs/>
        </w:rPr>
        <w:t>.</w:t>
      </w:r>
    </w:p>
    <w:p w14:paraId="6EBBD57E" w14:textId="0D528D71" w:rsidR="002E12A2" w:rsidRDefault="002E12A2" w:rsidP="002E12A2">
      <w:pPr>
        <w:jc w:val="left"/>
        <w:rPr>
          <w:rFonts w:ascii="Times New Roman" w:eastAsia="微软雅黑" w:hAnsi="Times New Roman" w:cs="Times New Roman"/>
          <w:b/>
          <w:bCs/>
        </w:rPr>
        <w:sectPr w:rsidR="002E12A2">
          <w:pgSz w:w="11906" w:h="16838"/>
          <w:pgMar w:top="1440" w:right="1800" w:bottom="1440" w:left="1800" w:header="851" w:footer="992" w:gutter="0"/>
          <w:cols w:space="425"/>
          <w:docGrid w:type="lines" w:linePitch="312"/>
        </w:sectPr>
      </w:pPr>
      <w:r w:rsidRPr="00DE6219">
        <w:rPr>
          <w:rFonts w:ascii="Times New Roman" w:eastAsia="微软雅黑" w:hAnsi="Times New Roman" w:cs="Times New Roman"/>
        </w:rPr>
        <w:t>The horizontal line in the funnel plot indicates the summary estimate, while the sloping lines indicate the expected 95% CI for a given standard error, assuming no heterogeneity between studies.</w:t>
      </w:r>
    </w:p>
    <w:p w14:paraId="582829D1" w14:textId="567F5A66" w:rsidR="00DE6219" w:rsidRDefault="00DE6219" w:rsidP="00DE6219">
      <w:pPr>
        <w:jc w:val="left"/>
        <w:rPr>
          <w:rFonts w:ascii="Times New Roman" w:eastAsia="微软雅黑" w:hAnsi="Times New Roman" w:cs="Times New Roman"/>
          <w:b/>
          <w:bCs/>
        </w:rPr>
      </w:pPr>
      <w:r>
        <w:rPr>
          <w:rFonts w:ascii="Times New Roman" w:eastAsia="微软雅黑" w:hAnsi="Times New Roman" w:cs="Times New Roman"/>
          <w:b/>
          <w:bCs/>
          <w:noProof/>
        </w:rPr>
        <w:lastRenderedPageBreak/>
        <w:drawing>
          <wp:inline distT="0" distB="0" distL="0" distR="0" wp14:anchorId="77C4ABF2" wp14:editId="523C9881">
            <wp:extent cx="5274310" cy="389445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5">
                      <a:extLst>
                        <a:ext uri="{28A0092B-C50C-407E-A947-70E740481C1C}">
                          <a14:useLocalDpi xmlns:a14="http://schemas.microsoft.com/office/drawing/2010/main" val="0"/>
                        </a:ext>
                      </a:extLst>
                    </a:blip>
                    <a:stretch>
                      <a:fillRect/>
                    </a:stretch>
                  </pic:blipFill>
                  <pic:spPr>
                    <a:xfrm>
                      <a:off x="0" y="0"/>
                      <a:ext cx="5274310" cy="3894455"/>
                    </a:xfrm>
                    <a:prstGeom prst="rect">
                      <a:avLst/>
                    </a:prstGeom>
                  </pic:spPr>
                </pic:pic>
              </a:graphicData>
            </a:graphic>
          </wp:inline>
        </w:drawing>
      </w:r>
    </w:p>
    <w:p w14:paraId="15AA7C67" w14:textId="199DEB6E" w:rsidR="00DE6219" w:rsidRPr="00DE6219" w:rsidRDefault="006E0DBA" w:rsidP="006E0DBA">
      <w:pPr>
        <w:jc w:val="left"/>
        <w:rPr>
          <w:rFonts w:ascii="Times New Roman" w:eastAsia="微软雅黑" w:hAnsi="Times New Roman" w:cs="Times New Roman"/>
          <w:b/>
          <w:bCs/>
        </w:rPr>
      </w:pPr>
      <w:bookmarkStart w:id="3" w:name="_Hlk184065450"/>
      <w:r w:rsidRPr="00CF4CE2">
        <w:rPr>
          <w:rFonts w:ascii="Times New Roman" w:eastAsia="微软雅黑" w:hAnsi="Times New Roman" w:cs="Times New Roman"/>
          <w:b/>
          <w:bCs/>
        </w:rPr>
        <w:t>Supplementary</w:t>
      </w:r>
      <w:r w:rsidRPr="00DE6219">
        <w:rPr>
          <w:rFonts w:ascii="Times New Roman" w:eastAsia="微软雅黑" w:hAnsi="Times New Roman" w:cs="Times New Roman"/>
          <w:b/>
          <w:bCs/>
        </w:rPr>
        <w:t xml:space="preserve"> </w:t>
      </w:r>
      <w:r w:rsidR="00DE6219" w:rsidRPr="00DE6219">
        <w:rPr>
          <w:rFonts w:ascii="Times New Roman" w:eastAsia="微软雅黑" w:hAnsi="Times New Roman" w:cs="Times New Roman"/>
          <w:b/>
          <w:bCs/>
        </w:rPr>
        <w:t xml:space="preserve">Fig </w:t>
      </w:r>
      <w:bookmarkEnd w:id="3"/>
      <w:r w:rsidR="002E12A2">
        <w:rPr>
          <w:rFonts w:ascii="Times New Roman" w:eastAsia="微软雅黑" w:hAnsi="Times New Roman" w:cs="Times New Roman"/>
          <w:b/>
          <w:bCs/>
        </w:rPr>
        <w:t>3</w:t>
      </w:r>
      <w:r w:rsidR="00DE6219" w:rsidRPr="00DE6219">
        <w:rPr>
          <w:rFonts w:ascii="Times New Roman" w:eastAsia="微软雅黑" w:hAnsi="Times New Roman" w:cs="Times New Roman"/>
          <w:b/>
          <w:bCs/>
        </w:rPr>
        <w:t xml:space="preserve"> Meta-analysis funnel diagram of the effect of </w:t>
      </w:r>
      <w:r w:rsidR="00486717" w:rsidRPr="00486717">
        <w:rPr>
          <w:rFonts w:ascii="Times New Roman" w:eastAsia="微软雅黑" w:hAnsi="Times New Roman" w:cs="Times New Roman"/>
          <w:b/>
          <w:bCs/>
          <w:i/>
          <w:iCs/>
        </w:rPr>
        <w:t>C</w:t>
      </w:r>
      <w:r w:rsidR="00315B23">
        <w:rPr>
          <w:rFonts w:ascii="Times New Roman" w:eastAsia="微软雅黑" w:hAnsi="Times New Roman" w:cs="Times New Roman"/>
          <w:b/>
          <w:bCs/>
          <w:i/>
          <w:iCs/>
        </w:rPr>
        <w:t>DKAL</w:t>
      </w:r>
      <w:r w:rsidR="00DE6219" w:rsidRPr="00486717">
        <w:rPr>
          <w:rFonts w:ascii="Times New Roman" w:eastAsia="微软雅黑" w:hAnsi="Times New Roman" w:cs="Times New Roman"/>
          <w:b/>
          <w:bCs/>
          <w:i/>
          <w:iCs/>
        </w:rPr>
        <w:t>1</w:t>
      </w:r>
      <w:r w:rsidR="00DE6219" w:rsidRPr="00DE6219">
        <w:rPr>
          <w:rFonts w:ascii="Times New Roman" w:eastAsia="微软雅黑" w:hAnsi="Times New Roman" w:cs="Times New Roman"/>
          <w:b/>
          <w:bCs/>
        </w:rPr>
        <w:t xml:space="preserve"> </w:t>
      </w:r>
      <w:r w:rsidR="004B5B31">
        <w:rPr>
          <w:rFonts w:ascii="Times New Roman" w:eastAsia="微软雅黑" w:hAnsi="Times New Roman" w:cs="Times New Roman"/>
          <w:b/>
          <w:bCs/>
        </w:rPr>
        <w:t xml:space="preserve">gene </w:t>
      </w:r>
      <w:r w:rsidR="00DE6219" w:rsidRPr="00DE6219">
        <w:rPr>
          <w:rFonts w:ascii="Times New Roman" w:eastAsia="微软雅黑" w:hAnsi="Times New Roman" w:cs="Times New Roman"/>
          <w:b/>
          <w:bCs/>
        </w:rPr>
        <w:t>on birthweight</w:t>
      </w:r>
      <w:r w:rsidR="00D765B1">
        <w:rPr>
          <w:rFonts w:ascii="Times New Roman" w:eastAsia="微软雅黑" w:hAnsi="Times New Roman" w:cs="Times New Roman"/>
          <w:b/>
          <w:bCs/>
        </w:rPr>
        <w:t>.</w:t>
      </w:r>
    </w:p>
    <w:p w14:paraId="2C8A3B17" w14:textId="394995B4" w:rsidR="008E259A" w:rsidRPr="0026360E" w:rsidRDefault="00DE6219" w:rsidP="00DE6219">
      <w:pPr>
        <w:jc w:val="left"/>
        <w:rPr>
          <w:rFonts w:ascii="Times New Roman" w:eastAsia="微软雅黑" w:hAnsi="Times New Roman" w:cs="Times New Roman"/>
          <w:b/>
          <w:bCs/>
        </w:rPr>
        <w:sectPr w:rsidR="008E259A" w:rsidRPr="0026360E">
          <w:pgSz w:w="11906" w:h="16838"/>
          <w:pgMar w:top="1440" w:right="1800" w:bottom="1440" w:left="1800" w:header="851" w:footer="992" w:gutter="0"/>
          <w:cols w:space="425"/>
          <w:docGrid w:type="lines" w:linePitch="312"/>
        </w:sectPr>
      </w:pPr>
      <w:r w:rsidRPr="00DE6219">
        <w:rPr>
          <w:rFonts w:ascii="Times New Roman" w:eastAsia="微软雅黑" w:hAnsi="Times New Roman" w:cs="Times New Roman"/>
        </w:rPr>
        <w:t>The horizontal line in the funnel plot indicates the summary estimate, while the sloping lines indicate the expected 95% CI for a given standard error, assuming no heterogeneity between studies.</w:t>
      </w:r>
    </w:p>
    <w:bookmarkEnd w:id="0"/>
    <w:p w14:paraId="240E64FF" w14:textId="73F442DC" w:rsidR="00CF4CE2" w:rsidRDefault="00CF4CE2" w:rsidP="00CF4CE2">
      <w:pPr>
        <w:jc w:val="left"/>
        <w:rPr>
          <w:rFonts w:ascii="Times New Roman" w:eastAsia="微软雅黑" w:hAnsi="Times New Roman" w:cs="Times New Roman"/>
          <w:b/>
          <w:bCs/>
        </w:rPr>
      </w:pPr>
      <w:r>
        <w:lastRenderedPageBreak/>
        <w:fldChar w:fldCharType="begin"/>
      </w:r>
      <w:r>
        <w:instrText xml:space="preserve"> </w:instrText>
      </w:r>
      <w:r>
        <w:rPr>
          <w:rFonts w:hint="eastAsia"/>
        </w:rPr>
        <w:instrText xml:space="preserve">LINK </w:instrText>
      </w:r>
      <w:r w:rsidR="001046C9">
        <w:instrText xml:space="preserve">Excel.SheetBinaryMacroEnabled.12 C:\\Users\\张子浩\\Desktop\\cdkal1-Meta\\analysis-11.5.csv analysis-11.5!R1C1:R10C17 </w:instrText>
      </w:r>
      <w:r>
        <w:rPr>
          <w:rFonts w:hint="eastAsia"/>
        </w:rPr>
        <w:instrText>\a \f 4 \h</w:instrText>
      </w:r>
      <w:r>
        <w:instrText xml:space="preserve">  \* MERGEFORMAT </w:instrText>
      </w:r>
      <w:r w:rsidR="007F0B9A">
        <w:fldChar w:fldCharType="separate"/>
      </w:r>
      <w:r>
        <w:rPr>
          <w:rFonts w:ascii="Times New Roman" w:eastAsia="微软雅黑" w:hAnsi="Times New Roman" w:cs="Times New Roman"/>
        </w:rPr>
        <w:fldChar w:fldCharType="end"/>
      </w:r>
      <w:r w:rsidRPr="00CF4CE2">
        <w:rPr>
          <w:rFonts w:ascii="Times New Roman" w:eastAsia="微软雅黑" w:hAnsi="Times New Roman" w:cs="Times New Roman"/>
          <w:b/>
          <w:bCs/>
        </w:rPr>
        <w:t xml:space="preserve">Supplementary </w:t>
      </w:r>
      <w:r w:rsidRPr="00670308">
        <w:rPr>
          <w:rFonts w:ascii="Times New Roman" w:eastAsia="微软雅黑" w:hAnsi="Times New Roman" w:cs="Times New Roman"/>
          <w:b/>
          <w:bCs/>
        </w:rPr>
        <w:t xml:space="preserve">Table </w:t>
      </w:r>
      <w:r w:rsidR="00896B86">
        <w:rPr>
          <w:rFonts w:ascii="Times New Roman" w:eastAsia="微软雅黑" w:hAnsi="Times New Roman" w:cs="Times New Roman"/>
          <w:b/>
          <w:bCs/>
        </w:rPr>
        <w:t>2</w:t>
      </w:r>
      <w:r>
        <w:rPr>
          <w:rFonts w:ascii="Times New Roman" w:eastAsia="微软雅黑" w:hAnsi="Times New Roman" w:cs="Times New Roman"/>
          <w:b/>
          <w:bCs/>
        </w:rPr>
        <w:t xml:space="preserve"> </w:t>
      </w:r>
      <w:r w:rsidRPr="00670308">
        <w:rPr>
          <w:rFonts w:ascii="Times New Roman" w:eastAsia="微软雅黑" w:hAnsi="Times New Roman" w:cs="Times New Roman"/>
          <w:b/>
          <w:bCs/>
        </w:rPr>
        <w:t xml:space="preserve">Detailed information on the </w:t>
      </w:r>
      <w:r>
        <w:rPr>
          <w:rFonts w:ascii="Times New Roman" w:eastAsia="微软雅黑" w:hAnsi="Times New Roman" w:cs="Times New Roman"/>
          <w:b/>
          <w:bCs/>
        </w:rPr>
        <w:t xml:space="preserve">articles </w:t>
      </w:r>
      <w:r w:rsidR="00DA35A8">
        <w:rPr>
          <w:rFonts w:ascii="Times New Roman" w:eastAsia="微软雅黑" w:hAnsi="Times New Roman" w:cs="Times New Roman"/>
          <w:b/>
          <w:bCs/>
        </w:rPr>
        <w:t>excluded</w:t>
      </w:r>
      <w:r>
        <w:rPr>
          <w:rFonts w:ascii="Times New Roman" w:eastAsia="微软雅黑" w:hAnsi="Times New Roman" w:cs="Times New Roman"/>
          <w:b/>
          <w:bCs/>
        </w:rPr>
        <w:t>.</w:t>
      </w:r>
    </w:p>
    <w:tbl>
      <w:tblPr>
        <w:tblW w:w="0" w:type="auto"/>
        <w:tblLayout w:type="fixed"/>
        <w:tblLook w:val="04A0" w:firstRow="1" w:lastRow="0" w:firstColumn="1" w:lastColumn="0" w:noHBand="0" w:noVBand="1"/>
      </w:tblPr>
      <w:tblGrid>
        <w:gridCol w:w="3828"/>
        <w:gridCol w:w="708"/>
        <w:gridCol w:w="851"/>
        <w:gridCol w:w="1843"/>
        <w:gridCol w:w="708"/>
        <w:gridCol w:w="993"/>
        <w:gridCol w:w="850"/>
        <w:gridCol w:w="1134"/>
        <w:gridCol w:w="709"/>
        <w:gridCol w:w="850"/>
        <w:gridCol w:w="709"/>
        <w:gridCol w:w="775"/>
      </w:tblGrid>
      <w:tr w:rsidR="00B32D2C" w:rsidRPr="00462DD1" w14:paraId="45462CAB" w14:textId="77777777" w:rsidTr="00F27E05">
        <w:trPr>
          <w:trHeight w:val="290"/>
        </w:trPr>
        <w:tc>
          <w:tcPr>
            <w:tcW w:w="3828" w:type="dxa"/>
            <w:tcBorders>
              <w:top w:val="single" w:sz="4" w:space="0" w:color="auto"/>
              <w:left w:val="nil"/>
              <w:bottom w:val="single" w:sz="4" w:space="0" w:color="auto"/>
              <w:right w:val="nil"/>
            </w:tcBorders>
            <w:shd w:val="clear" w:color="auto" w:fill="auto"/>
            <w:noWrap/>
            <w:vAlign w:val="center"/>
            <w:hideMark/>
          </w:tcPr>
          <w:p w14:paraId="2407E025" w14:textId="77777777" w:rsidR="00B32D2C" w:rsidRPr="00462DD1" w:rsidRDefault="00B32D2C" w:rsidP="00F27E05">
            <w:pPr>
              <w:widowControl/>
              <w:jc w:val="center"/>
              <w:rPr>
                <w:rFonts w:ascii="Times New Roman" w:eastAsia="等线" w:hAnsi="Times New Roman" w:cs="Times New Roman"/>
                <w:b/>
                <w:bCs/>
                <w:color w:val="000000"/>
                <w:kern w:val="0"/>
                <w:sz w:val="18"/>
                <w:szCs w:val="18"/>
              </w:rPr>
            </w:pPr>
            <w:r>
              <w:rPr>
                <w:rFonts w:ascii="Times New Roman" w:eastAsia="等线" w:hAnsi="Times New Roman" w:cs="Times New Roman"/>
                <w:b/>
                <w:bCs/>
                <w:color w:val="000000"/>
                <w:sz w:val="18"/>
                <w:szCs w:val="18"/>
              </w:rPr>
              <w:t>Title</w:t>
            </w:r>
          </w:p>
        </w:tc>
        <w:tc>
          <w:tcPr>
            <w:tcW w:w="708" w:type="dxa"/>
            <w:tcBorders>
              <w:top w:val="single" w:sz="4" w:space="0" w:color="auto"/>
              <w:left w:val="nil"/>
              <w:bottom w:val="single" w:sz="4" w:space="0" w:color="auto"/>
              <w:right w:val="nil"/>
            </w:tcBorders>
            <w:shd w:val="clear" w:color="auto" w:fill="auto"/>
            <w:noWrap/>
            <w:vAlign w:val="center"/>
            <w:hideMark/>
          </w:tcPr>
          <w:p w14:paraId="5D2EA37C" w14:textId="77777777" w:rsidR="00B32D2C" w:rsidRPr="00462DD1" w:rsidRDefault="00B32D2C" w:rsidP="00F27E05">
            <w:pPr>
              <w:widowControl/>
              <w:jc w:val="center"/>
              <w:rPr>
                <w:rFonts w:ascii="Times New Roman" w:eastAsia="等线" w:hAnsi="Times New Roman" w:cs="Times New Roman"/>
                <w:b/>
                <w:bCs/>
                <w:color w:val="000000"/>
                <w:kern w:val="0"/>
                <w:sz w:val="18"/>
                <w:szCs w:val="18"/>
              </w:rPr>
            </w:pPr>
            <w:r>
              <w:rPr>
                <w:rFonts w:ascii="Times New Roman" w:eastAsia="等线" w:hAnsi="Times New Roman" w:cs="Times New Roman"/>
                <w:b/>
                <w:bCs/>
                <w:color w:val="000000"/>
                <w:sz w:val="18"/>
                <w:szCs w:val="18"/>
              </w:rPr>
              <w:t>Study</w:t>
            </w:r>
          </w:p>
        </w:tc>
        <w:tc>
          <w:tcPr>
            <w:tcW w:w="851" w:type="dxa"/>
            <w:tcBorders>
              <w:top w:val="single" w:sz="4" w:space="0" w:color="auto"/>
              <w:left w:val="nil"/>
              <w:bottom w:val="single" w:sz="4" w:space="0" w:color="auto"/>
              <w:right w:val="nil"/>
            </w:tcBorders>
            <w:shd w:val="clear" w:color="auto" w:fill="auto"/>
            <w:noWrap/>
            <w:vAlign w:val="center"/>
            <w:hideMark/>
          </w:tcPr>
          <w:p w14:paraId="6142C727" w14:textId="77777777" w:rsidR="00B32D2C" w:rsidRPr="00462DD1" w:rsidRDefault="00B32D2C" w:rsidP="00F27E05">
            <w:pPr>
              <w:widowControl/>
              <w:jc w:val="center"/>
              <w:rPr>
                <w:rFonts w:ascii="Times New Roman" w:eastAsia="等线" w:hAnsi="Times New Roman" w:cs="Times New Roman"/>
                <w:b/>
                <w:bCs/>
                <w:color w:val="000000"/>
                <w:kern w:val="0"/>
                <w:sz w:val="18"/>
                <w:szCs w:val="18"/>
              </w:rPr>
            </w:pPr>
            <w:r>
              <w:rPr>
                <w:rFonts w:ascii="Times New Roman" w:eastAsia="等线" w:hAnsi="Times New Roman" w:cs="Times New Roman"/>
                <w:b/>
                <w:bCs/>
                <w:color w:val="000000"/>
                <w:sz w:val="18"/>
                <w:szCs w:val="18"/>
              </w:rPr>
              <w:t>Cohort</w:t>
            </w:r>
          </w:p>
        </w:tc>
        <w:tc>
          <w:tcPr>
            <w:tcW w:w="1843" w:type="dxa"/>
            <w:tcBorders>
              <w:top w:val="single" w:sz="4" w:space="0" w:color="auto"/>
              <w:left w:val="nil"/>
              <w:bottom w:val="single" w:sz="4" w:space="0" w:color="auto"/>
              <w:right w:val="nil"/>
            </w:tcBorders>
            <w:shd w:val="clear" w:color="auto" w:fill="auto"/>
            <w:noWrap/>
            <w:vAlign w:val="center"/>
            <w:hideMark/>
          </w:tcPr>
          <w:p w14:paraId="59DF0DB7" w14:textId="77777777" w:rsidR="00B32D2C" w:rsidRPr="00462DD1" w:rsidRDefault="00B32D2C" w:rsidP="00F27E05">
            <w:pPr>
              <w:widowControl/>
              <w:jc w:val="center"/>
              <w:rPr>
                <w:rFonts w:ascii="Times New Roman" w:eastAsia="等线" w:hAnsi="Times New Roman" w:cs="Times New Roman"/>
                <w:b/>
                <w:bCs/>
                <w:color w:val="000000"/>
                <w:kern w:val="0"/>
                <w:sz w:val="18"/>
                <w:szCs w:val="18"/>
              </w:rPr>
            </w:pPr>
            <w:r>
              <w:rPr>
                <w:rFonts w:ascii="Times New Roman" w:eastAsia="等线" w:hAnsi="Times New Roman" w:cs="Times New Roman"/>
                <w:b/>
                <w:bCs/>
                <w:color w:val="000000"/>
                <w:sz w:val="18"/>
                <w:szCs w:val="18"/>
              </w:rPr>
              <w:t>Author</w:t>
            </w:r>
          </w:p>
        </w:tc>
        <w:tc>
          <w:tcPr>
            <w:tcW w:w="708" w:type="dxa"/>
            <w:tcBorders>
              <w:top w:val="single" w:sz="4" w:space="0" w:color="auto"/>
              <w:left w:val="nil"/>
              <w:bottom w:val="single" w:sz="4" w:space="0" w:color="auto"/>
              <w:right w:val="nil"/>
            </w:tcBorders>
            <w:shd w:val="clear" w:color="auto" w:fill="auto"/>
            <w:noWrap/>
            <w:vAlign w:val="center"/>
            <w:hideMark/>
          </w:tcPr>
          <w:p w14:paraId="5D1E0A8F" w14:textId="77777777" w:rsidR="00B32D2C" w:rsidRPr="00462DD1" w:rsidRDefault="00B32D2C" w:rsidP="00F27E05">
            <w:pPr>
              <w:widowControl/>
              <w:jc w:val="center"/>
              <w:rPr>
                <w:rFonts w:ascii="Times New Roman" w:eastAsia="等线" w:hAnsi="Times New Roman" w:cs="Times New Roman"/>
                <w:b/>
                <w:bCs/>
                <w:color w:val="000000"/>
                <w:kern w:val="0"/>
                <w:sz w:val="18"/>
                <w:szCs w:val="18"/>
              </w:rPr>
            </w:pPr>
            <w:r>
              <w:rPr>
                <w:rFonts w:ascii="Times New Roman" w:eastAsia="等线" w:hAnsi="Times New Roman" w:cs="Times New Roman"/>
                <w:b/>
                <w:bCs/>
                <w:color w:val="000000"/>
                <w:sz w:val="18"/>
                <w:szCs w:val="18"/>
              </w:rPr>
              <w:t>Year</w:t>
            </w:r>
          </w:p>
        </w:tc>
        <w:tc>
          <w:tcPr>
            <w:tcW w:w="993" w:type="dxa"/>
            <w:tcBorders>
              <w:top w:val="single" w:sz="4" w:space="0" w:color="auto"/>
              <w:left w:val="nil"/>
              <w:bottom w:val="single" w:sz="4" w:space="0" w:color="auto"/>
              <w:right w:val="nil"/>
            </w:tcBorders>
            <w:shd w:val="clear" w:color="auto" w:fill="auto"/>
            <w:noWrap/>
            <w:vAlign w:val="center"/>
            <w:hideMark/>
          </w:tcPr>
          <w:p w14:paraId="6487EB0F" w14:textId="77777777" w:rsidR="00B32D2C" w:rsidRPr="00462DD1" w:rsidRDefault="00B32D2C" w:rsidP="00F27E05">
            <w:pPr>
              <w:widowControl/>
              <w:jc w:val="center"/>
              <w:rPr>
                <w:rFonts w:ascii="Times New Roman" w:eastAsia="等线" w:hAnsi="Times New Roman" w:cs="Times New Roman"/>
                <w:b/>
                <w:bCs/>
                <w:color w:val="000000"/>
                <w:kern w:val="0"/>
                <w:sz w:val="18"/>
                <w:szCs w:val="18"/>
              </w:rPr>
            </w:pPr>
            <w:r>
              <w:rPr>
                <w:rFonts w:ascii="Times New Roman" w:eastAsia="等线" w:hAnsi="Times New Roman" w:cs="Times New Roman"/>
                <w:b/>
                <w:bCs/>
                <w:color w:val="000000"/>
                <w:sz w:val="18"/>
                <w:szCs w:val="18"/>
              </w:rPr>
              <w:t>Country</w:t>
            </w:r>
          </w:p>
        </w:tc>
        <w:tc>
          <w:tcPr>
            <w:tcW w:w="850" w:type="dxa"/>
            <w:tcBorders>
              <w:top w:val="single" w:sz="4" w:space="0" w:color="auto"/>
              <w:left w:val="nil"/>
              <w:bottom w:val="single" w:sz="4" w:space="0" w:color="auto"/>
              <w:right w:val="nil"/>
            </w:tcBorders>
            <w:shd w:val="clear" w:color="auto" w:fill="auto"/>
            <w:noWrap/>
            <w:vAlign w:val="center"/>
            <w:hideMark/>
          </w:tcPr>
          <w:p w14:paraId="4D5199DB" w14:textId="77777777" w:rsidR="00B32D2C" w:rsidRPr="00462DD1" w:rsidRDefault="00B32D2C" w:rsidP="00F27E05">
            <w:pPr>
              <w:widowControl/>
              <w:jc w:val="center"/>
              <w:rPr>
                <w:rFonts w:ascii="Times New Roman" w:eastAsia="等线" w:hAnsi="Times New Roman" w:cs="Times New Roman"/>
                <w:b/>
                <w:bCs/>
                <w:color w:val="000000"/>
                <w:kern w:val="0"/>
                <w:sz w:val="18"/>
                <w:szCs w:val="18"/>
              </w:rPr>
            </w:pPr>
            <w:r>
              <w:rPr>
                <w:rFonts w:ascii="Times New Roman" w:eastAsia="等线" w:hAnsi="Times New Roman" w:cs="Times New Roman"/>
                <w:b/>
                <w:bCs/>
                <w:color w:val="000000"/>
                <w:sz w:val="18"/>
                <w:szCs w:val="18"/>
              </w:rPr>
              <w:t>Sample</w:t>
            </w:r>
          </w:p>
        </w:tc>
        <w:tc>
          <w:tcPr>
            <w:tcW w:w="1134" w:type="dxa"/>
            <w:tcBorders>
              <w:top w:val="single" w:sz="4" w:space="0" w:color="auto"/>
              <w:left w:val="nil"/>
              <w:bottom w:val="single" w:sz="4" w:space="0" w:color="auto"/>
              <w:right w:val="nil"/>
            </w:tcBorders>
            <w:shd w:val="clear" w:color="auto" w:fill="auto"/>
            <w:noWrap/>
            <w:vAlign w:val="center"/>
            <w:hideMark/>
          </w:tcPr>
          <w:p w14:paraId="4E88469E" w14:textId="4608284C" w:rsidR="00B32D2C" w:rsidRPr="0010393B" w:rsidRDefault="00B32D2C" w:rsidP="00F27E05">
            <w:pPr>
              <w:widowControl/>
              <w:jc w:val="center"/>
              <w:rPr>
                <w:rFonts w:ascii="Times New Roman" w:eastAsia="等线" w:hAnsi="Times New Roman" w:cs="Times New Roman"/>
                <w:b/>
                <w:bCs/>
                <w:color w:val="000000"/>
                <w:kern w:val="0"/>
                <w:sz w:val="18"/>
                <w:szCs w:val="18"/>
              </w:rPr>
            </w:pPr>
            <w:r w:rsidRPr="0010393B">
              <w:rPr>
                <w:rFonts w:ascii="Times New Roman" w:eastAsia="等线" w:hAnsi="Times New Roman" w:cs="Times New Roman"/>
                <w:b/>
                <w:bCs/>
                <w:color w:val="000000"/>
                <w:sz w:val="18"/>
                <w:szCs w:val="18"/>
              </w:rPr>
              <w:t>NOS</w:t>
            </w:r>
            <w:r w:rsidR="00EA4922" w:rsidRPr="0010393B">
              <w:rPr>
                <w:rFonts w:ascii="Times New Roman" w:eastAsia="等线" w:hAnsi="Times New Roman" w:cs="Times New Roman"/>
                <w:b/>
                <w:bCs/>
                <w:color w:val="000000"/>
                <w:sz w:val="18"/>
                <w:szCs w:val="18"/>
              </w:rPr>
              <w:t>-</w:t>
            </w:r>
            <w:r w:rsidRPr="0010393B">
              <w:rPr>
                <w:rFonts w:ascii="Times New Roman" w:eastAsia="等线" w:hAnsi="Times New Roman" w:cs="Times New Roman"/>
                <w:b/>
                <w:bCs/>
                <w:color w:val="000000"/>
                <w:sz w:val="18"/>
                <w:szCs w:val="18"/>
              </w:rPr>
              <w:t>score</w:t>
            </w:r>
          </w:p>
        </w:tc>
        <w:tc>
          <w:tcPr>
            <w:tcW w:w="709" w:type="dxa"/>
            <w:tcBorders>
              <w:top w:val="single" w:sz="4" w:space="0" w:color="auto"/>
              <w:left w:val="nil"/>
              <w:bottom w:val="single" w:sz="4" w:space="0" w:color="auto"/>
              <w:right w:val="nil"/>
            </w:tcBorders>
            <w:shd w:val="clear" w:color="auto" w:fill="auto"/>
            <w:noWrap/>
            <w:vAlign w:val="center"/>
            <w:hideMark/>
          </w:tcPr>
          <w:p w14:paraId="5D09EFFE" w14:textId="28F8AEB5" w:rsidR="00B32D2C" w:rsidRPr="0010393B" w:rsidRDefault="0010393B" w:rsidP="00F27E05">
            <w:pPr>
              <w:widowControl/>
              <w:jc w:val="center"/>
              <w:rPr>
                <w:rFonts w:ascii="Times New Roman" w:eastAsia="等线" w:hAnsi="Times New Roman" w:cs="Times New Roman"/>
                <w:b/>
                <w:bCs/>
                <w:color w:val="000000"/>
                <w:kern w:val="0"/>
                <w:sz w:val="18"/>
                <w:szCs w:val="18"/>
              </w:rPr>
            </w:pPr>
            <w:r w:rsidRPr="0010393B">
              <w:rPr>
                <w:rFonts w:ascii="Times New Roman" w:eastAsia="等线" w:hAnsi="Times New Roman" w:cs="Times New Roman"/>
                <w:b/>
                <w:bCs/>
                <w:color w:val="000000"/>
                <w:sz w:val="18"/>
                <w:szCs w:val="18"/>
              </w:rPr>
              <w:t>β</w:t>
            </w:r>
          </w:p>
        </w:tc>
        <w:tc>
          <w:tcPr>
            <w:tcW w:w="850" w:type="dxa"/>
            <w:tcBorders>
              <w:top w:val="single" w:sz="4" w:space="0" w:color="auto"/>
              <w:left w:val="nil"/>
              <w:bottom w:val="single" w:sz="4" w:space="0" w:color="auto"/>
              <w:right w:val="nil"/>
            </w:tcBorders>
            <w:shd w:val="clear" w:color="auto" w:fill="auto"/>
            <w:noWrap/>
            <w:vAlign w:val="center"/>
            <w:hideMark/>
          </w:tcPr>
          <w:p w14:paraId="6148BFE2" w14:textId="77777777" w:rsidR="00B32D2C" w:rsidRPr="00462DD1" w:rsidRDefault="00B32D2C" w:rsidP="00F27E05">
            <w:pPr>
              <w:widowControl/>
              <w:jc w:val="center"/>
              <w:rPr>
                <w:rFonts w:ascii="Times New Roman" w:eastAsia="等线" w:hAnsi="Times New Roman" w:cs="Times New Roman"/>
                <w:b/>
                <w:bCs/>
                <w:color w:val="000000"/>
                <w:kern w:val="0"/>
                <w:sz w:val="18"/>
                <w:szCs w:val="18"/>
              </w:rPr>
            </w:pPr>
            <w:r>
              <w:rPr>
                <w:rFonts w:ascii="Times New Roman" w:eastAsia="等线" w:hAnsi="Times New Roman" w:cs="Times New Roman"/>
                <w:b/>
                <w:bCs/>
                <w:color w:val="000000"/>
                <w:sz w:val="18"/>
                <w:szCs w:val="18"/>
              </w:rPr>
              <w:t>LCI</w:t>
            </w:r>
          </w:p>
        </w:tc>
        <w:tc>
          <w:tcPr>
            <w:tcW w:w="709" w:type="dxa"/>
            <w:tcBorders>
              <w:top w:val="single" w:sz="4" w:space="0" w:color="auto"/>
              <w:left w:val="nil"/>
              <w:bottom w:val="single" w:sz="4" w:space="0" w:color="auto"/>
              <w:right w:val="nil"/>
            </w:tcBorders>
            <w:shd w:val="clear" w:color="auto" w:fill="auto"/>
            <w:noWrap/>
            <w:vAlign w:val="center"/>
            <w:hideMark/>
          </w:tcPr>
          <w:p w14:paraId="3EF62E6C" w14:textId="77777777" w:rsidR="00B32D2C" w:rsidRPr="00462DD1" w:rsidRDefault="00B32D2C" w:rsidP="00F27E05">
            <w:pPr>
              <w:widowControl/>
              <w:jc w:val="center"/>
              <w:rPr>
                <w:rFonts w:ascii="Times New Roman" w:eastAsia="等线" w:hAnsi="Times New Roman" w:cs="Times New Roman"/>
                <w:b/>
                <w:bCs/>
                <w:color w:val="000000"/>
                <w:kern w:val="0"/>
                <w:sz w:val="18"/>
                <w:szCs w:val="18"/>
              </w:rPr>
            </w:pPr>
            <w:r>
              <w:rPr>
                <w:rFonts w:ascii="Times New Roman" w:eastAsia="等线" w:hAnsi="Times New Roman" w:cs="Times New Roman"/>
                <w:b/>
                <w:bCs/>
                <w:color w:val="000000"/>
                <w:sz w:val="18"/>
                <w:szCs w:val="18"/>
              </w:rPr>
              <w:t>UCI</w:t>
            </w:r>
          </w:p>
        </w:tc>
        <w:tc>
          <w:tcPr>
            <w:tcW w:w="775" w:type="dxa"/>
            <w:tcBorders>
              <w:top w:val="single" w:sz="4" w:space="0" w:color="auto"/>
              <w:left w:val="nil"/>
              <w:bottom w:val="single" w:sz="4" w:space="0" w:color="auto"/>
              <w:right w:val="nil"/>
            </w:tcBorders>
            <w:shd w:val="clear" w:color="auto" w:fill="auto"/>
            <w:noWrap/>
            <w:vAlign w:val="center"/>
            <w:hideMark/>
          </w:tcPr>
          <w:p w14:paraId="055FBF9A" w14:textId="77777777" w:rsidR="00B32D2C" w:rsidRPr="00462DD1" w:rsidRDefault="00B32D2C" w:rsidP="00F27E05">
            <w:pPr>
              <w:widowControl/>
              <w:jc w:val="center"/>
              <w:rPr>
                <w:rFonts w:ascii="Times New Roman" w:eastAsia="等线" w:hAnsi="Times New Roman" w:cs="Times New Roman"/>
                <w:b/>
                <w:bCs/>
                <w:color w:val="000000"/>
                <w:kern w:val="0"/>
                <w:sz w:val="18"/>
                <w:szCs w:val="18"/>
              </w:rPr>
            </w:pPr>
            <w:r>
              <w:rPr>
                <w:rFonts w:ascii="Times New Roman" w:eastAsia="等线" w:hAnsi="Times New Roman" w:cs="Times New Roman"/>
                <w:b/>
                <w:bCs/>
                <w:color w:val="000000"/>
                <w:sz w:val="18"/>
                <w:szCs w:val="18"/>
              </w:rPr>
              <w:t>P</w:t>
            </w:r>
          </w:p>
        </w:tc>
      </w:tr>
      <w:tr w:rsidR="00B32D2C" w:rsidRPr="00462DD1" w14:paraId="77DE3683" w14:textId="77777777" w:rsidTr="00F27E05">
        <w:trPr>
          <w:trHeight w:val="280"/>
        </w:trPr>
        <w:tc>
          <w:tcPr>
            <w:tcW w:w="3828" w:type="dxa"/>
            <w:tcBorders>
              <w:top w:val="single" w:sz="4" w:space="0" w:color="auto"/>
              <w:left w:val="nil"/>
              <w:right w:val="nil"/>
            </w:tcBorders>
            <w:shd w:val="clear" w:color="auto" w:fill="auto"/>
            <w:noWrap/>
            <w:vAlign w:val="center"/>
            <w:hideMark/>
          </w:tcPr>
          <w:p w14:paraId="302C7F07" w14:textId="77777777" w:rsidR="00B32D2C" w:rsidRPr="00462DD1" w:rsidRDefault="00B32D2C" w:rsidP="00F27E05">
            <w:pPr>
              <w:widowControl/>
              <w:jc w:val="center"/>
              <w:rPr>
                <w:rFonts w:ascii="Times New Roman" w:eastAsia="等线" w:hAnsi="Times New Roman" w:cs="Times New Roman"/>
                <w:color w:val="000000"/>
                <w:kern w:val="0"/>
                <w:sz w:val="18"/>
                <w:szCs w:val="18"/>
              </w:rPr>
            </w:pPr>
            <w:r w:rsidRPr="00756E3D">
              <w:rPr>
                <w:rFonts w:ascii="Times New Roman" w:eastAsia="等线" w:hAnsi="Times New Roman" w:cs="Times New Roman" w:hint="eastAsia"/>
                <w:color w:val="000000"/>
                <w:kern w:val="0"/>
                <w:sz w:val="18"/>
                <w:szCs w:val="18"/>
              </w:rPr>
              <w:t>Examination of Type 2 Diabetes Loci Implicates CDKAL1 as a Birth Weight Gene</w:t>
            </w:r>
          </w:p>
        </w:tc>
        <w:tc>
          <w:tcPr>
            <w:tcW w:w="708" w:type="dxa"/>
            <w:tcBorders>
              <w:top w:val="single" w:sz="4" w:space="0" w:color="auto"/>
              <w:left w:val="nil"/>
              <w:right w:val="nil"/>
            </w:tcBorders>
            <w:shd w:val="clear" w:color="auto" w:fill="auto"/>
            <w:noWrap/>
            <w:vAlign w:val="center"/>
            <w:hideMark/>
          </w:tcPr>
          <w:p w14:paraId="36120064" w14:textId="77777777" w:rsidR="00B32D2C" w:rsidRPr="00462DD1" w:rsidRDefault="00B32D2C" w:rsidP="00F27E05">
            <w:pPr>
              <w:widowControl/>
              <w:jc w:val="center"/>
              <w:rPr>
                <w:rFonts w:ascii="Times New Roman" w:eastAsia="等线" w:hAnsi="Times New Roman" w:cs="Times New Roman"/>
                <w:color w:val="000000"/>
                <w:kern w:val="0"/>
                <w:sz w:val="18"/>
                <w:szCs w:val="18"/>
              </w:rPr>
            </w:pPr>
            <w:r w:rsidRPr="00756E3D">
              <w:rPr>
                <w:rFonts w:ascii="Times New Roman" w:eastAsia="等线" w:hAnsi="Times New Roman" w:cs="Times New Roman" w:hint="eastAsia"/>
                <w:color w:val="000000"/>
                <w:kern w:val="0"/>
                <w:sz w:val="18"/>
                <w:szCs w:val="18"/>
              </w:rPr>
              <w:t>1</w:t>
            </w:r>
          </w:p>
        </w:tc>
        <w:tc>
          <w:tcPr>
            <w:tcW w:w="851" w:type="dxa"/>
            <w:tcBorders>
              <w:top w:val="single" w:sz="4" w:space="0" w:color="auto"/>
              <w:left w:val="nil"/>
              <w:right w:val="nil"/>
            </w:tcBorders>
            <w:shd w:val="clear" w:color="auto" w:fill="auto"/>
            <w:noWrap/>
            <w:vAlign w:val="center"/>
            <w:hideMark/>
          </w:tcPr>
          <w:p w14:paraId="6BA5D5CA" w14:textId="77777777" w:rsidR="00B32D2C" w:rsidRPr="00462DD1" w:rsidRDefault="00B32D2C" w:rsidP="00F27E05">
            <w:pPr>
              <w:widowControl/>
              <w:jc w:val="center"/>
              <w:rPr>
                <w:rFonts w:ascii="Times New Roman" w:eastAsia="等线" w:hAnsi="Times New Roman" w:cs="Times New Roman"/>
                <w:color w:val="000000"/>
                <w:kern w:val="0"/>
                <w:sz w:val="18"/>
                <w:szCs w:val="18"/>
              </w:rPr>
            </w:pPr>
            <w:r w:rsidRPr="00756E3D">
              <w:rPr>
                <w:rFonts w:ascii="Times New Roman" w:eastAsia="等线" w:hAnsi="Times New Roman" w:cs="Times New Roman" w:hint="eastAsia"/>
                <w:color w:val="000000"/>
                <w:kern w:val="0"/>
                <w:sz w:val="18"/>
                <w:szCs w:val="18"/>
              </w:rPr>
              <w:t>2</w:t>
            </w:r>
          </w:p>
        </w:tc>
        <w:tc>
          <w:tcPr>
            <w:tcW w:w="1843" w:type="dxa"/>
            <w:tcBorders>
              <w:top w:val="single" w:sz="4" w:space="0" w:color="auto"/>
              <w:left w:val="nil"/>
              <w:right w:val="nil"/>
            </w:tcBorders>
            <w:shd w:val="clear" w:color="auto" w:fill="auto"/>
            <w:noWrap/>
            <w:vAlign w:val="center"/>
            <w:hideMark/>
          </w:tcPr>
          <w:p w14:paraId="5407A1F0" w14:textId="77777777" w:rsidR="00B32D2C" w:rsidRPr="00462DD1" w:rsidRDefault="00B32D2C" w:rsidP="00F27E05">
            <w:pPr>
              <w:widowControl/>
              <w:jc w:val="center"/>
              <w:rPr>
                <w:rFonts w:ascii="Times New Roman" w:eastAsia="等线" w:hAnsi="Times New Roman" w:cs="Times New Roman"/>
                <w:color w:val="000000"/>
                <w:kern w:val="0"/>
                <w:sz w:val="18"/>
                <w:szCs w:val="18"/>
              </w:rPr>
            </w:pPr>
            <w:r w:rsidRPr="00756E3D">
              <w:rPr>
                <w:rFonts w:ascii="Times New Roman" w:eastAsia="等线" w:hAnsi="Times New Roman" w:cs="Times New Roman" w:hint="eastAsia"/>
                <w:color w:val="000000"/>
                <w:kern w:val="0"/>
                <w:sz w:val="18"/>
                <w:szCs w:val="18"/>
              </w:rPr>
              <w:t>Jianhua Zhao, et al.</w:t>
            </w:r>
          </w:p>
        </w:tc>
        <w:tc>
          <w:tcPr>
            <w:tcW w:w="708" w:type="dxa"/>
            <w:tcBorders>
              <w:top w:val="single" w:sz="4" w:space="0" w:color="auto"/>
              <w:left w:val="nil"/>
              <w:right w:val="nil"/>
            </w:tcBorders>
            <w:shd w:val="clear" w:color="auto" w:fill="auto"/>
            <w:noWrap/>
            <w:vAlign w:val="center"/>
            <w:hideMark/>
          </w:tcPr>
          <w:p w14:paraId="43DC6242" w14:textId="77777777" w:rsidR="00B32D2C" w:rsidRPr="00462DD1" w:rsidRDefault="00B32D2C" w:rsidP="00F27E05">
            <w:pPr>
              <w:widowControl/>
              <w:jc w:val="center"/>
              <w:rPr>
                <w:rFonts w:ascii="Times New Roman" w:eastAsia="等线" w:hAnsi="Times New Roman" w:cs="Times New Roman"/>
                <w:color w:val="000000"/>
                <w:kern w:val="0"/>
                <w:sz w:val="18"/>
                <w:szCs w:val="18"/>
              </w:rPr>
            </w:pPr>
            <w:r w:rsidRPr="00756E3D">
              <w:rPr>
                <w:rFonts w:ascii="Times New Roman" w:eastAsia="等线" w:hAnsi="Times New Roman" w:cs="Times New Roman" w:hint="eastAsia"/>
                <w:color w:val="000000"/>
                <w:kern w:val="0"/>
                <w:sz w:val="18"/>
                <w:szCs w:val="18"/>
              </w:rPr>
              <w:t>2009</w:t>
            </w:r>
          </w:p>
        </w:tc>
        <w:tc>
          <w:tcPr>
            <w:tcW w:w="993" w:type="dxa"/>
            <w:tcBorders>
              <w:top w:val="single" w:sz="4" w:space="0" w:color="auto"/>
              <w:left w:val="nil"/>
              <w:right w:val="nil"/>
            </w:tcBorders>
            <w:shd w:val="clear" w:color="auto" w:fill="auto"/>
            <w:noWrap/>
            <w:vAlign w:val="center"/>
            <w:hideMark/>
          </w:tcPr>
          <w:p w14:paraId="78B2514B" w14:textId="77777777" w:rsidR="00B32D2C" w:rsidRPr="00462DD1" w:rsidRDefault="00B32D2C" w:rsidP="00F27E05">
            <w:pPr>
              <w:widowControl/>
              <w:jc w:val="center"/>
              <w:rPr>
                <w:rFonts w:ascii="Times New Roman" w:eastAsia="等线" w:hAnsi="Times New Roman" w:cs="Times New Roman"/>
                <w:color w:val="000000"/>
                <w:kern w:val="0"/>
                <w:sz w:val="18"/>
                <w:szCs w:val="18"/>
              </w:rPr>
            </w:pPr>
            <w:r w:rsidRPr="00756E3D">
              <w:rPr>
                <w:rFonts w:ascii="Times New Roman" w:eastAsia="等线" w:hAnsi="Times New Roman" w:cs="Times New Roman" w:hint="eastAsia"/>
                <w:color w:val="000000"/>
                <w:kern w:val="0"/>
                <w:sz w:val="18"/>
                <w:szCs w:val="18"/>
              </w:rPr>
              <w:t>American</w:t>
            </w:r>
          </w:p>
        </w:tc>
        <w:tc>
          <w:tcPr>
            <w:tcW w:w="850" w:type="dxa"/>
            <w:tcBorders>
              <w:top w:val="single" w:sz="4" w:space="0" w:color="auto"/>
              <w:left w:val="nil"/>
              <w:right w:val="nil"/>
            </w:tcBorders>
            <w:shd w:val="clear" w:color="auto" w:fill="auto"/>
            <w:noWrap/>
            <w:vAlign w:val="center"/>
            <w:hideMark/>
          </w:tcPr>
          <w:p w14:paraId="6BE5A9D9" w14:textId="77777777" w:rsidR="00B32D2C" w:rsidRPr="00462DD1" w:rsidRDefault="00B32D2C" w:rsidP="00F27E05">
            <w:pPr>
              <w:widowControl/>
              <w:jc w:val="center"/>
              <w:rPr>
                <w:rFonts w:ascii="Times New Roman" w:eastAsia="等线" w:hAnsi="Times New Roman" w:cs="Times New Roman"/>
                <w:color w:val="000000"/>
                <w:kern w:val="0"/>
                <w:sz w:val="18"/>
                <w:szCs w:val="18"/>
              </w:rPr>
            </w:pPr>
            <w:r w:rsidRPr="00756E3D">
              <w:rPr>
                <w:rFonts w:ascii="Times New Roman" w:eastAsia="等线" w:hAnsi="Times New Roman" w:cs="Times New Roman" w:hint="eastAsia"/>
                <w:color w:val="000000"/>
                <w:kern w:val="0"/>
                <w:sz w:val="18"/>
                <w:szCs w:val="18"/>
              </w:rPr>
              <w:t>5465</w:t>
            </w:r>
          </w:p>
        </w:tc>
        <w:tc>
          <w:tcPr>
            <w:tcW w:w="1134" w:type="dxa"/>
            <w:tcBorders>
              <w:top w:val="single" w:sz="4" w:space="0" w:color="auto"/>
              <w:left w:val="nil"/>
              <w:right w:val="nil"/>
            </w:tcBorders>
            <w:shd w:val="clear" w:color="auto" w:fill="auto"/>
            <w:noWrap/>
            <w:vAlign w:val="center"/>
            <w:hideMark/>
          </w:tcPr>
          <w:p w14:paraId="64B1D08F" w14:textId="77777777" w:rsidR="00B32D2C" w:rsidRPr="00462DD1" w:rsidRDefault="00B32D2C" w:rsidP="00F27E05">
            <w:pPr>
              <w:widowControl/>
              <w:jc w:val="center"/>
              <w:rPr>
                <w:rFonts w:ascii="Times New Roman" w:eastAsia="等线" w:hAnsi="Times New Roman" w:cs="Times New Roman"/>
                <w:color w:val="000000"/>
                <w:kern w:val="0"/>
                <w:sz w:val="18"/>
                <w:szCs w:val="18"/>
              </w:rPr>
            </w:pPr>
            <w:r w:rsidRPr="00756E3D">
              <w:rPr>
                <w:rFonts w:ascii="Times New Roman" w:eastAsia="等线" w:hAnsi="Times New Roman" w:cs="Times New Roman" w:hint="eastAsia"/>
                <w:color w:val="000000"/>
                <w:kern w:val="0"/>
                <w:sz w:val="18"/>
                <w:szCs w:val="18"/>
              </w:rPr>
              <w:t>8</w:t>
            </w:r>
          </w:p>
        </w:tc>
        <w:tc>
          <w:tcPr>
            <w:tcW w:w="709" w:type="dxa"/>
            <w:tcBorders>
              <w:top w:val="single" w:sz="4" w:space="0" w:color="auto"/>
              <w:left w:val="nil"/>
              <w:right w:val="nil"/>
            </w:tcBorders>
            <w:shd w:val="clear" w:color="auto" w:fill="auto"/>
            <w:noWrap/>
            <w:vAlign w:val="center"/>
            <w:hideMark/>
          </w:tcPr>
          <w:p w14:paraId="149AD8FD" w14:textId="7A21CF97" w:rsidR="00B32D2C" w:rsidRPr="00462DD1" w:rsidRDefault="00B32D2C" w:rsidP="00F27E05">
            <w:pPr>
              <w:widowControl/>
              <w:jc w:val="center"/>
              <w:rPr>
                <w:rFonts w:ascii="Times New Roman" w:eastAsia="等线" w:hAnsi="Times New Roman" w:cs="Times New Roman"/>
                <w:color w:val="000000"/>
                <w:kern w:val="0"/>
                <w:sz w:val="18"/>
                <w:szCs w:val="18"/>
              </w:rPr>
            </w:pPr>
            <w:r w:rsidRPr="00756E3D">
              <w:rPr>
                <w:rFonts w:ascii="Times New Roman" w:eastAsia="等线" w:hAnsi="Times New Roman" w:cs="Times New Roman" w:hint="eastAsia"/>
                <w:color w:val="000000"/>
                <w:kern w:val="0"/>
                <w:sz w:val="18"/>
                <w:szCs w:val="18"/>
              </w:rPr>
              <w:t>-84</w:t>
            </w:r>
            <w:r w:rsidR="00BC4C3F">
              <w:rPr>
                <w:rFonts w:ascii="Times New Roman" w:eastAsia="等线" w:hAnsi="Times New Roman" w:cs="Times New Roman" w:hint="eastAsia"/>
                <w:color w:val="000000"/>
                <w:kern w:val="0"/>
                <w:sz w:val="18"/>
                <w:szCs w:val="18"/>
              </w:rPr>
              <w:t>.</w:t>
            </w:r>
            <w:r w:rsidR="00BC4C3F">
              <w:rPr>
                <w:rFonts w:ascii="Times New Roman" w:eastAsia="等线" w:hAnsi="Times New Roman" w:cs="Times New Roman"/>
                <w:color w:val="000000"/>
                <w:kern w:val="0"/>
                <w:sz w:val="18"/>
                <w:szCs w:val="18"/>
              </w:rPr>
              <w:t>0</w:t>
            </w:r>
          </w:p>
        </w:tc>
        <w:tc>
          <w:tcPr>
            <w:tcW w:w="850" w:type="dxa"/>
            <w:tcBorders>
              <w:top w:val="single" w:sz="4" w:space="0" w:color="auto"/>
              <w:left w:val="nil"/>
              <w:right w:val="nil"/>
            </w:tcBorders>
            <w:shd w:val="clear" w:color="auto" w:fill="auto"/>
            <w:noWrap/>
            <w:vAlign w:val="center"/>
            <w:hideMark/>
          </w:tcPr>
          <w:p w14:paraId="13832FFD" w14:textId="4AAF3845" w:rsidR="00B32D2C" w:rsidRPr="00462DD1" w:rsidRDefault="00B32D2C" w:rsidP="00F27E05">
            <w:pPr>
              <w:widowControl/>
              <w:jc w:val="center"/>
              <w:rPr>
                <w:rFonts w:ascii="Times New Roman" w:eastAsia="等线" w:hAnsi="Times New Roman" w:cs="Times New Roman"/>
                <w:color w:val="000000"/>
                <w:kern w:val="0"/>
                <w:sz w:val="18"/>
                <w:szCs w:val="18"/>
              </w:rPr>
            </w:pPr>
            <w:r w:rsidRPr="00756E3D">
              <w:rPr>
                <w:rFonts w:ascii="Times New Roman" w:eastAsia="等线" w:hAnsi="Times New Roman" w:cs="Times New Roman" w:hint="eastAsia"/>
                <w:color w:val="000000"/>
                <w:kern w:val="0"/>
                <w:sz w:val="18"/>
                <w:szCs w:val="18"/>
              </w:rPr>
              <w:t>-126</w:t>
            </w:r>
            <w:r w:rsidR="00BC4C3F">
              <w:rPr>
                <w:rFonts w:ascii="Times New Roman" w:eastAsia="等线" w:hAnsi="Times New Roman" w:cs="Times New Roman"/>
                <w:color w:val="000000"/>
                <w:kern w:val="0"/>
                <w:sz w:val="18"/>
                <w:szCs w:val="18"/>
              </w:rPr>
              <w:t>.0</w:t>
            </w:r>
          </w:p>
        </w:tc>
        <w:tc>
          <w:tcPr>
            <w:tcW w:w="709" w:type="dxa"/>
            <w:tcBorders>
              <w:top w:val="single" w:sz="4" w:space="0" w:color="auto"/>
              <w:left w:val="nil"/>
              <w:right w:val="nil"/>
            </w:tcBorders>
            <w:shd w:val="clear" w:color="auto" w:fill="auto"/>
            <w:noWrap/>
            <w:vAlign w:val="center"/>
            <w:hideMark/>
          </w:tcPr>
          <w:p w14:paraId="2AD4BABA" w14:textId="3F0E902D" w:rsidR="00B32D2C" w:rsidRPr="00462DD1" w:rsidRDefault="00B32D2C" w:rsidP="00F27E05">
            <w:pPr>
              <w:widowControl/>
              <w:jc w:val="center"/>
              <w:rPr>
                <w:rFonts w:ascii="Times New Roman" w:eastAsia="等线" w:hAnsi="Times New Roman" w:cs="Times New Roman"/>
                <w:color w:val="000000"/>
                <w:kern w:val="0"/>
                <w:sz w:val="18"/>
                <w:szCs w:val="18"/>
              </w:rPr>
            </w:pPr>
            <w:r w:rsidRPr="00756E3D">
              <w:rPr>
                <w:rFonts w:ascii="Times New Roman" w:eastAsia="等线" w:hAnsi="Times New Roman" w:cs="Times New Roman" w:hint="eastAsia"/>
                <w:color w:val="000000"/>
                <w:kern w:val="0"/>
                <w:sz w:val="18"/>
                <w:szCs w:val="18"/>
              </w:rPr>
              <w:t>-43</w:t>
            </w:r>
            <w:r w:rsidR="00BC4C3F">
              <w:rPr>
                <w:rFonts w:ascii="Times New Roman" w:eastAsia="等线" w:hAnsi="Times New Roman" w:cs="Times New Roman"/>
                <w:color w:val="000000"/>
                <w:kern w:val="0"/>
                <w:sz w:val="18"/>
                <w:szCs w:val="18"/>
              </w:rPr>
              <w:t>.0</w:t>
            </w:r>
          </w:p>
        </w:tc>
        <w:tc>
          <w:tcPr>
            <w:tcW w:w="775" w:type="dxa"/>
            <w:tcBorders>
              <w:top w:val="single" w:sz="4" w:space="0" w:color="auto"/>
              <w:left w:val="nil"/>
              <w:right w:val="nil"/>
            </w:tcBorders>
            <w:shd w:val="clear" w:color="auto" w:fill="auto"/>
            <w:noWrap/>
            <w:vAlign w:val="center"/>
            <w:hideMark/>
          </w:tcPr>
          <w:p w14:paraId="3E0C45CA" w14:textId="77777777" w:rsidR="00B32D2C" w:rsidRPr="00462DD1" w:rsidRDefault="00B32D2C" w:rsidP="00F27E05">
            <w:pPr>
              <w:widowControl/>
              <w:jc w:val="center"/>
              <w:rPr>
                <w:rFonts w:ascii="Times New Roman" w:eastAsia="等线" w:hAnsi="Times New Roman" w:cs="Times New Roman"/>
                <w:color w:val="000000"/>
                <w:kern w:val="0"/>
                <w:sz w:val="18"/>
                <w:szCs w:val="18"/>
              </w:rPr>
            </w:pPr>
            <w:r w:rsidRPr="00756E3D">
              <w:rPr>
                <w:rFonts w:ascii="Times New Roman" w:eastAsia="等线" w:hAnsi="Times New Roman" w:cs="Times New Roman" w:hint="eastAsia"/>
                <w:color w:val="000000"/>
                <w:kern w:val="0"/>
                <w:sz w:val="18"/>
                <w:szCs w:val="18"/>
              </w:rPr>
              <w:t>&lt;0.001</w:t>
            </w:r>
          </w:p>
        </w:tc>
      </w:tr>
      <w:tr w:rsidR="00B32D2C" w:rsidRPr="00462DD1" w14:paraId="0BA132B1" w14:textId="77777777" w:rsidTr="00F27E05">
        <w:trPr>
          <w:trHeight w:val="280"/>
        </w:trPr>
        <w:tc>
          <w:tcPr>
            <w:tcW w:w="3828" w:type="dxa"/>
            <w:tcBorders>
              <w:top w:val="nil"/>
              <w:left w:val="nil"/>
              <w:bottom w:val="single" w:sz="4" w:space="0" w:color="auto"/>
              <w:right w:val="nil"/>
            </w:tcBorders>
            <w:shd w:val="clear" w:color="auto" w:fill="auto"/>
            <w:noWrap/>
            <w:vAlign w:val="center"/>
            <w:hideMark/>
          </w:tcPr>
          <w:p w14:paraId="22DE4185" w14:textId="77777777" w:rsidR="00B32D2C" w:rsidRPr="00462DD1" w:rsidRDefault="00B32D2C" w:rsidP="00F27E05">
            <w:pPr>
              <w:widowControl/>
              <w:jc w:val="center"/>
              <w:rPr>
                <w:rFonts w:ascii="Times New Roman" w:eastAsia="等线" w:hAnsi="Times New Roman" w:cs="Times New Roman"/>
                <w:color w:val="000000"/>
                <w:kern w:val="0"/>
                <w:sz w:val="18"/>
                <w:szCs w:val="18"/>
              </w:rPr>
            </w:pPr>
            <w:r w:rsidRPr="00756E3D">
              <w:rPr>
                <w:rFonts w:ascii="Times New Roman" w:eastAsia="等线" w:hAnsi="Times New Roman" w:cs="Times New Roman" w:hint="eastAsia"/>
                <w:color w:val="000000"/>
                <w:kern w:val="0"/>
                <w:sz w:val="18"/>
                <w:szCs w:val="18"/>
              </w:rPr>
              <w:t>Population history and genome wide association studies of birth weight in a native high altitude Ladakhi population</w:t>
            </w:r>
          </w:p>
        </w:tc>
        <w:tc>
          <w:tcPr>
            <w:tcW w:w="708" w:type="dxa"/>
            <w:tcBorders>
              <w:top w:val="nil"/>
              <w:left w:val="nil"/>
              <w:bottom w:val="single" w:sz="4" w:space="0" w:color="auto"/>
              <w:right w:val="nil"/>
            </w:tcBorders>
            <w:shd w:val="clear" w:color="auto" w:fill="auto"/>
            <w:noWrap/>
            <w:vAlign w:val="center"/>
            <w:hideMark/>
          </w:tcPr>
          <w:p w14:paraId="43843D98" w14:textId="77777777" w:rsidR="00B32D2C" w:rsidRPr="00462DD1" w:rsidRDefault="00B32D2C" w:rsidP="00F27E05">
            <w:pPr>
              <w:widowControl/>
              <w:jc w:val="center"/>
              <w:rPr>
                <w:rFonts w:ascii="Times New Roman" w:eastAsia="等线" w:hAnsi="Times New Roman" w:cs="Times New Roman"/>
                <w:color w:val="000000"/>
                <w:kern w:val="0"/>
                <w:sz w:val="18"/>
                <w:szCs w:val="18"/>
              </w:rPr>
            </w:pPr>
            <w:r w:rsidRPr="00756E3D">
              <w:rPr>
                <w:rFonts w:ascii="Times New Roman" w:eastAsia="等线" w:hAnsi="Times New Roman" w:cs="Times New Roman" w:hint="eastAsia"/>
                <w:color w:val="000000"/>
                <w:kern w:val="0"/>
                <w:sz w:val="18"/>
                <w:szCs w:val="18"/>
              </w:rPr>
              <w:t>5</w:t>
            </w:r>
          </w:p>
        </w:tc>
        <w:tc>
          <w:tcPr>
            <w:tcW w:w="851" w:type="dxa"/>
            <w:tcBorders>
              <w:top w:val="nil"/>
              <w:left w:val="nil"/>
              <w:bottom w:val="single" w:sz="4" w:space="0" w:color="auto"/>
              <w:right w:val="nil"/>
            </w:tcBorders>
            <w:shd w:val="clear" w:color="auto" w:fill="auto"/>
            <w:noWrap/>
            <w:vAlign w:val="center"/>
            <w:hideMark/>
          </w:tcPr>
          <w:p w14:paraId="433BC57D" w14:textId="77777777" w:rsidR="00B32D2C" w:rsidRPr="00462DD1" w:rsidRDefault="00B32D2C" w:rsidP="00F27E05">
            <w:pPr>
              <w:widowControl/>
              <w:jc w:val="center"/>
              <w:rPr>
                <w:rFonts w:ascii="Times New Roman" w:eastAsia="等线" w:hAnsi="Times New Roman" w:cs="Times New Roman"/>
                <w:color w:val="000000"/>
                <w:kern w:val="0"/>
                <w:sz w:val="18"/>
                <w:szCs w:val="18"/>
              </w:rPr>
            </w:pPr>
            <w:r w:rsidRPr="00756E3D">
              <w:rPr>
                <w:rFonts w:ascii="Times New Roman" w:eastAsia="等线" w:hAnsi="Times New Roman" w:cs="Times New Roman" w:hint="eastAsia"/>
                <w:color w:val="000000"/>
                <w:kern w:val="0"/>
                <w:sz w:val="18"/>
                <w:szCs w:val="18"/>
              </w:rPr>
              <w:t>1</w:t>
            </w:r>
          </w:p>
        </w:tc>
        <w:tc>
          <w:tcPr>
            <w:tcW w:w="1843" w:type="dxa"/>
            <w:tcBorders>
              <w:top w:val="nil"/>
              <w:left w:val="nil"/>
              <w:bottom w:val="single" w:sz="4" w:space="0" w:color="auto"/>
              <w:right w:val="nil"/>
            </w:tcBorders>
            <w:shd w:val="clear" w:color="auto" w:fill="auto"/>
            <w:noWrap/>
            <w:vAlign w:val="center"/>
            <w:hideMark/>
          </w:tcPr>
          <w:p w14:paraId="67141B02" w14:textId="77777777" w:rsidR="00B32D2C" w:rsidRPr="00462DD1" w:rsidRDefault="00B32D2C" w:rsidP="00F27E05">
            <w:pPr>
              <w:widowControl/>
              <w:jc w:val="center"/>
              <w:rPr>
                <w:rFonts w:ascii="Times New Roman" w:eastAsia="等线" w:hAnsi="Times New Roman" w:cs="Times New Roman"/>
                <w:color w:val="000000"/>
                <w:kern w:val="0"/>
                <w:sz w:val="18"/>
                <w:szCs w:val="18"/>
              </w:rPr>
            </w:pPr>
            <w:r w:rsidRPr="00756E3D">
              <w:rPr>
                <w:rFonts w:ascii="Times New Roman" w:eastAsia="等线" w:hAnsi="Times New Roman" w:cs="Times New Roman" w:hint="eastAsia"/>
                <w:color w:val="000000"/>
                <w:kern w:val="0"/>
                <w:sz w:val="18"/>
                <w:szCs w:val="18"/>
              </w:rPr>
              <w:t>Sushil Bhandari, et al.</w:t>
            </w:r>
          </w:p>
        </w:tc>
        <w:tc>
          <w:tcPr>
            <w:tcW w:w="708" w:type="dxa"/>
            <w:tcBorders>
              <w:top w:val="nil"/>
              <w:left w:val="nil"/>
              <w:bottom w:val="single" w:sz="4" w:space="0" w:color="auto"/>
              <w:right w:val="nil"/>
            </w:tcBorders>
            <w:shd w:val="clear" w:color="auto" w:fill="auto"/>
            <w:noWrap/>
            <w:vAlign w:val="center"/>
            <w:hideMark/>
          </w:tcPr>
          <w:p w14:paraId="095D0A53" w14:textId="77777777" w:rsidR="00B32D2C" w:rsidRPr="00462DD1" w:rsidRDefault="00B32D2C" w:rsidP="00F27E05">
            <w:pPr>
              <w:widowControl/>
              <w:jc w:val="center"/>
              <w:rPr>
                <w:rFonts w:ascii="Times New Roman" w:eastAsia="等线" w:hAnsi="Times New Roman" w:cs="Times New Roman"/>
                <w:color w:val="000000"/>
                <w:kern w:val="0"/>
                <w:sz w:val="18"/>
                <w:szCs w:val="18"/>
              </w:rPr>
            </w:pPr>
            <w:r w:rsidRPr="00756E3D">
              <w:rPr>
                <w:rFonts w:ascii="Times New Roman" w:eastAsia="等线" w:hAnsi="Times New Roman" w:cs="Times New Roman" w:hint="eastAsia"/>
                <w:color w:val="000000"/>
                <w:kern w:val="0"/>
                <w:sz w:val="18"/>
                <w:szCs w:val="18"/>
              </w:rPr>
              <w:t>2022</w:t>
            </w:r>
          </w:p>
        </w:tc>
        <w:tc>
          <w:tcPr>
            <w:tcW w:w="993" w:type="dxa"/>
            <w:tcBorders>
              <w:top w:val="nil"/>
              <w:left w:val="nil"/>
              <w:bottom w:val="single" w:sz="4" w:space="0" w:color="auto"/>
              <w:right w:val="nil"/>
            </w:tcBorders>
            <w:shd w:val="clear" w:color="auto" w:fill="auto"/>
            <w:noWrap/>
            <w:vAlign w:val="center"/>
            <w:hideMark/>
          </w:tcPr>
          <w:p w14:paraId="5161C986" w14:textId="77777777" w:rsidR="00B32D2C" w:rsidRPr="00462DD1" w:rsidRDefault="00B32D2C" w:rsidP="00F27E05">
            <w:pPr>
              <w:widowControl/>
              <w:jc w:val="center"/>
              <w:rPr>
                <w:rFonts w:ascii="Times New Roman" w:eastAsia="等线" w:hAnsi="Times New Roman" w:cs="Times New Roman"/>
                <w:color w:val="000000"/>
                <w:kern w:val="0"/>
                <w:sz w:val="18"/>
                <w:szCs w:val="18"/>
              </w:rPr>
            </w:pPr>
            <w:r w:rsidRPr="00756E3D">
              <w:rPr>
                <w:rFonts w:ascii="Times New Roman" w:eastAsia="等线" w:hAnsi="Times New Roman" w:cs="Times New Roman" w:hint="eastAsia"/>
                <w:color w:val="000000"/>
                <w:kern w:val="0"/>
                <w:sz w:val="18"/>
                <w:szCs w:val="18"/>
              </w:rPr>
              <w:t>Irish</w:t>
            </w:r>
          </w:p>
        </w:tc>
        <w:tc>
          <w:tcPr>
            <w:tcW w:w="850" w:type="dxa"/>
            <w:tcBorders>
              <w:top w:val="nil"/>
              <w:left w:val="nil"/>
              <w:bottom w:val="single" w:sz="4" w:space="0" w:color="auto"/>
              <w:right w:val="nil"/>
            </w:tcBorders>
            <w:shd w:val="clear" w:color="auto" w:fill="auto"/>
            <w:noWrap/>
            <w:vAlign w:val="center"/>
            <w:hideMark/>
          </w:tcPr>
          <w:p w14:paraId="2F7CFC70" w14:textId="77777777" w:rsidR="00B32D2C" w:rsidRPr="00462DD1" w:rsidRDefault="00B32D2C" w:rsidP="00F27E05">
            <w:pPr>
              <w:widowControl/>
              <w:jc w:val="center"/>
              <w:rPr>
                <w:rFonts w:ascii="Times New Roman" w:eastAsia="等线" w:hAnsi="Times New Roman" w:cs="Times New Roman"/>
                <w:color w:val="000000"/>
                <w:kern w:val="0"/>
                <w:sz w:val="18"/>
                <w:szCs w:val="18"/>
              </w:rPr>
            </w:pPr>
            <w:r w:rsidRPr="00756E3D">
              <w:rPr>
                <w:rFonts w:ascii="Times New Roman" w:eastAsia="等线" w:hAnsi="Times New Roman" w:cs="Times New Roman" w:hint="eastAsia"/>
                <w:color w:val="000000"/>
                <w:kern w:val="0"/>
                <w:sz w:val="18"/>
                <w:szCs w:val="18"/>
              </w:rPr>
              <w:t>316</w:t>
            </w:r>
          </w:p>
        </w:tc>
        <w:tc>
          <w:tcPr>
            <w:tcW w:w="1134" w:type="dxa"/>
            <w:tcBorders>
              <w:top w:val="nil"/>
              <w:left w:val="nil"/>
              <w:bottom w:val="single" w:sz="4" w:space="0" w:color="auto"/>
              <w:right w:val="nil"/>
            </w:tcBorders>
            <w:shd w:val="clear" w:color="auto" w:fill="auto"/>
            <w:noWrap/>
            <w:vAlign w:val="center"/>
            <w:hideMark/>
          </w:tcPr>
          <w:p w14:paraId="68ED1799" w14:textId="77777777" w:rsidR="00B32D2C" w:rsidRPr="00462DD1" w:rsidRDefault="00B32D2C" w:rsidP="00F27E05">
            <w:pPr>
              <w:widowControl/>
              <w:jc w:val="center"/>
              <w:rPr>
                <w:rFonts w:ascii="Times New Roman" w:eastAsia="等线" w:hAnsi="Times New Roman" w:cs="Times New Roman"/>
                <w:color w:val="000000"/>
                <w:kern w:val="0"/>
                <w:sz w:val="18"/>
                <w:szCs w:val="18"/>
              </w:rPr>
            </w:pPr>
            <w:r w:rsidRPr="00756E3D">
              <w:rPr>
                <w:rFonts w:ascii="Times New Roman" w:eastAsia="等线" w:hAnsi="Times New Roman" w:cs="Times New Roman" w:hint="eastAsia"/>
                <w:color w:val="000000"/>
                <w:kern w:val="0"/>
                <w:sz w:val="18"/>
                <w:szCs w:val="18"/>
              </w:rPr>
              <w:t>7</w:t>
            </w:r>
          </w:p>
        </w:tc>
        <w:tc>
          <w:tcPr>
            <w:tcW w:w="709" w:type="dxa"/>
            <w:tcBorders>
              <w:top w:val="nil"/>
              <w:left w:val="nil"/>
              <w:bottom w:val="single" w:sz="4" w:space="0" w:color="auto"/>
              <w:right w:val="nil"/>
            </w:tcBorders>
            <w:shd w:val="clear" w:color="auto" w:fill="auto"/>
            <w:noWrap/>
            <w:vAlign w:val="center"/>
            <w:hideMark/>
          </w:tcPr>
          <w:p w14:paraId="6AAF2A49" w14:textId="7E25C43F" w:rsidR="00B32D2C" w:rsidRPr="00462DD1" w:rsidRDefault="00B32D2C" w:rsidP="00F27E05">
            <w:pPr>
              <w:widowControl/>
              <w:jc w:val="center"/>
              <w:rPr>
                <w:rFonts w:ascii="Times New Roman" w:eastAsia="等线" w:hAnsi="Times New Roman" w:cs="Times New Roman"/>
                <w:color w:val="000000"/>
                <w:kern w:val="0"/>
                <w:sz w:val="18"/>
                <w:szCs w:val="18"/>
              </w:rPr>
            </w:pPr>
            <w:r w:rsidRPr="00756E3D">
              <w:rPr>
                <w:rFonts w:ascii="Times New Roman" w:eastAsia="等线" w:hAnsi="Times New Roman" w:cs="Times New Roman" w:hint="eastAsia"/>
                <w:color w:val="000000"/>
                <w:kern w:val="0"/>
                <w:sz w:val="18"/>
                <w:szCs w:val="18"/>
              </w:rPr>
              <w:t>-87.5</w:t>
            </w:r>
          </w:p>
        </w:tc>
        <w:tc>
          <w:tcPr>
            <w:tcW w:w="850" w:type="dxa"/>
            <w:tcBorders>
              <w:top w:val="nil"/>
              <w:left w:val="nil"/>
              <w:bottom w:val="single" w:sz="4" w:space="0" w:color="auto"/>
              <w:right w:val="nil"/>
            </w:tcBorders>
            <w:shd w:val="clear" w:color="auto" w:fill="auto"/>
            <w:noWrap/>
            <w:vAlign w:val="center"/>
            <w:hideMark/>
          </w:tcPr>
          <w:p w14:paraId="5CF62D53" w14:textId="36573594" w:rsidR="00B32D2C" w:rsidRPr="00462DD1" w:rsidRDefault="00B32D2C" w:rsidP="00F27E05">
            <w:pPr>
              <w:widowControl/>
              <w:jc w:val="center"/>
              <w:rPr>
                <w:rFonts w:ascii="Times New Roman" w:eastAsia="等线" w:hAnsi="Times New Roman" w:cs="Times New Roman"/>
                <w:color w:val="000000"/>
                <w:kern w:val="0"/>
                <w:sz w:val="18"/>
                <w:szCs w:val="18"/>
              </w:rPr>
            </w:pPr>
            <w:r w:rsidRPr="00756E3D">
              <w:rPr>
                <w:rFonts w:ascii="Times New Roman" w:eastAsia="等线" w:hAnsi="Times New Roman" w:cs="Times New Roman" w:hint="eastAsia"/>
                <w:color w:val="000000"/>
                <w:kern w:val="0"/>
                <w:sz w:val="18"/>
                <w:szCs w:val="18"/>
              </w:rPr>
              <w:t>-17</w:t>
            </w:r>
            <w:r w:rsidR="00C449CB">
              <w:rPr>
                <w:rFonts w:ascii="Times New Roman" w:eastAsia="等线" w:hAnsi="Times New Roman" w:cs="Times New Roman"/>
                <w:color w:val="000000"/>
                <w:kern w:val="0"/>
                <w:sz w:val="18"/>
                <w:szCs w:val="18"/>
              </w:rPr>
              <w:t>1</w:t>
            </w:r>
            <w:r w:rsidRPr="00756E3D">
              <w:rPr>
                <w:rFonts w:ascii="Times New Roman" w:eastAsia="等线" w:hAnsi="Times New Roman" w:cs="Times New Roman" w:hint="eastAsia"/>
                <w:color w:val="000000"/>
                <w:kern w:val="0"/>
                <w:sz w:val="18"/>
                <w:szCs w:val="18"/>
              </w:rPr>
              <w:t>.</w:t>
            </w:r>
            <w:r w:rsidR="00C449CB">
              <w:rPr>
                <w:rFonts w:ascii="Times New Roman" w:eastAsia="等线" w:hAnsi="Times New Roman" w:cs="Times New Roman"/>
                <w:color w:val="000000"/>
                <w:kern w:val="0"/>
                <w:sz w:val="18"/>
                <w:szCs w:val="18"/>
              </w:rPr>
              <w:t>0</w:t>
            </w:r>
          </w:p>
        </w:tc>
        <w:tc>
          <w:tcPr>
            <w:tcW w:w="709" w:type="dxa"/>
            <w:tcBorders>
              <w:top w:val="nil"/>
              <w:left w:val="nil"/>
              <w:bottom w:val="single" w:sz="4" w:space="0" w:color="auto"/>
              <w:right w:val="nil"/>
            </w:tcBorders>
            <w:shd w:val="clear" w:color="auto" w:fill="auto"/>
            <w:noWrap/>
            <w:vAlign w:val="center"/>
            <w:hideMark/>
          </w:tcPr>
          <w:p w14:paraId="6B35BE30" w14:textId="2CBDD169" w:rsidR="00B32D2C" w:rsidRPr="00462DD1" w:rsidRDefault="00B32D2C" w:rsidP="00F27E05">
            <w:pPr>
              <w:widowControl/>
              <w:jc w:val="center"/>
              <w:rPr>
                <w:rFonts w:ascii="Times New Roman" w:eastAsia="等线" w:hAnsi="Times New Roman" w:cs="Times New Roman"/>
                <w:color w:val="000000"/>
                <w:kern w:val="0"/>
                <w:sz w:val="18"/>
                <w:szCs w:val="18"/>
              </w:rPr>
            </w:pPr>
            <w:r w:rsidRPr="00756E3D">
              <w:rPr>
                <w:rFonts w:ascii="Times New Roman" w:eastAsia="等线" w:hAnsi="Times New Roman" w:cs="Times New Roman" w:hint="eastAsia"/>
                <w:color w:val="000000"/>
                <w:kern w:val="0"/>
                <w:sz w:val="18"/>
                <w:szCs w:val="18"/>
              </w:rPr>
              <w:t>-41.5</w:t>
            </w:r>
          </w:p>
        </w:tc>
        <w:tc>
          <w:tcPr>
            <w:tcW w:w="775" w:type="dxa"/>
            <w:tcBorders>
              <w:top w:val="nil"/>
              <w:left w:val="nil"/>
              <w:bottom w:val="single" w:sz="4" w:space="0" w:color="auto"/>
              <w:right w:val="nil"/>
            </w:tcBorders>
            <w:shd w:val="clear" w:color="auto" w:fill="auto"/>
            <w:noWrap/>
            <w:vAlign w:val="center"/>
            <w:hideMark/>
          </w:tcPr>
          <w:p w14:paraId="07CE2D01" w14:textId="77777777" w:rsidR="00B32D2C" w:rsidRPr="00462DD1" w:rsidRDefault="00B32D2C" w:rsidP="00F27E05">
            <w:pPr>
              <w:widowControl/>
              <w:jc w:val="center"/>
              <w:rPr>
                <w:rFonts w:ascii="Times New Roman" w:eastAsia="等线" w:hAnsi="Times New Roman" w:cs="Times New Roman"/>
                <w:color w:val="000000"/>
                <w:kern w:val="0"/>
                <w:sz w:val="18"/>
                <w:szCs w:val="18"/>
              </w:rPr>
            </w:pPr>
            <w:r w:rsidRPr="00756E3D">
              <w:rPr>
                <w:rFonts w:ascii="Times New Roman" w:eastAsia="等线" w:hAnsi="Times New Roman" w:cs="Times New Roman" w:hint="eastAsia"/>
                <w:color w:val="000000"/>
                <w:kern w:val="0"/>
                <w:sz w:val="18"/>
                <w:szCs w:val="18"/>
              </w:rPr>
              <w:t>0.019</w:t>
            </w:r>
          </w:p>
        </w:tc>
      </w:tr>
    </w:tbl>
    <w:p w14:paraId="70FDACD4" w14:textId="6859C63B" w:rsidR="00822F80" w:rsidRPr="005A4F7C" w:rsidRDefault="00CF4CE2" w:rsidP="005F5F62">
      <w:pPr>
        <w:jc w:val="left"/>
        <w:rPr>
          <w:rFonts w:ascii="Times New Roman" w:eastAsia="微软雅黑" w:hAnsi="Times New Roman" w:cs="Times New Roman"/>
        </w:rPr>
      </w:pPr>
      <w:r w:rsidRPr="005A4F7C">
        <w:rPr>
          <w:rFonts w:ascii="Times New Roman" w:eastAsia="微软雅黑" w:hAnsi="Times New Roman" w:cs="Times New Roman"/>
        </w:rPr>
        <w:t>NOS</w:t>
      </w:r>
      <w:r>
        <w:rPr>
          <w:rFonts w:ascii="Times New Roman" w:eastAsia="微软雅黑" w:hAnsi="Times New Roman" w:cs="Times New Roman"/>
        </w:rPr>
        <w:t>,</w:t>
      </w:r>
      <w:r w:rsidRPr="005A4F7C">
        <w:rPr>
          <w:rFonts w:ascii="Times New Roman" w:eastAsia="微软雅黑" w:hAnsi="Times New Roman" w:cs="Times New Roman"/>
        </w:rPr>
        <w:t xml:space="preserve"> Newcastle-Ottawa Scale</w:t>
      </w:r>
      <w:r w:rsidR="00CD4A06" w:rsidRPr="00CD4A06">
        <w:rPr>
          <w:rFonts w:ascii="Times New Roman" w:eastAsia="微软雅黑" w:hAnsi="Times New Roman" w:cs="Times New Roman"/>
        </w:rPr>
        <w:t>; LCI, Lower Confidence Interval; UCI, Upper Confidence Interval.</w:t>
      </w:r>
    </w:p>
    <w:sectPr w:rsidR="00822F80" w:rsidRPr="005A4F7C" w:rsidSect="00A235EF">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297CB" w14:textId="77777777" w:rsidR="007F0B9A" w:rsidRDefault="007F0B9A" w:rsidP="00DB68B4">
      <w:r>
        <w:separator/>
      </w:r>
    </w:p>
  </w:endnote>
  <w:endnote w:type="continuationSeparator" w:id="0">
    <w:p w14:paraId="277DC5B7" w14:textId="77777777" w:rsidR="007F0B9A" w:rsidRDefault="007F0B9A" w:rsidP="00DB6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24E3F" w14:textId="77777777" w:rsidR="00315ED9" w:rsidRDefault="00315ED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590442"/>
      <w:docPartObj>
        <w:docPartGallery w:val="Page Numbers (Bottom of Page)"/>
        <w:docPartUnique/>
      </w:docPartObj>
    </w:sdtPr>
    <w:sdtEndPr/>
    <w:sdtContent>
      <w:p w14:paraId="2C588B5E" w14:textId="5541181F" w:rsidR="00315ED9" w:rsidRDefault="00315ED9">
        <w:pPr>
          <w:pStyle w:val="a5"/>
          <w:jc w:val="center"/>
        </w:pPr>
        <w:r>
          <w:fldChar w:fldCharType="begin"/>
        </w:r>
        <w:r>
          <w:instrText>PAGE   \* MERGEFORMAT</w:instrText>
        </w:r>
        <w:r>
          <w:fldChar w:fldCharType="separate"/>
        </w:r>
        <w:r>
          <w:rPr>
            <w:lang w:val="zh-CN"/>
          </w:rPr>
          <w:t>2</w:t>
        </w:r>
        <w:r>
          <w:fldChar w:fldCharType="end"/>
        </w:r>
      </w:p>
    </w:sdtContent>
  </w:sdt>
  <w:p w14:paraId="30885B12" w14:textId="77777777" w:rsidR="00315ED9" w:rsidRDefault="00315ED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97C50" w14:textId="77777777" w:rsidR="00315ED9" w:rsidRDefault="00315ED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0E65D" w14:textId="77777777" w:rsidR="007F0B9A" w:rsidRDefault="007F0B9A" w:rsidP="00DB68B4">
      <w:r>
        <w:separator/>
      </w:r>
    </w:p>
  </w:footnote>
  <w:footnote w:type="continuationSeparator" w:id="0">
    <w:p w14:paraId="75CB8D21" w14:textId="77777777" w:rsidR="007F0B9A" w:rsidRDefault="007F0B9A" w:rsidP="00DB6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9F7FC" w14:textId="77777777" w:rsidR="00315ED9" w:rsidRDefault="00315ED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F13EC" w14:textId="77777777" w:rsidR="00315ED9" w:rsidRDefault="00315ED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DFD2" w14:textId="77777777" w:rsidR="00315ED9" w:rsidRDefault="00315ED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B5"/>
    <w:rsid w:val="0001518D"/>
    <w:rsid w:val="00017032"/>
    <w:rsid w:val="00022A90"/>
    <w:rsid w:val="000374C4"/>
    <w:rsid w:val="000558D7"/>
    <w:rsid w:val="00077E3B"/>
    <w:rsid w:val="000A0EFD"/>
    <w:rsid w:val="000D25AD"/>
    <w:rsid w:val="000D6771"/>
    <w:rsid w:val="000E144F"/>
    <w:rsid w:val="000E7F30"/>
    <w:rsid w:val="000F3C3A"/>
    <w:rsid w:val="0010393B"/>
    <w:rsid w:val="001046C9"/>
    <w:rsid w:val="0011317D"/>
    <w:rsid w:val="0013590C"/>
    <w:rsid w:val="00140D52"/>
    <w:rsid w:val="00153606"/>
    <w:rsid w:val="00181411"/>
    <w:rsid w:val="00182C8C"/>
    <w:rsid w:val="001943A0"/>
    <w:rsid w:val="001971BD"/>
    <w:rsid w:val="001A4B67"/>
    <w:rsid w:val="001B486E"/>
    <w:rsid w:val="001E3F0A"/>
    <w:rsid w:val="00237592"/>
    <w:rsid w:val="0026360E"/>
    <w:rsid w:val="00264E6A"/>
    <w:rsid w:val="002731BA"/>
    <w:rsid w:val="00296BBC"/>
    <w:rsid w:val="002B74EC"/>
    <w:rsid w:val="002C55CD"/>
    <w:rsid w:val="002D3FFB"/>
    <w:rsid w:val="002E060F"/>
    <w:rsid w:val="002E12A2"/>
    <w:rsid w:val="00315B23"/>
    <w:rsid w:val="00315ED9"/>
    <w:rsid w:val="00322632"/>
    <w:rsid w:val="00325EE8"/>
    <w:rsid w:val="00332BE4"/>
    <w:rsid w:val="00336FC1"/>
    <w:rsid w:val="003558B7"/>
    <w:rsid w:val="00357F57"/>
    <w:rsid w:val="00365BF9"/>
    <w:rsid w:val="003D4195"/>
    <w:rsid w:val="003E1D4D"/>
    <w:rsid w:val="003F21C2"/>
    <w:rsid w:val="004203AB"/>
    <w:rsid w:val="004473CF"/>
    <w:rsid w:val="00452C2A"/>
    <w:rsid w:val="004722CF"/>
    <w:rsid w:val="00475071"/>
    <w:rsid w:val="00476AC6"/>
    <w:rsid w:val="00486717"/>
    <w:rsid w:val="004A2D91"/>
    <w:rsid w:val="004B5B31"/>
    <w:rsid w:val="004D43A6"/>
    <w:rsid w:val="004F6FB5"/>
    <w:rsid w:val="00507759"/>
    <w:rsid w:val="00520613"/>
    <w:rsid w:val="005242E9"/>
    <w:rsid w:val="00534069"/>
    <w:rsid w:val="00543818"/>
    <w:rsid w:val="00546E04"/>
    <w:rsid w:val="005526A3"/>
    <w:rsid w:val="00564BF2"/>
    <w:rsid w:val="005650CD"/>
    <w:rsid w:val="005830AF"/>
    <w:rsid w:val="005A4F7C"/>
    <w:rsid w:val="005B4397"/>
    <w:rsid w:val="005B749F"/>
    <w:rsid w:val="005F5F62"/>
    <w:rsid w:val="00613602"/>
    <w:rsid w:val="00634FFD"/>
    <w:rsid w:val="00641587"/>
    <w:rsid w:val="006635D9"/>
    <w:rsid w:val="00664754"/>
    <w:rsid w:val="00670308"/>
    <w:rsid w:val="00677ABA"/>
    <w:rsid w:val="00684FC8"/>
    <w:rsid w:val="006B12A2"/>
    <w:rsid w:val="006B3E3D"/>
    <w:rsid w:val="006E0DBA"/>
    <w:rsid w:val="006E36DA"/>
    <w:rsid w:val="00704FC0"/>
    <w:rsid w:val="00707750"/>
    <w:rsid w:val="00723BA6"/>
    <w:rsid w:val="007279E7"/>
    <w:rsid w:val="00732EDA"/>
    <w:rsid w:val="007332EE"/>
    <w:rsid w:val="00756E3D"/>
    <w:rsid w:val="007926D5"/>
    <w:rsid w:val="007A267A"/>
    <w:rsid w:val="007C5A96"/>
    <w:rsid w:val="007D3942"/>
    <w:rsid w:val="007F0B9A"/>
    <w:rsid w:val="008050EE"/>
    <w:rsid w:val="00822F80"/>
    <w:rsid w:val="00827EEE"/>
    <w:rsid w:val="00855BE1"/>
    <w:rsid w:val="008635B4"/>
    <w:rsid w:val="00870F8E"/>
    <w:rsid w:val="00896B86"/>
    <w:rsid w:val="008C5948"/>
    <w:rsid w:val="008E259A"/>
    <w:rsid w:val="00904924"/>
    <w:rsid w:val="00924941"/>
    <w:rsid w:val="00945924"/>
    <w:rsid w:val="00966897"/>
    <w:rsid w:val="0098155A"/>
    <w:rsid w:val="009A3152"/>
    <w:rsid w:val="009C05F1"/>
    <w:rsid w:val="009D54D3"/>
    <w:rsid w:val="009E4568"/>
    <w:rsid w:val="009E7471"/>
    <w:rsid w:val="00A15033"/>
    <w:rsid w:val="00A235EF"/>
    <w:rsid w:val="00A57822"/>
    <w:rsid w:val="00A67695"/>
    <w:rsid w:val="00A6798C"/>
    <w:rsid w:val="00A70D4E"/>
    <w:rsid w:val="00AD66B2"/>
    <w:rsid w:val="00AD73CC"/>
    <w:rsid w:val="00AE310A"/>
    <w:rsid w:val="00B006B1"/>
    <w:rsid w:val="00B059F3"/>
    <w:rsid w:val="00B32D2C"/>
    <w:rsid w:val="00B40FA2"/>
    <w:rsid w:val="00B43A33"/>
    <w:rsid w:val="00B55B21"/>
    <w:rsid w:val="00B645DB"/>
    <w:rsid w:val="00BB3681"/>
    <w:rsid w:val="00BB4CAD"/>
    <w:rsid w:val="00BB773B"/>
    <w:rsid w:val="00BC4C3F"/>
    <w:rsid w:val="00BC6852"/>
    <w:rsid w:val="00BD7755"/>
    <w:rsid w:val="00BF11B1"/>
    <w:rsid w:val="00BF2C35"/>
    <w:rsid w:val="00C0010D"/>
    <w:rsid w:val="00C05798"/>
    <w:rsid w:val="00C109BB"/>
    <w:rsid w:val="00C12B87"/>
    <w:rsid w:val="00C30A65"/>
    <w:rsid w:val="00C449CB"/>
    <w:rsid w:val="00C540FA"/>
    <w:rsid w:val="00C659F1"/>
    <w:rsid w:val="00C70145"/>
    <w:rsid w:val="00C964AD"/>
    <w:rsid w:val="00CD4A06"/>
    <w:rsid w:val="00CE2B02"/>
    <w:rsid w:val="00CF4CE2"/>
    <w:rsid w:val="00CF74ED"/>
    <w:rsid w:val="00D02BE9"/>
    <w:rsid w:val="00D12B77"/>
    <w:rsid w:val="00D22E71"/>
    <w:rsid w:val="00D3530B"/>
    <w:rsid w:val="00D70EC6"/>
    <w:rsid w:val="00D765B1"/>
    <w:rsid w:val="00D81719"/>
    <w:rsid w:val="00DA35A8"/>
    <w:rsid w:val="00DB68B4"/>
    <w:rsid w:val="00DD6081"/>
    <w:rsid w:val="00DE6219"/>
    <w:rsid w:val="00DF0F51"/>
    <w:rsid w:val="00E0144F"/>
    <w:rsid w:val="00E05914"/>
    <w:rsid w:val="00E356D7"/>
    <w:rsid w:val="00E41FEB"/>
    <w:rsid w:val="00E77AA1"/>
    <w:rsid w:val="00E90B88"/>
    <w:rsid w:val="00EA1F02"/>
    <w:rsid w:val="00EA4922"/>
    <w:rsid w:val="00EC5A43"/>
    <w:rsid w:val="00ED774D"/>
    <w:rsid w:val="00EE2BA7"/>
    <w:rsid w:val="00EE5D74"/>
    <w:rsid w:val="00EF2218"/>
    <w:rsid w:val="00F15788"/>
    <w:rsid w:val="00F262AB"/>
    <w:rsid w:val="00F269EC"/>
    <w:rsid w:val="00F277ED"/>
    <w:rsid w:val="00F40D5B"/>
    <w:rsid w:val="00F60356"/>
    <w:rsid w:val="00F831A2"/>
    <w:rsid w:val="00F9148B"/>
    <w:rsid w:val="00FB0F8B"/>
    <w:rsid w:val="00FE39CD"/>
    <w:rsid w:val="00FF2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AE3EA"/>
  <w15:chartTrackingRefBased/>
  <w15:docId w15:val="{EB683A59-E724-4D81-9507-A23156580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8B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B68B4"/>
    <w:rPr>
      <w:sz w:val="18"/>
      <w:szCs w:val="18"/>
    </w:rPr>
  </w:style>
  <w:style w:type="paragraph" w:styleId="a5">
    <w:name w:val="footer"/>
    <w:basedOn w:val="a"/>
    <w:link w:val="a6"/>
    <w:uiPriority w:val="99"/>
    <w:unhideWhenUsed/>
    <w:rsid w:val="00DB68B4"/>
    <w:pPr>
      <w:tabs>
        <w:tab w:val="center" w:pos="4153"/>
        <w:tab w:val="right" w:pos="8306"/>
      </w:tabs>
      <w:snapToGrid w:val="0"/>
      <w:jc w:val="left"/>
    </w:pPr>
    <w:rPr>
      <w:sz w:val="18"/>
      <w:szCs w:val="18"/>
    </w:rPr>
  </w:style>
  <w:style w:type="character" w:customStyle="1" w:styleId="a6">
    <w:name w:val="页脚 字符"/>
    <w:basedOn w:val="a0"/>
    <w:link w:val="a5"/>
    <w:uiPriority w:val="99"/>
    <w:rsid w:val="00DB68B4"/>
    <w:rPr>
      <w:sz w:val="18"/>
      <w:szCs w:val="18"/>
    </w:rPr>
  </w:style>
  <w:style w:type="table" w:styleId="a7">
    <w:name w:val="Table Grid"/>
    <w:basedOn w:val="a1"/>
    <w:uiPriority w:val="39"/>
    <w:rsid w:val="00C05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next w:val="a7"/>
    <w:uiPriority w:val="39"/>
    <w:qFormat/>
    <w:rsid w:val="00FE39CD"/>
    <w:rPr>
      <w:rFonts w:ascii="等线" w:eastAsia="等线" w:hAnsi="等线"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6763">
      <w:bodyDiv w:val="1"/>
      <w:marLeft w:val="0"/>
      <w:marRight w:val="0"/>
      <w:marTop w:val="0"/>
      <w:marBottom w:val="0"/>
      <w:divBdr>
        <w:top w:val="none" w:sz="0" w:space="0" w:color="auto"/>
        <w:left w:val="none" w:sz="0" w:space="0" w:color="auto"/>
        <w:bottom w:val="none" w:sz="0" w:space="0" w:color="auto"/>
        <w:right w:val="none" w:sz="0" w:space="0" w:color="auto"/>
      </w:divBdr>
    </w:div>
    <w:div w:id="777217572">
      <w:bodyDiv w:val="1"/>
      <w:marLeft w:val="0"/>
      <w:marRight w:val="0"/>
      <w:marTop w:val="0"/>
      <w:marBottom w:val="0"/>
      <w:divBdr>
        <w:top w:val="none" w:sz="0" w:space="0" w:color="auto"/>
        <w:left w:val="none" w:sz="0" w:space="0" w:color="auto"/>
        <w:bottom w:val="none" w:sz="0" w:space="0" w:color="auto"/>
        <w:right w:val="none" w:sz="0" w:space="0" w:color="auto"/>
      </w:divBdr>
    </w:div>
    <w:div w:id="790898348">
      <w:bodyDiv w:val="1"/>
      <w:marLeft w:val="0"/>
      <w:marRight w:val="0"/>
      <w:marTop w:val="0"/>
      <w:marBottom w:val="0"/>
      <w:divBdr>
        <w:top w:val="none" w:sz="0" w:space="0" w:color="auto"/>
        <w:left w:val="none" w:sz="0" w:space="0" w:color="auto"/>
        <w:bottom w:val="none" w:sz="0" w:space="0" w:color="auto"/>
        <w:right w:val="none" w:sz="0" w:space="0" w:color="auto"/>
      </w:divBdr>
    </w:div>
    <w:div w:id="797526272">
      <w:bodyDiv w:val="1"/>
      <w:marLeft w:val="0"/>
      <w:marRight w:val="0"/>
      <w:marTop w:val="0"/>
      <w:marBottom w:val="0"/>
      <w:divBdr>
        <w:top w:val="none" w:sz="0" w:space="0" w:color="auto"/>
        <w:left w:val="none" w:sz="0" w:space="0" w:color="auto"/>
        <w:bottom w:val="none" w:sz="0" w:space="0" w:color="auto"/>
        <w:right w:val="none" w:sz="0" w:space="0" w:color="auto"/>
      </w:divBdr>
    </w:div>
    <w:div w:id="936594774">
      <w:bodyDiv w:val="1"/>
      <w:marLeft w:val="0"/>
      <w:marRight w:val="0"/>
      <w:marTop w:val="0"/>
      <w:marBottom w:val="0"/>
      <w:divBdr>
        <w:top w:val="none" w:sz="0" w:space="0" w:color="auto"/>
        <w:left w:val="none" w:sz="0" w:space="0" w:color="auto"/>
        <w:bottom w:val="none" w:sz="0" w:space="0" w:color="auto"/>
        <w:right w:val="none" w:sz="0" w:space="0" w:color="auto"/>
      </w:divBdr>
    </w:div>
    <w:div w:id="1036388331">
      <w:bodyDiv w:val="1"/>
      <w:marLeft w:val="0"/>
      <w:marRight w:val="0"/>
      <w:marTop w:val="0"/>
      <w:marBottom w:val="0"/>
      <w:divBdr>
        <w:top w:val="none" w:sz="0" w:space="0" w:color="auto"/>
        <w:left w:val="none" w:sz="0" w:space="0" w:color="auto"/>
        <w:bottom w:val="none" w:sz="0" w:space="0" w:color="auto"/>
        <w:right w:val="none" w:sz="0" w:space="0" w:color="auto"/>
      </w:divBdr>
    </w:div>
    <w:div w:id="1476607598">
      <w:bodyDiv w:val="1"/>
      <w:marLeft w:val="0"/>
      <w:marRight w:val="0"/>
      <w:marTop w:val="0"/>
      <w:marBottom w:val="0"/>
      <w:divBdr>
        <w:top w:val="none" w:sz="0" w:space="0" w:color="auto"/>
        <w:left w:val="none" w:sz="0" w:space="0" w:color="auto"/>
        <w:bottom w:val="none" w:sz="0" w:space="0" w:color="auto"/>
        <w:right w:val="none" w:sz="0" w:space="0" w:color="auto"/>
      </w:divBdr>
    </w:div>
    <w:div w:id="1546869224">
      <w:bodyDiv w:val="1"/>
      <w:marLeft w:val="0"/>
      <w:marRight w:val="0"/>
      <w:marTop w:val="0"/>
      <w:marBottom w:val="0"/>
      <w:divBdr>
        <w:top w:val="none" w:sz="0" w:space="0" w:color="auto"/>
        <w:left w:val="none" w:sz="0" w:space="0" w:color="auto"/>
        <w:bottom w:val="none" w:sz="0" w:space="0" w:color="auto"/>
        <w:right w:val="none" w:sz="0" w:space="0" w:color="auto"/>
      </w:divBdr>
    </w:div>
    <w:div w:id="1610621088">
      <w:bodyDiv w:val="1"/>
      <w:marLeft w:val="0"/>
      <w:marRight w:val="0"/>
      <w:marTop w:val="0"/>
      <w:marBottom w:val="0"/>
      <w:divBdr>
        <w:top w:val="none" w:sz="0" w:space="0" w:color="auto"/>
        <w:left w:val="none" w:sz="0" w:space="0" w:color="auto"/>
        <w:bottom w:val="none" w:sz="0" w:space="0" w:color="auto"/>
        <w:right w:val="none" w:sz="0" w:space="0" w:color="auto"/>
      </w:divBdr>
    </w:div>
    <w:div w:id="1684166772">
      <w:bodyDiv w:val="1"/>
      <w:marLeft w:val="0"/>
      <w:marRight w:val="0"/>
      <w:marTop w:val="0"/>
      <w:marBottom w:val="0"/>
      <w:divBdr>
        <w:top w:val="none" w:sz="0" w:space="0" w:color="auto"/>
        <w:left w:val="none" w:sz="0" w:space="0" w:color="auto"/>
        <w:bottom w:val="none" w:sz="0" w:space="0" w:color="auto"/>
        <w:right w:val="none" w:sz="0" w:space="0" w:color="auto"/>
      </w:divBdr>
    </w:div>
    <w:div w:id="194773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0B05E-250B-4858-9A4E-95D06619F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744</Words>
  <Characters>4243</Characters>
  <Application>Microsoft Office Word</Application>
  <DocSecurity>0</DocSecurity>
  <Lines>35</Lines>
  <Paragraphs>9</Paragraphs>
  <ScaleCrop>false</ScaleCrop>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zihao</dc:creator>
  <cp:keywords/>
  <dc:description/>
  <cp:lastModifiedBy>Zihao Zhang</cp:lastModifiedBy>
  <cp:revision>7</cp:revision>
  <dcterms:created xsi:type="dcterms:W3CDTF">2024-12-24T01:18:00Z</dcterms:created>
  <dcterms:modified xsi:type="dcterms:W3CDTF">2024-12-24T02:16:00Z</dcterms:modified>
</cp:coreProperties>
</file>