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9A9BCF" w14:textId="77777777" w:rsidR="00F302A1" w:rsidRPr="00F302A1" w:rsidRDefault="00F302A1" w:rsidP="00F302A1">
      <w:pPr>
        <w:shd w:val="clear" w:color="auto" w:fill="FFFFFF"/>
        <w:spacing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F302A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Supplementary information</w:t>
      </w:r>
    </w:p>
    <w:p w14:paraId="67570B87" w14:textId="7178CAD1" w:rsidR="00F302A1" w:rsidRPr="00F302A1" w:rsidRDefault="00F302A1" w:rsidP="00F302A1">
      <w:pPr>
        <w:pStyle w:val="Head"/>
        <w:spacing w:line="480" w:lineRule="auto"/>
        <w:rPr>
          <w:sz w:val="24"/>
          <w:szCs w:val="24"/>
        </w:rPr>
      </w:pPr>
      <w:r w:rsidRPr="00F302A1">
        <w:rPr>
          <w:sz w:val="24"/>
          <w:szCs w:val="24"/>
        </w:rPr>
        <w:t xml:space="preserve">Single amino acid </w:t>
      </w:r>
      <w:proofErr w:type="spellStart"/>
      <w:r w:rsidR="00AF6BBE">
        <w:rPr>
          <w:sz w:val="24"/>
          <w:szCs w:val="24"/>
        </w:rPr>
        <w:t>bio</w:t>
      </w:r>
      <w:r w:rsidRPr="00F302A1">
        <w:rPr>
          <w:sz w:val="24"/>
          <w:szCs w:val="24"/>
        </w:rPr>
        <w:t>nanozyme</w:t>
      </w:r>
      <w:proofErr w:type="spellEnd"/>
      <w:r w:rsidRPr="00F302A1">
        <w:rPr>
          <w:sz w:val="24"/>
          <w:szCs w:val="24"/>
        </w:rPr>
        <w:t xml:space="preserve"> for environmental remediation</w:t>
      </w:r>
    </w:p>
    <w:p w14:paraId="11622DF6" w14:textId="6FC36794" w:rsidR="00F302A1" w:rsidRPr="00F302A1" w:rsidRDefault="00F302A1" w:rsidP="00F302A1">
      <w:pPr>
        <w:pStyle w:val="Authors"/>
        <w:spacing w:line="480" w:lineRule="auto"/>
        <w:rPr>
          <w:vertAlign w:val="superscript"/>
        </w:rPr>
      </w:pPr>
      <w:r w:rsidRPr="00F302A1">
        <w:rPr>
          <w:bCs/>
          <w:color w:val="222222"/>
          <w:spacing w:val="3"/>
          <w:kern w:val="36"/>
        </w:rPr>
        <w:t>Pandeeswar Makam</w:t>
      </w:r>
      <w:r w:rsidRPr="00F302A1">
        <w:rPr>
          <w:bCs/>
          <w:color w:val="222222"/>
          <w:spacing w:val="3"/>
          <w:kern w:val="36"/>
          <w:vertAlign w:val="superscript"/>
        </w:rPr>
        <w:t>1</w:t>
      </w:r>
      <w:r w:rsidRPr="00F302A1">
        <w:rPr>
          <w:bCs/>
          <w:color w:val="222222"/>
          <w:spacing w:val="3"/>
          <w:kern w:val="36"/>
        </w:rPr>
        <w:t xml:space="preserve">, </w:t>
      </w:r>
      <w:r w:rsidRPr="00F302A1">
        <w:rPr>
          <w:bCs/>
          <w:spacing w:val="3"/>
          <w:kern w:val="36"/>
        </w:rPr>
        <w:t>Sharma S. R. K. C. Yamijala</w:t>
      </w:r>
      <w:r w:rsidRPr="00F302A1">
        <w:rPr>
          <w:bCs/>
          <w:spacing w:val="3"/>
          <w:kern w:val="36"/>
          <w:vertAlign w:val="superscript"/>
        </w:rPr>
        <w:t>2</w:t>
      </w:r>
      <w:r w:rsidRPr="00F302A1">
        <w:rPr>
          <w:bCs/>
          <w:spacing w:val="3"/>
          <w:kern w:val="36"/>
        </w:rPr>
        <w:t>, Linda J. W. Shimon</w:t>
      </w:r>
      <w:r w:rsidRPr="00F302A1">
        <w:rPr>
          <w:bCs/>
          <w:spacing w:val="3"/>
          <w:kern w:val="36"/>
          <w:vertAlign w:val="superscript"/>
        </w:rPr>
        <w:t>3</w:t>
      </w:r>
      <w:r w:rsidRPr="00F302A1">
        <w:rPr>
          <w:bCs/>
          <w:spacing w:val="3"/>
          <w:kern w:val="36"/>
        </w:rPr>
        <w:t>, Bryan M. Wong</w:t>
      </w:r>
      <w:r w:rsidRPr="00F302A1">
        <w:rPr>
          <w:bCs/>
          <w:spacing w:val="3"/>
          <w:kern w:val="36"/>
          <w:vertAlign w:val="superscript"/>
        </w:rPr>
        <w:t>2</w:t>
      </w:r>
      <w:r w:rsidR="00536320" w:rsidRPr="00F302A1">
        <w:rPr>
          <w:bCs/>
          <w:color w:val="222222"/>
          <w:spacing w:val="3"/>
          <w:kern w:val="36"/>
        </w:rPr>
        <w:t>*</w:t>
      </w:r>
      <w:r w:rsidRPr="00F302A1">
        <w:rPr>
          <w:bCs/>
          <w:spacing w:val="3"/>
          <w:kern w:val="36"/>
        </w:rPr>
        <w:t xml:space="preserve"> </w:t>
      </w:r>
      <w:r w:rsidRPr="00F302A1">
        <w:rPr>
          <w:bCs/>
          <w:color w:val="222222"/>
          <w:spacing w:val="3"/>
          <w:kern w:val="36"/>
        </w:rPr>
        <w:t>&amp; Ehud Gazit</w:t>
      </w:r>
      <w:r w:rsidRPr="00F302A1">
        <w:rPr>
          <w:bCs/>
          <w:color w:val="222222"/>
          <w:spacing w:val="3"/>
          <w:kern w:val="36"/>
          <w:vertAlign w:val="superscript"/>
        </w:rPr>
        <w:t>1,4</w:t>
      </w:r>
      <w:r w:rsidRPr="00F302A1">
        <w:rPr>
          <w:bCs/>
          <w:color w:val="222222"/>
          <w:spacing w:val="3"/>
          <w:kern w:val="36"/>
        </w:rPr>
        <w:t>*</w:t>
      </w:r>
    </w:p>
    <w:p w14:paraId="7E89E9C4" w14:textId="77777777" w:rsidR="00F302A1" w:rsidRPr="00F302A1" w:rsidRDefault="00F302A1" w:rsidP="00F302A1">
      <w:pPr>
        <w:pStyle w:val="Paragraph"/>
        <w:spacing w:line="480" w:lineRule="auto"/>
        <w:ind w:firstLine="0"/>
        <w:jc w:val="both"/>
        <w:rPr>
          <w:b/>
        </w:rPr>
      </w:pPr>
      <w:r w:rsidRPr="00F302A1">
        <w:rPr>
          <w:b/>
        </w:rPr>
        <w:t>Affiliations:</w:t>
      </w:r>
    </w:p>
    <w:p w14:paraId="0BD9F546" w14:textId="77777777" w:rsidR="00F302A1" w:rsidRPr="00F302A1" w:rsidRDefault="00F302A1" w:rsidP="00F302A1">
      <w:pPr>
        <w:pStyle w:val="Paragraph"/>
        <w:spacing w:line="480" w:lineRule="auto"/>
        <w:ind w:firstLine="0"/>
        <w:jc w:val="both"/>
      </w:pPr>
      <w:r w:rsidRPr="00F302A1">
        <w:rPr>
          <w:vertAlign w:val="superscript"/>
        </w:rPr>
        <w:t>1</w:t>
      </w:r>
      <w:r w:rsidRPr="00F302A1">
        <w:t>Department of Molecular Microbiology and Biotechnology, George S. Wise Faculty of Life Sciences, Tel Aviv University, Tel Aviv 6997801, Israel.</w:t>
      </w:r>
    </w:p>
    <w:p w14:paraId="43A335A7" w14:textId="77777777" w:rsidR="00F302A1" w:rsidRPr="00F302A1" w:rsidRDefault="00F302A1" w:rsidP="00F302A1">
      <w:pPr>
        <w:pStyle w:val="Paragraph"/>
        <w:spacing w:line="480" w:lineRule="auto"/>
        <w:ind w:firstLine="0"/>
        <w:jc w:val="both"/>
      </w:pPr>
      <w:r w:rsidRPr="00F302A1">
        <w:rPr>
          <w:vertAlign w:val="superscript"/>
        </w:rPr>
        <w:t>2</w:t>
      </w:r>
      <w:r w:rsidRPr="00F302A1">
        <w:t xml:space="preserve"> Department of Chemical &amp; Environmental Engineering and Materials Science &amp; Engineering Program, University of California-Riverside, Riverside, CA, 92521, USA. </w:t>
      </w:r>
    </w:p>
    <w:p w14:paraId="674E1C7C" w14:textId="77777777" w:rsidR="00F302A1" w:rsidRPr="00F302A1" w:rsidRDefault="00F302A1" w:rsidP="00F302A1">
      <w:pPr>
        <w:pStyle w:val="Paragraph"/>
        <w:spacing w:line="480" w:lineRule="auto"/>
        <w:ind w:firstLine="0"/>
        <w:jc w:val="both"/>
      </w:pPr>
      <w:r w:rsidRPr="00F302A1">
        <w:rPr>
          <w:vertAlign w:val="superscript"/>
        </w:rPr>
        <w:t>3</w:t>
      </w:r>
      <w:r w:rsidRPr="00F302A1">
        <w:t xml:space="preserve"> Chemical Research Support, The Weizmann Institute of Science, 7610001 Rehovot, Israel. </w:t>
      </w:r>
    </w:p>
    <w:p w14:paraId="3AA7B290" w14:textId="77777777" w:rsidR="00F302A1" w:rsidRPr="00F302A1" w:rsidRDefault="00F302A1" w:rsidP="00F302A1">
      <w:pPr>
        <w:pStyle w:val="Paragraph"/>
        <w:spacing w:line="480" w:lineRule="auto"/>
        <w:ind w:firstLine="0"/>
        <w:jc w:val="both"/>
      </w:pPr>
      <w:r w:rsidRPr="00F302A1">
        <w:rPr>
          <w:vertAlign w:val="superscript"/>
        </w:rPr>
        <w:t>4</w:t>
      </w:r>
      <w:r w:rsidRPr="00F302A1">
        <w:t xml:space="preserve"> Department of Materials Science and Engineering, </w:t>
      </w:r>
      <w:proofErr w:type="spellStart"/>
      <w:r w:rsidRPr="00F302A1">
        <w:t>Iby</w:t>
      </w:r>
      <w:proofErr w:type="spellEnd"/>
      <w:r w:rsidRPr="00F302A1">
        <w:t xml:space="preserve"> and </w:t>
      </w:r>
      <w:proofErr w:type="spellStart"/>
      <w:r w:rsidRPr="00F302A1">
        <w:t>Aladar</w:t>
      </w:r>
      <w:proofErr w:type="spellEnd"/>
      <w:r w:rsidRPr="00F302A1">
        <w:t xml:space="preserve"> Fleischman Faculty of Engineering, Tel Aviv University, Tel Aviv 6997801, Israel.</w:t>
      </w:r>
      <w:r w:rsidRPr="00F302A1">
        <w:rPr>
          <w:vertAlign w:val="superscript"/>
        </w:rPr>
        <w:t xml:space="preserve"> </w:t>
      </w:r>
    </w:p>
    <w:p w14:paraId="2AE618EB" w14:textId="6875ADA1" w:rsidR="00921519" w:rsidRPr="00F302A1" w:rsidRDefault="00F302A1" w:rsidP="00F302A1">
      <w:pPr>
        <w:rPr>
          <w:rFonts w:ascii="Times New Roman" w:hAnsi="Times New Roman" w:cs="Times New Roman"/>
          <w:sz w:val="24"/>
          <w:szCs w:val="24"/>
        </w:rPr>
      </w:pPr>
      <w:r w:rsidRPr="00F302A1">
        <w:rPr>
          <w:rFonts w:ascii="Times New Roman" w:hAnsi="Times New Roman" w:cs="Times New Roman"/>
          <w:sz w:val="24"/>
          <w:szCs w:val="24"/>
        </w:rPr>
        <w:t xml:space="preserve">*Correspondence to: </w:t>
      </w:r>
      <w:bookmarkStart w:id="0" w:name="_Hlk41474224"/>
      <w:r w:rsidRPr="00F302A1">
        <w:rPr>
          <w:rFonts w:ascii="Times New Roman" w:hAnsi="Times New Roman" w:cs="Times New Roman"/>
          <w:sz w:val="24"/>
          <w:szCs w:val="24"/>
        </w:rPr>
        <w:t xml:space="preserve">Ehud </w:t>
      </w:r>
      <w:proofErr w:type="spellStart"/>
      <w:r w:rsidRPr="00F302A1">
        <w:rPr>
          <w:rFonts w:ascii="Times New Roman" w:hAnsi="Times New Roman" w:cs="Times New Roman"/>
          <w:sz w:val="24"/>
          <w:szCs w:val="24"/>
        </w:rPr>
        <w:t>Gazit</w:t>
      </w:r>
      <w:proofErr w:type="spellEnd"/>
      <w:r w:rsidRPr="00F302A1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Pr="00F302A1">
        <w:rPr>
          <w:rFonts w:ascii="Times New Roman" w:hAnsi="Times New Roman" w:cs="Times New Roman"/>
          <w:sz w:val="24"/>
          <w:szCs w:val="24"/>
        </w:rPr>
        <w:t>(</w:t>
      </w:r>
      <w:r w:rsidRPr="00536320">
        <w:rPr>
          <w:rFonts w:ascii="Times New Roman" w:hAnsi="Times New Roman" w:cs="Times New Roman"/>
          <w:sz w:val="24"/>
          <w:szCs w:val="24"/>
        </w:rPr>
        <w:t>ehudg@post.tau.ac.il</w:t>
      </w:r>
      <w:r w:rsidRPr="00F302A1">
        <w:rPr>
          <w:rFonts w:ascii="Times New Roman" w:hAnsi="Times New Roman" w:cs="Times New Roman"/>
          <w:sz w:val="24"/>
          <w:szCs w:val="24"/>
        </w:rPr>
        <w:t>)</w:t>
      </w:r>
      <w:r w:rsidR="00536320">
        <w:rPr>
          <w:rFonts w:ascii="Times New Roman" w:hAnsi="Times New Roman" w:cs="Times New Roman"/>
          <w:sz w:val="24"/>
          <w:szCs w:val="24"/>
        </w:rPr>
        <w:t xml:space="preserve"> </w:t>
      </w:r>
      <w:r w:rsidR="00536320" w:rsidRPr="00536320">
        <w:rPr>
          <w:rFonts w:ascii="Times New Roman" w:hAnsi="Times New Roman" w:cs="Times New Roman"/>
          <w:sz w:val="24"/>
          <w:szCs w:val="24"/>
        </w:rPr>
        <w:t>and Bryan M. Wong (</w:t>
      </w:r>
      <w:hyperlink r:id="rId4" w:tgtFrame="_blank" w:history="1">
        <w:r w:rsidR="00536320" w:rsidRPr="00536320">
          <w:rPr>
            <w:rFonts w:ascii="Times New Roman" w:hAnsi="Times New Roman" w:cs="Times New Roman"/>
            <w:sz w:val="24"/>
            <w:szCs w:val="24"/>
          </w:rPr>
          <w:t>bmwong@engr.ucr.edu</w:t>
        </w:r>
      </w:hyperlink>
      <w:r w:rsidR="00536320" w:rsidRPr="00536320">
        <w:rPr>
          <w:rFonts w:ascii="Times New Roman" w:hAnsi="Times New Roman" w:cs="Times New Roman"/>
          <w:sz w:val="24"/>
          <w:szCs w:val="24"/>
        </w:rPr>
        <w:t>)</w:t>
      </w:r>
    </w:p>
    <w:p w14:paraId="36E4EFA0" w14:textId="07C9A399" w:rsidR="00F302A1" w:rsidRPr="00F302A1" w:rsidRDefault="00F302A1" w:rsidP="00F302A1">
      <w:pPr>
        <w:rPr>
          <w:rFonts w:ascii="Times New Roman" w:hAnsi="Times New Roman" w:cs="Times New Roman"/>
          <w:sz w:val="24"/>
          <w:szCs w:val="24"/>
        </w:rPr>
      </w:pPr>
    </w:p>
    <w:p w14:paraId="5D95C938" w14:textId="565562BA" w:rsidR="00F302A1" w:rsidRPr="00F302A1" w:rsidRDefault="00F302A1" w:rsidP="00F302A1">
      <w:pPr>
        <w:rPr>
          <w:rFonts w:ascii="Times New Roman" w:hAnsi="Times New Roman" w:cs="Times New Roman"/>
          <w:sz w:val="24"/>
          <w:szCs w:val="24"/>
        </w:rPr>
      </w:pPr>
    </w:p>
    <w:p w14:paraId="24B95D4D" w14:textId="763D23BE" w:rsidR="00F302A1" w:rsidRPr="00F302A1" w:rsidRDefault="00F302A1" w:rsidP="00F302A1">
      <w:pPr>
        <w:rPr>
          <w:rFonts w:ascii="Times New Roman" w:hAnsi="Times New Roman" w:cs="Times New Roman"/>
          <w:sz w:val="24"/>
          <w:szCs w:val="24"/>
        </w:rPr>
      </w:pPr>
    </w:p>
    <w:p w14:paraId="229128E3" w14:textId="35DA3F7E" w:rsidR="00F302A1" w:rsidRPr="00F302A1" w:rsidRDefault="00F302A1" w:rsidP="00F302A1">
      <w:pPr>
        <w:rPr>
          <w:rFonts w:ascii="Times New Roman" w:hAnsi="Times New Roman" w:cs="Times New Roman"/>
          <w:sz w:val="24"/>
          <w:szCs w:val="24"/>
        </w:rPr>
      </w:pPr>
    </w:p>
    <w:p w14:paraId="10C29300" w14:textId="138E32C1" w:rsidR="00F302A1" w:rsidRPr="00F302A1" w:rsidRDefault="00F302A1" w:rsidP="00F302A1">
      <w:pPr>
        <w:rPr>
          <w:rFonts w:ascii="Times New Roman" w:hAnsi="Times New Roman" w:cs="Times New Roman"/>
          <w:sz w:val="24"/>
          <w:szCs w:val="24"/>
        </w:rPr>
      </w:pPr>
    </w:p>
    <w:p w14:paraId="513DE217" w14:textId="4E176D3D" w:rsidR="00F302A1" w:rsidRPr="00F302A1" w:rsidRDefault="00F302A1" w:rsidP="00F302A1">
      <w:pPr>
        <w:rPr>
          <w:rFonts w:ascii="Times New Roman" w:hAnsi="Times New Roman" w:cs="Times New Roman"/>
          <w:sz w:val="24"/>
          <w:szCs w:val="24"/>
        </w:rPr>
      </w:pPr>
    </w:p>
    <w:p w14:paraId="73C691AD" w14:textId="23CF95DB" w:rsidR="00F302A1" w:rsidRPr="00F302A1" w:rsidRDefault="00F302A1" w:rsidP="00F302A1">
      <w:pPr>
        <w:rPr>
          <w:rFonts w:ascii="Times New Roman" w:hAnsi="Times New Roman" w:cs="Times New Roman"/>
          <w:sz w:val="24"/>
          <w:szCs w:val="24"/>
        </w:rPr>
      </w:pPr>
    </w:p>
    <w:p w14:paraId="6DB4BDB6" w14:textId="49DED013" w:rsidR="00F302A1" w:rsidRPr="00F302A1" w:rsidRDefault="00F302A1" w:rsidP="00F302A1">
      <w:pPr>
        <w:rPr>
          <w:rFonts w:ascii="Times New Roman" w:hAnsi="Times New Roman" w:cs="Times New Roman"/>
          <w:sz w:val="24"/>
          <w:szCs w:val="24"/>
        </w:rPr>
      </w:pPr>
    </w:p>
    <w:p w14:paraId="03E1448B" w14:textId="740F4197" w:rsidR="00F302A1" w:rsidRPr="00F302A1" w:rsidRDefault="00F302A1" w:rsidP="00F302A1">
      <w:pPr>
        <w:rPr>
          <w:rFonts w:ascii="Times New Roman" w:hAnsi="Times New Roman" w:cs="Times New Roman"/>
          <w:sz w:val="24"/>
          <w:szCs w:val="24"/>
        </w:rPr>
      </w:pPr>
    </w:p>
    <w:p w14:paraId="350140B6" w14:textId="0C1C5685" w:rsidR="00F302A1" w:rsidRPr="00F302A1" w:rsidRDefault="00F302A1" w:rsidP="00F302A1">
      <w:pPr>
        <w:rPr>
          <w:rFonts w:ascii="Times New Roman" w:hAnsi="Times New Roman" w:cs="Times New Roman"/>
          <w:sz w:val="24"/>
          <w:szCs w:val="24"/>
        </w:rPr>
      </w:pPr>
    </w:p>
    <w:p w14:paraId="515C9DC9" w14:textId="2D597694" w:rsidR="00F302A1" w:rsidRPr="00F302A1" w:rsidRDefault="00F302A1" w:rsidP="00F302A1">
      <w:pPr>
        <w:pStyle w:val="Heading3"/>
        <w:shd w:val="clear" w:color="auto" w:fill="FFFFFF"/>
        <w:spacing w:before="0" w:after="120"/>
        <w:rPr>
          <w:sz w:val="24"/>
          <w:szCs w:val="24"/>
        </w:rPr>
      </w:pPr>
      <w:r w:rsidRPr="00F302A1">
        <w:rPr>
          <w:sz w:val="24"/>
          <w:szCs w:val="24"/>
        </w:rPr>
        <w:lastRenderedPageBreak/>
        <w:t xml:space="preserve">Supplementary Table 1. Crystallographic Data collection and refinement statistics </w:t>
      </w:r>
      <w:r>
        <w:rPr>
          <w:sz w:val="24"/>
          <w:szCs w:val="24"/>
        </w:rPr>
        <w:t>of F-Cu</w:t>
      </w:r>
    </w:p>
    <w:tbl>
      <w:tblPr>
        <w:tblStyle w:val="GridTable2"/>
        <w:tblW w:w="8928" w:type="dxa"/>
        <w:tblLayout w:type="fixed"/>
        <w:tblLook w:val="0400" w:firstRow="0" w:lastRow="0" w:firstColumn="0" w:lastColumn="0" w:noHBand="0" w:noVBand="1"/>
      </w:tblPr>
      <w:tblGrid>
        <w:gridCol w:w="4464"/>
        <w:gridCol w:w="4464"/>
      </w:tblGrid>
      <w:tr w:rsidR="00F302A1" w:rsidRPr="00F302A1" w14:paraId="7F5D54F5" w14:textId="77777777" w:rsidTr="009D5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"/>
        </w:trPr>
        <w:tc>
          <w:tcPr>
            <w:tcW w:w="4464" w:type="dxa"/>
            <w:shd w:val="clear" w:color="auto" w:fill="auto"/>
            <w:vAlign w:val="center"/>
          </w:tcPr>
          <w:p w14:paraId="691E10B1" w14:textId="77777777" w:rsidR="00F302A1" w:rsidRPr="00F302A1" w:rsidRDefault="00F302A1" w:rsidP="009D5793">
            <w:pPr>
              <w:ind w:left="2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/>
                <w:sz w:val="24"/>
                <w:szCs w:val="24"/>
              </w:rPr>
              <w:t>Compound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41734CFD" w14:textId="77777777" w:rsidR="00F302A1" w:rsidRPr="00F302A1" w:rsidRDefault="00F302A1" w:rsidP="009D57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/>
                <w:sz w:val="24"/>
                <w:szCs w:val="24"/>
              </w:rPr>
              <w:t>F-Cu</w:t>
            </w:r>
          </w:p>
        </w:tc>
      </w:tr>
      <w:tr w:rsidR="00F302A1" w:rsidRPr="00F302A1" w14:paraId="5626BCE4" w14:textId="77777777" w:rsidTr="009D5793">
        <w:trPr>
          <w:trHeight w:val="382"/>
        </w:trPr>
        <w:tc>
          <w:tcPr>
            <w:tcW w:w="4464" w:type="dxa"/>
            <w:shd w:val="clear" w:color="auto" w:fill="auto"/>
            <w:vAlign w:val="center"/>
          </w:tcPr>
          <w:p w14:paraId="3A912D0C" w14:textId="77777777" w:rsidR="00F302A1" w:rsidRPr="00F302A1" w:rsidRDefault="00F302A1" w:rsidP="009D5793">
            <w:pPr>
              <w:ind w:left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CCDC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6E79EA84" w14:textId="77777777" w:rsidR="00F302A1" w:rsidRPr="00F302A1" w:rsidRDefault="00F302A1" w:rsidP="009D57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1" w:name="_heading=h.30j0zll" w:colFirst="0" w:colLast="0"/>
            <w:bookmarkEnd w:id="1"/>
            <w:r w:rsidRPr="00F302A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highlight w:val="white"/>
              </w:rPr>
              <w:t>1871975</w:t>
            </w:r>
          </w:p>
        </w:tc>
      </w:tr>
      <w:tr w:rsidR="00F302A1" w:rsidRPr="00F302A1" w14:paraId="669FCE45" w14:textId="77777777" w:rsidTr="009D5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"/>
        </w:trPr>
        <w:tc>
          <w:tcPr>
            <w:tcW w:w="4464" w:type="dxa"/>
            <w:shd w:val="clear" w:color="auto" w:fill="auto"/>
            <w:vAlign w:val="center"/>
          </w:tcPr>
          <w:p w14:paraId="2729693F" w14:textId="77777777" w:rsidR="00F302A1" w:rsidRPr="00F302A1" w:rsidRDefault="00F302A1" w:rsidP="009D5793">
            <w:pPr>
              <w:ind w:left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Diffractometer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7AB7575F" w14:textId="77777777" w:rsidR="00F302A1" w:rsidRPr="00F302A1" w:rsidRDefault="00F302A1" w:rsidP="009D57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ESRF ID23-1</w:t>
            </w:r>
          </w:p>
        </w:tc>
      </w:tr>
      <w:tr w:rsidR="00F302A1" w:rsidRPr="00F302A1" w14:paraId="665F5A84" w14:textId="77777777" w:rsidTr="009D5793">
        <w:trPr>
          <w:trHeight w:val="231"/>
        </w:trPr>
        <w:tc>
          <w:tcPr>
            <w:tcW w:w="4464" w:type="dxa"/>
            <w:shd w:val="clear" w:color="auto" w:fill="auto"/>
            <w:vAlign w:val="center"/>
          </w:tcPr>
          <w:p w14:paraId="1BB92986" w14:textId="77777777" w:rsidR="00F302A1" w:rsidRPr="00F302A1" w:rsidRDefault="00F302A1" w:rsidP="009D5793">
            <w:pPr>
              <w:ind w:left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Empirical formula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297AC835" w14:textId="77777777" w:rsidR="00F302A1" w:rsidRPr="00F302A1" w:rsidRDefault="00F302A1" w:rsidP="009D57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  <w:r w:rsidRPr="00F302A1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18</w:t>
            </w: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H</w:t>
            </w:r>
            <w:r w:rsidRPr="00F302A1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20</w:t>
            </w: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CuN</w:t>
            </w:r>
            <w:r w:rsidRPr="00F302A1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2</w:t>
            </w: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O</w:t>
            </w:r>
            <w:r w:rsidRPr="00F302A1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4</w:t>
            </w:r>
          </w:p>
        </w:tc>
      </w:tr>
      <w:tr w:rsidR="00F302A1" w:rsidRPr="00F302A1" w14:paraId="2AF678A3" w14:textId="77777777" w:rsidTr="009D5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"/>
        </w:trPr>
        <w:tc>
          <w:tcPr>
            <w:tcW w:w="4464" w:type="dxa"/>
            <w:shd w:val="clear" w:color="auto" w:fill="auto"/>
            <w:vAlign w:val="center"/>
          </w:tcPr>
          <w:p w14:paraId="73205BCF" w14:textId="77777777" w:rsidR="00F302A1" w:rsidRPr="00F302A1" w:rsidRDefault="00F302A1" w:rsidP="009D5793">
            <w:pPr>
              <w:ind w:left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Formula weight (g/mol)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3B6EF695" w14:textId="77777777" w:rsidR="00F302A1" w:rsidRPr="00F302A1" w:rsidRDefault="00F302A1" w:rsidP="009D57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391.90</w:t>
            </w:r>
          </w:p>
        </w:tc>
      </w:tr>
      <w:tr w:rsidR="00F302A1" w:rsidRPr="00F302A1" w14:paraId="74D6E321" w14:textId="77777777" w:rsidTr="009D5793">
        <w:trPr>
          <w:trHeight w:val="382"/>
        </w:trPr>
        <w:tc>
          <w:tcPr>
            <w:tcW w:w="4464" w:type="dxa"/>
            <w:shd w:val="clear" w:color="auto" w:fill="auto"/>
            <w:vAlign w:val="center"/>
          </w:tcPr>
          <w:p w14:paraId="4C7EDC22" w14:textId="77777777" w:rsidR="00F302A1" w:rsidRPr="00F302A1" w:rsidRDefault="00F302A1" w:rsidP="009D5793">
            <w:pPr>
              <w:ind w:left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Crystal description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39CFD2CD" w14:textId="77777777" w:rsidR="00F302A1" w:rsidRPr="00F302A1" w:rsidRDefault="00F302A1" w:rsidP="009D57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Blue plate</w:t>
            </w:r>
          </w:p>
        </w:tc>
      </w:tr>
      <w:tr w:rsidR="00F302A1" w:rsidRPr="00F302A1" w14:paraId="7C916B8E" w14:textId="77777777" w:rsidTr="009D5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"/>
        </w:trPr>
        <w:tc>
          <w:tcPr>
            <w:tcW w:w="4464" w:type="dxa"/>
            <w:shd w:val="clear" w:color="auto" w:fill="auto"/>
            <w:vAlign w:val="center"/>
          </w:tcPr>
          <w:p w14:paraId="72D44EF7" w14:textId="77777777" w:rsidR="00F302A1" w:rsidRPr="00F302A1" w:rsidRDefault="00F302A1" w:rsidP="009D5793">
            <w:pPr>
              <w:ind w:left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Temperature (K)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55E63BD0" w14:textId="77777777" w:rsidR="00F302A1" w:rsidRPr="00F302A1" w:rsidRDefault="00F302A1" w:rsidP="009D57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</w:tr>
      <w:tr w:rsidR="00F302A1" w:rsidRPr="00F302A1" w14:paraId="27AD01C3" w14:textId="77777777" w:rsidTr="009D5793">
        <w:trPr>
          <w:trHeight w:val="382"/>
        </w:trPr>
        <w:tc>
          <w:tcPr>
            <w:tcW w:w="4464" w:type="dxa"/>
            <w:shd w:val="clear" w:color="auto" w:fill="auto"/>
            <w:vAlign w:val="center"/>
          </w:tcPr>
          <w:p w14:paraId="71D83459" w14:textId="77777777" w:rsidR="00F302A1" w:rsidRPr="00F302A1" w:rsidRDefault="00F302A1" w:rsidP="009D5793">
            <w:pPr>
              <w:ind w:left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Wavelength (Å)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0E5D2DA6" w14:textId="77777777" w:rsidR="00F302A1" w:rsidRPr="00F302A1" w:rsidRDefault="00F302A1" w:rsidP="009D57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0.70</w:t>
            </w:r>
          </w:p>
        </w:tc>
      </w:tr>
      <w:tr w:rsidR="00F302A1" w:rsidRPr="00F302A1" w14:paraId="59D9D448" w14:textId="77777777" w:rsidTr="009D5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"/>
        </w:trPr>
        <w:tc>
          <w:tcPr>
            <w:tcW w:w="4464" w:type="dxa"/>
            <w:shd w:val="clear" w:color="auto" w:fill="auto"/>
            <w:vAlign w:val="center"/>
          </w:tcPr>
          <w:p w14:paraId="3329621E" w14:textId="77777777" w:rsidR="00F302A1" w:rsidRPr="00F302A1" w:rsidRDefault="00F302A1" w:rsidP="009D5793">
            <w:pPr>
              <w:ind w:left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Crystal system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55A5EF4A" w14:textId="77777777" w:rsidR="00F302A1" w:rsidRPr="00F302A1" w:rsidRDefault="00F302A1" w:rsidP="009D57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Monoclinic</w:t>
            </w:r>
          </w:p>
        </w:tc>
      </w:tr>
      <w:tr w:rsidR="00F302A1" w:rsidRPr="00F302A1" w14:paraId="0EB2D307" w14:textId="77777777" w:rsidTr="009D5793">
        <w:trPr>
          <w:trHeight w:val="230"/>
        </w:trPr>
        <w:tc>
          <w:tcPr>
            <w:tcW w:w="4464" w:type="dxa"/>
            <w:shd w:val="clear" w:color="auto" w:fill="auto"/>
            <w:vAlign w:val="center"/>
          </w:tcPr>
          <w:p w14:paraId="14B1A54D" w14:textId="77777777" w:rsidR="00F302A1" w:rsidRPr="00F302A1" w:rsidRDefault="00F302A1" w:rsidP="009D5793">
            <w:pPr>
              <w:ind w:left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Space group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7E1F37F6" w14:textId="77777777" w:rsidR="00F302A1" w:rsidRPr="00F302A1" w:rsidRDefault="00F302A1" w:rsidP="009D5793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P2</w:t>
            </w:r>
            <w:r w:rsidRPr="00F302A1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bscript"/>
              </w:rPr>
              <w:t>1</w:t>
            </w:r>
          </w:p>
        </w:tc>
      </w:tr>
      <w:tr w:rsidR="00F302A1" w:rsidRPr="00F302A1" w14:paraId="2B6AC157" w14:textId="77777777" w:rsidTr="009D5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"/>
        </w:trPr>
        <w:tc>
          <w:tcPr>
            <w:tcW w:w="4464" w:type="dxa"/>
            <w:shd w:val="clear" w:color="auto" w:fill="auto"/>
            <w:vAlign w:val="center"/>
          </w:tcPr>
          <w:p w14:paraId="7D56745A" w14:textId="77777777" w:rsidR="00F302A1" w:rsidRPr="00F302A1" w:rsidRDefault="00F302A1" w:rsidP="009D5793">
            <w:pPr>
              <w:ind w:left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a</w:t>
            </w: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F302A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b</w:t>
            </w: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F302A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c</w:t>
            </w: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(Å)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78BAA577" w14:textId="77777777" w:rsidR="00F302A1" w:rsidRPr="00F302A1" w:rsidRDefault="00F302A1" w:rsidP="009D57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9.4800(19), 5.1500(10), 16.670(3)</w:t>
            </w:r>
          </w:p>
        </w:tc>
      </w:tr>
      <w:tr w:rsidR="00F302A1" w:rsidRPr="00F302A1" w14:paraId="69C7EFDE" w14:textId="77777777" w:rsidTr="009D5793">
        <w:trPr>
          <w:trHeight w:val="400"/>
        </w:trPr>
        <w:tc>
          <w:tcPr>
            <w:tcW w:w="4464" w:type="dxa"/>
            <w:shd w:val="clear" w:color="auto" w:fill="auto"/>
            <w:vAlign w:val="center"/>
          </w:tcPr>
          <w:p w14:paraId="3987EADE" w14:textId="77777777" w:rsidR="00F302A1" w:rsidRPr="00F302A1" w:rsidRDefault="00F302A1" w:rsidP="009D5793">
            <w:pPr>
              <w:ind w:left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eastAsia="Noto Sans Symbols" w:hAnsi="Times New Roman" w:cs="Times New Roman"/>
                <w:bCs/>
                <w:i/>
                <w:sz w:val="24"/>
                <w:szCs w:val="24"/>
              </w:rPr>
              <w:t>α</w:t>
            </w:r>
            <w:r w:rsidRPr="00F302A1">
              <w:rPr>
                <w:rFonts w:ascii="Times New Roman" w:eastAsia="Noto Sans Symbols" w:hAnsi="Times New Roman" w:cs="Times New Roman"/>
                <w:bCs/>
                <w:sz w:val="24"/>
                <w:szCs w:val="24"/>
              </w:rPr>
              <w:t>,</w:t>
            </w:r>
            <w:r w:rsidRPr="00F302A1">
              <w:rPr>
                <w:rFonts w:ascii="Times New Roman" w:eastAsia="Noto Sans Symbols" w:hAnsi="Times New Roman" w:cs="Times New Roman"/>
                <w:bCs/>
                <w:i/>
                <w:sz w:val="24"/>
                <w:szCs w:val="24"/>
              </w:rPr>
              <w:t xml:space="preserve"> β</w:t>
            </w:r>
            <w:r w:rsidRPr="00F302A1">
              <w:rPr>
                <w:rFonts w:ascii="Times New Roman" w:eastAsia="Noto Sans Symbols" w:hAnsi="Times New Roman" w:cs="Times New Roman"/>
                <w:bCs/>
                <w:sz w:val="24"/>
                <w:szCs w:val="24"/>
              </w:rPr>
              <w:t>,</w:t>
            </w:r>
            <w:r w:rsidRPr="00F302A1">
              <w:rPr>
                <w:rFonts w:ascii="Times New Roman" w:eastAsia="Noto Sans Symbols" w:hAnsi="Times New Roman" w:cs="Times New Roman"/>
                <w:bCs/>
                <w:i/>
                <w:sz w:val="24"/>
                <w:szCs w:val="24"/>
              </w:rPr>
              <w:t xml:space="preserve"> γ</w:t>
            </w: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(°)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2E4A0C55" w14:textId="77777777" w:rsidR="00F302A1" w:rsidRPr="00F302A1" w:rsidRDefault="00F302A1" w:rsidP="009D57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90, 98.93(3), 90</w:t>
            </w:r>
          </w:p>
        </w:tc>
      </w:tr>
      <w:tr w:rsidR="00F302A1" w:rsidRPr="00F302A1" w14:paraId="4D08D17D" w14:textId="77777777" w:rsidTr="009D5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"/>
        </w:trPr>
        <w:tc>
          <w:tcPr>
            <w:tcW w:w="4464" w:type="dxa"/>
            <w:shd w:val="clear" w:color="auto" w:fill="auto"/>
            <w:vAlign w:val="center"/>
          </w:tcPr>
          <w:p w14:paraId="364A136E" w14:textId="77777777" w:rsidR="00F302A1" w:rsidRPr="00F302A1" w:rsidRDefault="00F302A1" w:rsidP="009D5793">
            <w:pPr>
              <w:ind w:left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Volume (Å</w:t>
            </w:r>
            <w:r w:rsidRPr="00F302A1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3</w:t>
            </w: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52D83F7F" w14:textId="77777777" w:rsidR="00F302A1" w:rsidRPr="00F302A1" w:rsidRDefault="00F302A1" w:rsidP="009D57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804.0(3)</w:t>
            </w:r>
          </w:p>
        </w:tc>
      </w:tr>
      <w:tr w:rsidR="00F302A1" w:rsidRPr="00F302A1" w14:paraId="6A12B658" w14:textId="77777777" w:rsidTr="009D5793">
        <w:trPr>
          <w:trHeight w:val="382"/>
        </w:trPr>
        <w:tc>
          <w:tcPr>
            <w:tcW w:w="4464" w:type="dxa"/>
            <w:shd w:val="clear" w:color="auto" w:fill="auto"/>
            <w:vAlign w:val="center"/>
          </w:tcPr>
          <w:p w14:paraId="665986E5" w14:textId="77777777" w:rsidR="00F302A1" w:rsidRPr="00F302A1" w:rsidRDefault="00F302A1" w:rsidP="009D5793">
            <w:pPr>
              <w:ind w:left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Z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1398DAE8" w14:textId="77777777" w:rsidR="00F302A1" w:rsidRPr="00F302A1" w:rsidRDefault="00F302A1" w:rsidP="009D57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302A1" w:rsidRPr="00F302A1" w14:paraId="2A24BE88" w14:textId="77777777" w:rsidTr="009D5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"/>
        </w:trPr>
        <w:tc>
          <w:tcPr>
            <w:tcW w:w="4464" w:type="dxa"/>
            <w:shd w:val="clear" w:color="auto" w:fill="auto"/>
            <w:vAlign w:val="center"/>
          </w:tcPr>
          <w:p w14:paraId="6AEA336B" w14:textId="77777777" w:rsidR="00F302A1" w:rsidRPr="00F302A1" w:rsidRDefault="00F302A1" w:rsidP="009D5793">
            <w:pPr>
              <w:ind w:left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Density calculated (mg/m</w:t>
            </w:r>
            <w:r w:rsidRPr="00F302A1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3</w:t>
            </w: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35C38DD4" w14:textId="77777777" w:rsidR="00F302A1" w:rsidRPr="00F302A1" w:rsidRDefault="00F302A1" w:rsidP="009D57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1.619</w:t>
            </w:r>
          </w:p>
        </w:tc>
      </w:tr>
      <w:tr w:rsidR="00F302A1" w:rsidRPr="00F302A1" w14:paraId="4447A658" w14:textId="77777777" w:rsidTr="009D5793">
        <w:trPr>
          <w:trHeight w:val="382"/>
        </w:trPr>
        <w:tc>
          <w:tcPr>
            <w:tcW w:w="4464" w:type="dxa"/>
            <w:shd w:val="clear" w:color="auto" w:fill="auto"/>
            <w:vAlign w:val="center"/>
          </w:tcPr>
          <w:p w14:paraId="5EAE29F1" w14:textId="77777777" w:rsidR="00F302A1" w:rsidRPr="00F302A1" w:rsidRDefault="00F302A1" w:rsidP="009D5793">
            <w:pPr>
              <w:ind w:left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Absorption coefficient (mm</w:t>
            </w:r>
            <w:r w:rsidRPr="00F302A1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-1</w:t>
            </w: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5A8BE7C7" w14:textId="77777777" w:rsidR="00F302A1" w:rsidRPr="00F302A1" w:rsidRDefault="00F302A1" w:rsidP="009D57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1.385</w:t>
            </w:r>
          </w:p>
        </w:tc>
      </w:tr>
      <w:tr w:rsidR="00F302A1" w:rsidRPr="00F302A1" w14:paraId="602F586D" w14:textId="77777777" w:rsidTr="009D5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"/>
        </w:trPr>
        <w:tc>
          <w:tcPr>
            <w:tcW w:w="4464" w:type="dxa"/>
            <w:shd w:val="clear" w:color="auto" w:fill="auto"/>
            <w:vAlign w:val="center"/>
          </w:tcPr>
          <w:p w14:paraId="0BC54AC6" w14:textId="77777777" w:rsidR="00F302A1" w:rsidRPr="00F302A1" w:rsidRDefault="00F302A1" w:rsidP="009D5793">
            <w:pPr>
              <w:ind w:left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F(</w:t>
            </w:r>
            <w:proofErr w:type="gramEnd"/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000)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2AD24860" w14:textId="77777777" w:rsidR="00F302A1" w:rsidRPr="00F302A1" w:rsidRDefault="00F302A1" w:rsidP="009D57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406</w:t>
            </w:r>
          </w:p>
        </w:tc>
      </w:tr>
      <w:tr w:rsidR="00F302A1" w:rsidRPr="00F302A1" w14:paraId="37BAC9EC" w14:textId="77777777" w:rsidTr="009D5793">
        <w:trPr>
          <w:trHeight w:val="373"/>
        </w:trPr>
        <w:tc>
          <w:tcPr>
            <w:tcW w:w="4464" w:type="dxa"/>
            <w:shd w:val="clear" w:color="auto" w:fill="auto"/>
            <w:vAlign w:val="center"/>
          </w:tcPr>
          <w:p w14:paraId="1360275D" w14:textId="77777777" w:rsidR="00F302A1" w:rsidRPr="00F302A1" w:rsidRDefault="00F302A1" w:rsidP="009D5793">
            <w:pPr>
              <w:ind w:left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Crystal size (mm)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6AD2E57D" w14:textId="77777777" w:rsidR="00F302A1" w:rsidRPr="00F302A1" w:rsidRDefault="00F302A1" w:rsidP="009D57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0.15x0.10x0.01</w:t>
            </w:r>
          </w:p>
        </w:tc>
      </w:tr>
      <w:tr w:rsidR="00F302A1" w:rsidRPr="00F302A1" w14:paraId="601074C9" w14:textId="77777777" w:rsidTr="009D5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4"/>
        </w:trPr>
        <w:tc>
          <w:tcPr>
            <w:tcW w:w="4464" w:type="dxa"/>
            <w:shd w:val="clear" w:color="auto" w:fill="auto"/>
            <w:vAlign w:val="center"/>
          </w:tcPr>
          <w:p w14:paraId="13E13096" w14:textId="77777777" w:rsidR="00F302A1" w:rsidRPr="00F302A1" w:rsidRDefault="00F302A1" w:rsidP="009D5793">
            <w:pPr>
              <w:ind w:left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Theta range for data collection (°)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4111B9C4" w14:textId="77777777" w:rsidR="00F302A1" w:rsidRPr="00F302A1" w:rsidRDefault="00F302A1" w:rsidP="009D57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1.218 to 31.926</w:t>
            </w:r>
          </w:p>
        </w:tc>
      </w:tr>
      <w:tr w:rsidR="00F302A1" w:rsidRPr="00F302A1" w14:paraId="6C5D2C23" w14:textId="77777777" w:rsidTr="009D5793">
        <w:trPr>
          <w:trHeight w:val="373"/>
        </w:trPr>
        <w:tc>
          <w:tcPr>
            <w:tcW w:w="4464" w:type="dxa"/>
            <w:shd w:val="clear" w:color="auto" w:fill="auto"/>
            <w:vAlign w:val="center"/>
          </w:tcPr>
          <w:p w14:paraId="725D2207" w14:textId="77777777" w:rsidR="00F302A1" w:rsidRPr="00F302A1" w:rsidRDefault="00F302A1" w:rsidP="009D5793">
            <w:pPr>
              <w:ind w:left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Reflections collected (unique)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79EF4CAB" w14:textId="77777777" w:rsidR="00F302A1" w:rsidRPr="00F302A1" w:rsidRDefault="00F302A1" w:rsidP="009D57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9071(5472)</w:t>
            </w:r>
          </w:p>
        </w:tc>
      </w:tr>
      <w:tr w:rsidR="00F302A1" w:rsidRPr="00F302A1" w14:paraId="0D6EDF30" w14:textId="77777777" w:rsidTr="009D5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2"/>
        </w:trPr>
        <w:tc>
          <w:tcPr>
            <w:tcW w:w="4464" w:type="dxa"/>
            <w:shd w:val="clear" w:color="auto" w:fill="auto"/>
            <w:vAlign w:val="center"/>
          </w:tcPr>
          <w:p w14:paraId="4D7329D5" w14:textId="77777777" w:rsidR="00F302A1" w:rsidRPr="00F302A1" w:rsidRDefault="00F302A1" w:rsidP="009D5793">
            <w:pPr>
              <w:ind w:left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R int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5618B89A" w14:textId="77777777" w:rsidR="00F302A1" w:rsidRPr="00F302A1" w:rsidRDefault="00F302A1" w:rsidP="009D57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0.0435</w:t>
            </w:r>
          </w:p>
        </w:tc>
      </w:tr>
      <w:tr w:rsidR="00F302A1" w:rsidRPr="00F302A1" w14:paraId="72955543" w14:textId="77777777" w:rsidTr="009D5793">
        <w:trPr>
          <w:trHeight w:val="373"/>
        </w:trPr>
        <w:tc>
          <w:tcPr>
            <w:tcW w:w="4464" w:type="dxa"/>
            <w:shd w:val="clear" w:color="auto" w:fill="auto"/>
            <w:vAlign w:val="center"/>
          </w:tcPr>
          <w:p w14:paraId="7174F5D9" w14:textId="77777777" w:rsidR="00F302A1" w:rsidRPr="00F302A1" w:rsidRDefault="00F302A1" w:rsidP="009D5793">
            <w:pPr>
              <w:ind w:left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Completeness (%)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2F0875A0" w14:textId="77777777" w:rsidR="00F302A1" w:rsidRPr="00F302A1" w:rsidRDefault="00F302A1" w:rsidP="009D57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95.3</w:t>
            </w:r>
          </w:p>
        </w:tc>
      </w:tr>
      <w:tr w:rsidR="00F302A1" w:rsidRPr="00F302A1" w14:paraId="6644DCFA" w14:textId="77777777" w:rsidTr="009D5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2"/>
        </w:trPr>
        <w:tc>
          <w:tcPr>
            <w:tcW w:w="4464" w:type="dxa"/>
            <w:shd w:val="clear" w:color="auto" w:fill="auto"/>
            <w:vAlign w:val="center"/>
          </w:tcPr>
          <w:p w14:paraId="65F4D8E2" w14:textId="77777777" w:rsidR="00F302A1" w:rsidRPr="00F302A1" w:rsidRDefault="00F302A1" w:rsidP="009D5793">
            <w:pPr>
              <w:ind w:left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Data\restraints\</w:t>
            </w: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>parameters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7D314584" w14:textId="77777777" w:rsidR="00F302A1" w:rsidRPr="00F302A1" w:rsidRDefault="00F302A1" w:rsidP="009D57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5472/1/242</w:t>
            </w:r>
          </w:p>
        </w:tc>
      </w:tr>
      <w:tr w:rsidR="00F302A1" w:rsidRPr="00F302A1" w14:paraId="7FE587A6" w14:textId="77777777" w:rsidTr="009D5793">
        <w:trPr>
          <w:trHeight w:val="373"/>
        </w:trPr>
        <w:tc>
          <w:tcPr>
            <w:tcW w:w="4464" w:type="dxa"/>
            <w:shd w:val="clear" w:color="auto" w:fill="auto"/>
            <w:vAlign w:val="center"/>
          </w:tcPr>
          <w:p w14:paraId="7ADE3EC1" w14:textId="77777777" w:rsidR="00F302A1" w:rsidRPr="00F302A1" w:rsidRDefault="00F302A1" w:rsidP="009D5793">
            <w:pPr>
              <w:ind w:left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Goodness-of-fit on F</w:t>
            </w:r>
            <w:r w:rsidRPr="00F302A1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3B1A6D72" w14:textId="77777777" w:rsidR="00F302A1" w:rsidRPr="00F302A1" w:rsidRDefault="00F302A1" w:rsidP="009D57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1.105</w:t>
            </w:r>
          </w:p>
        </w:tc>
      </w:tr>
      <w:tr w:rsidR="00F302A1" w:rsidRPr="00F302A1" w14:paraId="6751EAFD" w14:textId="77777777" w:rsidTr="009D5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9"/>
        </w:trPr>
        <w:tc>
          <w:tcPr>
            <w:tcW w:w="4464" w:type="dxa"/>
            <w:shd w:val="clear" w:color="auto" w:fill="auto"/>
            <w:vAlign w:val="center"/>
          </w:tcPr>
          <w:p w14:paraId="2391F852" w14:textId="77777777" w:rsidR="00F302A1" w:rsidRPr="00F302A1" w:rsidRDefault="00F302A1" w:rsidP="009D5793">
            <w:pPr>
              <w:ind w:left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Final R [I&gt;2σ(I)]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31F035EF" w14:textId="77777777" w:rsidR="00F302A1" w:rsidRPr="00F302A1" w:rsidRDefault="00F302A1" w:rsidP="009D57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R1=0.0462, wR2=0.1234</w:t>
            </w:r>
          </w:p>
        </w:tc>
      </w:tr>
      <w:tr w:rsidR="00F302A1" w:rsidRPr="00F302A1" w14:paraId="7252D418" w14:textId="77777777" w:rsidTr="009D5793">
        <w:trPr>
          <w:trHeight w:val="749"/>
        </w:trPr>
        <w:tc>
          <w:tcPr>
            <w:tcW w:w="4464" w:type="dxa"/>
            <w:shd w:val="clear" w:color="auto" w:fill="auto"/>
            <w:vAlign w:val="center"/>
          </w:tcPr>
          <w:p w14:paraId="4CB0CB98" w14:textId="77777777" w:rsidR="00F302A1" w:rsidRPr="00F302A1" w:rsidRDefault="00F302A1" w:rsidP="009D5793">
            <w:pPr>
              <w:spacing w:line="360" w:lineRule="auto"/>
              <w:ind w:left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R (all data)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357F5E56" w14:textId="77777777" w:rsidR="00F302A1" w:rsidRPr="00F302A1" w:rsidRDefault="00F302A1" w:rsidP="009D579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R1=0.0475, wR2=0.1256</w:t>
            </w:r>
          </w:p>
        </w:tc>
      </w:tr>
      <w:tr w:rsidR="00F302A1" w:rsidRPr="00F302A1" w14:paraId="65EA2A45" w14:textId="77777777" w:rsidTr="009D57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tcW w:w="4464" w:type="dxa"/>
            <w:shd w:val="clear" w:color="auto" w:fill="auto"/>
            <w:vAlign w:val="center"/>
          </w:tcPr>
          <w:p w14:paraId="6E9F882A" w14:textId="77777777" w:rsidR="00F302A1" w:rsidRPr="00F302A1" w:rsidRDefault="00F302A1" w:rsidP="009D5793">
            <w:pPr>
              <w:spacing w:line="360" w:lineRule="auto"/>
              <w:ind w:left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Largest diff. peak and hole (e</w:t>
            </w:r>
            <w:r w:rsidRPr="00F302A1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 xml:space="preserve">. </w:t>
            </w: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Å</w:t>
            </w:r>
            <w:r w:rsidRPr="00F302A1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-3</w:t>
            </w: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4464" w:type="dxa"/>
            <w:shd w:val="clear" w:color="auto" w:fill="auto"/>
            <w:vAlign w:val="center"/>
          </w:tcPr>
          <w:p w14:paraId="79379F60" w14:textId="77777777" w:rsidR="00F302A1" w:rsidRPr="00F302A1" w:rsidRDefault="00F302A1" w:rsidP="009D579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02A1">
              <w:rPr>
                <w:rFonts w:ascii="Times New Roman" w:hAnsi="Times New Roman" w:cs="Times New Roman"/>
                <w:bCs/>
                <w:sz w:val="24"/>
                <w:szCs w:val="24"/>
              </w:rPr>
              <w:t>1.416 and -0.548</w:t>
            </w:r>
          </w:p>
        </w:tc>
      </w:tr>
    </w:tbl>
    <w:p w14:paraId="636497C5" w14:textId="77777777" w:rsidR="00F302A1" w:rsidRPr="00F302A1" w:rsidRDefault="00F302A1" w:rsidP="00F302A1">
      <w:pPr>
        <w:pStyle w:val="SMText"/>
        <w:ind w:firstLine="0"/>
        <w:rPr>
          <w:szCs w:val="24"/>
        </w:rPr>
      </w:pPr>
    </w:p>
    <w:p w14:paraId="251F4054" w14:textId="77777777" w:rsidR="00F302A1" w:rsidRPr="00F302A1" w:rsidRDefault="00F302A1" w:rsidP="00F302A1">
      <w:pPr>
        <w:pStyle w:val="SMHeading"/>
      </w:pPr>
      <w:r w:rsidRPr="00F302A1">
        <w:rPr>
          <w:noProof/>
        </w:rPr>
        <w:lastRenderedPageBreak/>
        <w:drawing>
          <wp:inline distT="0" distB="0" distL="0" distR="0" wp14:anchorId="760AFA70" wp14:editId="1E369918">
            <wp:extent cx="5943600" cy="4474845"/>
            <wp:effectExtent l="0" t="0" r="0" b="1905"/>
            <wp:docPr id="13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748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AF38F3D" w14:textId="77777777" w:rsidR="00F302A1" w:rsidRPr="00F302A1" w:rsidRDefault="00F302A1" w:rsidP="00F302A1">
      <w:pPr>
        <w:pStyle w:val="SMHeading"/>
      </w:pPr>
      <w:r w:rsidRPr="00F302A1">
        <w:rPr>
          <w:b w:val="0"/>
          <w:bCs w:val="0"/>
          <w:color w:val="222222"/>
          <w:shd w:val="clear" w:color="auto" w:fill="FFFFFF"/>
        </w:rPr>
        <w:t>ORTEP diagram of F-Cu crystal structure</w:t>
      </w:r>
    </w:p>
    <w:p w14:paraId="2CCADDE5" w14:textId="77777777" w:rsidR="00F302A1" w:rsidRPr="00F302A1" w:rsidRDefault="00F302A1" w:rsidP="00F302A1">
      <w:pPr>
        <w:pStyle w:val="SMHeading"/>
      </w:pPr>
    </w:p>
    <w:p w14:paraId="7DAF5FA6" w14:textId="77777777" w:rsidR="00F302A1" w:rsidRPr="00F302A1" w:rsidRDefault="00F302A1" w:rsidP="00F302A1">
      <w:pPr>
        <w:pStyle w:val="SMHeading"/>
      </w:pPr>
    </w:p>
    <w:p w14:paraId="4BF54BC1" w14:textId="77777777" w:rsidR="00F302A1" w:rsidRPr="00F302A1" w:rsidRDefault="00F302A1" w:rsidP="00F302A1">
      <w:pPr>
        <w:pStyle w:val="SMHeading"/>
      </w:pPr>
    </w:p>
    <w:p w14:paraId="1C680D0C" w14:textId="77777777" w:rsidR="00F302A1" w:rsidRPr="00F302A1" w:rsidRDefault="00F302A1" w:rsidP="00F302A1">
      <w:pPr>
        <w:pStyle w:val="SMHeading"/>
      </w:pPr>
    </w:p>
    <w:p w14:paraId="5EC94858" w14:textId="77777777" w:rsidR="00F302A1" w:rsidRPr="00F302A1" w:rsidRDefault="00F302A1" w:rsidP="00F302A1">
      <w:pPr>
        <w:rPr>
          <w:rFonts w:ascii="Times New Roman" w:hAnsi="Times New Roman" w:cs="Times New Roman"/>
          <w:sz w:val="24"/>
          <w:szCs w:val="24"/>
        </w:rPr>
      </w:pPr>
    </w:p>
    <w:p w14:paraId="6AE940A4" w14:textId="77777777" w:rsidR="00F302A1" w:rsidRPr="00F302A1" w:rsidRDefault="00F302A1" w:rsidP="00F302A1">
      <w:pPr>
        <w:rPr>
          <w:rFonts w:ascii="Times New Roman" w:hAnsi="Times New Roman" w:cs="Times New Roman"/>
          <w:sz w:val="24"/>
          <w:szCs w:val="24"/>
        </w:rPr>
      </w:pPr>
    </w:p>
    <w:p w14:paraId="1161CA45" w14:textId="77777777" w:rsidR="00F302A1" w:rsidRPr="00F302A1" w:rsidRDefault="00F302A1" w:rsidP="00F302A1">
      <w:pPr>
        <w:rPr>
          <w:rFonts w:ascii="Times New Roman" w:hAnsi="Times New Roman" w:cs="Times New Roman"/>
          <w:sz w:val="24"/>
          <w:szCs w:val="24"/>
        </w:rPr>
      </w:pPr>
    </w:p>
    <w:p w14:paraId="6F9961C0" w14:textId="77777777" w:rsidR="00F302A1" w:rsidRPr="00F302A1" w:rsidRDefault="00F302A1" w:rsidP="00F302A1">
      <w:pPr>
        <w:rPr>
          <w:rFonts w:ascii="Times New Roman" w:hAnsi="Times New Roman" w:cs="Times New Roman"/>
          <w:sz w:val="24"/>
          <w:szCs w:val="24"/>
        </w:rPr>
      </w:pPr>
    </w:p>
    <w:p w14:paraId="6A47F4CA" w14:textId="77777777" w:rsidR="00F302A1" w:rsidRPr="00F302A1" w:rsidRDefault="00F302A1" w:rsidP="00F302A1">
      <w:pPr>
        <w:rPr>
          <w:rFonts w:ascii="Times New Roman" w:hAnsi="Times New Roman" w:cs="Times New Roman"/>
          <w:sz w:val="24"/>
          <w:szCs w:val="24"/>
        </w:rPr>
      </w:pPr>
    </w:p>
    <w:p w14:paraId="6586D4E7" w14:textId="77777777" w:rsidR="00F302A1" w:rsidRPr="00F302A1" w:rsidRDefault="00F302A1" w:rsidP="00F302A1">
      <w:pPr>
        <w:rPr>
          <w:rFonts w:ascii="Times New Roman" w:hAnsi="Times New Roman" w:cs="Times New Roman"/>
          <w:sz w:val="24"/>
          <w:szCs w:val="24"/>
        </w:rPr>
      </w:pPr>
    </w:p>
    <w:p w14:paraId="00A294DD" w14:textId="77777777" w:rsidR="00F302A1" w:rsidRPr="00F302A1" w:rsidRDefault="00F302A1" w:rsidP="00F302A1">
      <w:pPr>
        <w:rPr>
          <w:rFonts w:ascii="Times New Roman" w:hAnsi="Times New Roman" w:cs="Times New Roman"/>
          <w:sz w:val="24"/>
          <w:szCs w:val="24"/>
        </w:rPr>
      </w:pPr>
    </w:p>
    <w:p w14:paraId="30187129" w14:textId="77777777" w:rsidR="00F302A1" w:rsidRPr="00F302A1" w:rsidRDefault="00F302A1" w:rsidP="00F302A1">
      <w:pPr>
        <w:pStyle w:val="SMHeading"/>
      </w:pPr>
      <w:r w:rsidRPr="00F302A1">
        <w:rPr>
          <w:noProof/>
        </w:rPr>
        <w:lastRenderedPageBreak/>
        <w:drawing>
          <wp:inline distT="0" distB="0" distL="0" distR="0" wp14:anchorId="2F9BF1AE" wp14:editId="0C937063">
            <wp:extent cx="5942470" cy="1888374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 S1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173" b="41456"/>
                    <a:stretch/>
                  </pic:blipFill>
                  <pic:spPr bwMode="auto">
                    <a:xfrm>
                      <a:off x="0" y="0"/>
                      <a:ext cx="5943600" cy="18887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BA0A63" w14:textId="16A3A58D" w:rsidR="00F302A1" w:rsidRPr="00F302A1" w:rsidRDefault="00F302A1" w:rsidP="00F302A1">
      <w:pPr>
        <w:pStyle w:val="SMHeading"/>
        <w:spacing w:line="276" w:lineRule="auto"/>
        <w:rPr>
          <w:b w:val="0"/>
          <w:bCs w:val="0"/>
        </w:rPr>
      </w:pPr>
      <w:r w:rsidRPr="00F302A1">
        <w:t xml:space="preserve">Supplementary Fig. </w:t>
      </w:r>
      <w:r>
        <w:t>S</w:t>
      </w:r>
      <w:r w:rsidRPr="00F302A1">
        <w:t xml:space="preserve">1. Microscopic images of F-Cu crystals. </w:t>
      </w:r>
      <w:r w:rsidRPr="00F302A1">
        <w:rPr>
          <w:b w:val="0"/>
          <w:bCs w:val="0"/>
        </w:rPr>
        <w:t>a, Optical microscope images. inset enlarged single-crystal image b and c, HRSEM images</w:t>
      </w:r>
    </w:p>
    <w:p w14:paraId="602D3F4C" w14:textId="77777777" w:rsidR="00F302A1" w:rsidRPr="00F302A1" w:rsidRDefault="00F302A1" w:rsidP="00F302A1">
      <w:pPr>
        <w:pStyle w:val="SMHeading"/>
        <w:spacing w:line="276" w:lineRule="auto"/>
      </w:pPr>
      <w:bookmarkStart w:id="2" w:name="_GoBack"/>
      <w:bookmarkEnd w:id="2"/>
    </w:p>
    <w:p w14:paraId="42E21D74" w14:textId="77777777" w:rsidR="00F302A1" w:rsidRPr="00F302A1" w:rsidRDefault="00F302A1" w:rsidP="00F302A1">
      <w:pPr>
        <w:pStyle w:val="SMHeading"/>
        <w:jc w:val="center"/>
      </w:pPr>
      <w:r w:rsidRPr="00F302A1">
        <w:rPr>
          <w:noProof/>
        </w:rPr>
        <w:drawing>
          <wp:inline distT="0" distB="0" distL="0" distR="0" wp14:anchorId="0F4B4715" wp14:editId="55F29E2F">
            <wp:extent cx="5459771" cy="420624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9771" cy="420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90B29F" w14:textId="2360F6FE" w:rsidR="00F302A1" w:rsidRPr="00F302A1" w:rsidRDefault="00F302A1" w:rsidP="00F302A1">
      <w:pPr>
        <w:pStyle w:val="SMHeading"/>
        <w:jc w:val="both"/>
        <w:rPr>
          <w:b w:val="0"/>
          <w:bCs w:val="0"/>
        </w:rPr>
      </w:pPr>
      <w:r w:rsidRPr="00F302A1">
        <w:t xml:space="preserve">Supplementary Fig. </w:t>
      </w:r>
      <w:r>
        <w:t>S</w:t>
      </w:r>
      <w:r w:rsidRPr="00F302A1">
        <w:t xml:space="preserve">2. Spectroscopic characterization of F-Cu </w:t>
      </w:r>
      <w:proofErr w:type="spellStart"/>
      <w:r w:rsidR="00AF6BBE">
        <w:t>bio</w:t>
      </w:r>
      <w:r w:rsidRPr="00F302A1">
        <w:t>nanozyme</w:t>
      </w:r>
      <w:proofErr w:type="spellEnd"/>
      <w:r w:rsidRPr="00F302A1">
        <w:t>. a</w:t>
      </w:r>
      <w:r w:rsidRPr="00F302A1">
        <w:rPr>
          <w:b w:val="0"/>
          <w:bCs w:val="0"/>
        </w:rPr>
        <w:t>, UV-vis absorption spectra. b, FTIR spectra (3270–3040 (</w:t>
      </w:r>
      <w:proofErr w:type="spellStart"/>
      <w:r w:rsidRPr="00F302A1">
        <w:rPr>
          <w:rFonts w:eastAsia="Noto Sans Symbols"/>
          <w:b w:val="0"/>
          <w:bCs w:val="0"/>
        </w:rPr>
        <w:t>ν</w:t>
      </w:r>
      <w:r w:rsidRPr="00F302A1">
        <w:rPr>
          <w:b w:val="0"/>
          <w:bCs w:val="0"/>
          <w:vertAlign w:val="subscript"/>
        </w:rPr>
        <w:t>N</w:t>
      </w:r>
      <w:proofErr w:type="spellEnd"/>
      <w:r w:rsidRPr="00F302A1">
        <w:rPr>
          <w:b w:val="0"/>
          <w:bCs w:val="0"/>
          <w:vertAlign w:val="subscript"/>
        </w:rPr>
        <w:t>-H</w:t>
      </w:r>
      <w:r w:rsidRPr="00F302A1">
        <w:rPr>
          <w:b w:val="0"/>
          <w:bCs w:val="0"/>
        </w:rPr>
        <w:t>) and 580–540 cm</w:t>
      </w:r>
      <w:r w:rsidRPr="00F302A1">
        <w:rPr>
          <w:b w:val="0"/>
          <w:bCs w:val="0"/>
          <w:vertAlign w:val="superscript"/>
        </w:rPr>
        <w:t>–1</w:t>
      </w:r>
      <w:r w:rsidRPr="00F302A1">
        <w:rPr>
          <w:b w:val="0"/>
          <w:bCs w:val="0"/>
        </w:rPr>
        <w:t xml:space="preserve"> (</w:t>
      </w:r>
      <w:proofErr w:type="spellStart"/>
      <w:r w:rsidRPr="00F302A1">
        <w:rPr>
          <w:rFonts w:eastAsia="Noto Sans Symbols"/>
          <w:b w:val="0"/>
          <w:bCs w:val="0"/>
        </w:rPr>
        <w:t>ν</w:t>
      </w:r>
      <w:r w:rsidRPr="00F302A1">
        <w:rPr>
          <w:b w:val="0"/>
          <w:bCs w:val="0"/>
          <w:vertAlign w:val="subscript"/>
        </w:rPr>
        <w:t>M</w:t>
      </w:r>
      <w:proofErr w:type="spellEnd"/>
      <w:r w:rsidRPr="00F302A1">
        <w:rPr>
          <w:b w:val="0"/>
          <w:bCs w:val="0"/>
          <w:vertAlign w:val="subscript"/>
        </w:rPr>
        <w:t>-O</w:t>
      </w:r>
      <w:r w:rsidRPr="00F302A1">
        <w:rPr>
          <w:b w:val="0"/>
          <w:bCs w:val="0"/>
        </w:rPr>
        <w:t xml:space="preserve">) region) of phenylalanine (F) and F-Cu. c, </w:t>
      </w:r>
      <w:sdt>
        <w:sdtPr>
          <w:rPr>
            <w:b w:val="0"/>
            <w:bCs w:val="0"/>
          </w:rPr>
          <w:tag w:val="goog_rdk_8"/>
          <w:id w:val="-412091564"/>
        </w:sdtPr>
        <w:sdtEndPr/>
        <w:sdtContent/>
      </w:sdt>
      <w:r w:rsidRPr="00F302A1">
        <w:rPr>
          <w:b w:val="0"/>
          <w:bCs w:val="0"/>
        </w:rPr>
        <w:t xml:space="preserve">EDS spectra. d, TGA of F-Cu </w:t>
      </w:r>
      <w:proofErr w:type="spellStart"/>
      <w:r w:rsidR="00AF6BBE">
        <w:rPr>
          <w:b w:val="0"/>
          <w:bCs w:val="0"/>
        </w:rPr>
        <w:t>bio</w:t>
      </w:r>
      <w:r w:rsidRPr="00F302A1">
        <w:rPr>
          <w:b w:val="0"/>
          <w:bCs w:val="0"/>
        </w:rPr>
        <w:t>nanozyme</w:t>
      </w:r>
      <w:proofErr w:type="spellEnd"/>
      <w:r w:rsidRPr="00F302A1">
        <w:rPr>
          <w:b w:val="0"/>
          <w:bCs w:val="0"/>
        </w:rPr>
        <w:t xml:space="preserve"> (blue curve) revealing </w:t>
      </w:r>
      <w:r w:rsidRPr="00F302A1">
        <w:rPr>
          <w:b w:val="0"/>
          <w:bCs w:val="0"/>
        </w:rPr>
        <w:lastRenderedPageBreak/>
        <w:t>the high thermal stability (</w:t>
      </w:r>
      <w:r w:rsidRPr="00F302A1">
        <w:rPr>
          <w:rFonts w:eastAsia="Noto Sans Symbols"/>
          <w:b w:val="0"/>
          <w:bCs w:val="0"/>
        </w:rPr>
        <w:t>≤</w:t>
      </w:r>
      <w:r w:rsidRPr="00F302A1">
        <w:rPr>
          <w:b w:val="0"/>
          <w:bCs w:val="0"/>
        </w:rPr>
        <w:t xml:space="preserve"> 273 </w:t>
      </w:r>
      <w:r w:rsidRPr="00F302A1">
        <w:rPr>
          <w:rFonts w:eastAsia="Noto Sans Symbols"/>
          <w:b w:val="0"/>
          <w:bCs w:val="0"/>
        </w:rPr>
        <w:t>°</w:t>
      </w:r>
      <w:r w:rsidRPr="00F302A1">
        <w:rPr>
          <w:b w:val="0"/>
          <w:bCs w:val="0"/>
        </w:rPr>
        <w:t>c). The weight losses are depicted by the first derivative curve (red).</w:t>
      </w:r>
    </w:p>
    <w:p w14:paraId="0521628B" w14:textId="77777777" w:rsidR="00F302A1" w:rsidRPr="00F302A1" w:rsidRDefault="00F302A1" w:rsidP="00F302A1">
      <w:pPr>
        <w:pStyle w:val="SMcaption"/>
        <w:rPr>
          <w:szCs w:val="24"/>
        </w:rPr>
      </w:pPr>
    </w:p>
    <w:p w14:paraId="6CCE2DCF" w14:textId="77777777" w:rsidR="00F302A1" w:rsidRPr="00F302A1" w:rsidRDefault="00F302A1" w:rsidP="00F302A1">
      <w:pPr>
        <w:pStyle w:val="SMcaption"/>
        <w:rPr>
          <w:szCs w:val="24"/>
        </w:rPr>
      </w:pPr>
    </w:p>
    <w:p w14:paraId="3CC04AB2" w14:textId="77777777" w:rsidR="00F302A1" w:rsidRPr="00F302A1" w:rsidRDefault="00F302A1" w:rsidP="00F302A1">
      <w:pPr>
        <w:pStyle w:val="SMcaption"/>
        <w:rPr>
          <w:szCs w:val="24"/>
        </w:rPr>
      </w:pPr>
    </w:p>
    <w:p w14:paraId="37FE691A" w14:textId="77777777" w:rsidR="00F302A1" w:rsidRPr="00F302A1" w:rsidRDefault="00F302A1" w:rsidP="00F302A1">
      <w:pPr>
        <w:pStyle w:val="SMcaption"/>
        <w:rPr>
          <w:szCs w:val="24"/>
        </w:rPr>
      </w:pPr>
      <w:r w:rsidRPr="00F302A1">
        <w:rPr>
          <w:noProof/>
          <w:szCs w:val="24"/>
        </w:rPr>
        <w:drawing>
          <wp:inline distT="0" distB="0" distL="0" distR="0" wp14:anchorId="57AB5BB2" wp14:editId="63E9A7B5">
            <wp:extent cx="5943600" cy="2315210"/>
            <wp:effectExtent l="0" t="0" r="0" b="0"/>
            <wp:docPr id="1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152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612ED80" w14:textId="0329DC59" w:rsidR="00F302A1" w:rsidRPr="00F302A1" w:rsidRDefault="00F302A1" w:rsidP="00F302A1">
      <w:pPr>
        <w:pStyle w:val="SMcaption"/>
        <w:spacing w:line="276" w:lineRule="auto"/>
        <w:jc w:val="both"/>
        <w:rPr>
          <w:szCs w:val="24"/>
        </w:rPr>
      </w:pPr>
      <w:r w:rsidRPr="00F302A1">
        <w:rPr>
          <w:b/>
          <w:bCs/>
          <w:szCs w:val="24"/>
        </w:rPr>
        <w:t xml:space="preserve">Supplementary Fig. </w:t>
      </w:r>
      <w:r>
        <w:rPr>
          <w:b/>
          <w:bCs/>
          <w:szCs w:val="24"/>
        </w:rPr>
        <w:t>S</w:t>
      </w:r>
      <w:r w:rsidRPr="00F302A1">
        <w:rPr>
          <w:b/>
          <w:bCs/>
          <w:szCs w:val="24"/>
        </w:rPr>
        <w:t>3.</w:t>
      </w:r>
      <w:r w:rsidRPr="00F302A1">
        <w:rPr>
          <w:szCs w:val="24"/>
        </w:rPr>
        <w:t xml:space="preserve"> </w:t>
      </w:r>
      <w:r w:rsidRPr="00F302A1">
        <w:rPr>
          <w:b/>
          <w:szCs w:val="24"/>
        </w:rPr>
        <w:t>Catalytic activity in control experiments,</w:t>
      </w:r>
      <w:r w:rsidRPr="00F302A1">
        <w:rPr>
          <w:szCs w:val="24"/>
        </w:rPr>
        <w:t xml:space="preserve"> </w:t>
      </w:r>
      <w:r w:rsidRPr="00F302A1">
        <w:rPr>
          <w:b/>
          <w:szCs w:val="24"/>
        </w:rPr>
        <w:t>a</w:t>
      </w:r>
      <w:r w:rsidRPr="00F302A1">
        <w:rPr>
          <w:szCs w:val="24"/>
        </w:rPr>
        <w:t xml:space="preserve">, Reaction progress in the presence of all the control building blocks of F-Cu </w:t>
      </w:r>
      <w:proofErr w:type="spellStart"/>
      <w:r w:rsidR="00AF6BBE">
        <w:rPr>
          <w:szCs w:val="24"/>
        </w:rPr>
        <w:t>bio</w:t>
      </w:r>
      <w:r w:rsidRPr="00F302A1">
        <w:rPr>
          <w:szCs w:val="24"/>
        </w:rPr>
        <w:t>nanozyme</w:t>
      </w:r>
      <w:proofErr w:type="spellEnd"/>
      <w:r w:rsidRPr="00F302A1">
        <w:rPr>
          <w:szCs w:val="24"/>
        </w:rPr>
        <w:t xml:space="preserve">. Only F-Cu </w:t>
      </w:r>
      <w:proofErr w:type="spellStart"/>
      <w:r w:rsidR="00AF6BBE">
        <w:rPr>
          <w:szCs w:val="24"/>
        </w:rPr>
        <w:t>bio</w:t>
      </w:r>
      <w:r w:rsidRPr="00F302A1">
        <w:rPr>
          <w:szCs w:val="24"/>
        </w:rPr>
        <w:t>nanozyme</w:t>
      </w:r>
      <w:proofErr w:type="spellEnd"/>
      <w:r w:rsidRPr="00F302A1">
        <w:rPr>
          <w:szCs w:val="24"/>
        </w:rPr>
        <w:t xml:space="preserve"> can catalyze the oxidation of 2,4-DP into colored product absorbance at 510 nm. No significant oxidation was observed when omitting either the phenylalanine (F) molecule or Cu from the catalytic system. </w:t>
      </w:r>
      <w:r w:rsidRPr="00F302A1">
        <w:rPr>
          <w:b/>
          <w:szCs w:val="24"/>
        </w:rPr>
        <w:t>b</w:t>
      </w:r>
      <w:r w:rsidRPr="00F302A1">
        <w:rPr>
          <w:szCs w:val="24"/>
        </w:rPr>
        <w:t>, Reaction progress in the presence of different copper complexes of amino acids (glycine (G-Cu), histidine (H-Cu), cysteine (C-Cu), and phenylalanine (F-Cu)) and phenylalanine-zinc (F-Zn) complex</w:t>
      </w:r>
    </w:p>
    <w:p w14:paraId="0F2E264A" w14:textId="77777777" w:rsidR="00F302A1" w:rsidRPr="00F302A1" w:rsidRDefault="00F302A1" w:rsidP="00F302A1">
      <w:pPr>
        <w:pStyle w:val="SMcaption"/>
        <w:rPr>
          <w:szCs w:val="24"/>
        </w:rPr>
      </w:pPr>
    </w:p>
    <w:p w14:paraId="787F8FBD" w14:textId="77777777" w:rsidR="00F302A1" w:rsidRPr="00F302A1" w:rsidRDefault="00F302A1" w:rsidP="00F302A1">
      <w:pPr>
        <w:pStyle w:val="SMcaption"/>
        <w:rPr>
          <w:szCs w:val="24"/>
        </w:rPr>
      </w:pPr>
    </w:p>
    <w:p w14:paraId="50BA41F7" w14:textId="77777777" w:rsidR="00F302A1" w:rsidRPr="00F302A1" w:rsidRDefault="00F302A1" w:rsidP="00F302A1">
      <w:pPr>
        <w:pStyle w:val="SMcaption"/>
        <w:jc w:val="center"/>
        <w:rPr>
          <w:szCs w:val="24"/>
        </w:rPr>
      </w:pPr>
      <w:r w:rsidRPr="00F302A1">
        <w:rPr>
          <w:noProof/>
          <w:szCs w:val="24"/>
        </w:rPr>
        <w:drawing>
          <wp:inline distT="0" distB="0" distL="0" distR="0" wp14:anchorId="15D3C81D" wp14:editId="78B0AF96">
            <wp:extent cx="3662736" cy="2834640"/>
            <wp:effectExtent l="0" t="0" r="0" b="0"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62736" cy="28346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48187C3" w14:textId="340E8849" w:rsidR="00F302A1" w:rsidRPr="00F302A1" w:rsidRDefault="00F302A1" w:rsidP="00F302A1">
      <w:pPr>
        <w:pStyle w:val="SMHeading"/>
        <w:jc w:val="both"/>
        <w:rPr>
          <w:b w:val="0"/>
          <w:bCs w:val="0"/>
        </w:rPr>
      </w:pPr>
      <w:r w:rsidRPr="00F302A1">
        <w:lastRenderedPageBreak/>
        <w:t xml:space="preserve">Supplementary Fig. </w:t>
      </w:r>
      <w:r>
        <w:t>S</w:t>
      </w:r>
      <w:r w:rsidRPr="00F302A1">
        <w:t xml:space="preserve">4. </w:t>
      </w:r>
      <w:r w:rsidRPr="00F302A1">
        <w:rPr>
          <w:b w:val="0"/>
          <w:bCs w:val="0"/>
        </w:rPr>
        <w:t xml:space="preserve">Relative catalytic activity of F-Cu </w:t>
      </w:r>
      <w:proofErr w:type="spellStart"/>
      <w:r w:rsidR="00AF6BBE">
        <w:rPr>
          <w:b w:val="0"/>
          <w:bCs w:val="0"/>
        </w:rPr>
        <w:t>bio</w:t>
      </w:r>
      <w:r w:rsidRPr="00F302A1">
        <w:rPr>
          <w:b w:val="0"/>
          <w:bCs w:val="0"/>
        </w:rPr>
        <w:t>nanozyme</w:t>
      </w:r>
      <w:proofErr w:type="spellEnd"/>
      <w:r w:rsidRPr="00F302A1">
        <w:rPr>
          <w:b w:val="0"/>
          <w:bCs w:val="0"/>
        </w:rPr>
        <w:t xml:space="preserve"> in real water samples (tap water, river water, and seawater).</w:t>
      </w:r>
    </w:p>
    <w:p w14:paraId="4841EDF3" w14:textId="77777777" w:rsidR="00F302A1" w:rsidRPr="00F302A1" w:rsidRDefault="00F302A1" w:rsidP="00F302A1">
      <w:pPr>
        <w:pStyle w:val="SMcaption"/>
        <w:rPr>
          <w:szCs w:val="24"/>
        </w:rPr>
      </w:pPr>
    </w:p>
    <w:p w14:paraId="24526044" w14:textId="77777777" w:rsidR="00F302A1" w:rsidRPr="00F302A1" w:rsidRDefault="00F302A1" w:rsidP="00F302A1">
      <w:pPr>
        <w:pStyle w:val="SMHeading"/>
      </w:pPr>
    </w:p>
    <w:p w14:paraId="0743D424" w14:textId="77777777" w:rsidR="00F302A1" w:rsidRPr="00F302A1" w:rsidRDefault="00F302A1" w:rsidP="00F302A1">
      <w:pPr>
        <w:pStyle w:val="SMHeading"/>
      </w:pPr>
    </w:p>
    <w:p w14:paraId="502E2ED6" w14:textId="77777777" w:rsidR="00F302A1" w:rsidRPr="00F302A1" w:rsidRDefault="00F302A1" w:rsidP="00F302A1">
      <w:pPr>
        <w:pStyle w:val="SMHeading"/>
      </w:pPr>
    </w:p>
    <w:p w14:paraId="16C7A5B5" w14:textId="77777777" w:rsidR="00F302A1" w:rsidRPr="00F302A1" w:rsidRDefault="00F302A1" w:rsidP="00F302A1">
      <w:pPr>
        <w:pStyle w:val="SMHeading"/>
      </w:pPr>
      <w:r w:rsidRPr="00F302A1">
        <w:rPr>
          <w:noProof/>
        </w:rPr>
        <w:drawing>
          <wp:inline distT="0" distB="0" distL="0" distR="0" wp14:anchorId="2D4D1065" wp14:editId="007AB2C2">
            <wp:extent cx="5943600" cy="168148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 S5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8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CBBB1" w14:textId="7BF4E8B7" w:rsidR="00F302A1" w:rsidRPr="00F302A1" w:rsidRDefault="00F302A1" w:rsidP="00F302A1">
      <w:pPr>
        <w:pStyle w:val="SMHeading"/>
        <w:jc w:val="both"/>
      </w:pPr>
      <w:r w:rsidRPr="00F302A1">
        <w:t xml:space="preserve">Supplementary Fig. </w:t>
      </w:r>
      <w:r>
        <w:t>S</w:t>
      </w:r>
      <w:r w:rsidRPr="00F302A1">
        <w:t xml:space="preserve">5. </w:t>
      </w:r>
      <w:r w:rsidRPr="00F302A1">
        <w:rPr>
          <w:color w:val="222222"/>
        </w:rPr>
        <w:t xml:space="preserve">Evaluation of laccase-mimicking catalytic activity of F-Cu </w:t>
      </w:r>
      <w:proofErr w:type="spellStart"/>
      <w:r w:rsidR="00AF6BBE">
        <w:rPr>
          <w:color w:val="222222"/>
        </w:rPr>
        <w:t>bio</w:t>
      </w:r>
      <w:r w:rsidRPr="00F302A1">
        <w:rPr>
          <w:color w:val="222222"/>
        </w:rPr>
        <w:t>nanozymes</w:t>
      </w:r>
      <w:proofErr w:type="spellEnd"/>
      <w:r w:rsidRPr="00F302A1">
        <w:rPr>
          <w:b w:val="0"/>
          <w:bCs w:val="0"/>
          <w:color w:val="222222"/>
        </w:rPr>
        <w:t xml:space="preserve">. a, UV-visible absorbance spectra of the control experiment testing the </w:t>
      </w:r>
      <w:r w:rsidRPr="00F302A1">
        <w:rPr>
          <w:b w:val="0"/>
          <w:bCs w:val="0"/>
          <w:i/>
          <w:color w:val="222222"/>
        </w:rPr>
        <w:t>in-situ</w:t>
      </w:r>
      <w:r w:rsidRPr="00F302A1">
        <w:rPr>
          <w:b w:val="0"/>
          <w:bCs w:val="0"/>
          <w:color w:val="222222"/>
        </w:rPr>
        <w:t xml:space="preserve"> production of H</w:t>
      </w:r>
      <w:r w:rsidRPr="00F302A1">
        <w:rPr>
          <w:b w:val="0"/>
          <w:bCs w:val="0"/>
          <w:color w:val="222222"/>
          <w:vertAlign w:val="subscript"/>
        </w:rPr>
        <w:t>2</w:t>
      </w:r>
      <w:r w:rsidRPr="00F302A1">
        <w:rPr>
          <w:b w:val="0"/>
          <w:bCs w:val="0"/>
          <w:color w:val="222222"/>
        </w:rPr>
        <w:t>O</w:t>
      </w:r>
      <w:r w:rsidRPr="00F302A1">
        <w:rPr>
          <w:b w:val="0"/>
          <w:bCs w:val="0"/>
          <w:color w:val="222222"/>
          <w:vertAlign w:val="subscript"/>
        </w:rPr>
        <w:t>2</w:t>
      </w:r>
      <w:r w:rsidRPr="00F302A1">
        <w:rPr>
          <w:b w:val="0"/>
          <w:bCs w:val="0"/>
          <w:color w:val="222222"/>
        </w:rPr>
        <w:t>. b, UV-vis kinetic traces at 510 nm in the presence and absence of oxygen (O</w:t>
      </w:r>
      <w:r w:rsidRPr="00F302A1">
        <w:rPr>
          <w:b w:val="0"/>
          <w:bCs w:val="0"/>
          <w:color w:val="222222"/>
          <w:vertAlign w:val="subscript"/>
        </w:rPr>
        <w:t>2</w:t>
      </w:r>
      <w:r w:rsidRPr="00F302A1">
        <w:rPr>
          <w:b w:val="0"/>
          <w:bCs w:val="0"/>
          <w:color w:val="222222"/>
        </w:rPr>
        <w:t>), Solutions were made anaerobic (without O</w:t>
      </w:r>
      <w:r w:rsidRPr="00F302A1">
        <w:rPr>
          <w:b w:val="0"/>
          <w:bCs w:val="0"/>
          <w:color w:val="222222"/>
          <w:vertAlign w:val="subscript"/>
        </w:rPr>
        <w:t>2</w:t>
      </w:r>
      <w:r w:rsidRPr="00F302A1">
        <w:rPr>
          <w:b w:val="0"/>
          <w:bCs w:val="0"/>
          <w:color w:val="222222"/>
        </w:rPr>
        <w:t xml:space="preserve">) by bubbling water-vapor saturated nitrogen for 45 min.  c, EPR spectra of F-Cu </w:t>
      </w:r>
      <w:proofErr w:type="spellStart"/>
      <w:r w:rsidR="00AF6BBE">
        <w:rPr>
          <w:b w:val="0"/>
          <w:bCs w:val="0"/>
          <w:color w:val="222222"/>
        </w:rPr>
        <w:t>bio</w:t>
      </w:r>
      <w:r w:rsidRPr="00F302A1">
        <w:rPr>
          <w:b w:val="0"/>
          <w:bCs w:val="0"/>
          <w:color w:val="222222"/>
        </w:rPr>
        <w:t>nanozyme</w:t>
      </w:r>
      <w:proofErr w:type="spellEnd"/>
      <w:r w:rsidRPr="00F302A1">
        <w:rPr>
          <w:b w:val="0"/>
          <w:bCs w:val="0"/>
          <w:color w:val="222222"/>
        </w:rPr>
        <w:t xml:space="preserve"> before and after addition of substrate 2,4-DP.</w:t>
      </w:r>
    </w:p>
    <w:p w14:paraId="43292BD9" w14:textId="77777777" w:rsidR="00F302A1" w:rsidRPr="00F302A1" w:rsidRDefault="00F302A1" w:rsidP="00F302A1">
      <w:pPr>
        <w:pStyle w:val="SMHeading"/>
      </w:pPr>
    </w:p>
    <w:p w14:paraId="1D8406AA" w14:textId="77777777" w:rsidR="00F302A1" w:rsidRPr="00F302A1" w:rsidRDefault="00F302A1" w:rsidP="00F302A1">
      <w:pPr>
        <w:pStyle w:val="SMHeading"/>
      </w:pPr>
      <w:r w:rsidRPr="00F302A1">
        <w:t>References</w:t>
      </w:r>
    </w:p>
    <w:p w14:paraId="6D0071A2" w14:textId="31ED8271" w:rsidR="00F302A1" w:rsidRPr="00F302A1" w:rsidRDefault="00F302A1" w:rsidP="00F302A1">
      <w:pPr>
        <w:widowControl w:val="0"/>
        <w:autoSpaceDE w:val="0"/>
        <w:autoSpaceDN w:val="0"/>
        <w:adjustRightInd w:val="0"/>
        <w:spacing w:before="240" w:line="276" w:lineRule="auto"/>
        <w:ind w:left="640" w:hanging="640"/>
        <w:jc w:val="both"/>
        <w:rPr>
          <w:rFonts w:ascii="Times New Roman" w:hAnsi="Times New Roman" w:cs="Times New Roman"/>
          <w:noProof/>
          <w:sz w:val="24"/>
          <w:szCs w:val="24"/>
        </w:rPr>
      </w:pPr>
      <w:bookmarkStart w:id="3" w:name="_Hlk46751531"/>
      <w:r w:rsidRPr="00F302A1">
        <w:rPr>
          <w:rFonts w:ascii="Times New Roman" w:hAnsi="Times New Roman" w:cs="Times New Roman"/>
          <w:noProof/>
          <w:sz w:val="24"/>
          <w:szCs w:val="24"/>
        </w:rPr>
        <w:t>1.</w:t>
      </w:r>
      <w:r w:rsidRPr="00F302A1">
        <w:rPr>
          <w:rFonts w:ascii="Times New Roman" w:hAnsi="Times New Roman" w:cs="Times New Roman"/>
          <w:noProof/>
          <w:sz w:val="24"/>
          <w:szCs w:val="24"/>
        </w:rPr>
        <w:tab/>
      </w:r>
      <w:r w:rsidR="00D8304E" w:rsidRPr="00F302A1">
        <w:rPr>
          <w:rFonts w:ascii="Times New Roman" w:hAnsi="Times New Roman" w:cs="Times New Roman"/>
          <w:noProof/>
          <w:sz w:val="24"/>
          <w:szCs w:val="24"/>
        </w:rPr>
        <w:t>J. P.</w:t>
      </w:r>
      <w:r w:rsidR="00D8304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F302A1">
        <w:rPr>
          <w:rFonts w:ascii="Times New Roman" w:hAnsi="Times New Roman" w:cs="Times New Roman"/>
          <w:noProof/>
          <w:sz w:val="24"/>
          <w:szCs w:val="24"/>
        </w:rPr>
        <w:t>Perdew,</w:t>
      </w:r>
      <w:r w:rsidR="00D8304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D8304E" w:rsidRPr="00F302A1">
        <w:rPr>
          <w:rFonts w:ascii="Times New Roman" w:hAnsi="Times New Roman" w:cs="Times New Roman"/>
          <w:noProof/>
          <w:sz w:val="24"/>
          <w:szCs w:val="24"/>
        </w:rPr>
        <w:t>K.</w:t>
      </w:r>
      <w:r w:rsidR="00D8304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F302A1">
        <w:rPr>
          <w:rFonts w:ascii="Times New Roman" w:hAnsi="Times New Roman" w:cs="Times New Roman"/>
          <w:noProof/>
          <w:sz w:val="24"/>
          <w:szCs w:val="24"/>
        </w:rPr>
        <w:t xml:space="preserve">Burke, </w:t>
      </w:r>
      <w:r w:rsidR="00D8304E" w:rsidRPr="00F302A1">
        <w:rPr>
          <w:rFonts w:ascii="Times New Roman" w:hAnsi="Times New Roman" w:cs="Times New Roman"/>
          <w:noProof/>
          <w:sz w:val="24"/>
          <w:szCs w:val="24"/>
        </w:rPr>
        <w:t>M.</w:t>
      </w:r>
      <w:r w:rsidR="00D8304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F302A1">
        <w:rPr>
          <w:rFonts w:ascii="Times New Roman" w:hAnsi="Times New Roman" w:cs="Times New Roman"/>
          <w:noProof/>
          <w:sz w:val="24"/>
          <w:szCs w:val="24"/>
        </w:rPr>
        <w:t xml:space="preserve">Ernzerhof, </w:t>
      </w:r>
      <w:r w:rsidRPr="00F302A1">
        <w:rPr>
          <w:rFonts w:ascii="Times New Roman" w:hAnsi="Times New Roman" w:cs="Times New Roman"/>
          <w:i/>
          <w:iCs/>
          <w:noProof/>
          <w:sz w:val="24"/>
          <w:szCs w:val="24"/>
        </w:rPr>
        <w:t>Phys. Rev. Lett.</w:t>
      </w:r>
      <w:r w:rsidRPr="00F302A1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D8304E" w:rsidRPr="00D8304E">
        <w:rPr>
          <w:rFonts w:ascii="Times New Roman" w:hAnsi="Times New Roman" w:cs="Times New Roman"/>
          <w:b/>
          <w:bCs/>
          <w:noProof/>
          <w:sz w:val="24"/>
          <w:szCs w:val="24"/>
        </w:rPr>
        <w:t>1996</w:t>
      </w:r>
      <w:r w:rsidR="00D8304E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D8304E">
        <w:rPr>
          <w:rFonts w:ascii="Times New Roman" w:hAnsi="Times New Roman" w:cs="Times New Roman"/>
          <w:i/>
          <w:iCs/>
          <w:noProof/>
          <w:sz w:val="24"/>
          <w:szCs w:val="24"/>
        </w:rPr>
        <w:t>77</w:t>
      </w:r>
      <w:r w:rsidRPr="00F302A1">
        <w:rPr>
          <w:rFonts w:ascii="Times New Roman" w:hAnsi="Times New Roman" w:cs="Times New Roman"/>
          <w:noProof/>
          <w:sz w:val="24"/>
          <w:szCs w:val="24"/>
        </w:rPr>
        <w:t>, 3865.</w:t>
      </w:r>
    </w:p>
    <w:p w14:paraId="451457CD" w14:textId="16BA81CA" w:rsidR="00F302A1" w:rsidRPr="00F302A1" w:rsidRDefault="00F302A1" w:rsidP="00F302A1">
      <w:pPr>
        <w:widowControl w:val="0"/>
        <w:autoSpaceDE w:val="0"/>
        <w:autoSpaceDN w:val="0"/>
        <w:adjustRightInd w:val="0"/>
        <w:spacing w:line="276" w:lineRule="auto"/>
        <w:ind w:left="640" w:hanging="64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F302A1">
        <w:rPr>
          <w:rFonts w:ascii="Times New Roman" w:hAnsi="Times New Roman" w:cs="Times New Roman"/>
          <w:noProof/>
          <w:sz w:val="24"/>
          <w:szCs w:val="24"/>
        </w:rPr>
        <w:t>2.</w:t>
      </w:r>
      <w:r w:rsidRPr="00F302A1">
        <w:rPr>
          <w:rFonts w:ascii="Times New Roman" w:hAnsi="Times New Roman" w:cs="Times New Roman"/>
          <w:noProof/>
          <w:sz w:val="24"/>
          <w:szCs w:val="24"/>
        </w:rPr>
        <w:tab/>
      </w:r>
      <w:r w:rsidR="00D8304E" w:rsidRPr="00F302A1">
        <w:rPr>
          <w:rFonts w:ascii="Times New Roman" w:hAnsi="Times New Roman" w:cs="Times New Roman"/>
          <w:noProof/>
          <w:sz w:val="24"/>
          <w:szCs w:val="24"/>
        </w:rPr>
        <w:t>V.</w:t>
      </w:r>
      <w:r w:rsidR="00D8304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F302A1">
        <w:rPr>
          <w:rFonts w:ascii="Times New Roman" w:hAnsi="Times New Roman" w:cs="Times New Roman"/>
          <w:noProof/>
          <w:sz w:val="24"/>
          <w:szCs w:val="24"/>
        </w:rPr>
        <w:t xml:space="preserve">Blum, </w:t>
      </w:r>
      <w:r w:rsidRPr="00F302A1">
        <w:rPr>
          <w:rFonts w:ascii="Times New Roman" w:hAnsi="Times New Roman" w:cs="Times New Roman"/>
          <w:i/>
          <w:iCs/>
          <w:noProof/>
          <w:sz w:val="24"/>
          <w:szCs w:val="24"/>
        </w:rPr>
        <w:t>et al.</w:t>
      </w:r>
      <w:r w:rsidRPr="00F302A1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F302A1">
        <w:rPr>
          <w:rFonts w:ascii="Times New Roman" w:hAnsi="Times New Roman" w:cs="Times New Roman"/>
          <w:i/>
          <w:iCs/>
          <w:noProof/>
          <w:sz w:val="24"/>
          <w:szCs w:val="24"/>
        </w:rPr>
        <w:t>Comput. Phys. Commun.</w:t>
      </w:r>
      <w:r w:rsidRPr="00F302A1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D8304E" w:rsidRPr="00D8304E">
        <w:rPr>
          <w:rFonts w:ascii="Times New Roman" w:hAnsi="Times New Roman" w:cs="Times New Roman"/>
          <w:b/>
          <w:bCs/>
          <w:noProof/>
          <w:sz w:val="24"/>
          <w:szCs w:val="24"/>
        </w:rPr>
        <w:t>2009</w:t>
      </w:r>
      <w:r w:rsidR="00D8304E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D8304E">
        <w:rPr>
          <w:rFonts w:ascii="Times New Roman" w:hAnsi="Times New Roman" w:cs="Times New Roman"/>
          <w:i/>
          <w:iCs/>
          <w:noProof/>
          <w:sz w:val="24"/>
          <w:szCs w:val="24"/>
        </w:rPr>
        <w:t>180</w:t>
      </w:r>
      <w:r w:rsidRPr="00F302A1">
        <w:rPr>
          <w:rFonts w:ascii="Times New Roman" w:hAnsi="Times New Roman" w:cs="Times New Roman"/>
          <w:noProof/>
          <w:sz w:val="24"/>
          <w:szCs w:val="24"/>
        </w:rPr>
        <w:t>, 2175.</w:t>
      </w:r>
    </w:p>
    <w:p w14:paraId="3879285E" w14:textId="2229E8F3" w:rsidR="00F302A1" w:rsidRPr="00F302A1" w:rsidRDefault="00F302A1" w:rsidP="00F302A1">
      <w:pPr>
        <w:widowControl w:val="0"/>
        <w:autoSpaceDE w:val="0"/>
        <w:autoSpaceDN w:val="0"/>
        <w:adjustRightInd w:val="0"/>
        <w:spacing w:line="276" w:lineRule="auto"/>
        <w:ind w:left="640" w:hanging="64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F302A1">
        <w:rPr>
          <w:rFonts w:ascii="Times New Roman" w:hAnsi="Times New Roman" w:cs="Times New Roman"/>
          <w:noProof/>
          <w:sz w:val="24"/>
          <w:szCs w:val="24"/>
        </w:rPr>
        <w:t>3.</w:t>
      </w:r>
      <w:r w:rsidRPr="00F302A1">
        <w:rPr>
          <w:rFonts w:ascii="Times New Roman" w:hAnsi="Times New Roman" w:cs="Times New Roman"/>
          <w:noProof/>
          <w:sz w:val="24"/>
          <w:szCs w:val="24"/>
        </w:rPr>
        <w:tab/>
      </w:r>
      <w:r w:rsidR="00D8304E" w:rsidRPr="00F302A1">
        <w:rPr>
          <w:rFonts w:ascii="Times New Roman" w:hAnsi="Times New Roman" w:cs="Times New Roman"/>
          <w:noProof/>
          <w:sz w:val="24"/>
          <w:szCs w:val="24"/>
        </w:rPr>
        <w:t>A.</w:t>
      </w:r>
      <w:r w:rsidRPr="00F302A1">
        <w:rPr>
          <w:rFonts w:ascii="Times New Roman" w:hAnsi="Times New Roman" w:cs="Times New Roman"/>
          <w:noProof/>
          <w:sz w:val="24"/>
          <w:szCs w:val="24"/>
        </w:rPr>
        <w:t xml:space="preserve">Tkatchenko, </w:t>
      </w:r>
      <w:r w:rsidR="00D8304E" w:rsidRPr="00F302A1">
        <w:rPr>
          <w:rFonts w:ascii="Times New Roman" w:hAnsi="Times New Roman" w:cs="Times New Roman"/>
          <w:noProof/>
          <w:sz w:val="24"/>
          <w:szCs w:val="24"/>
        </w:rPr>
        <w:t>M.</w:t>
      </w:r>
      <w:r w:rsidR="00D8304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F302A1">
        <w:rPr>
          <w:rFonts w:ascii="Times New Roman" w:hAnsi="Times New Roman" w:cs="Times New Roman"/>
          <w:noProof/>
          <w:sz w:val="24"/>
          <w:szCs w:val="24"/>
        </w:rPr>
        <w:t>Scheffler</w:t>
      </w:r>
      <w:r w:rsidR="00D8304E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F302A1">
        <w:rPr>
          <w:rFonts w:ascii="Times New Roman" w:hAnsi="Times New Roman" w:cs="Times New Roman"/>
          <w:i/>
          <w:iCs/>
          <w:noProof/>
          <w:sz w:val="24"/>
          <w:szCs w:val="24"/>
        </w:rPr>
        <w:t>Phys. Rev. Lett.</w:t>
      </w:r>
      <w:r w:rsidRPr="00F302A1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D8304E" w:rsidRPr="00D8304E">
        <w:rPr>
          <w:rFonts w:ascii="Times New Roman" w:hAnsi="Times New Roman" w:cs="Times New Roman"/>
          <w:b/>
          <w:bCs/>
          <w:noProof/>
          <w:sz w:val="24"/>
          <w:szCs w:val="24"/>
        </w:rPr>
        <w:t>2009</w:t>
      </w:r>
      <w:r w:rsidR="00D8304E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D8304E">
        <w:rPr>
          <w:rFonts w:ascii="Times New Roman" w:hAnsi="Times New Roman" w:cs="Times New Roman"/>
          <w:i/>
          <w:iCs/>
          <w:noProof/>
          <w:sz w:val="24"/>
          <w:szCs w:val="24"/>
        </w:rPr>
        <w:t>102</w:t>
      </w:r>
      <w:r w:rsidRPr="00F302A1">
        <w:rPr>
          <w:rFonts w:ascii="Times New Roman" w:hAnsi="Times New Roman" w:cs="Times New Roman"/>
          <w:noProof/>
          <w:sz w:val="24"/>
          <w:szCs w:val="24"/>
        </w:rPr>
        <w:t>, 073005.</w:t>
      </w:r>
    </w:p>
    <w:p w14:paraId="1B0E7046" w14:textId="52A9E49F" w:rsidR="00F302A1" w:rsidRPr="00F302A1" w:rsidRDefault="00F302A1" w:rsidP="00F302A1">
      <w:pPr>
        <w:widowControl w:val="0"/>
        <w:autoSpaceDE w:val="0"/>
        <w:autoSpaceDN w:val="0"/>
        <w:adjustRightInd w:val="0"/>
        <w:spacing w:line="276" w:lineRule="auto"/>
        <w:ind w:left="640" w:hanging="64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F302A1">
        <w:rPr>
          <w:rFonts w:ascii="Times New Roman" w:hAnsi="Times New Roman" w:cs="Times New Roman"/>
          <w:noProof/>
          <w:sz w:val="24"/>
          <w:szCs w:val="24"/>
        </w:rPr>
        <w:t>4.</w:t>
      </w:r>
      <w:r w:rsidRPr="00F302A1">
        <w:rPr>
          <w:rFonts w:ascii="Times New Roman" w:hAnsi="Times New Roman" w:cs="Times New Roman"/>
          <w:noProof/>
          <w:sz w:val="24"/>
          <w:szCs w:val="24"/>
        </w:rPr>
        <w:tab/>
      </w:r>
      <w:r w:rsidR="00D8304E">
        <w:rPr>
          <w:rFonts w:ascii="Times New Roman" w:hAnsi="Times New Roman" w:cs="Times New Roman"/>
          <w:noProof/>
          <w:sz w:val="24"/>
          <w:szCs w:val="24"/>
        </w:rPr>
        <w:t xml:space="preserve">G. </w:t>
      </w:r>
      <w:r w:rsidRPr="00F302A1">
        <w:rPr>
          <w:rFonts w:ascii="Times New Roman" w:hAnsi="Times New Roman" w:cs="Times New Roman"/>
          <w:noProof/>
          <w:sz w:val="24"/>
          <w:szCs w:val="24"/>
        </w:rPr>
        <w:t xml:space="preserve">Henkelman, </w:t>
      </w:r>
      <w:r w:rsidR="00D8304E">
        <w:rPr>
          <w:rFonts w:ascii="Times New Roman" w:hAnsi="Times New Roman" w:cs="Times New Roman"/>
          <w:noProof/>
          <w:sz w:val="24"/>
          <w:szCs w:val="24"/>
        </w:rPr>
        <w:t xml:space="preserve">B. P. </w:t>
      </w:r>
      <w:r w:rsidRPr="00F302A1">
        <w:rPr>
          <w:rFonts w:ascii="Times New Roman" w:hAnsi="Times New Roman" w:cs="Times New Roman"/>
          <w:noProof/>
          <w:sz w:val="24"/>
          <w:szCs w:val="24"/>
        </w:rPr>
        <w:t xml:space="preserve">Uberuaga, </w:t>
      </w:r>
      <w:r w:rsidR="00D8304E">
        <w:rPr>
          <w:rFonts w:ascii="Times New Roman" w:hAnsi="Times New Roman" w:cs="Times New Roman"/>
          <w:noProof/>
          <w:sz w:val="24"/>
          <w:szCs w:val="24"/>
        </w:rPr>
        <w:t xml:space="preserve">H. </w:t>
      </w:r>
      <w:r w:rsidRPr="00F302A1">
        <w:rPr>
          <w:rFonts w:ascii="Times New Roman" w:hAnsi="Times New Roman" w:cs="Times New Roman"/>
          <w:noProof/>
          <w:sz w:val="24"/>
          <w:szCs w:val="24"/>
        </w:rPr>
        <w:t xml:space="preserve">Jónsson, </w:t>
      </w:r>
      <w:r w:rsidRPr="00F302A1">
        <w:rPr>
          <w:rFonts w:ascii="Times New Roman" w:hAnsi="Times New Roman" w:cs="Times New Roman"/>
          <w:i/>
          <w:iCs/>
          <w:noProof/>
          <w:sz w:val="24"/>
          <w:szCs w:val="24"/>
        </w:rPr>
        <w:t>J. Chem. Phys.</w:t>
      </w:r>
      <w:r w:rsidRPr="00F302A1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D8304E" w:rsidRPr="00D8304E">
        <w:rPr>
          <w:rFonts w:ascii="Times New Roman" w:hAnsi="Times New Roman" w:cs="Times New Roman"/>
          <w:b/>
          <w:bCs/>
          <w:noProof/>
          <w:sz w:val="24"/>
          <w:szCs w:val="24"/>
        </w:rPr>
        <w:t>2000</w:t>
      </w:r>
      <w:r w:rsidR="00D8304E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D8304E">
        <w:rPr>
          <w:rFonts w:ascii="Times New Roman" w:hAnsi="Times New Roman" w:cs="Times New Roman"/>
          <w:i/>
          <w:iCs/>
          <w:noProof/>
          <w:sz w:val="24"/>
          <w:szCs w:val="24"/>
        </w:rPr>
        <w:t>113</w:t>
      </w:r>
      <w:r w:rsidRPr="00F302A1">
        <w:rPr>
          <w:rFonts w:ascii="Times New Roman" w:hAnsi="Times New Roman" w:cs="Times New Roman"/>
          <w:noProof/>
          <w:sz w:val="24"/>
          <w:szCs w:val="24"/>
        </w:rPr>
        <w:t>, 9901.</w:t>
      </w:r>
    </w:p>
    <w:p w14:paraId="13F5E3E8" w14:textId="4CCF7941" w:rsidR="00F302A1" w:rsidRPr="00F302A1" w:rsidRDefault="00F302A1" w:rsidP="00F302A1">
      <w:pPr>
        <w:widowControl w:val="0"/>
        <w:autoSpaceDE w:val="0"/>
        <w:autoSpaceDN w:val="0"/>
        <w:adjustRightInd w:val="0"/>
        <w:spacing w:line="276" w:lineRule="auto"/>
        <w:ind w:left="640" w:hanging="640"/>
        <w:jc w:val="both"/>
        <w:rPr>
          <w:rFonts w:ascii="Times New Roman" w:hAnsi="Times New Roman" w:cs="Times New Roman"/>
          <w:sz w:val="24"/>
          <w:szCs w:val="24"/>
        </w:rPr>
      </w:pPr>
      <w:r w:rsidRPr="00F302A1">
        <w:rPr>
          <w:rFonts w:ascii="Times New Roman" w:hAnsi="Times New Roman" w:cs="Times New Roman"/>
          <w:noProof/>
          <w:sz w:val="24"/>
          <w:szCs w:val="24"/>
        </w:rPr>
        <w:t>5.</w:t>
      </w:r>
      <w:r w:rsidRPr="00F302A1">
        <w:rPr>
          <w:rFonts w:ascii="Times New Roman" w:hAnsi="Times New Roman" w:cs="Times New Roman"/>
          <w:noProof/>
          <w:sz w:val="24"/>
          <w:szCs w:val="24"/>
        </w:rPr>
        <w:tab/>
      </w:r>
      <w:r w:rsidR="00D8304E" w:rsidRPr="00F302A1">
        <w:rPr>
          <w:rFonts w:ascii="Times New Roman" w:hAnsi="Times New Roman" w:cs="Times New Roman"/>
          <w:noProof/>
          <w:sz w:val="24"/>
          <w:szCs w:val="24"/>
        </w:rPr>
        <w:t>W.</w:t>
      </w:r>
      <w:r w:rsidR="00D8304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F302A1">
        <w:rPr>
          <w:rFonts w:ascii="Times New Roman" w:hAnsi="Times New Roman" w:cs="Times New Roman"/>
          <w:noProof/>
          <w:sz w:val="24"/>
          <w:szCs w:val="24"/>
        </w:rPr>
        <w:t xml:space="preserve">E, </w:t>
      </w:r>
      <w:r w:rsidR="00D8304E" w:rsidRPr="00F302A1">
        <w:rPr>
          <w:rFonts w:ascii="Times New Roman" w:hAnsi="Times New Roman" w:cs="Times New Roman"/>
          <w:noProof/>
          <w:sz w:val="24"/>
          <w:szCs w:val="24"/>
        </w:rPr>
        <w:t>W.</w:t>
      </w:r>
      <w:r w:rsidR="00D8304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F302A1">
        <w:rPr>
          <w:rFonts w:ascii="Times New Roman" w:hAnsi="Times New Roman" w:cs="Times New Roman"/>
          <w:noProof/>
          <w:sz w:val="24"/>
          <w:szCs w:val="24"/>
        </w:rPr>
        <w:t xml:space="preserve">Ren, </w:t>
      </w:r>
      <w:r w:rsidR="00D8304E" w:rsidRPr="00F302A1">
        <w:rPr>
          <w:rFonts w:ascii="Times New Roman" w:hAnsi="Times New Roman" w:cs="Times New Roman"/>
          <w:noProof/>
          <w:sz w:val="24"/>
          <w:szCs w:val="24"/>
        </w:rPr>
        <w:t>E.</w:t>
      </w:r>
      <w:r w:rsidRPr="00F302A1">
        <w:rPr>
          <w:rFonts w:ascii="Times New Roman" w:hAnsi="Times New Roman" w:cs="Times New Roman"/>
          <w:noProof/>
          <w:sz w:val="24"/>
          <w:szCs w:val="24"/>
        </w:rPr>
        <w:t xml:space="preserve">Vanden-Eijnden, </w:t>
      </w:r>
      <w:r w:rsidRPr="00F302A1">
        <w:rPr>
          <w:rFonts w:ascii="Times New Roman" w:hAnsi="Times New Roman" w:cs="Times New Roman"/>
          <w:i/>
          <w:iCs/>
          <w:noProof/>
          <w:sz w:val="24"/>
          <w:szCs w:val="24"/>
        </w:rPr>
        <w:t>J. Chem. Phys.</w:t>
      </w:r>
      <w:r w:rsidRPr="00F302A1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D8304E" w:rsidRPr="00F302A1">
        <w:rPr>
          <w:rFonts w:ascii="Times New Roman" w:hAnsi="Times New Roman" w:cs="Times New Roman"/>
          <w:noProof/>
          <w:sz w:val="24"/>
          <w:szCs w:val="24"/>
        </w:rPr>
        <w:t>2007</w:t>
      </w:r>
      <w:r w:rsidR="00D8304E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D8304E">
        <w:rPr>
          <w:rFonts w:ascii="Times New Roman" w:hAnsi="Times New Roman" w:cs="Times New Roman"/>
          <w:i/>
          <w:iCs/>
          <w:noProof/>
          <w:sz w:val="24"/>
          <w:szCs w:val="24"/>
        </w:rPr>
        <w:t>126</w:t>
      </w:r>
      <w:r w:rsidRPr="00F302A1">
        <w:rPr>
          <w:rFonts w:ascii="Times New Roman" w:hAnsi="Times New Roman" w:cs="Times New Roman"/>
          <w:noProof/>
          <w:sz w:val="24"/>
          <w:szCs w:val="24"/>
        </w:rPr>
        <w:t>, 164103.</w:t>
      </w:r>
    </w:p>
    <w:bookmarkEnd w:id="3"/>
    <w:p w14:paraId="5B34F0C7" w14:textId="2B5E64C8" w:rsidR="00F302A1" w:rsidRPr="00F302A1" w:rsidRDefault="00F302A1" w:rsidP="00F302A1">
      <w:pPr>
        <w:pStyle w:val="SMHeading"/>
        <w:rPr>
          <w:b w:val="0"/>
          <w:bCs w:val="0"/>
        </w:rPr>
      </w:pPr>
      <w:r w:rsidRPr="00F302A1">
        <w:lastRenderedPageBreak/>
        <w:t xml:space="preserve">Supplementary Movie S1. </w:t>
      </w:r>
      <w:r w:rsidRPr="00F302A1">
        <w:rPr>
          <w:b w:val="0"/>
          <w:bCs w:val="0"/>
          <w:i/>
          <w:iCs/>
        </w:rPr>
        <w:t>In-situ</w:t>
      </w:r>
      <w:r w:rsidRPr="00F302A1">
        <w:rPr>
          <w:b w:val="0"/>
          <w:bCs w:val="0"/>
        </w:rPr>
        <w:t xml:space="preserve"> monitoring of the F-Cu crystallization process under optical microscope.</w:t>
      </w:r>
    </w:p>
    <w:p w14:paraId="1905F6A9" w14:textId="77777777" w:rsidR="00F302A1" w:rsidRPr="00F302A1" w:rsidRDefault="00F302A1" w:rsidP="00F302A1">
      <w:pPr>
        <w:pStyle w:val="SMHeading"/>
      </w:pPr>
    </w:p>
    <w:p w14:paraId="14D4683F" w14:textId="646D3CCE" w:rsidR="00F302A1" w:rsidRPr="00F302A1" w:rsidRDefault="00F302A1" w:rsidP="00F302A1">
      <w:pPr>
        <w:pStyle w:val="SMHeading"/>
        <w:rPr>
          <w:b w:val="0"/>
          <w:bCs w:val="0"/>
          <w:kern w:val="0"/>
        </w:rPr>
      </w:pPr>
      <w:r w:rsidRPr="00F302A1">
        <w:t xml:space="preserve">Supplementary Movie S2. </w:t>
      </w:r>
      <w:r w:rsidRPr="00F302A1">
        <w:rPr>
          <w:b w:val="0"/>
          <w:bCs w:val="0"/>
          <w:i/>
          <w:iCs/>
          <w:kern w:val="0"/>
        </w:rPr>
        <w:t>In-situ</w:t>
      </w:r>
      <w:r w:rsidRPr="00F302A1">
        <w:rPr>
          <w:b w:val="0"/>
          <w:bCs w:val="0"/>
          <w:kern w:val="0"/>
        </w:rPr>
        <w:t xml:space="preserve"> optical microscopy observation of phenylalanine-coordinated Copper ions (F–Cu) crystallization kinetics.</w:t>
      </w:r>
    </w:p>
    <w:p w14:paraId="33AFEADD" w14:textId="77777777" w:rsidR="00F302A1" w:rsidRPr="00F302A1" w:rsidRDefault="00F302A1" w:rsidP="00F302A1">
      <w:pPr>
        <w:pStyle w:val="SMHeading"/>
      </w:pPr>
    </w:p>
    <w:p w14:paraId="7ED2000A" w14:textId="7F029CC0" w:rsidR="00F302A1" w:rsidRPr="00F302A1" w:rsidRDefault="00F302A1" w:rsidP="00F302A1">
      <w:pPr>
        <w:pStyle w:val="SMHeading"/>
        <w:rPr>
          <w:b w:val="0"/>
          <w:bCs w:val="0"/>
          <w:kern w:val="0"/>
        </w:rPr>
      </w:pPr>
      <w:r w:rsidRPr="00F302A1">
        <w:t xml:space="preserve">Supplementary Movie S3 </w:t>
      </w:r>
      <w:r w:rsidRPr="00F302A1">
        <w:rPr>
          <w:b w:val="0"/>
          <w:bCs w:val="0"/>
          <w:i/>
          <w:iCs/>
          <w:kern w:val="0"/>
        </w:rPr>
        <w:t>in-situ</w:t>
      </w:r>
      <w:r w:rsidRPr="00F302A1">
        <w:rPr>
          <w:b w:val="0"/>
          <w:bCs w:val="0"/>
          <w:kern w:val="0"/>
        </w:rPr>
        <w:t xml:space="preserve"> reaction monitoring of 2,4-DP and 4-AP catalyzed by F-Cu crystals.</w:t>
      </w:r>
    </w:p>
    <w:p w14:paraId="59588514" w14:textId="77777777" w:rsidR="00F302A1" w:rsidRPr="00F302A1" w:rsidRDefault="00F302A1" w:rsidP="00F302A1">
      <w:pPr>
        <w:pStyle w:val="SMHeading"/>
      </w:pPr>
    </w:p>
    <w:p w14:paraId="33F63D70" w14:textId="7141C382" w:rsidR="00F302A1" w:rsidRPr="00F302A1" w:rsidRDefault="00F302A1" w:rsidP="00F302A1">
      <w:pPr>
        <w:pStyle w:val="SMHeading"/>
        <w:rPr>
          <w:b w:val="0"/>
          <w:bCs w:val="0"/>
        </w:rPr>
      </w:pPr>
      <w:r w:rsidRPr="00F302A1">
        <w:t xml:space="preserve">Supplementary Movie S4 </w:t>
      </w:r>
      <w:r w:rsidRPr="00F302A1">
        <w:rPr>
          <w:b w:val="0"/>
          <w:bCs w:val="0"/>
        </w:rPr>
        <w:t>Real-time monitoring of 2,4-DP and 4-AP oxidation in the presence and absence of F-Cu catalyst.</w:t>
      </w:r>
    </w:p>
    <w:p w14:paraId="089FBE1E" w14:textId="77777777" w:rsidR="00F302A1" w:rsidRPr="00F302A1" w:rsidRDefault="00F302A1" w:rsidP="00F302A1">
      <w:pPr>
        <w:pStyle w:val="SMHeading"/>
        <w:rPr>
          <w:b w:val="0"/>
          <w:bCs w:val="0"/>
          <w:kern w:val="0"/>
        </w:rPr>
      </w:pPr>
    </w:p>
    <w:p w14:paraId="734D42DD" w14:textId="77777777" w:rsidR="00F302A1" w:rsidRPr="00F302A1" w:rsidRDefault="00F302A1" w:rsidP="00F302A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2FDBF9" w14:textId="77777777" w:rsidR="00F302A1" w:rsidRPr="00F302A1" w:rsidRDefault="00F302A1" w:rsidP="00F302A1">
      <w:pPr>
        <w:rPr>
          <w:rFonts w:ascii="Times New Roman" w:hAnsi="Times New Roman" w:cs="Times New Roman"/>
          <w:sz w:val="24"/>
          <w:szCs w:val="24"/>
        </w:rPr>
      </w:pPr>
    </w:p>
    <w:sectPr w:rsidR="00F302A1" w:rsidRPr="00F302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oto Sans Symbols">
    <w:altName w:val="Calibri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M0MjIxMDWyMDUyMLJU0lEKTi0uzszPAykwqgUA2oqdciwAAAA="/>
  </w:docVars>
  <w:rsids>
    <w:rsidRoot w:val="005612F0"/>
    <w:rsid w:val="00363348"/>
    <w:rsid w:val="00536320"/>
    <w:rsid w:val="005612F0"/>
    <w:rsid w:val="00713BC4"/>
    <w:rsid w:val="00921519"/>
    <w:rsid w:val="00AF6BBE"/>
    <w:rsid w:val="00D8304E"/>
    <w:rsid w:val="00F30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E758E"/>
  <w15:chartTrackingRefBased/>
  <w15:docId w15:val="{5FDFBAE8-8382-4AB5-B7F9-6BADB87EF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02A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F302A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302A1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Authors">
    <w:name w:val="Authors"/>
    <w:basedOn w:val="Normal"/>
    <w:rsid w:val="00F302A1"/>
    <w:pPr>
      <w:spacing w:before="120" w:after="36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F302A1"/>
    <w:pPr>
      <w:spacing w:before="120"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">
    <w:name w:val="Head"/>
    <w:basedOn w:val="Normal"/>
    <w:rsid w:val="00F302A1"/>
    <w:pPr>
      <w:keepNext/>
      <w:spacing w:before="120" w:after="12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F302A1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F302A1"/>
    <w:rPr>
      <w:b/>
      <w:bCs/>
    </w:rPr>
  </w:style>
  <w:style w:type="table" w:styleId="GridTable2">
    <w:name w:val="Grid Table 2"/>
    <w:basedOn w:val="TableNormal"/>
    <w:uiPriority w:val="47"/>
    <w:rsid w:val="00F302A1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SMHeading">
    <w:name w:val="SM Heading"/>
    <w:basedOn w:val="Heading1"/>
    <w:qFormat/>
    <w:rsid w:val="00F302A1"/>
    <w:pPr>
      <w:keepLines w:val="0"/>
      <w:spacing w:after="60" w:line="240" w:lineRule="auto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</w:rPr>
  </w:style>
  <w:style w:type="paragraph" w:customStyle="1" w:styleId="SMText">
    <w:name w:val="SM Text"/>
    <w:basedOn w:val="Normal"/>
    <w:qFormat/>
    <w:rsid w:val="00F302A1"/>
    <w:pPr>
      <w:spacing w:after="0" w:line="240" w:lineRule="auto"/>
      <w:ind w:firstLine="480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SMcaption">
    <w:name w:val="SM caption"/>
    <w:basedOn w:val="SMText"/>
    <w:qFormat/>
    <w:rsid w:val="00F302A1"/>
    <w:pPr>
      <w:ind w:firstLine="0"/>
    </w:pPr>
  </w:style>
  <w:style w:type="character" w:customStyle="1" w:styleId="Heading1Char">
    <w:name w:val="Heading 1 Char"/>
    <w:basedOn w:val="DefaultParagraphFont"/>
    <w:link w:val="Heading1"/>
    <w:uiPriority w:val="9"/>
    <w:rsid w:val="00F302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30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30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572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mailto:bmwong@engr.ucr.edu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654</Words>
  <Characters>3728</Characters>
  <Application>Microsoft Office Word</Application>
  <DocSecurity>0</DocSecurity>
  <Lines>31</Lines>
  <Paragraphs>8</Paragraphs>
  <ScaleCrop>false</ScaleCrop>
  <Company/>
  <LinksUpToDate>false</LinksUpToDate>
  <CharactersWithSpaces>4374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pandeeswar makam</dc:creator>
  <cp:keywords/>
  <dc:description/>
  <cp:lastModifiedBy>pandeeswar makam</cp:lastModifiedBy>
  <cp:revision>6</cp:revision>
  <dcterms:created xsi:type="dcterms:W3CDTF">2020-06-08T20:40:00Z</dcterms:created>
  <dcterms:modified xsi:type="dcterms:W3CDTF">2020-08-18T15:07:00Z</dcterms:modified>
</cp:coreProperties>
</file>