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FD1B" w14:textId="5C9A51BC" w:rsidR="00600606" w:rsidRPr="00600606" w:rsidRDefault="00600606" w:rsidP="00600606">
      <w:pPr>
        <w:ind w:left="720" w:hanging="360"/>
        <w:rPr>
          <w:b/>
          <w:bCs/>
        </w:rPr>
      </w:pPr>
      <w:r w:rsidRPr="00600606">
        <w:rPr>
          <w:b/>
          <w:bCs/>
        </w:rPr>
        <w:t>APPENDIX I</w:t>
      </w:r>
      <w:r>
        <w:rPr>
          <w:b/>
          <w:bCs/>
        </w:rPr>
        <w:t>: KNOWLEDGE ASSESSMENT QUESTIONNAIRE AND SKILLS ASSESSMENT RUBRIC</w:t>
      </w:r>
    </w:p>
    <w:p w14:paraId="2509F267" w14:textId="77777777" w:rsidR="00600606" w:rsidRDefault="00600606" w:rsidP="00600606">
      <w:pPr>
        <w:rPr>
          <w:b/>
          <w:lang w:val="en-US"/>
        </w:rPr>
      </w:pPr>
    </w:p>
    <w:p w14:paraId="50C78BDA" w14:textId="273E8891" w:rsidR="00415F59" w:rsidRPr="00415F59" w:rsidRDefault="00415F59" w:rsidP="00600606">
      <w:pPr>
        <w:rPr>
          <w:b/>
          <w:lang w:val="en-US"/>
        </w:rPr>
      </w:pPr>
      <w:r w:rsidRPr="00415F59">
        <w:rPr>
          <w:b/>
          <w:lang w:val="en-US"/>
        </w:rPr>
        <w:t>INTERPROFESSIONAL EYE HEALTH EDUCATION TRAINING - KNOWLEDGE ACQUISITION ASSESSMENT TOOL</w:t>
      </w:r>
    </w:p>
    <w:p w14:paraId="124D047D" w14:textId="77777777" w:rsidR="00415F59" w:rsidRPr="00415F59" w:rsidRDefault="00415F59" w:rsidP="00415F59">
      <w:pPr>
        <w:rPr>
          <w:b/>
          <w:lang w:val="en-US"/>
        </w:rPr>
      </w:pPr>
      <w:r w:rsidRPr="00415F59">
        <w:rPr>
          <w:b/>
          <w:lang w:val="en-US"/>
        </w:rPr>
        <w:t xml:space="preserve">Instructions for trainees: </w:t>
      </w:r>
      <w:r w:rsidRPr="00415F59">
        <w:rPr>
          <w:bCs/>
          <w:lang w:val="en-US"/>
        </w:rPr>
        <w:t>Select the single best answer for each question below.</w:t>
      </w:r>
    </w:p>
    <w:p w14:paraId="2FB1DE2B" w14:textId="77777777" w:rsidR="00415F59" w:rsidRPr="00415F59" w:rsidRDefault="00415F59" w:rsidP="00415F59">
      <w:pPr>
        <w:rPr>
          <w:b/>
          <w:lang w:val="en-US"/>
        </w:rPr>
      </w:pPr>
      <w:r w:rsidRPr="00415F59">
        <w:rPr>
          <w:b/>
          <w:lang w:val="en-US"/>
        </w:rPr>
        <w:t>Section 1: Interprofessional Education and Collaborative Practice Competencies</w:t>
      </w:r>
    </w:p>
    <w:p w14:paraId="55A4D849" w14:textId="77777777" w:rsidR="00415F59" w:rsidRPr="00415F59" w:rsidRDefault="00415F59" w:rsidP="00415F59">
      <w:pPr>
        <w:numPr>
          <w:ilvl w:val="0"/>
          <w:numId w:val="3"/>
        </w:numPr>
        <w:rPr>
          <w:lang w:val="en-US"/>
        </w:rPr>
      </w:pPr>
      <w:r w:rsidRPr="00415F59">
        <w:rPr>
          <w:lang w:val="en-US"/>
        </w:rPr>
        <w:t>Select from below the most relevant collaborative practice competency required when practicing as a health care professional.</w:t>
      </w:r>
    </w:p>
    <w:p w14:paraId="300A38FE" w14:textId="77777777" w:rsidR="00415F59" w:rsidRPr="00415F59" w:rsidRDefault="00415F59" w:rsidP="00415F59">
      <w:pPr>
        <w:numPr>
          <w:ilvl w:val="0"/>
          <w:numId w:val="2"/>
        </w:numPr>
        <w:rPr>
          <w:lang w:val="en-US"/>
        </w:rPr>
      </w:pPr>
      <w:r w:rsidRPr="00415F59">
        <w:rPr>
          <w:lang w:val="en-US"/>
        </w:rPr>
        <w:t>Role clarification</w:t>
      </w:r>
    </w:p>
    <w:p w14:paraId="13394543" w14:textId="77777777" w:rsidR="00415F59" w:rsidRPr="00415F59" w:rsidRDefault="00415F59" w:rsidP="00415F59">
      <w:pPr>
        <w:numPr>
          <w:ilvl w:val="0"/>
          <w:numId w:val="2"/>
        </w:numPr>
        <w:rPr>
          <w:lang w:val="en-US"/>
        </w:rPr>
      </w:pPr>
      <w:r w:rsidRPr="00415F59">
        <w:rPr>
          <w:lang w:val="en-US"/>
        </w:rPr>
        <w:t>Research skills</w:t>
      </w:r>
    </w:p>
    <w:p w14:paraId="1722DEC7" w14:textId="77777777" w:rsidR="00415F59" w:rsidRPr="00415F59" w:rsidRDefault="00415F59" w:rsidP="00415F59">
      <w:pPr>
        <w:numPr>
          <w:ilvl w:val="0"/>
          <w:numId w:val="2"/>
        </w:numPr>
        <w:rPr>
          <w:lang w:val="en-US"/>
        </w:rPr>
      </w:pPr>
      <w:r w:rsidRPr="00415F59">
        <w:rPr>
          <w:lang w:val="en-US"/>
        </w:rPr>
        <w:t>Diagnostic capacity</w:t>
      </w:r>
    </w:p>
    <w:p w14:paraId="2FC93E0D" w14:textId="77777777" w:rsidR="00415F59" w:rsidRPr="00415F59" w:rsidRDefault="00415F59" w:rsidP="00415F59">
      <w:pPr>
        <w:numPr>
          <w:ilvl w:val="0"/>
          <w:numId w:val="2"/>
        </w:numPr>
        <w:rPr>
          <w:lang w:val="en-US"/>
        </w:rPr>
      </w:pPr>
      <w:r w:rsidRPr="00415F59">
        <w:rPr>
          <w:lang w:val="en-US"/>
        </w:rPr>
        <w:t>Knowledge of anatomy</w:t>
      </w:r>
    </w:p>
    <w:p w14:paraId="565E56AF" w14:textId="77777777" w:rsidR="00415F59" w:rsidRPr="00415F59" w:rsidRDefault="00415F59" w:rsidP="00415F59">
      <w:pPr>
        <w:numPr>
          <w:ilvl w:val="0"/>
          <w:numId w:val="2"/>
        </w:numPr>
        <w:rPr>
          <w:lang w:val="en-US"/>
        </w:rPr>
      </w:pPr>
      <w:r w:rsidRPr="00415F59">
        <w:rPr>
          <w:lang w:val="en-US"/>
        </w:rPr>
        <w:t>Knowledge of physiology</w:t>
      </w:r>
    </w:p>
    <w:p w14:paraId="7C3048DE" w14:textId="77777777" w:rsidR="00415F59" w:rsidRPr="00415F59" w:rsidRDefault="00415F59" w:rsidP="00415F59">
      <w:pPr>
        <w:rPr>
          <w:lang w:val="en-US"/>
        </w:rPr>
      </w:pPr>
    </w:p>
    <w:p w14:paraId="63686FEC" w14:textId="77777777" w:rsidR="00415F59" w:rsidRPr="00415F59" w:rsidRDefault="00415F59" w:rsidP="00415F59">
      <w:pPr>
        <w:numPr>
          <w:ilvl w:val="0"/>
          <w:numId w:val="3"/>
        </w:numPr>
        <w:rPr>
          <w:lang w:val="en-US"/>
        </w:rPr>
      </w:pPr>
      <w:r w:rsidRPr="00415F59">
        <w:rPr>
          <w:lang w:val="en-US"/>
        </w:rPr>
        <w:t>Which of the following professions is the most important in the delivery of collaborative health care?</w:t>
      </w:r>
    </w:p>
    <w:p w14:paraId="389A9391" w14:textId="77777777" w:rsidR="00415F59" w:rsidRPr="00415F59" w:rsidRDefault="00415F59" w:rsidP="00415F59">
      <w:pPr>
        <w:numPr>
          <w:ilvl w:val="0"/>
          <w:numId w:val="4"/>
        </w:numPr>
        <w:rPr>
          <w:lang w:val="en-US"/>
        </w:rPr>
      </w:pPr>
      <w:r w:rsidRPr="00415F59">
        <w:rPr>
          <w:lang w:val="en-US"/>
        </w:rPr>
        <w:t>Pharmacy</w:t>
      </w:r>
    </w:p>
    <w:p w14:paraId="1D1BEB8F" w14:textId="77777777" w:rsidR="00415F59" w:rsidRPr="00415F59" w:rsidRDefault="00415F59" w:rsidP="00415F59">
      <w:pPr>
        <w:numPr>
          <w:ilvl w:val="0"/>
          <w:numId w:val="4"/>
        </w:numPr>
        <w:rPr>
          <w:lang w:val="en-US"/>
        </w:rPr>
      </w:pPr>
      <w:r w:rsidRPr="00415F59">
        <w:rPr>
          <w:lang w:val="en-US"/>
        </w:rPr>
        <w:t>Nursing</w:t>
      </w:r>
    </w:p>
    <w:p w14:paraId="5328842C" w14:textId="77777777" w:rsidR="00415F59" w:rsidRPr="00415F59" w:rsidRDefault="00415F59" w:rsidP="00415F59">
      <w:pPr>
        <w:numPr>
          <w:ilvl w:val="0"/>
          <w:numId w:val="4"/>
        </w:numPr>
        <w:rPr>
          <w:lang w:val="en-US"/>
        </w:rPr>
      </w:pPr>
      <w:r w:rsidRPr="00415F59">
        <w:rPr>
          <w:lang w:val="en-US"/>
        </w:rPr>
        <w:t>Medicine</w:t>
      </w:r>
    </w:p>
    <w:p w14:paraId="546360CD" w14:textId="77777777" w:rsidR="00415F59" w:rsidRPr="00415F59" w:rsidRDefault="00415F59" w:rsidP="00415F59">
      <w:pPr>
        <w:numPr>
          <w:ilvl w:val="0"/>
          <w:numId w:val="4"/>
        </w:numPr>
        <w:rPr>
          <w:lang w:val="en-US"/>
        </w:rPr>
      </w:pPr>
      <w:r w:rsidRPr="00415F59">
        <w:rPr>
          <w:lang w:val="en-US"/>
        </w:rPr>
        <w:t>Ophthalmology</w:t>
      </w:r>
    </w:p>
    <w:p w14:paraId="038589FE" w14:textId="77777777" w:rsidR="00415F59" w:rsidRPr="00415F59" w:rsidRDefault="00415F59" w:rsidP="00415F59">
      <w:pPr>
        <w:numPr>
          <w:ilvl w:val="0"/>
          <w:numId w:val="4"/>
        </w:numPr>
        <w:rPr>
          <w:lang w:val="en-US"/>
        </w:rPr>
      </w:pPr>
      <w:r w:rsidRPr="00415F59">
        <w:rPr>
          <w:lang w:val="en-US"/>
        </w:rPr>
        <w:t>All are equally important.</w:t>
      </w:r>
    </w:p>
    <w:p w14:paraId="11A7D7D7" w14:textId="77777777" w:rsidR="00415F59" w:rsidRDefault="00415F59" w:rsidP="00415F59">
      <w:pPr>
        <w:rPr>
          <w:b/>
          <w:lang w:val="en-US"/>
        </w:rPr>
      </w:pPr>
    </w:p>
    <w:p w14:paraId="350B8FDE" w14:textId="7A14F92B" w:rsidR="00415F59" w:rsidRPr="00415F59" w:rsidRDefault="00415F59" w:rsidP="00415F59">
      <w:pPr>
        <w:rPr>
          <w:b/>
          <w:lang w:val="en-US"/>
        </w:rPr>
      </w:pPr>
      <w:r w:rsidRPr="00415F59">
        <w:rPr>
          <w:b/>
          <w:lang w:val="en-US"/>
        </w:rPr>
        <w:t>Section 2: International Classification for function-Disability and Health (ICF)</w:t>
      </w:r>
    </w:p>
    <w:p w14:paraId="179B1324" w14:textId="77777777" w:rsidR="00415F59" w:rsidRPr="00415F59" w:rsidRDefault="00415F59" w:rsidP="00415F59">
      <w:pPr>
        <w:numPr>
          <w:ilvl w:val="0"/>
          <w:numId w:val="3"/>
        </w:numPr>
        <w:rPr>
          <w:lang w:val="en-US"/>
        </w:rPr>
      </w:pPr>
      <w:r w:rsidRPr="00415F59">
        <w:rPr>
          <w:lang w:val="en-US"/>
        </w:rPr>
        <w:t>What is the common goal of health professionals when utilizing the International Classification of Function Disability and Health (ICF) framework?</w:t>
      </w:r>
    </w:p>
    <w:p w14:paraId="3339F73D" w14:textId="77777777" w:rsidR="00415F59" w:rsidRPr="00415F59" w:rsidRDefault="00415F59" w:rsidP="00415F59">
      <w:pPr>
        <w:numPr>
          <w:ilvl w:val="0"/>
          <w:numId w:val="5"/>
        </w:numPr>
        <w:rPr>
          <w:lang w:val="en-US"/>
        </w:rPr>
      </w:pPr>
      <w:r w:rsidRPr="00415F59">
        <w:rPr>
          <w:lang w:val="en-US"/>
        </w:rPr>
        <w:t>Health financing development</w:t>
      </w:r>
    </w:p>
    <w:p w14:paraId="51CEAA9D" w14:textId="77777777" w:rsidR="00415F59" w:rsidRPr="00415F59" w:rsidRDefault="00415F59" w:rsidP="00415F59">
      <w:pPr>
        <w:numPr>
          <w:ilvl w:val="0"/>
          <w:numId w:val="5"/>
        </w:numPr>
        <w:rPr>
          <w:lang w:val="en-US"/>
        </w:rPr>
      </w:pPr>
      <w:r w:rsidRPr="00415F59">
        <w:rPr>
          <w:lang w:val="en-US"/>
        </w:rPr>
        <w:t>Ensuring patient participation in society</w:t>
      </w:r>
    </w:p>
    <w:p w14:paraId="00741F82" w14:textId="77777777" w:rsidR="00415F59" w:rsidRPr="00415F59" w:rsidRDefault="00415F59" w:rsidP="00415F59">
      <w:pPr>
        <w:numPr>
          <w:ilvl w:val="0"/>
          <w:numId w:val="5"/>
        </w:numPr>
        <w:rPr>
          <w:lang w:val="en-US"/>
        </w:rPr>
      </w:pPr>
      <w:r w:rsidRPr="00415F59">
        <w:rPr>
          <w:lang w:val="en-US"/>
        </w:rPr>
        <w:t>Written communication sharing among health professionals.</w:t>
      </w:r>
    </w:p>
    <w:p w14:paraId="01E962DF" w14:textId="77777777" w:rsidR="00415F59" w:rsidRPr="00415F59" w:rsidRDefault="00415F59" w:rsidP="00415F59">
      <w:pPr>
        <w:numPr>
          <w:ilvl w:val="0"/>
          <w:numId w:val="5"/>
        </w:numPr>
        <w:rPr>
          <w:lang w:val="en-US"/>
        </w:rPr>
      </w:pPr>
      <w:r w:rsidRPr="00415F59">
        <w:rPr>
          <w:lang w:val="en-US"/>
        </w:rPr>
        <w:t>Supporting collaborative management of future pandemics</w:t>
      </w:r>
    </w:p>
    <w:p w14:paraId="7182B1AB" w14:textId="77777777" w:rsidR="00415F59" w:rsidRPr="00415F59" w:rsidRDefault="00415F59" w:rsidP="00415F59">
      <w:pPr>
        <w:numPr>
          <w:ilvl w:val="0"/>
          <w:numId w:val="5"/>
        </w:numPr>
        <w:rPr>
          <w:lang w:val="en-US"/>
        </w:rPr>
      </w:pPr>
      <w:r w:rsidRPr="00415F59">
        <w:rPr>
          <w:lang w:val="en-US"/>
        </w:rPr>
        <w:t>Increasing the number of hospitals in rural areas</w:t>
      </w:r>
    </w:p>
    <w:p w14:paraId="3DE6DC5A" w14:textId="77777777" w:rsidR="00415F59" w:rsidRPr="00415F59" w:rsidRDefault="00415F59" w:rsidP="00415F59">
      <w:pPr>
        <w:rPr>
          <w:lang w:val="en-US"/>
        </w:rPr>
      </w:pPr>
    </w:p>
    <w:p w14:paraId="5CA03126" w14:textId="77777777" w:rsidR="00415F59" w:rsidRPr="00415F59" w:rsidRDefault="00415F59" w:rsidP="00415F59">
      <w:pPr>
        <w:numPr>
          <w:ilvl w:val="0"/>
          <w:numId w:val="3"/>
        </w:numPr>
        <w:rPr>
          <w:lang w:val="en-US"/>
        </w:rPr>
      </w:pPr>
      <w:r w:rsidRPr="00415F59">
        <w:rPr>
          <w:lang w:val="en-US"/>
        </w:rPr>
        <w:t>When delivering holistic health care which of the following is the most important?</w:t>
      </w:r>
    </w:p>
    <w:p w14:paraId="088A7173" w14:textId="77777777" w:rsidR="00415F59" w:rsidRPr="00415F59" w:rsidRDefault="00415F59" w:rsidP="00415F59">
      <w:pPr>
        <w:numPr>
          <w:ilvl w:val="0"/>
          <w:numId w:val="6"/>
        </w:numPr>
        <w:rPr>
          <w:lang w:val="en-US"/>
        </w:rPr>
      </w:pPr>
      <w:r w:rsidRPr="00415F59">
        <w:rPr>
          <w:lang w:val="en-US"/>
        </w:rPr>
        <w:lastRenderedPageBreak/>
        <w:t>Collaboration to address all the needs of the patient.</w:t>
      </w:r>
    </w:p>
    <w:p w14:paraId="422EF8CE" w14:textId="77777777" w:rsidR="00415F59" w:rsidRPr="00415F59" w:rsidRDefault="00415F59" w:rsidP="00415F59">
      <w:pPr>
        <w:numPr>
          <w:ilvl w:val="0"/>
          <w:numId w:val="6"/>
        </w:numPr>
        <w:rPr>
          <w:lang w:val="en-US"/>
        </w:rPr>
      </w:pPr>
      <w:r w:rsidRPr="00415F59">
        <w:rPr>
          <w:lang w:val="en-US"/>
        </w:rPr>
        <w:t>Involvement of the family in care provision</w:t>
      </w:r>
    </w:p>
    <w:p w14:paraId="1F0BE13D" w14:textId="77777777" w:rsidR="00415F59" w:rsidRPr="00415F59" w:rsidRDefault="00415F59" w:rsidP="00415F59">
      <w:pPr>
        <w:numPr>
          <w:ilvl w:val="0"/>
          <w:numId w:val="6"/>
        </w:numPr>
        <w:rPr>
          <w:lang w:val="en-US"/>
        </w:rPr>
      </w:pPr>
      <w:r w:rsidRPr="00415F59">
        <w:rPr>
          <w:lang w:val="en-US"/>
        </w:rPr>
        <w:t>Good communication between the professionals and patient</w:t>
      </w:r>
    </w:p>
    <w:p w14:paraId="25CC91F1" w14:textId="77777777" w:rsidR="00415F59" w:rsidRPr="00415F59" w:rsidRDefault="00415F59" w:rsidP="00415F59">
      <w:pPr>
        <w:numPr>
          <w:ilvl w:val="0"/>
          <w:numId w:val="6"/>
        </w:numPr>
        <w:rPr>
          <w:lang w:val="en-US"/>
        </w:rPr>
      </w:pPr>
      <w:r w:rsidRPr="00415F59">
        <w:rPr>
          <w:lang w:val="en-US"/>
        </w:rPr>
        <w:t xml:space="preserve">Assessment of barriers to participation in society </w:t>
      </w:r>
    </w:p>
    <w:p w14:paraId="3407878B" w14:textId="77777777" w:rsidR="00415F59" w:rsidRPr="00415F59" w:rsidRDefault="00415F59" w:rsidP="00415F59">
      <w:pPr>
        <w:numPr>
          <w:ilvl w:val="0"/>
          <w:numId w:val="6"/>
        </w:numPr>
        <w:rPr>
          <w:lang w:val="en-US"/>
        </w:rPr>
      </w:pPr>
      <w:r w:rsidRPr="00415F59">
        <w:rPr>
          <w:lang w:val="en-US"/>
        </w:rPr>
        <w:t>All the above</w:t>
      </w:r>
    </w:p>
    <w:p w14:paraId="6B74C776" w14:textId="77777777" w:rsidR="00415F59" w:rsidRDefault="00415F59" w:rsidP="00415F59">
      <w:pPr>
        <w:rPr>
          <w:b/>
          <w:lang w:val="en-US"/>
        </w:rPr>
      </w:pPr>
      <w:bookmarkStart w:id="0" w:name="_Hlk94006762"/>
    </w:p>
    <w:p w14:paraId="1FE7B3CB" w14:textId="71C9F2CE" w:rsidR="00415F59" w:rsidRPr="00415F59" w:rsidRDefault="00415F59" w:rsidP="00415F59">
      <w:pPr>
        <w:rPr>
          <w:lang w:val="en-US"/>
        </w:rPr>
      </w:pPr>
      <w:r w:rsidRPr="00415F59">
        <w:rPr>
          <w:b/>
          <w:lang w:val="en-US"/>
        </w:rPr>
        <w:t>Section 3: Need for</w:t>
      </w:r>
      <w:r w:rsidRPr="00415F59">
        <w:rPr>
          <w:b/>
          <w:bCs/>
          <w:lang w:val="en-US"/>
        </w:rPr>
        <w:t xml:space="preserve"> e</w:t>
      </w:r>
      <w:r w:rsidRPr="00415F59">
        <w:rPr>
          <w:b/>
          <w:lang w:val="en-US"/>
        </w:rPr>
        <w:t>ye health services.</w:t>
      </w:r>
    </w:p>
    <w:bookmarkEnd w:id="0"/>
    <w:p w14:paraId="16E9337D" w14:textId="77777777" w:rsidR="00415F59" w:rsidRPr="00415F59" w:rsidRDefault="00415F59" w:rsidP="00415F59">
      <w:pPr>
        <w:numPr>
          <w:ilvl w:val="0"/>
          <w:numId w:val="3"/>
        </w:numPr>
        <w:rPr>
          <w:lang w:val="en-US"/>
        </w:rPr>
      </w:pPr>
      <w:r w:rsidRPr="00415F59">
        <w:rPr>
          <w:lang w:val="en-US"/>
        </w:rPr>
        <w:t>According to the WHO World Vision Report (2019), what percentage of the global population is affected by some form of visual impairment?</w:t>
      </w:r>
    </w:p>
    <w:p w14:paraId="0B68F37E" w14:textId="77777777" w:rsidR="00415F59" w:rsidRPr="00415F59" w:rsidRDefault="00415F59" w:rsidP="00415F59">
      <w:pPr>
        <w:numPr>
          <w:ilvl w:val="0"/>
          <w:numId w:val="7"/>
        </w:numPr>
        <w:rPr>
          <w:lang w:val="en-US"/>
        </w:rPr>
      </w:pPr>
      <w:r w:rsidRPr="00415F59">
        <w:rPr>
          <w:lang w:val="en-US"/>
        </w:rPr>
        <w:t>0.5%</w:t>
      </w:r>
    </w:p>
    <w:p w14:paraId="5451DB46" w14:textId="77777777" w:rsidR="00415F59" w:rsidRPr="00415F59" w:rsidRDefault="00415F59" w:rsidP="00415F59">
      <w:pPr>
        <w:numPr>
          <w:ilvl w:val="0"/>
          <w:numId w:val="7"/>
        </w:numPr>
        <w:rPr>
          <w:lang w:val="en-US"/>
        </w:rPr>
      </w:pPr>
      <w:r w:rsidRPr="00415F59">
        <w:rPr>
          <w:lang w:val="en-US"/>
        </w:rPr>
        <w:t>5%</w:t>
      </w:r>
    </w:p>
    <w:p w14:paraId="6355F69A" w14:textId="77777777" w:rsidR="00415F59" w:rsidRPr="00415F59" w:rsidRDefault="00415F59" w:rsidP="00415F59">
      <w:pPr>
        <w:numPr>
          <w:ilvl w:val="0"/>
          <w:numId w:val="7"/>
        </w:numPr>
        <w:rPr>
          <w:lang w:val="en-US"/>
        </w:rPr>
      </w:pPr>
      <w:r w:rsidRPr="00415F59">
        <w:rPr>
          <w:lang w:val="en-US"/>
        </w:rPr>
        <w:t>16%</w:t>
      </w:r>
    </w:p>
    <w:p w14:paraId="73E25A8B" w14:textId="77777777" w:rsidR="00415F59" w:rsidRPr="00415F59" w:rsidRDefault="00415F59" w:rsidP="00415F59">
      <w:pPr>
        <w:numPr>
          <w:ilvl w:val="0"/>
          <w:numId w:val="7"/>
        </w:numPr>
        <w:rPr>
          <w:lang w:val="en-US"/>
        </w:rPr>
      </w:pPr>
      <w:r w:rsidRPr="00415F59">
        <w:rPr>
          <w:lang w:val="en-US"/>
        </w:rPr>
        <w:t>40%</w:t>
      </w:r>
    </w:p>
    <w:p w14:paraId="4DB87637" w14:textId="77777777" w:rsidR="00415F59" w:rsidRPr="00415F59" w:rsidRDefault="00415F59" w:rsidP="00415F59">
      <w:pPr>
        <w:numPr>
          <w:ilvl w:val="0"/>
          <w:numId w:val="7"/>
        </w:numPr>
        <w:rPr>
          <w:lang w:val="en-US"/>
        </w:rPr>
      </w:pPr>
      <w:r w:rsidRPr="00415F59">
        <w:rPr>
          <w:lang w:val="en-US"/>
        </w:rPr>
        <w:t xml:space="preserve">None of the above </w:t>
      </w:r>
    </w:p>
    <w:p w14:paraId="389BEF3A" w14:textId="77777777" w:rsidR="00415F59" w:rsidRPr="00415F59" w:rsidRDefault="00415F59" w:rsidP="00415F59">
      <w:pPr>
        <w:rPr>
          <w:lang w:val="en-US"/>
        </w:rPr>
      </w:pPr>
    </w:p>
    <w:p w14:paraId="51355657" w14:textId="77777777" w:rsidR="00415F59" w:rsidRPr="00415F59" w:rsidRDefault="00415F59" w:rsidP="00415F59">
      <w:pPr>
        <w:numPr>
          <w:ilvl w:val="0"/>
          <w:numId w:val="3"/>
        </w:numPr>
        <w:rPr>
          <w:lang w:val="en-US"/>
        </w:rPr>
      </w:pPr>
      <w:r w:rsidRPr="00415F59">
        <w:rPr>
          <w:lang w:val="en-US"/>
        </w:rPr>
        <w:t>According to the WHO, what is the most common cause of blindness globally:</w:t>
      </w:r>
    </w:p>
    <w:p w14:paraId="063E3262" w14:textId="77777777" w:rsidR="00415F59" w:rsidRPr="00415F59" w:rsidRDefault="00415F59" w:rsidP="00415F59">
      <w:pPr>
        <w:numPr>
          <w:ilvl w:val="0"/>
          <w:numId w:val="8"/>
        </w:numPr>
        <w:rPr>
          <w:lang w:val="en-US"/>
        </w:rPr>
      </w:pPr>
      <w:r w:rsidRPr="00415F59">
        <w:rPr>
          <w:lang w:val="en-US"/>
        </w:rPr>
        <w:t>Glaucoma</w:t>
      </w:r>
    </w:p>
    <w:p w14:paraId="1B1F86DC" w14:textId="77777777" w:rsidR="00415F59" w:rsidRPr="00415F59" w:rsidRDefault="00415F59" w:rsidP="00415F59">
      <w:pPr>
        <w:numPr>
          <w:ilvl w:val="0"/>
          <w:numId w:val="8"/>
        </w:numPr>
        <w:rPr>
          <w:lang w:val="en-US"/>
        </w:rPr>
      </w:pPr>
      <w:r w:rsidRPr="00415F59">
        <w:rPr>
          <w:lang w:val="en-US"/>
        </w:rPr>
        <w:t>Trachoma</w:t>
      </w:r>
    </w:p>
    <w:p w14:paraId="238574AC" w14:textId="77777777" w:rsidR="00415F59" w:rsidRPr="00415F59" w:rsidRDefault="00415F59" w:rsidP="00415F59">
      <w:pPr>
        <w:numPr>
          <w:ilvl w:val="0"/>
          <w:numId w:val="8"/>
        </w:numPr>
        <w:rPr>
          <w:lang w:val="en-US"/>
        </w:rPr>
      </w:pPr>
      <w:r w:rsidRPr="00415F59">
        <w:rPr>
          <w:lang w:val="en-US"/>
        </w:rPr>
        <w:t>Cataract</w:t>
      </w:r>
    </w:p>
    <w:p w14:paraId="51D9C0A7" w14:textId="77777777" w:rsidR="00415F59" w:rsidRPr="00415F59" w:rsidRDefault="00415F59" w:rsidP="00415F59">
      <w:pPr>
        <w:numPr>
          <w:ilvl w:val="0"/>
          <w:numId w:val="8"/>
        </w:numPr>
        <w:rPr>
          <w:lang w:val="en-US"/>
        </w:rPr>
      </w:pPr>
      <w:r w:rsidRPr="00415F59">
        <w:rPr>
          <w:lang w:val="en-US"/>
        </w:rPr>
        <w:t>Diabetic Retinopathy</w:t>
      </w:r>
    </w:p>
    <w:p w14:paraId="29C09C2A" w14:textId="77777777" w:rsidR="00415F59" w:rsidRPr="00415F59" w:rsidRDefault="00415F59" w:rsidP="00415F59">
      <w:pPr>
        <w:numPr>
          <w:ilvl w:val="0"/>
          <w:numId w:val="8"/>
        </w:numPr>
        <w:rPr>
          <w:lang w:val="en-US"/>
        </w:rPr>
      </w:pPr>
      <w:r w:rsidRPr="00415F59">
        <w:rPr>
          <w:lang w:val="en-US"/>
        </w:rPr>
        <w:t>Retinal detachment</w:t>
      </w:r>
    </w:p>
    <w:p w14:paraId="31E9CF7E" w14:textId="77777777" w:rsidR="00415F59" w:rsidRDefault="00415F59" w:rsidP="00415F59">
      <w:pPr>
        <w:rPr>
          <w:b/>
          <w:lang w:val="en-US"/>
        </w:rPr>
      </w:pPr>
    </w:p>
    <w:p w14:paraId="5D33B466" w14:textId="58578DDA" w:rsidR="00415F59" w:rsidRPr="00415F59" w:rsidRDefault="00415F59" w:rsidP="00415F59">
      <w:pPr>
        <w:rPr>
          <w:lang w:val="en-US"/>
        </w:rPr>
      </w:pPr>
      <w:r w:rsidRPr="00415F59">
        <w:rPr>
          <w:b/>
          <w:lang w:val="en-US"/>
        </w:rPr>
        <w:t>Section 4: Ophthalmic Clinical Care</w:t>
      </w:r>
    </w:p>
    <w:p w14:paraId="239C8F4A" w14:textId="77777777" w:rsidR="00415F59" w:rsidRPr="00415F59" w:rsidRDefault="00415F59" w:rsidP="00415F59">
      <w:pPr>
        <w:numPr>
          <w:ilvl w:val="0"/>
          <w:numId w:val="3"/>
        </w:numPr>
        <w:rPr>
          <w:lang w:val="en-US"/>
        </w:rPr>
      </w:pPr>
      <w:r w:rsidRPr="00415F59">
        <w:rPr>
          <w:lang w:val="en-US"/>
        </w:rPr>
        <w:t>In the assessment of visual acuity which of the following is correct:</w:t>
      </w:r>
    </w:p>
    <w:p w14:paraId="4831C261" w14:textId="77777777" w:rsidR="00415F59" w:rsidRPr="00415F59" w:rsidRDefault="00415F59" w:rsidP="00415F59">
      <w:pPr>
        <w:numPr>
          <w:ilvl w:val="0"/>
          <w:numId w:val="9"/>
        </w:numPr>
        <w:rPr>
          <w:lang w:val="en-US"/>
        </w:rPr>
      </w:pPr>
      <w:r w:rsidRPr="00415F59">
        <w:rPr>
          <w:lang w:val="en-US"/>
        </w:rPr>
        <w:t>Only unaided visual acuity in the distance needs to be assessed.</w:t>
      </w:r>
    </w:p>
    <w:p w14:paraId="37FADB6E" w14:textId="77777777" w:rsidR="00415F59" w:rsidRPr="00415F59" w:rsidRDefault="00415F59" w:rsidP="00415F59">
      <w:pPr>
        <w:numPr>
          <w:ilvl w:val="0"/>
          <w:numId w:val="9"/>
        </w:numPr>
        <w:rPr>
          <w:lang w:val="en-US"/>
        </w:rPr>
      </w:pPr>
      <w:r w:rsidRPr="00415F59">
        <w:rPr>
          <w:lang w:val="en-US"/>
        </w:rPr>
        <w:t>There is no need to test near visual acuity.</w:t>
      </w:r>
    </w:p>
    <w:p w14:paraId="2DC0DCC9" w14:textId="77777777" w:rsidR="00415F59" w:rsidRPr="00415F59" w:rsidRDefault="00415F59" w:rsidP="00415F59">
      <w:pPr>
        <w:numPr>
          <w:ilvl w:val="0"/>
          <w:numId w:val="9"/>
        </w:numPr>
        <w:rPr>
          <w:lang w:val="en-US"/>
        </w:rPr>
      </w:pPr>
      <w:r w:rsidRPr="00415F59">
        <w:rPr>
          <w:lang w:val="en-US"/>
        </w:rPr>
        <w:t>The distance the chart is placed from the patient must be accurately measured.</w:t>
      </w:r>
    </w:p>
    <w:p w14:paraId="5AE2CBFB" w14:textId="77777777" w:rsidR="00415F59" w:rsidRPr="00415F59" w:rsidRDefault="00415F59" w:rsidP="00415F59">
      <w:pPr>
        <w:numPr>
          <w:ilvl w:val="0"/>
          <w:numId w:val="9"/>
        </w:numPr>
        <w:rPr>
          <w:lang w:val="en-US"/>
        </w:rPr>
      </w:pPr>
      <w:r w:rsidRPr="00415F59">
        <w:rPr>
          <w:lang w:val="en-US"/>
        </w:rPr>
        <w:t>Visual acuity is assessed in a dark room.</w:t>
      </w:r>
    </w:p>
    <w:p w14:paraId="49B84888" w14:textId="77777777" w:rsidR="00415F59" w:rsidRPr="00415F59" w:rsidRDefault="00415F59" w:rsidP="00415F59">
      <w:pPr>
        <w:numPr>
          <w:ilvl w:val="0"/>
          <w:numId w:val="9"/>
        </w:numPr>
        <w:rPr>
          <w:lang w:val="en-US"/>
        </w:rPr>
      </w:pPr>
      <w:r w:rsidRPr="00415F59">
        <w:rPr>
          <w:lang w:val="en-US"/>
        </w:rPr>
        <w:t>If a patient cannot read letters they cannot be assessed</w:t>
      </w:r>
    </w:p>
    <w:p w14:paraId="3DC355E9" w14:textId="77777777" w:rsidR="00415F59" w:rsidRPr="00415F59" w:rsidRDefault="00415F59" w:rsidP="00415F59">
      <w:pPr>
        <w:rPr>
          <w:lang w:val="en-US"/>
        </w:rPr>
      </w:pPr>
    </w:p>
    <w:p w14:paraId="09C39095" w14:textId="77777777" w:rsidR="00415F59" w:rsidRPr="00415F59" w:rsidRDefault="00415F59" w:rsidP="00415F59">
      <w:pPr>
        <w:numPr>
          <w:ilvl w:val="0"/>
          <w:numId w:val="3"/>
        </w:numPr>
        <w:rPr>
          <w:lang w:val="en-US"/>
        </w:rPr>
      </w:pPr>
      <w:r w:rsidRPr="00415F59">
        <w:rPr>
          <w:lang w:val="en-US"/>
        </w:rPr>
        <w:t>A 3-month-old baby has bilateral red eyes with a thick sticky yellow discharge, this has been since birth.  The following is the best action to take:</w:t>
      </w:r>
    </w:p>
    <w:p w14:paraId="2E8E5BCD" w14:textId="77777777" w:rsidR="00415F59" w:rsidRPr="00415F59" w:rsidRDefault="00415F59" w:rsidP="00415F59">
      <w:pPr>
        <w:numPr>
          <w:ilvl w:val="0"/>
          <w:numId w:val="10"/>
        </w:numPr>
        <w:rPr>
          <w:lang w:val="en-US"/>
        </w:rPr>
      </w:pPr>
      <w:r w:rsidRPr="00415F59">
        <w:rPr>
          <w:lang w:val="en-US"/>
        </w:rPr>
        <w:lastRenderedPageBreak/>
        <w:t>Tell her to go home and wash the baby’s face and come back if it gets worse.</w:t>
      </w:r>
    </w:p>
    <w:p w14:paraId="26649FBD" w14:textId="77777777" w:rsidR="00415F59" w:rsidRPr="00415F59" w:rsidRDefault="00415F59" w:rsidP="00415F59">
      <w:pPr>
        <w:numPr>
          <w:ilvl w:val="0"/>
          <w:numId w:val="10"/>
        </w:numPr>
        <w:rPr>
          <w:lang w:val="en-US"/>
        </w:rPr>
      </w:pPr>
      <w:r w:rsidRPr="00415F59">
        <w:rPr>
          <w:lang w:val="en-US"/>
        </w:rPr>
        <w:t>Clean the eyes, give antibiotic ointment, and refer to an eye health professional urgently.</w:t>
      </w:r>
    </w:p>
    <w:p w14:paraId="7D50EE72" w14:textId="77777777" w:rsidR="00415F59" w:rsidRPr="00415F59" w:rsidRDefault="00415F59" w:rsidP="00415F59">
      <w:pPr>
        <w:numPr>
          <w:ilvl w:val="0"/>
          <w:numId w:val="10"/>
        </w:numPr>
        <w:rPr>
          <w:lang w:val="en-US"/>
        </w:rPr>
      </w:pPr>
      <w:r w:rsidRPr="00415F59">
        <w:rPr>
          <w:lang w:val="en-US"/>
        </w:rPr>
        <w:t>Advise the mother not to worry and tell them it is normal.</w:t>
      </w:r>
    </w:p>
    <w:p w14:paraId="24D894FC" w14:textId="77777777" w:rsidR="00415F59" w:rsidRPr="00415F59" w:rsidRDefault="00415F59" w:rsidP="00415F59">
      <w:pPr>
        <w:numPr>
          <w:ilvl w:val="0"/>
          <w:numId w:val="10"/>
        </w:numPr>
        <w:rPr>
          <w:lang w:val="en-US"/>
        </w:rPr>
      </w:pPr>
      <w:r w:rsidRPr="00415F59">
        <w:rPr>
          <w:lang w:val="en-US"/>
        </w:rPr>
        <w:t>Prescribe steroids to use for 5 days and only come back if it gets worse.</w:t>
      </w:r>
    </w:p>
    <w:p w14:paraId="23D84DE8" w14:textId="77777777" w:rsidR="00415F59" w:rsidRPr="00415F59" w:rsidRDefault="00415F59" w:rsidP="00415F59">
      <w:pPr>
        <w:numPr>
          <w:ilvl w:val="0"/>
          <w:numId w:val="10"/>
        </w:numPr>
        <w:rPr>
          <w:lang w:val="en-US"/>
        </w:rPr>
      </w:pPr>
      <w:r w:rsidRPr="00415F59">
        <w:rPr>
          <w:lang w:val="en-US"/>
        </w:rPr>
        <w:t>The sticky eyes will settle, and no treatment is required.</w:t>
      </w:r>
    </w:p>
    <w:p w14:paraId="3C318643" w14:textId="77777777" w:rsidR="00415F59" w:rsidRPr="00415F59" w:rsidRDefault="00415F59" w:rsidP="00415F59">
      <w:pPr>
        <w:rPr>
          <w:lang w:val="en-US"/>
        </w:rPr>
      </w:pPr>
    </w:p>
    <w:p w14:paraId="52F88F08" w14:textId="77777777" w:rsidR="00415F59" w:rsidRPr="00415F59" w:rsidRDefault="00415F59" w:rsidP="00415F59">
      <w:pPr>
        <w:numPr>
          <w:ilvl w:val="0"/>
          <w:numId w:val="3"/>
        </w:numPr>
        <w:rPr>
          <w:lang w:val="en-US"/>
        </w:rPr>
      </w:pPr>
      <w:r w:rsidRPr="00415F59">
        <w:rPr>
          <w:lang w:val="en-US"/>
        </w:rPr>
        <w:t>In a chemical injury, what is the most appropriate action to take:</w:t>
      </w:r>
    </w:p>
    <w:p w14:paraId="249405D1" w14:textId="77777777" w:rsidR="00415F59" w:rsidRPr="00415F59" w:rsidRDefault="00415F59" w:rsidP="00415F59">
      <w:pPr>
        <w:numPr>
          <w:ilvl w:val="0"/>
          <w:numId w:val="11"/>
        </w:numPr>
        <w:rPr>
          <w:lang w:val="en-US"/>
        </w:rPr>
      </w:pPr>
      <w:r w:rsidRPr="00415F59">
        <w:rPr>
          <w:lang w:val="en-US"/>
        </w:rPr>
        <w:t>Tell the patient to keep their eyes shut and go to bed.</w:t>
      </w:r>
    </w:p>
    <w:p w14:paraId="5DAFE995" w14:textId="77777777" w:rsidR="00415F59" w:rsidRPr="00415F59" w:rsidRDefault="00415F59" w:rsidP="00415F59">
      <w:pPr>
        <w:numPr>
          <w:ilvl w:val="0"/>
          <w:numId w:val="11"/>
        </w:numPr>
        <w:rPr>
          <w:lang w:val="en-US"/>
        </w:rPr>
      </w:pPr>
      <w:r w:rsidRPr="00415F59">
        <w:rPr>
          <w:lang w:val="en-US"/>
        </w:rPr>
        <w:t>Immediately irrigate the eye with clean water and refer urgently to an eye health professional.</w:t>
      </w:r>
    </w:p>
    <w:p w14:paraId="40A0DDFC" w14:textId="77777777" w:rsidR="00415F59" w:rsidRPr="00415F59" w:rsidRDefault="00415F59" w:rsidP="00415F59">
      <w:pPr>
        <w:numPr>
          <w:ilvl w:val="0"/>
          <w:numId w:val="11"/>
        </w:numPr>
        <w:rPr>
          <w:lang w:val="en-US"/>
        </w:rPr>
      </w:pPr>
      <w:r w:rsidRPr="00415F59">
        <w:rPr>
          <w:lang w:val="en-US"/>
        </w:rPr>
        <w:t>Reassure them that it will settle down on its own and send them away.</w:t>
      </w:r>
    </w:p>
    <w:p w14:paraId="7670D2C0" w14:textId="77777777" w:rsidR="00415F59" w:rsidRPr="00415F59" w:rsidRDefault="00415F59" w:rsidP="00415F59">
      <w:pPr>
        <w:numPr>
          <w:ilvl w:val="0"/>
          <w:numId w:val="11"/>
        </w:numPr>
        <w:rPr>
          <w:lang w:val="en-US"/>
        </w:rPr>
      </w:pPr>
      <w:r w:rsidRPr="00415F59">
        <w:rPr>
          <w:lang w:val="en-US"/>
        </w:rPr>
        <w:t>Wipe the eyelids with wet gauze and give antibiotics.</w:t>
      </w:r>
    </w:p>
    <w:p w14:paraId="61521785" w14:textId="77777777" w:rsidR="00415F59" w:rsidRPr="00415F59" w:rsidRDefault="00415F59" w:rsidP="00415F59">
      <w:pPr>
        <w:numPr>
          <w:ilvl w:val="0"/>
          <w:numId w:val="11"/>
        </w:numPr>
        <w:rPr>
          <w:lang w:val="en-US"/>
        </w:rPr>
      </w:pPr>
      <w:r w:rsidRPr="00415F59">
        <w:rPr>
          <w:lang w:val="en-US"/>
        </w:rPr>
        <w:t>There is no treatment so do not offer them any help.</w:t>
      </w:r>
    </w:p>
    <w:p w14:paraId="255D2841" w14:textId="77777777" w:rsidR="00415F59" w:rsidRPr="00415F59" w:rsidRDefault="00415F59" w:rsidP="00415F59">
      <w:pPr>
        <w:rPr>
          <w:lang w:val="en-US"/>
        </w:rPr>
      </w:pPr>
    </w:p>
    <w:p w14:paraId="01DDFE6A" w14:textId="77777777" w:rsidR="00415F59" w:rsidRPr="00415F59" w:rsidRDefault="00415F59" w:rsidP="00415F59">
      <w:pPr>
        <w:numPr>
          <w:ilvl w:val="0"/>
          <w:numId w:val="3"/>
        </w:numPr>
        <w:rPr>
          <w:lang w:val="en-US"/>
        </w:rPr>
      </w:pPr>
      <w:r w:rsidRPr="00415F59">
        <w:rPr>
          <w:lang w:val="en-US"/>
        </w:rPr>
        <w:t>What can the fundal (red) reflex test help diagnose in babies and children?</w:t>
      </w:r>
    </w:p>
    <w:p w14:paraId="3C75CFD9" w14:textId="77777777" w:rsidR="00415F59" w:rsidRPr="00415F59" w:rsidRDefault="00415F59" w:rsidP="00415F59">
      <w:pPr>
        <w:numPr>
          <w:ilvl w:val="0"/>
          <w:numId w:val="12"/>
        </w:numPr>
        <w:rPr>
          <w:lang w:val="en-US"/>
        </w:rPr>
      </w:pPr>
      <w:r w:rsidRPr="00415F59">
        <w:rPr>
          <w:lang w:val="en-US"/>
        </w:rPr>
        <w:t>Cataract and retinoblastoma</w:t>
      </w:r>
    </w:p>
    <w:p w14:paraId="0EB3792D" w14:textId="77777777" w:rsidR="00415F59" w:rsidRPr="00415F59" w:rsidRDefault="00415F59" w:rsidP="00415F59">
      <w:pPr>
        <w:numPr>
          <w:ilvl w:val="0"/>
          <w:numId w:val="12"/>
        </w:numPr>
        <w:rPr>
          <w:lang w:val="en-US"/>
        </w:rPr>
      </w:pPr>
      <w:r w:rsidRPr="00415F59">
        <w:rPr>
          <w:lang w:val="en-US"/>
        </w:rPr>
        <w:t>Diabetic retinopathy</w:t>
      </w:r>
    </w:p>
    <w:p w14:paraId="163C6674" w14:textId="77777777" w:rsidR="00415F59" w:rsidRPr="00415F59" w:rsidRDefault="00415F59" w:rsidP="00415F59">
      <w:pPr>
        <w:numPr>
          <w:ilvl w:val="0"/>
          <w:numId w:val="12"/>
        </w:numPr>
        <w:rPr>
          <w:lang w:val="en-US"/>
        </w:rPr>
      </w:pPr>
      <w:r w:rsidRPr="00415F59">
        <w:rPr>
          <w:lang w:val="en-US"/>
        </w:rPr>
        <w:t>Deafness</w:t>
      </w:r>
    </w:p>
    <w:p w14:paraId="26331EF9" w14:textId="77777777" w:rsidR="00415F59" w:rsidRPr="00415F59" w:rsidRDefault="00415F59" w:rsidP="00415F59">
      <w:pPr>
        <w:numPr>
          <w:ilvl w:val="0"/>
          <w:numId w:val="12"/>
        </w:numPr>
        <w:rPr>
          <w:lang w:val="en-US"/>
        </w:rPr>
      </w:pPr>
      <w:r w:rsidRPr="00415F59">
        <w:rPr>
          <w:lang w:val="en-US"/>
        </w:rPr>
        <w:t>Brain injury</w:t>
      </w:r>
    </w:p>
    <w:p w14:paraId="1237FE17" w14:textId="77777777" w:rsidR="00415F59" w:rsidRPr="00415F59" w:rsidRDefault="00415F59" w:rsidP="00415F59">
      <w:pPr>
        <w:numPr>
          <w:ilvl w:val="0"/>
          <w:numId w:val="12"/>
        </w:numPr>
        <w:rPr>
          <w:lang w:val="en-US"/>
        </w:rPr>
      </w:pPr>
      <w:r w:rsidRPr="00415F59">
        <w:rPr>
          <w:lang w:val="en-US"/>
        </w:rPr>
        <w:t>None of the above</w:t>
      </w:r>
    </w:p>
    <w:p w14:paraId="091B84B6" w14:textId="77777777" w:rsidR="00415F59" w:rsidRPr="00415F59" w:rsidRDefault="00415F59" w:rsidP="00415F59">
      <w:pPr>
        <w:rPr>
          <w:lang w:val="en-US"/>
        </w:rPr>
      </w:pPr>
    </w:p>
    <w:p w14:paraId="7FBEF11C" w14:textId="7BE6D019" w:rsidR="00415F59" w:rsidRPr="00415F59" w:rsidRDefault="00415F59" w:rsidP="00415F59">
      <w:pPr>
        <w:rPr>
          <w:lang w:val="en-US"/>
        </w:rPr>
      </w:pPr>
      <w:r w:rsidRPr="00415F59">
        <w:rPr>
          <w:lang w:val="en-US"/>
        </w:rPr>
        <w:t xml:space="preserve">Note: </w:t>
      </w:r>
      <w:r w:rsidR="001E1FAA">
        <w:rPr>
          <w:lang w:val="en-US"/>
        </w:rPr>
        <w:t xml:space="preserve">Correct answers can be requested from: </w:t>
      </w:r>
      <w:hyperlink r:id="rId5" w:history="1">
        <w:r w:rsidR="001E1FAA" w:rsidRPr="00F81CED">
          <w:rPr>
            <w:rStyle w:val="Hyperlink"/>
            <w:lang w:val="en-US"/>
          </w:rPr>
          <w:t>gf.kitema@ur.ac.rw</w:t>
        </w:r>
      </w:hyperlink>
      <w:r w:rsidR="001E1FAA">
        <w:t xml:space="preserve"> , </w:t>
      </w:r>
      <w:hyperlink r:id="rId6" w:history="1">
        <w:r w:rsidR="001E1FAA" w:rsidRPr="006F4F88">
          <w:rPr>
            <w:rStyle w:val="Hyperlink"/>
          </w:rPr>
          <w:t>kitema.fiston@gmail.com</w:t>
        </w:r>
      </w:hyperlink>
    </w:p>
    <w:p w14:paraId="5B34CBD0" w14:textId="77777777" w:rsidR="00415F59" w:rsidRPr="00415F59" w:rsidRDefault="00415F59" w:rsidP="00415F59">
      <w:pPr>
        <w:rPr>
          <w:lang w:val="en-US"/>
        </w:rPr>
      </w:pPr>
    </w:p>
    <w:p w14:paraId="137BC228" w14:textId="77777777" w:rsidR="00415F59" w:rsidRPr="00415F59" w:rsidRDefault="00415F59" w:rsidP="00415F59">
      <w:pPr>
        <w:rPr>
          <w:lang w:val="en-US"/>
        </w:rPr>
      </w:pPr>
    </w:p>
    <w:p w14:paraId="0DD438F9" w14:textId="77777777" w:rsidR="00415F59" w:rsidRPr="00415F59" w:rsidRDefault="00415F59" w:rsidP="00415F59">
      <w:pPr>
        <w:rPr>
          <w:lang w:val="en-US"/>
        </w:rPr>
      </w:pPr>
    </w:p>
    <w:p w14:paraId="219A6407" w14:textId="77777777" w:rsidR="00415F59" w:rsidRPr="00415F59" w:rsidRDefault="00415F59" w:rsidP="00415F59">
      <w:pPr>
        <w:rPr>
          <w:lang w:val="en-US"/>
        </w:rPr>
      </w:pPr>
    </w:p>
    <w:p w14:paraId="4D3517C3" w14:textId="77777777" w:rsidR="00415F59" w:rsidRDefault="00415F59" w:rsidP="00415F59">
      <w:pPr>
        <w:rPr>
          <w:lang w:val="en-US"/>
        </w:rPr>
      </w:pPr>
    </w:p>
    <w:p w14:paraId="350FB7FE" w14:textId="77777777" w:rsidR="00415F59" w:rsidRDefault="00415F59" w:rsidP="00415F59">
      <w:pPr>
        <w:rPr>
          <w:lang w:val="en-US"/>
        </w:rPr>
      </w:pPr>
    </w:p>
    <w:p w14:paraId="54F21B68" w14:textId="77777777" w:rsidR="00415F59" w:rsidRDefault="00415F59" w:rsidP="00415F59">
      <w:pPr>
        <w:rPr>
          <w:lang w:val="en-US"/>
        </w:rPr>
      </w:pPr>
    </w:p>
    <w:p w14:paraId="4634DAAD" w14:textId="77777777" w:rsidR="00415F59" w:rsidRDefault="00415F59" w:rsidP="00415F59">
      <w:pPr>
        <w:rPr>
          <w:lang w:val="en-US"/>
        </w:rPr>
      </w:pPr>
    </w:p>
    <w:p w14:paraId="06E3C927" w14:textId="77777777" w:rsidR="00415F59" w:rsidRDefault="00415F59" w:rsidP="00415F59">
      <w:pPr>
        <w:rPr>
          <w:lang w:val="en-US"/>
        </w:rPr>
      </w:pPr>
    </w:p>
    <w:p w14:paraId="145B0B59" w14:textId="77777777" w:rsidR="00415F59" w:rsidRDefault="00415F59" w:rsidP="00415F59">
      <w:pPr>
        <w:rPr>
          <w:lang w:val="en-US"/>
        </w:rPr>
      </w:pPr>
    </w:p>
    <w:p w14:paraId="75EBDAB7" w14:textId="5E378E4D" w:rsidR="00415F59" w:rsidRPr="00415F59" w:rsidRDefault="00415F59" w:rsidP="00415F59">
      <w:pPr>
        <w:rPr>
          <w:b/>
          <w:lang w:val="en-US"/>
        </w:rPr>
      </w:pPr>
      <w:r w:rsidRPr="00415F59">
        <w:rPr>
          <w:b/>
          <w:lang w:val="en-US"/>
        </w:rPr>
        <w:t>INTERPROFESSIONAL EYE HEALTH EDUCATION TRAINING - SKILLS ACQUISITION ASSESSMENT (</w:t>
      </w:r>
      <w:r w:rsidRPr="00415F59">
        <w:rPr>
          <w:b/>
          <w:bCs/>
          <w:lang w:val="en-US"/>
        </w:rPr>
        <w:t>OBJECTIVE STRUCTURED CLINICAL EXAMINATION - OSCE)</w:t>
      </w:r>
    </w:p>
    <w:p w14:paraId="7432952A" w14:textId="77777777" w:rsidR="00415F59" w:rsidRPr="00415F59" w:rsidRDefault="00415F59" w:rsidP="00415F59">
      <w:pPr>
        <w:rPr>
          <w:lang w:val="en-US"/>
        </w:rPr>
      </w:pPr>
      <w:r w:rsidRPr="00415F59">
        <w:rPr>
          <w:lang w:val="en-US"/>
        </w:rPr>
        <w:t>In this skills assessment session, students will use around 10 minutes to complete the assessment. They will find instructions related to the skills that they need to perform on a simulated patient in a skills laboratory setting. The examiners will mark according to the steps completed.</w:t>
      </w:r>
    </w:p>
    <w:p w14:paraId="539161AB" w14:textId="77777777" w:rsidR="00415F59" w:rsidRPr="00415F59" w:rsidRDefault="00415F59" w:rsidP="00415F59">
      <w:pPr>
        <w:rPr>
          <w:lang w:val="en-US"/>
        </w:rPr>
      </w:pPr>
    </w:p>
    <w:p w14:paraId="02872324" w14:textId="03CF13FA" w:rsidR="00415F59" w:rsidRPr="00415F59" w:rsidRDefault="00415F59" w:rsidP="00415F59">
      <w:pPr>
        <w:rPr>
          <w:b/>
          <w:bCs/>
          <w:lang w:val="en-US"/>
        </w:rPr>
      </w:pPr>
      <w:r w:rsidRPr="00415F59">
        <w:rPr>
          <w:b/>
          <w:bCs/>
          <w:lang w:val="en-US"/>
        </w:rPr>
        <w:t xml:space="preserve">PART 1: QUICK HOLISTIC HISTORY FOR A PATIENT WITH AN EYE PROBLEM </w:t>
      </w:r>
    </w:p>
    <w:p w14:paraId="183EEBDE" w14:textId="2AF07835" w:rsidR="00415F59" w:rsidRDefault="00415F59" w:rsidP="00415F59">
      <w:pPr>
        <w:rPr>
          <w:lang w:val="en-US"/>
        </w:rPr>
      </w:pPr>
      <w:r w:rsidRPr="00415F59">
        <w:rPr>
          <w:b/>
          <w:bCs/>
          <w:lang w:val="en-US"/>
        </w:rPr>
        <w:t>Instructions for Assessors:</w:t>
      </w:r>
      <w:r w:rsidRPr="00415F59">
        <w:rPr>
          <w:lang w:val="en-US"/>
        </w:rPr>
        <w:t xml:space="preserve"> The participant should follow (by order) the following steps: </w:t>
      </w:r>
      <w:bookmarkStart w:id="1" w:name="_Hlk82696781"/>
      <w:r w:rsidRPr="00415F59">
        <w:rPr>
          <w:lang w:val="en-US"/>
        </w:rPr>
        <w:t xml:space="preserve">                       </w:t>
      </w:r>
      <w:bookmarkEnd w:id="1"/>
    </w:p>
    <w:p w14:paraId="40EB69C8" w14:textId="77777777" w:rsidR="00415F59" w:rsidRDefault="00415F59" w:rsidP="00415F59">
      <w:pPr>
        <w:rPr>
          <w:lang w:val="en-US"/>
        </w:rPr>
      </w:pPr>
      <w:r w:rsidRPr="00415F59">
        <w:rPr>
          <w:lang w:val="en-US"/>
        </w:rPr>
        <w:t>Award 1 mark for every step performed correctly (</w:t>
      </w:r>
      <w:r w:rsidRPr="00415F59">
        <w:rPr>
          <w:b/>
          <w:bCs/>
          <w:lang w:val="en-US"/>
        </w:rPr>
        <w:t>Good</w:t>
      </w:r>
      <w:r w:rsidRPr="00415F59">
        <w:rPr>
          <w:lang w:val="en-US"/>
        </w:rPr>
        <w:t>)</w:t>
      </w:r>
    </w:p>
    <w:p w14:paraId="22460677" w14:textId="77777777" w:rsidR="00415F59" w:rsidRDefault="00415F59" w:rsidP="00415F59">
      <w:pPr>
        <w:rPr>
          <w:lang w:val="en-US"/>
        </w:rPr>
      </w:pPr>
      <w:r w:rsidRPr="00415F59">
        <w:rPr>
          <w:lang w:val="en-US"/>
        </w:rPr>
        <w:t xml:space="preserve">Half a mark (0.5) for </w:t>
      </w:r>
      <w:r w:rsidRPr="00415F59">
        <w:rPr>
          <w:b/>
          <w:bCs/>
          <w:lang w:val="en-US"/>
        </w:rPr>
        <w:t>borderline</w:t>
      </w:r>
      <w:r w:rsidRPr="00415F59">
        <w:rPr>
          <w:lang w:val="en-US"/>
        </w:rPr>
        <w:t xml:space="preserve"> performance like skipping components in a step or low accuracy, </w:t>
      </w:r>
    </w:p>
    <w:p w14:paraId="155BD69A" w14:textId="3A3E0B9A" w:rsidR="00415F59" w:rsidRPr="00415F59" w:rsidRDefault="00415F59" w:rsidP="00415F59">
      <w:pPr>
        <w:rPr>
          <w:lang w:val="en-US"/>
        </w:rPr>
      </w:pPr>
      <w:r>
        <w:rPr>
          <w:lang w:val="en-US"/>
        </w:rPr>
        <w:t>Z</w:t>
      </w:r>
      <w:r w:rsidRPr="00415F59">
        <w:rPr>
          <w:lang w:val="en-US"/>
        </w:rPr>
        <w:t>ero</w:t>
      </w:r>
      <w:r>
        <w:rPr>
          <w:lang w:val="en-US"/>
        </w:rPr>
        <w:t xml:space="preserve"> </w:t>
      </w:r>
      <w:r w:rsidRPr="00415F59">
        <w:rPr>
          <w:lang w:val="en-US"/>
        </w:rPr>
        <w:t>marks</w:t>
      </w:r>
      <w:r>
        <w:rPr>
          <w:lang w:val="en-US"/>
        </w:rPr>
        <w:t xml:space="preserve"> </w:t>
      </w:r>
      <w:r w:rsidRPr="00415F59">
        <w:rPr>
          <w:lang w:val="en-US"/>
        </w:rPr>
        <w:t xml:space="preserve">(0) for </w:t>
      </w:r>
      <w:r w:rsidRPr="00415F59">
        <w:rPr>
          <w:b/>
          <w:bCs/>
          <w:lang w:val="en-US"/>
        </w:rPr>
        <w:t>poor performance/ No attempt.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1"/>
        <w:gridCol w:w="1166"/>
        <w:gridCol w:w="1263"/>
        <w:gridCol w:w="1126"/>
      </w:tblGrid>
      <w:tr w:rsidR="00415F59" w:rsidRPr="00415F59" w14:paraId="6EA124E1" w14:textId="77777777" w:rsidTr="00B231AD">
        <w:trPr>
          <w:trHeight w:val="380"/>
        </w:trPr>
        <w:tc>
          <w:tcPr>
            <w:tcW w:w="5534" w:type="dxa"/>
            <w:vMerge w:val="restart"/>
          </w:tcPr>
          <w:p w14:paraId="7F44801A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bookmarkStart w:id="2" w:name="_Hlk91505554"/>
            <w:r w:rsidRPr="00415F59">
              <w:rPr>
                <w:b/>
                <w:bCs/>
                <w:lang w:val="en-US"/>
              </w:rPr>
              <w:t>Step to perform</w:t>
            </w:r>
          </w:p>
        </w:tc>
        <w:tc>
          <w:tcPr>
            <w:tcW w:w="3482" w:type="dxa"/>
            <w:gridSpan w:val="3"/>
          </w:tcPr>
          <w:p w14:paraId="01F35218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Performance</w:t>
            </w:r>
          </w:p>
        </w:tc>
      </w:tr>
      <w:tr w:rsidR="00415F59" w:rsidRPr="00415F59" w14:paraId="70F70F0D" w14:textId="77777777" w:rsidTr="00B231AD">
        <w:trPr>
          <w:trHeight w:val="430"/>
        </w:trPr>
        <w:tc>
          <w:tcPr>
            <w:tcW w:w="5534" w:type="dxa"/>
            <w:vMerge/>
          </w:tcPr>
          <w:p w14:paraId="3710B47E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4" w:type="dxa"/>
          </w:tcPr>
          <w:p w14:paraId="16E90DC8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Good</w:t>
            </w:r>
          </w:p>
        </w:tc>
        <w:tc>
          <w:tcPr>
            <w:tcW w:w="1180" w:type="dxa"/>
          </w:tcPr>
          <w:p w14:paraId="05C27A7E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Borderline</w:t>
            </w:r>
          </w:p>
          <w:p w14:paraId="10E1D62B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1128" w:type="dxa"/>
          </w:tcPr>
          <w:p w14:paraId="42E1F169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Poor/ No attempt</w:t>
            </w:r>
          </w:p>
        </w:tc>
      </w:tr>
      <w:tr w:rsidR="00415F59" w:rsidRPr="00415F59" w14:paraId="764B5D8C" w14:textId="77777777" w:rsidTr="00B231AD">
        <w:tc>
          <w:tcPr>
            <w:tcW w:w="5534" w:type="dxa"/>
          </w:tcPr>
          <w:p w14:paraId="6D8D09D0" w14:textId="0D250352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  <w:r w:rsidRPr="00415F59">
              <w:rPr>
                <w:lang w:val="en-RW"/>
              </w:rPr>
              <w:t>Ensure</w:t>
            </w:r>
            <w:r w:rsidRPr="00415F59">
              <w:rPr>
                <w:lang w:val="en-US"/>
              </w:rPr>
              <w:t xml:space="preserve"> </w:t>
            </w:r>
            <w:r w:rsidRPr="00415F59">
              <w:rPr>
                <w:lang w:val="en-RW"/>
              </w:rPr>
              <w:t>the patient is comfortable</w:t>
            </w:r>
            <w:r w:rsidRPr="00415F59">
              <w:rPr>
                <w:lang w:val="en-US"/>
              </w:rPr>
              <w:t xml:space="preserve"> (Greetings, presentation)</w:t>
            </w:r>
          </w:p>
        </w:tc>
        <w:tc>
          <w:tcPr>
            <w:tcW w:w="1174" w:type="dxa"/>
          </w:tcPr>
          <w:p w14:paraId="56BE7496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638B7A6D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78E4A2ED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15A758CD" w14:textId="77777777" w:rsidTr="00B231AD">
        <w:tc>
          <w:tcPr>
            <w:tcW w:w="5534" w:type="dxa"/>
          </w:tcPr>
          <w:p w14:paraId="4450C303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  <w:r w:rsidRPr="00415F59">
              <w:rPr>
                <w:lang w:val="en-US"/>
              </w:rPr>
              <w:t>Asked about the Patient Specifics (Names, Age, Gender)</w:t>
            </w:r>
          </w:p>
        </w:tc>
        <w:tc>
          <w:tcPr>
            <w:tcW w:w="1174" w:type="dxa"/>
          </w:tcPr>
          <w:p w14:paraId="69562D5E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2A1762D7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5E3796F7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8FF47A2" w14:textId="77777777" w:rsidTr="00B231AD">
        <w:tc>
          <w:tcPr>
            <w:tcW w:w="5534" w:type="dxa"/>
          </w:tcPr>
          <w:p w14:paraId="5006667F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  <w:r w:rsidRPr="00415F59">
              <w:rPr>
                <w:lang w:val="en-US"/>
              </w:rPr>
              <w:t>Asked about the Chief complaint (What has brought the patient to seek care)</w:t>
            </w:r>
          </w:p>
        </w:tc>
        <w:tc>
          <w:tcPr>
            <w:tcW w:w="1174" w:type="dxa"/>
          </w:tcPr>
          <w:p w14:paraId="2096EE8E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594A7DF3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19CEAE3E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C77927E" w14:textId="77777777" w:rsidTr="00B231AD">
        <w:tc>
          <w:tcPr>
            <w:tcW w:w="5534" w:type="dxa"/>
          </w:tcPr>
          <w:p w14:paraId="646BD3C9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  <w:r w:rsidRPr="00415F59">
              <w:rPr>
                <w:lang w:val="en-US"/>
              </w:rPr>
              <w:t>Asked about the history of the present illness (details of the problem)</w:t>
            </w:r>
          </w:p>
        </w:tc>
        <w:tc>
          <w:tcPr>
            <w:tcW w:w="1174" w:type="dxa"/>
          </w:tcPr>
          <w:p w14:paraId="17A8C03B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3FE354BA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0F362D6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6DAB2EBD" w14:textId="77777777" w:rsidTr="00B231AD">
        <w:tc>
          <w:tcPr>
            <w:tcW w:w="5534" w:type="dxa"/>
          </w:tcPr>
          <w:p w14:paraId="023BC4B8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  <w:r w:rsidRPr="00415F59">
              <w:rPr>
                <w:lang w:val="en-US"/>
              </w:rPr>
              <w:t xml:space="preserve">History of past/general illness </w:t>
            </w:r>
          </w:p>
        </w:tc>
        <w:tc>
          <w:tcPr>
            <w:tcW w:w="1174" w:type="dxa"/>
          </w:tcPr>
          <w:p w14:paraId="49F66B4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0D7DA776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288E143D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5A033440" w14:textId="77777777" w:rsidTr="00B231AD">
        <w:tc>
          <w:tcPr>
            <w:tcW w:w="5534" w:type="dxa"/>
          </w:tcPr>
          <w:p w14:paraId="5B2D0CE8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  <w:r w:rsidRPr="00415F59">
              <w:rPr>
                <w:lang w:val="en-US"/>
              </w:rPr>
              <w:t>Asked about Participation and functioning Difficulties that the patient has</w:t>
            </w:r>
          </w:p>
        </w:tc>
        <w:tc>
          <w:tcPr>
            <w:tcW w:w="1174" w:type="dxa"/>
          </w:tcPr>
          <w:p w14:paraId="6A55110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5C7BE15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178164C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bookmarkEnd w:id="2"/>
    </w:tbl>
    <w:p w14:paraId="47F869EB" w14:textId="77777777" w:rsidR="00415F59" w:rsidRPr="00415F59" w:rsidRDefault="00415F59" w:rsidP="00415F59">
      <w:pPr>
        <w:rPr>
          <w:lang w:val="en-US"/>
        </w:rPr>
      </w:pPr>
      <w:r w:rsidRPr="00415F59">
        <w:rPr>
          <w:lang w:val="en-US"/>
        </w:rPr>
        <w:br w:type="page"/>
      </w:r>
    </w:p>
    <w:p w14:paraId="20044114" w14:textId="77777777" w:rsidR="00415F59" w:rsidRPr="00415F59" w:rsidRDefault="00415F59" w:rsidP="00415F59">
      <w:pPr>
        <w:rPr>
          <w:b/>
          <w:bCs/>
          <w:lang w:val="en-US"/>
        </w:rPr>
      </w:pPr>
      <w:r w:rsidRPr="00415F59">
        <w:rPr>
          <w:b/>
          <w:bCs/>
          <w:lang w:val="en-US"/>
        </w:rPr>
        <w:lastRenderedPageBreak/>
        <w:t>PART 2: MEASURING DISTANCE VISION</w:t>
      </w:r>
    </w:p>
    <w:p w14:paraId="5E415489" w14:textId="77777777" w:rsidR="00415F59" w:rsidRPr="00415F59" w:rsidRDefault="00415F59" w:rsidP="00415F59">
      <w:pPr>
        <w:rPr>
          <w:lang w:val="en-US"/>
        </w:rPr>
      </w:pPr>
      <w:r w:rsidRPr="00415F59">
        <w:rPr>
          <w:b/>
          <w:bCs/>
          <w:lang w:val="en-US"/>
        </w:rPr>
        <w:t xml:space="preserve">Instructions for Assessors: </w:t>
      </w:r>
      <w:r w:rsidRPr="00415F59">
        <w:rPr>
          <w:lang w:val="en-US"/>
        </w:rPr>
        <w:t>The participant should follow in order the following steps when measuring distance vision:                                                                                                                                    Award 1 mark for every step performed correctly (</w:t>
      </w:r>
      <w:r w:rsidRPr="00415F59">
        <w:rPr>
          <w:b/>
          <w:bCs/>
          <w:lang w:val="en-US"/>
        </w:rPr>
        <w:t>Good</w:t>
      </w:r>
      <w:r w:rsidRPr="00415F59">
        <w:rPr>
          <w:lang w:val="en-US"/>
        </w:rPr>
        <w:t xml:space="preserve">), Half a mark (0.5) for </w:t>
      </w:r>
      <w:r w:rsidRPr="00415F59">
        <w:rPr>
          <w:b/>
          <w:bCs/>
          <w:lang w:val="en-US"/>
        </w:rPr>
        <w:t>borderline</w:t>
      </w:r>
      <w:r w:rsidRPr="00415F59">
        <w:rPr>
          <w:lang w:val="en-US"/>
        </w:rPr>
        <w:t xml:space="preserve"> performance like skipping components in a step or low accuracy, and zero marks for </w:t>
      </w:r>
      <w:r w:rsidRPr="00415F59">
        <w:rPr>
          <w:b/>
          <w:bCs/>
          <w:lang w:val="en-US"/>
        </w:rPr>
        <w:t>poor performance/ No attempt.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0"/>
        <w:gridCol w:w="1167"/>
        <w:gridCol w:w="1263"/>
        <w:gridCol w:w="1126"/>
      </w:tblGrid>
      <w:tr w:rsidR="00415F59" w:rsidRPr="00415F59" w14:paraId="286E474A" w14:textId="77777777" w:rsidTr="00B231AD">
        <w:trPr>
          <w:trHeight w:val="380"/>
        </w:trPr>
        <w:tc>
          <w:tcPr>
            <w:tcW w:w="5553" w:type="dxa"/>
            <w:vMerge w:val="restart"/>
          </w:tcPr>
          <w:p w14:paraId="0B54F56C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Step to perform</w:t>
            </w:r>
          </w:p>
        </w:tc>
        <w:tc>
          <w:tcPr>
            <w:tcW w:w="3463" w:type="dxa"/>
            <w:gridSpan w:val="3"/>
          </w:tcPr>
          <w:p w14:paraId="5557E80E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Performance</w:t>
            </w:r>
          </w:p>
        </w:tc>
      </w:tr>
      <w:tr w:rsidR="00415F59" w:rsidRPr="00415F59" w14:paraId="7BF832DF" w14:textId="77777777" w:rsidTr="00B231AD">
        <w:trPr>
          <w:trHeight w:val="430"/>
        </w:trPr>
        <w:tc>
          <w:tcPr>
            <w:tcW w:w="5553" w:type="dxa"/>
            <w:vMerge/>
          </w:tcPr>
          <w:p w14:paraId="29B1B26F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7" w:type="dxa"/>
          </w:tcPr>
          <w:p w14:paraId="211709EB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Good</w:t>
            </w:r>
          </w:p>
        </w:tc>
        <w:tc>
          <w:tcPr>
            <w:tcW w:w="1157" w:type="dxa"/>
          </w:tcPr>
          <w:p w14:paraId="0BE43BB0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Borderline</w:t>
            </w:r>
          </w:p>
          <w:p w14:paraId="4DD29512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1129" w:type="dxa"/>
          </w:tcPr>
          <w:p w14:paraId="22ADADFB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Poor/ No attempt</w:t>
            </w:r>
          </w:p>
        </w:tc>
      </w:tr>
      <w:tr w:rsidR="00415F59" w:rsidRPr="00415F59" w14:paraId="669AE451" w14:textId="77777777" w:rsidTr="00B231AD">
        <w:tc>
          <w:tcPr>
            <w:tcW w:w="5553" w:type="dxa"/>
          </w:tcPr>
          <w:p w14:paraId="405AE831" w14:textId="5FFD0E92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Prepare the 3m visual acuity chart</w:t>
            </w:r>
          </w:p>
        </w:tc>
        <w:tc>
          <w:tcPr>
            <w:tcW w:w="1177" w:type="dxa"/>
          </w:tcPr>
          <w:p w14:paraId="7A8A7CC9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57" w:type="dxa"/>
          </w:tcPr>
          <w:p w14:paraId="2DE214D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9" w:type="dxa"/>
          </w:tcPr>
          <w:p w14:paraId="5545820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1710A5B9" w14:textId="77777777" w:rsidTr="00B231AD">
        <w:tc>
          <w:tcPr>
            <w:tcW w:w="5553" w:type="dxa"/>
          </w:tcPr>
          <w:p w14:paraId="3321FBE8" w14:textId="0A24D035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Ensures that the patient is in a suitable position to undertake the examination.</w:t>
            </w:r>
          </w:p>
        </w:tc>
        <w:tc>
          <w:tcPr>
            <w:tcW w:w="1177" w:type="dxa"/>
          </w:tcPr>
          <w:p w14:paraId="39C9AFC0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57" w:type="dxa"/>
          </w:tcPr>
          <w:p w14:paraId="096822A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9" w:type="dxa"/>
          </w:tcPr>
          <w:p w14:paraId="7B05581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5254D4E6" w14:textId="77777777" w:rsidTr="00B231AD">
        <w:tc>
          <w:tcPr>
            <w:tcW w:w="5553" w:type="dxa"/>
          </w:tcPr>
          <w:p w14:paraId="7D4D2B60" w14:textId="41543A93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  <w:r w:rsidRPr="00415F59">
              <w:rPr>
                <w:lang w:val="en-RW"/>
              </w:rPr>
              <w:t>Stands close to the patient and give examination instructions</w:t>
            </w:r>
            <w:r w:rsidRPr="00415F59">
              <w:rPr>
                <w:lang w:val="en-US"/>
              </w:rPr>
              <w:t>.</w:t>
            </w:r>
          </w:p>
        </w:tc>
        <w:tc>
          <w:tcPr>
            <w:tcW w:w="1177" w:type="dxa"/>
          </w:tcPr>
          <w:p w14:paraId="148603E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57" w:type="dxa"/>
          </w:tcPr>
          <w:p w14:paraId="744F87E8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9" w:type="dxa"/>
          </w:tcPr>
          <w:p w14:paraId="2A1DBFD3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49C9A9D4" w14:textId="77777777" w:rsidTr="00B231AD">
        <w:tc>
          <w:tcPr>
            <w:tcW w:w="5553" w:type="dxa"/>
          </w:tcPr>
          <w:p w14:paraId="1B784DD4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Ensures the light source in the room should be coming from the back of the patient</w:t>
            </w:r>
            <w:r w:rsidRPr="00415F59">
              <w:rPr>
                <w:lang w:val="en-US"/>
              </w:rPr>
              <w:t>.</w:t>
            </w:r>
          </w:p>
          <w:p w14:paraId="714E826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7" w:type="dxa"/>
          </w:tcPr>
          <w:p w14:paraId="6BEE6337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57" w:type="dxa"/>
          </w:tcPr>
          <w:p w14:paraId="33612A18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9" w:type="dxa"/>
          </w:tcPr>
          <w:p w14:paraId="3198B0F6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A312A20" w14:textId="77777777" w:rsidTr="00B231AD">
        <w:tc>
          <w:tcPr>
            <w:tcW w:w="5553" w:type="dxa"/>
          </w:tcPr>
          <w:p w14:paraId="58850966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Explains the procedure and how to show the direction of the letter E during the test</w:t>
            </w:r>
            <w:r w:rsidRPr="00415F59">
              <w:rPr>
                <w:lang w:val="en-US"/>
              </w:rPr>
              <w:t>.</w:t>
            </w:r>
          </w:p>
          <w:p w14:paraId="02C670AA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7" w:type="dxa"/>
          </w:tcPr>
          <w:p w14:paraId="11DCDEB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57" w:type="dxa"/>
          </w:tcPr>
          <w:p w14:paraId="615995E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9" w:type="dxa"/>
          </w:tcPr>
          <w:p w14:paraId="44D7E9CD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5DE53E0" w14:textId="77777777" w:rsidTr="00B231AD">
        <w:tc>
          <w:tcPr>
            <w:tcW w:w="5553" w:type="dxa"/>
          </w:tcPr>
          <w:p w14:paraId="50963DEE" w14:textId="794FEC1B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Stand</w:t>
            </w:r>
            <w:r w:rsidRPr="00415F59">
              <w:rPr>
                <w:lang w:val="en-US"/>
              </w:rPr>
              <w:t>s</w:t>
            </w:r>
            <w:r w:rsidRPr="00415F59">
              <w:rPr>
                <w:lang w:val="en-RW"/>
              </w:rPr>
              <w:t xml:space="preserve"> 3m away</w:t>
            </w:r>
          </w:p>
        </w:tc>
        <w:tc>
          <w:tcPr>
            <w:tcW w:w="1177" w:type="dxa"/>
          </w:tcPr>
          <w:p w14:paraId="2ED2AC7A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57" w:type="dxa"/>
          </w:tcPr>
          <w:p w14:paraId="632F961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9" w:type="dxa"/>
          </w:tcPr>
          <w:p w14:paraId="339CEA89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87FE20C" w14:textId="77777777" w:rsidTr="00B231AD">
        <w:tc>
          <w:tcPr>
            <w:tcW w:w="5553" w:type="dxa"/>
          </w:tcPr>
          <w:p w14:paraId="5D448480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The eye not being tested is covered by the palm of the patient’s hand (not fingers)</w:t>
            </w:r>
          </w:p>
          <w:p w14:paraId="289C1152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</w:p>
        </w:tc>
        <w:tc>
          <w:tcPr>
            <w:tcW w:w="1177" w:type="dxa"/>
          </w:tcPr>
          <w:p w14:paraId="0651431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57" w:type="dxa"/>
          </w:tcPr>
          <w:p w14:paraId="7686B99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9" w:type="dxa"/>
          </w:tcPr>
          <w:p w14:paraId="2989DA13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79F5B963" w14:textId="77777777" w:rsidTr="00B231AD">
        <w:tc>
          <w:tcPr>
            <w:tcW w:w="5553" w:type="dxa"/>
          </w:tcPr>
          <w:p w14:paraId="6BFA87FD" w14:textId="0A21CDDC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Ask the patient to show the direction of the arms of this letter E</w:t>
            </w:r>
          </w:p>
        </w:tc>
        <w:tc>
          <w:tcPr>
            <w:tcW w:w="1177" w:type="dxa"/>
          </w:tcPr>
          <w:p w14:paraId="053FDC04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57" w:type="dxa"/>
          </w:tcPr>
          <w:p w14:paraId="7DE83687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9" w:type="dxa"/>
          </w:tcPr>
          <w:p w14:paraId="5080D845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1ABD79F" w14:textId="77777777" w:rsidTr="00B231AD">
        <w:tc>
          <w:tcPr>
            <w:tcW w:w="5553" w:type="dxa"/>
          </w:tcPr>
          <w:p w14:paraId="62D60180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Records abnormal if the patient cannot see all letters or Es on the 7.5 line and Normal if they can see the whole 7.5 line and beyond</w:t>
            </w:r>
          </w:p>
          <w:p w14:paraId="47047320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</w:p>
        </w:tc>
        <w:tc>
          <w:tcPr>
            <w:tcW w:w="1177" w:type="dxa"/>
          </w:tcPr>
          <w:p w14:paraId="10C1747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57" w:type="dxa"/>
          </w:tcPr>
          <w:p w14:paraId="689E7510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9" w:type="dxa"/>
          </w:tcPr>
          <w:p w14:paraId="21FDD39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333269A7" w14:textId="77777777" w:rsidTr="00B231AD">
        <w:tc>
          <w:tcPr>
            <w:tcW w:w="5553" w:type="dxa"/>
          </w:tcPr>
          <w:p w14:paraId="587BC155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Repeats the same to the other eye</w:t>
            </w:r>
          </w:p>
          <w:p w14:paraId="1EB4BA2A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</w:p>
        </w:tc>
        <w:tc>
          <w:tcPr>
            <w:tcW w:w="1177" w:type="dxa"/>
          </w:tcPr>
          <w:p w14:paraId="1656A065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57" w:type="dxa"/>
          </w:tcPr>
          <w:p w14:paraId="145412F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9" w:type="dxa"/>
          </w:tcPr>
          <w:p w14:paraId="78676FA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300BF061" w14:textId="77777777" w:rsidR="00415F59" w:rsidRDefault="00415F59" w:rsidP="00415F59">
      <w:pPr>
        <w:rPr>
          <w:lang w:val="en-US"/>
        </w:rPr>
      </w:pPr>
    </w:p>
    <w:p w14:paraId="63D9462B" w14:textId="77777777" w:rsidR="0011364A" w:rsidRDefault="0011364A" w:rsidP="00415F59">
      <w:pPr>
        <w:rPr>
          <w:lang w:val="en-US"/>
        </w:rPr>
      </w:pPr>
    </w:p>
    <w:p w14:paraId="592C3725" w14:textId="77777777" w:rsidR="0011364A" w:rsidRPr="00415F59" w:rsidRDefault="0011364A" w:rsidP="00415F59">
      <w:pPr>
        <w:rPr>
          <w:lang w:val="en-US"/>
        </w:rPr>
      </w:pPr>
    </w:p>
    <w:p w14:paraId="2ACC8DF6" w14:textId="77777777" w:rsidR="00415F59" w:rsidRPr="00415F59" w:rsidRDefault="00415F59" w:rsidP="00415F59">
      <w:pPr>
        <w:rPr>
          <w:b/>
          <w:lang w:val="en-US"/>
        </w:rPr>
      </w:pPr>
      <w:r w:rsidRPr="00415F59">
        <w:rPr>
          <w:b/>
          <w:bCs/>
          <w:lang w:val="en-US"/>
        </w:rPr>
        <w:lastRenderedPageBreak/>
        <w:t xml:space="preserve">PART 3: FUNDAL </w:t>
      </w:r>
      <w:r w:rsidRPr="00415F59">
        <w:rPr>
          <w:b/>
          <w:lang w:val="en-US"/>
        </w:rPr>
        <w:t xml:space="preserve">REFLEX TEST </w:t>
      </w:r>
    </w:p>
    <w:p w14:paraId="4360FA6B" w14:textId="77777777" w:rsidR="00415F59" w:rsidRDefault="00415F59" w:rsidP="00B231AD">
      <w:pPr>
        <w:rPr>
          <w:lang w:val="en-US"/>
        </w:rPr>
      </w:pPr>
      <w:r w:rsidRPr="00415F59">
        <w:rPr>
          <w:b/>
          <w:bCs/>
          <w:lang w:val="en-US"/>
        </w:rPr>
        <w:t xml:space="preserve">Instructions for Assessors: </w:t>
      </w:r>
      <w:r w:rsidRPr="00415F59">
        <w:rPr>
          <w:lang w:val="en-US"/>
        </w:rPr>
        <w:t xml:space="preserve">The participant should follow the following steps:      </w:t>
      </w:r>
    </w:p>
    <w:p w14:paraId="7A73A785" w14:textId="77777777" w:rsidR="00415F59" w:rsidRDefault="00415F59" w:rsidP="00B231AD">
      <w:pPr>
        <w:rPr>
          <w:lang w:val="en-US"/>
        </w:rPr>
      </w:pPr>
      <w:r w:rsidRPr="00415F59">
        <w:rPr>
          <w:lang w:val="en-US"/>
        </w:rPr>
        <w:t>Award 1 mark for every step performed correctly (</w:t>
      </w:r>
      <w:r w:rsidRPr="00415F59">
        <w:rPr>
          <w:b/>
          <w:bCs/>
          <w:lang w:val="en-US"/>
        </w:rPr>
        <w:t>Good</w:t>
      </w:r>
      <w:r w:rsidRPr="00415F59">
        <w:rPr>
          <w:lang w:val="en-US"/>
        </w:rPr>
        <w:t>)</w:t>
      </w:r>
    </w:p>
    <w:p w14:paraId="41EE928D" w14:textId="77777777" w:rsidR="00415F59" w:rsidRDefault="00415F59" w:rsidP="00B231AD">
      <w:pPr>
        <w:rPr>
          <w:lang w:val="en-US"/>
        </w:rPr>
      </w:pPr>
      <w:r w:rsidRPr="00415F59">
        <w:rPr>
          <w:lang w:val="en-US"/>
        </w:rPr>
        <w:t xml:space="preserve">Half a mark (0.5) for </w:t>
      </w:r>
      <w:r w:rsidRPr="00415F59">
        <w:rPr>
          <w:b/>
          <w:bCs/>
          <w:lang w:val="en-US"/>
        </w:rPr>
        <w:t>borderline</w:t>
      </w:r>
      <w:r w:rsidRPr="00415F59">
        <w:rPr>
          <w:lang w:val="en-US"/>
        </w:rPr>
        <w:t xml:space="preserve"> performance like skipping components in a step or low accuracy, </w:t>
      </w:r>
    </w:p>
    <w:p w14:paraId="7879012A" w14:textId="77777777" w:rsidR="00415F59" w:rsidRPr="00415F59" w:rsidRDefault="00415F59" w:rsidP="00415F59">
      <w:pPr>
        <w:rPr>
          <w:lang w:val="en-US"/>
        </w:rPr>
      </w:pPr>
      <w:r>
        <w:rPr>
          <w:lang w:val="en-US"/>
        </w:rPr>
        <w:t>Z</w:t>
      </w:r>
      <w:r w:rsidRPr="00415F59">
        <w:rPr>
          <w:lang w:val="en-US"/>
        </w:rPr>
        <w:t>ero</w:t>
      </w:r>
      <w:r>
        <w:rPr>
          <w:lang w:val="en-US"/>
        </w:rPr>
        <w:t xml:space="preserve"> </w:t>
      </w:r>
      <w:r w:rsidRPr="00415F59">
        <w:rPr>
          <w:lang w:val="en-US"/>
        </w:rPr>
        <w:t>marks</w:t>
      </w:r>
      <w:r>
        <w:rPr>
          <w:lang w:val="en-US"/>
        </w:rPr>
        <w:t xml:space="preserve"> </w:t>
      </w:r>
      <w:r w:rsidRPr="00415F59">
        <w:rPr>
          <w:lang w:val="en-US"/>
        </w:rPr>
        <w:t xml:space="preserve">(0) for </w:t>
      </w:r>
      <w:r w:rsidRPr="00415F59">
        <w:rPr>
          <w:b/>
          <w:bCs/>
          <w:lang w:val="en-US"/>
        </w:rPr>
        <w:t>poor performance/ No attempt.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0"/>
        <w:gridCol w:w="1167"/>
        <w:gridCol w:w="1263"/>
        <w:gridCol w:w="1126"/>
      </w:tblGrid>
      <w:tr w:rsidR="00415F59" w:rsidRPr="00415F59" w14:paraId="0123B3A4" w14:textId="77777777" w:rsidTr="00B231AD">
        <w:trPr>
          <w:trHeight w:val="380"/>
        </w:trPr>
        <w:tc>
          <w:tcPr>
            <w:tcW w:w="5533" w:type="dxa"/>
            <w:vMerge w:val="restart"/>
          </w:tcPr>
          <w:p w14:paraId="1C1CC833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bookmarkStart w:id="3" w:name="_Hlk91179135"/>
            <w:r w:rsidRPr="00415F59">
              <w:rPr>
                <w:b/>
                <w:bCs/>
                <w:lang w:val="en-US"/>
              </w:rPr>
              <w:t>Step to perform</w:t>
            </w:r>
          </w:p>
        </w:tc>
        <w:tc>
          <w:tcPr>
            <w:tcW w:w="3483" w:type="dxa"/>
            <w:gridSpan w:val="3"/>
          </w:tcPr>
          <w:p w14:paraId="1739028E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Performance</w:t>
            </w:r>
          </w:p>
        </w:tc>
      </w:tr>
      <w:tr w:rsidR="00415F59" w:rsidRPr="00415F59" w14:paraId="72D142C4" w14:textId="77777777" w:rsidTr="00B231AD">
        <w:trPr>
          <w:trHeight w:val="430"/>
        </w:trPr>
        <w:tc>
          <w:tcPr>
            <w:tcW w:w="5533" w:type="dxa"/>
            <w:vMerge/>
          </w:tcPr>
          <w:p w14:paraId="51AF5AF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5" w:type="dxa"/>
          </w:tcPr>
          <w:p w14:paraId="4F40AA84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Good</w:t>
            </w:r>
          </w:p>
        </w:tc>
        <w:tc>
          <w:tcPr>
            <w:tcW w:w="1180" w:type="dxa"/>
          </w:tcPr>
          <w:p w14:paraId="7EDA5C85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Borderline</w:t>
            </w:r>
          </w:p>
          <w:p w14:paraId="1A1C60F7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1128" w:type="dxa"/>
          </w:tcPr>
          <w:p w14:paraId="4DC0A6F1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Poor/ No attempt</w:t>
            </w:r>
          </w:p>
        </w:tc>
      </w:tr>
      <w:tr w:rsidR="00415F59" w:rsidRPr="00415F59" w14:paraId="5A62AC70" w14:textId="77777777" w:rsidTr="00B231AD">
        <w:tc>
          <w:tcPr>
            <w:tcW w:w="5533" w:type="dxa"/>
          </w:tcPr>
          <w:p w14:paraId="60FB4386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t>Prepared the Arclight by selecting the brightest light setting with 3 clicks.</w:t>
            </w:r>
          </w:p>
          <w:p w14:paraId="225A624B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5" w:type="dxa"/>
          </w:tcPr>
          <w:p w14:paraId="00799F55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54E22950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0357CD1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5BC4A3A3" w14:textId="77777777" w:rsidTr="00B231AD">
        <w:tc>
          <w:tcPr>
            <w:tcW w:w="5533" w:type="dxa"/>
          </w:tcPr>
          <w:p w14:paraId="167E256C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t>Ensures the examination room is quiet and dim.</w:t>
            </w:r>
          </w:p>
          <w:p w14:paraId="006E66D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5" w:type="dxa"/>
          </w:tcPr>
          <w:p w14:paraId="266B3DD0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7B2F1EE4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59C0FD5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3E7E8DEB" w14:textId="77777777" w:rsidTr="00B231AD">
        <w:tc>
          <w:tcPr>
            <w:tcW w:w="5533" w:type="dxa"/>
          </w:tcPr>
          <w:p w14:paraId="21C68FAA" w14:textId="77777777" w:rsidR="00415F59" w:rsidRPr="00415F59" w:rsidRDefault="00415F59" w:rsidP="00415F59">
            <w:pPr>
              <w:spacing w:after="160" w:line="259" w:lineRule="auto"/>
            </w:pPr>
            <w:r w:rsidRPr="00415F59">
              <w:t>Ensured the patient is comfortable</w:t>
            </w:r>
          </w:p>
        </w:tc>
        <w:tc>
          <w:tcPr>
            <w:tcW w:w="1175" w:type="dxa"/>
          </w:tcPr>
          <w:p w14:paraId="5982325D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72D3102B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26204187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4D272824" w14:textId="77777777" w:rsidTr="00B231AD">
        <w:tc>
          <w:tcPr>
            <w:tcW w:w="5533" w:type="dxa"/>
          </w:tcPr>
          <w:p w14:paraId="18173ADA" w14:textId="77777777" w:rsidR="00415F59" w:rsidRPr="00415F59" w:rsidRDefault="00415F59" w:rsidP="00415F59">
            <w:pPr>
              <w:spacing w:after="160" w:line="259" w:lineRule="auto"/>
            </w:pPr>
            <w:r w:rsidRPr="00415F59">
              <w:t>Explain to the patient what they are going to do (Reassure the patient about the light to be shone in their eyes)</w:t>
            </w:r>
          </w:p>
        </w:tc>
        <w:tc>
          <w:tcPr>
            <w:tcW w:w="1175" w:type="dxa"/>
          </w:tcPr>
          <w:p w14:paraId="4E3985CD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0FCEE3B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0F01A517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6D5FC374" w14:textId="77777777" w:rsidTr="00B231AD">
        <w:tc>
          <w:tcPr>
            <w:tcW w:w="5533" w:type="dxa"/>
          </w:tcPr>
          <w:p w14:paraId="723BBD2C" w14:textId="77777777" w:rsidR="00415F59" w:rsidRPr="00415F59" w:rsidRDefault="00415F59" w:rsidP="00415F59">
            <w:pPr>
              <w:spacing w:after="160" w:line="259" w:lineRule="auto"/>
            </w:pPr>
            <w:r w:rsidRPr="00415F59">
              <w:t>Instructed the patient to look straight ahead ( behind the examiner)</w:t>
            </w:r>
          </w:p>
        </w:tc>
        <w:tc>
          <w:tcPr>
            <w:tcW w:w="1175" w:type="dxa"/>
          </w:tcPr>
          <w:p w14:paraId="78D547DA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2932749A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0FAFFBE9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771E43B7" w14:textId="77777777" w:rsidTr="00B231AD">
        <w:tc>
          <w:tcPr>
            <w:tcW w:w="5533" w:type="dxa"/>
          </w:tcPr>
          <w:p w14:paraId="04222166" w14:textId="14D54541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t>Gets the sight hole close to the eye and at arm’s length observe the ‘fundal reflex’ in both eyes at the same time.</w:t>
            </w:r>
          </w:p>
        </w:tc>
        <w:tc>
          <w:tcPr>
            <w:tcW w:w="1175" w:type="dxa"/>
          </w:tcPr>
          <w:p w14:paraId="2C67EAE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29AC214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4B8637FA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6F772B60" w14:textId="77777777" w:rsidTr="00B231AD">
        <w:tc>
          <w:tcPr>
            <w:tcW w:w="5533" w:type="dxa"/>
          </w:tcPr>
          <w:p w14:paraId="5168E127" w14:textId="7D344A1B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t>Describes loudly the brightness and colour between the two eyes.</w:t>
            </w:r>
          </w:p>
        </w:tc>
        <w:tc>
          <w:tcPr>
            <w:tcW w:w="1175" w:type="dxa"/>
          </w:tcPr>
          <w:p w14:paraId="3F928868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7387E58E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3F7E686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C6F2C8E" w14:textId="77777777" w:rsidTr="00B231AD">
        <w:tc>
          <w:tcPr>
            <w:tcW w:w="5533" w:type="dxa"/>
          </w:tcPr>
          <w:p w14:paraId="1638CB4B" w14:textId="54CE7BCB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t xml:space="preserve">Comments loudly on </w:t>
            </w:r>
            <w:r>
              <w:t>the </w:t>
            </w:r>
            <w:r w:rsidRPr="00415F59">
              <w:t>presence or absence of any dark patches in the reflex or complete absence of the reflex.</w:t>
            </w:r>
          </w:p>
        </w:tc>
        <w:tc>
          <w:tcPr>
            <w:tcW w:w="1175" w:type="dxa"/>
          </w:tcPr>
          <w:p w14:paraId="1BDBB38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5683B748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161B328E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84B2777" w14:textId="77777777" w:rsidTr="00B231AD">
        <w:tc>
          <w:tcPr>
            <w:tcW w:w="5533" w:type="dxa"/>
          </w:tcPr>
          <w:p w14:paraId="400D1B8D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t>Describes the reflex to be Normal or abnormal</w:t>
            </w:r>
          </w:p>
        </w:tc>
        <w:tc>
          <w:tcPr>
            <w:tcW w:w="1175" w:type="dxa"/>
          </w:tcPr>
          <w:p w14:paraId="51E6D380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1F4CC93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5FCF21A9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bookmarkEnd w:id="3"/>
    </w:tbl>
    <w:p w14:paraId="6635B640" w14:textId="77777777" w:rsidR="00415F59" w:rsidRPr="00415F59" w:rsidRDefault="00415F59" w:rsidP="00415F59">
      <w:pPr>
        <w:rPr>
          <w:lang w:val="en-US"/>
        </w:rPr>
      </w:pPr>
    </w:p>
    <w:p w14:paraId="53F0CD07" w14:textId="351D0B88" w:rsidR="00415F59" w:rsidRDefault="00415F59" w:rsidP="00415F59">
      <w:pPr>
        <w:rPr>
          <w:lang w:val="en-US"/>
        </w:rPr>
      </w:pPr>
    </w:p>
    <w:p w14:paraId="1DB8F193" w14:textId="77777777" w:rsidR="00415F59" w:rsidRDefault="00415F59" w:rsidP="00415F59">
      <w:pPr>
        <w:rPr>
          <w:lang w:val="en-US"/>
        </w:rPr>
      </w:pPr>
    </w:p>
    <w:p w14:paraId="615DAA8E" w14:textId="77777777" w:rsidR="0011364A" w:rsidRDefault="0011364A" w:rsidP="00415F59">
      <w:pPr>
        <w:rPr>
          <w:lang w:val="en-US"/>
        </w:rPr>
      </w:pPr>
    </w:p>
    <w:p w14:paraId="4F8FBD21" w14:textId="77777777" w:rsidR="00415F59" w:rsidRPr="00415F59" w:rsidRDefault="00415F59" w:rsidP="00415F59">
      <w:pPr>
        <w:rPr>
          <w:lang w:val="en-US"/>
        </w:rPr>
      </w:pPr>
    </w:p>
    <w:p w14:paraId="57F67329" w14:textId="77777777" w:rsidR="00415F59" w:rsidRPr="00415F59" w:rsidRDefault="00415F59" w:rsidP="00415F59">
      <w:pPr>
        <w:rPr>
          <w:b/>
          <w:bCs/>
          <w:lang w:val="en-US"/>
        </w:rPr>
      </w:pPr>
      <w:r w:rsidRPr="00415F59">
        <w:rPr>
          <w:b/>
          <w:bCs/>
          <w:lang w:val="en-US"/>
        </w:rPr>
        <w:lastRenderedPageBreak/>
        <w:t>PART 4: RED EYE MANAGEMENT AND COLLABORATIVE PRIMARY EYE CARE FOR PEOPLE WITH DIABETES AND HYPERTENSION</w:t>
      </w:r>
    </w:p>
    <w:p w14:paraId="50F18902" w14:textId="77777777" w:rsidR="00415F59" w:rsidRDefault="00415F59" w:rsidP="00415F59">
      <w:pPr>
        <w:rPr>
          <w:lang w:val="en-US"/>
        </w:rPr>
      </w:pPr>
      <w:r w:rsidRPr="00415F59">
        <w:rPr>
          <w:b/>
          <w:bCs/>
          <w:lang w:val="en-US"/>
        </w:rPr>
        <w:t xml:space="preserve">Instructions for Assessors: </w:t>
      </w:r>
      <w:r w:rsidRPr="00415F59">
        <w:rPr>
          <w:lang w:val="en-US"/>
        </w:rPr>
        <w:t xml:space="preserve">The participant should follow the following steps:      </w:t>
      </w:r>
    </w:p>
    <w:p w14:paraId="5B0033FE" w14:textId="2EFD92B2" w:rsidR="00415F59" w:rsidRDefault="00415F59" w:rsidP="00415F59">
      <w:pPr>
        <w:rPr>
          <w:lang w:val="en-US"/>
        </w:rPr>
      </w:pPr>
      <w:r w:rsidRPr="00415F59">
        <w:rPr>
          <w:lang w:val="en-US"/>
        </w:rPr>
        <w:t>Award 1 mark for every step performed correctly (</w:t>
      </w:r>
      <w:r w:rsidRPr="00415F59">
        <w:rPr>
          <w:b/>
          <w:bCs/>
          <w:lang w:val="en-US"/>
        </w:rPr>
        <w:t>Good</w:t>
      </w:r>
      <w:r w:rsidRPr="00415F59">
        <w:rPr>
          <w:lang w:val="en-US"/>
        </w:rPr>
        <w:t>)</w:t>
      </w:r>
    </w:p>
    <w:p w14:paraId="442A9C79" w14:textId="77777777" w:rsidR="00415F59" w:rsidRDefault="00415F59" w:rsidP="00415F59">
      <w:pPr>
        <w:rPr>
          <w:lang w:val="en-US"/>
        </w:rPr>
      </w:pPr>
      <w:r w:rsidRPr="00415F59">
        <w:rPr>
          <w:lang w:val="en-US"/>
        </w:rPr>
        <w:t xml:space="preserve">Half a mark (0.5) for </w:t>
      </w:r>
      <w:r w:rsidRPr="00415F59">
        <w:rPr>
          <w:b/>
          <w:bCs/>
          <w:lang w:val="en-US"/>
        </w:rPr>
        <w:t>borderline</w:t>
      </w:r>
      <w:r w:rsidRPr="00415F59">
        <w:rPr>
          <w:lang w:val="en-US"/>
        </w:rPr>
        <w:t xml:space="preserve"> performance like skipping components in a step or low accuracy, </w:t>
      </w:r>
    </w:p>
    <w:p w14:paraId="24ACE222" w14:textId="387B0E1E" w:rsidR="00415F59" w:rsidRPr="00415F59" w:rsidRDefault="00415F59" w:rsidP="00415F59">
      <w:pPr>
        <w:rPr>
          <w:lang w:val="en-US"/>
        </w:rPr>
      </w:pPr>
      <w:r>
        <w:rPr>
          <w:lang w:val="en-US"/>
        </w:rPr>
        <w:t>Z</w:t>
      </w:r>
      <w:r w:rsidRPr="00415F59">
        <w:rPr>
          <w:lang w:val="en-US"/>
        </w:rPr>
        <w:t>ero</w:t>
      </w:r>
      <w:r>
        <w:rPr>
          <w:lang w:val="en-US"/>
        </w:rPr>
        <w:t xml:space="preserve"> </w:t>
      </w:r>
      <w:r w:rsidRPr="00415F59">
        <w:rPr>
          <w:lang w:val="en-US"/>
        </w:rPr>
        <w:t>marks</w:t>
      </w:r>
      <w:r>
        <w:rPr>
          <w:lang w:val="en-US"/>
        </w:rPr>
        <w:t xml:space="preserve"> </w:t>
      </w:r>
      <w:r w:rsidRPr="00415F59">
        <w:rPr>
          <w:lang w:val="en-US"/>
        </w:rPr>
        <w:t xml:space="preserve">(0) for </w:t>
      </w:r>
      <w:r w:rsidRPr="00415F59">
        <w:rPr>
          <w:b/>
          <w:bCs/>
          <w:lang w:val="en-US"/>
        </w:rPr>
        <w:t>poor performance/ No attempt.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3"/>
        <w:gridCol w:w="1149"/>
        <w:gridCol w:w="1263"/>
        <w:gridCol w:w="1121"/>
      </w:tblGrid>
      <w:tr w:rsidR="00415F59" w:rsidRPr="00415F59" w14:paraId="33F6B51F" w14:textId="77777777" w:rsidTr="00B231AD">
        <w:trPr>
          <w:trHeight w:val="380"/>
        </w:trPr>
        <w:tc>
          <w:tcPr>
            <w:tcW w:w="5533" w:type="dxa"/>
            <w:vMerge w:val="restart"/>
          </w:tcPr>
          <w:p w14:paraId="176BFDF5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Step to perform</w:t>
            </w:r>
          </w:p>
        </w:tc>
        <w:tc>
          <w:tcPr>
            <w:tcW w:w="3483" w:type="dxa"/>
            <w:gridSpan w:val="3"/>
          </w:tcPr>
          <w:p w14:paraId="24FA5E0C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Performance</w:t>
            </w:r>
          </w:p>
        </w:tc>
      </w:tr>
      <w:tr w:rsidR="00415F59" w:rsidRPr="00415F59" w14:paraId="6A5E39A7" w14:textId="77777777" w:rsidTr="00B231AD">
        <w:trPr>
          <w:trHeight w:val="430"/>
        </w:trPr>
        <w:tc>
          <w:tcPr>
            <w:tcW w:w="5533" w:type="dxa"/>
            <w:vMerge/>
          </w:tcPr>
          <w:p w14:paraId="1A8F3A09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5" w:type="dxa"/>
          </w:tcPr>
          <w:p w14:paraId="03B22199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Good</w:t>
            </w:r>
          </w:p>
        </w:tc>
        <w:tc>
          <w:tcPr>
            <w:tcW w:w="1180" w:type="dxa"/>
          </w:tcPr>
          <w:p w14:paraId="63BF9224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Borderline</w:t>
            </w:r>
          </w:p>
          <w:p w14:paraId="47566BAF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1128" w:type="dxa"/>
          </w:tcPr>
          <w:p w14:paraId="596DF509" w14:textId="77777777" w:rsidR="00415F59" w:rsidRPr="00415F59" w:rsidRDefault="00415F59" w:rsidP="00415F5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15F59">
              <w:rPr>
                <w:b/>
                <w:bCs/>
                <w:lang w:val="en-US"/>
              </w:rPr>
              <w:t>Poor/ No attempt</w:t>
            </w:r>
          </w:p>
        </w:tc>
      </w:tr>
      <w:tr w:rsidR="00415F59" w:rsidRPr="00415F59" w14:paraId="0FE86A6A" w14:textId="77777777" w:rsidTr="00B231AD">
        <w:tc>
          <w:tcPr>
            <w:tcW w:w="5533" w:type="dxa"/>
          </w:tcPr>
          <w:p w14:paraId="3BD69E46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  <w:r w:rsidRPr="00415F59">
              <w:rPr>
                <w:lang w:val="en-US"/>
              </w:rPr>
              <w:t>Used</w:t>
            </w:r>
            <w:r w:rsidRPr="00415F59">
              <w:rPr>
                <w:lang w:val="en-RW"/>
              </w:rPr>
              <w:t xml:space="preserve"> the correct algorithm </w:t>
            </w:r>
            <w:r w:rsidRPr="00415F59">
              <w:rPr>
                <w:b/>
                <w:bCs/>
                <w:lang w:val="en-RW"/>
              </w:rPr>
              <w:t>(WHO-PEC Algorithm I, II, III, and IV -</w:t>
            </w:r>
            <w:hyperlink r:id="rId7" w:history="1">
              <w:r w:rsidRPr="00415F59">
                <w:rPr>
                  <w:rStyle w:val="Hyperlink"/>
                  <w:lang w:val="en-RW"/>
                </w:rPr>
                <w:t>https://www.afro.who.int/publications/primary-eye-care-training-manual</w:t>
              </w:r>
            </w:hyperlink>
            <w:r w:rsidRPr="00415F59">
              <w:rPr>
                <w:lang w:val="en-RW"/>
              </w:rPr>
              <w:t xml:space="preserve">) to guide management </w:t>
            </w:r>
          </w:p>
          <w:p w14:paraId="3382BEC5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5" w:type="dxa"/>
          </w:tcPr>
          <w:p w14:paraId="39DD4F27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7A325ED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796E1A00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34CA22B" w14:textId="77777777" w:rsidTr="00B231AD">
        <w:tc>
          <w:tcPr>
            <w:tcW w:w="5533" w:type="dxa"/>
          </w:tcPr>
          <w:p w14:paraId="62471416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  <w:r w:rsidRPr="00415F59">
              <w:rPr>
                <w:lang w:val="en-RW"/>
              </w:rPr>
              <w:t>Record symptoms, signs, and management clearly</w:t>
            </w:r>
            <w:r w:rsidRPr="00415F59">
              <w:rPr>
                <w:lang w:val="en-US"/>
              </w:rPr>
              <w:t xml:space="preserve"> </w:t>
            </w:r>
          </w:p>
          <w:p w14:paraId="5BDA76F1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5" w:type="dxa"/>
          </w:tcPr>
          <w:p w14:paraId="6711EB6B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358148FB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3BD9883F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F86242B" w14:textId="77777777" w:rsidTr="00B231AD">
        <w:tc>
          <w:tcPr>
            <w:tcW w:w="5533" w:type="dxa"/>
          </w:tcPr>
          <w:p w14:paraId="4DF617D3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Explain to the patient that Diabetic retinopathy includes the damage to small blood vessels in the eye</w:t>
            </w:r>
          </w:p>
          <w:p w14:paraId="74FCC913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5" w:type="dxa"/>
          </w:tcPr>
          <w:p w14:paraId="20BACC6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39412214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12C520C0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5F1E91D" w14:textId="77777777" w:rsidTr="00B231AD">
        <w:tc>
          <w:tcPr>
            <w:tcW w:w="5533" w:type="dxa"/>
          </w:tcPr>
          <w:p w14:paraId="482644DC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Advises the patient to Seek medical attention anytime your vision becomes blurry (possible rise in blood sugar)</w:t>
            </w:r>
          </w:p>
          <w:p w14:paraId="7F2C917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5" w:type="dxa"/>
          </w:tcPr>
          <w:p w14:paraId="6BD4C756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5CF0111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00CBCFD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3087D135" w14:textId="77777777" w:rsidTr="00B231AD">
        <w:tc>
          <w:tcPr>
            <w:tcW w:w="5533" w:type="dxa"/>
          </w:tcPr>
          <w:p w14:paraId="375CAAD4" w14:textId="6164E5BF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Advises the patient to have a complete eye check every year</w:t>
            </w:r>
          </w:p>
        </w:tc>
        <w:tc>
          <w:tcPr>
            <w:tcW w:w="1175" w:type="dxa"/>
          </w:tcPr>
          <w:p w14:paraId="79124CB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4E154605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212C0350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635C78A5" w14:textId="77777777" w:rsidTr="00B231AD">
        <w:tc>
          <w:tcPr>
            <w:tcW w:w="5533" w:type="dxa"/>
          </w:tcPr>
          <w:p w14:paraId="5232761F" w14:textId="64CCEA33" w:rsidR="0011364A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Advises the patient to keep their blood sugar under control and follow instructions from your health care provider</w:t>
            </w:r>
          </w:p>
        </w:tc>
        <w:tc>
          <w:tcPr>
            <w:tcW w:w="1175" w:type="dxa"/>
          </w:tcPr>
          <w:p w14:paraId="74EA5B73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5DC342F6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26ECBEB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  <w:tr w:rsidR="00415F59" w:rsidRPr="00415F59" w14:paraId="200B823A" w14:textId="77777777" w:rsidTr="00B231AD">
        <w:tc>
          <w:tcPr>
            <w:tcW w:w="5533" w:type="dxa"/>
          </w:tcPr>
          <w:p w14:paraId="6D8D44CE" w14:textId="77777777" w:rsidR="00415F59" w:rsidRPr="00415F59" w:rsidRDefault="00415F59" w:rsidP="00415F59">
            <w:pPr>
              <w:spacing w:after="160" w:line="259" w:lineRule="auto"/>
              <w:rPr>
                <w:lang w:val="en-RW"/>
              </w:rPr>
            </w:pPr>
            <w:r w:rsidRPr="00415F59">
              <w:rPr>
                <w:lang w:val="en-RW"/>
              </w:rPr>
              <w:t>Advises the patient to exercise regularly and to stop smoking</w:t>
            </w:r>
          </w:p>
        </w:tc>
        <w:tc>
          <w:tcPr>
            <w:tcW w:w="1175" w:type="dxa"/>
          </w:tcPr>
          <w:p w14:paraId="5F957E22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80" w:type="dxa"/>
          </w:tcPr>
          <w:p w14:paraId="0514BC64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28" w:type="dxa"/>
          </w:tcPr>
          <w:p w14:paraId="078BFA3C" w14:textId="77777777" w:rsidR="00415F59" w:rsidRPr="00415F59" w:rsidRDefault="00415F59" w:rsidP="00415F59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417B1934" w14:textId="77777777" w:rsidR="004937BF" w:rsidRDefault="004937BF">
      <w:pPr>
        <w:rPr>
          <w:lang w:val="en-US"/>
        </w:rPr>
      </w:pPr>
    </w:p>
    <w:p w14:paraId="36040EE0" w14:textId="53B5EC1C" w:rsidR="001E1FAA" w:rsidRPr="001E1FAA" w:rsidRDefault="00415F59">
      <w:r>
        <w:rPr>
          <w:lang w:val="en-US"/>
        </w:rPr>
        <w:t xml:space="preserve">Note: The Training manual and details associated with this knowledge and skills assessment may be requested via: </w:t>
      </w:r>
      <w:hyperlink r:id="rId8" w:history="1">
        <w:r w:rsidR="0011364A" w:rsidRPr="00F81CED">
          <w:rPr>
            <w:rStyle w:val="Hyperlink"/>
            <w:lang w:val="en-US"/>
          </w:rPr>
          <w:t>gf.kitema@ur.ac.rw</w:t>
        </w:r>
      </w:hyperlink>
      <w:r w:rsidR="001E1FAA">
        <w:t xml:space="preserve"> , </w:t>
      </w:r>
      <w:hyperlink r:id="rId9" w:history="1">
        <w:r w:rsidR="001E1FAA" w:rsidRPr="006F4F88">
          <w:rPr>
            <w:rStyle w:val="Hyperlink"/>
          </w:rPr>
          <w:t>kitema.fiston@gmail.com</w:t>
        </w:r>
      </w:hyperlink>
    </w:p>
    <w:p w14:paraId="7E6D83A6" w14:textId="26966327" w:rsidR="00415F59" w:rsidRPr="00415F59" w:rsidRDefault="00415F59">
      <w:pPr>
        <w:rPr>
          <w:lang w:val="en-US"/>
        </w:rPr>
      </w:pPr>
      <w:r>
        <w:rPr>
          <w:lang w:val="en-US"/>
        </w:rPr>
        <w:t xml:space="preserve"> </w:t>
      </w:r>
      <w:r w:rsidR="0011364A">
        <w:rPr>
          <w:noProof/>
        </w:rPr>
        <w:drawing>
          <wp:inline distT="0" distB="0" distL="0" distR="0" wp14:anchorId="726683C4" wp14:editId="746621A1">
            <wp:extent cx="666750" cy="233947"/>
            <wp:effectExtent l="0" t="0" r="0" b="0"/>
            <wp:docPr id="1" name="Picture 1" descr="About CC Licenses -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CC Licenses - Creative Comm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88" cy="23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F59" w:rsidRPr="00415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A41"/>
    <w:multiLevelType w:val="hybridMultilevel"/>
    <w:tmpl w:val="3648C96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65D2"/>
    <w:multiLevelType w:val="hybridMultilevel"/>
    <w:tmpl w:val="B506522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51A2"/>
    <w:multiLevelType w:val="hybridMultilevel"/>
    <w:tmpl w:val="BF6C2FB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793F"/>
    <w:multiLevelType w:val="hybridMultilevel"/>
    <w:tmpl w:val="89D41E6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A1936"/>
    <w:multiLevelType w:val="hybridMultilevel"/>
    <w:tmpl w:val="F4D668C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C6544"/>
    <w:multiLevelType w:val="hybridMultilevel"/>
    <w:tmpl w:val="368044E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27896"/>
    <w:multiLevelType w:val="hybridMultilevel"/>
    <w:tmpl w:val="7A72FE5C"/>
    <w:lvl w:ilvl="0" w:tplc="5AF0FDFC">
      <w:start w:val="1"/>
      <w:numFmt w:val="lowerLetter"/>
      <w:lvlText w:val="%1."/>
      <w:lvlJc w:val="left"/>
      <w:pPr>
        <w:ind w:left="75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79" w:hanging="360"/>
      </w:pPr>
    </w:lvl>
    <w:lvl w:ilvl="2" w:tplc="2000001B" w:tentative="1">
      <w:start w:val="1"/>
      <w:numFmt w:val="lowerRoman"/>
      <w:lvlText w:val="%3."/>
      <w:lvlJc w:val="right"/>
      <w:pPr>
        <w:ind w:left="2199" w:hanging="180"/>
      </w:pPr>
    </w:lvl>
    <w:lvl w:ilvl="3" w:tplc="2000000F" w:tentative="1">
      <w:start w:val="1"/>
      <w:numFmt w:val="decimal"/>
      <w:lvlText w:val="%4."/>
      <w:lvlJc w:val="left"/>
      <w:pPr>
        <w:ind w:left="2919" w:hanging="360"/>
      </w:pPr>
    </w:lvl>
    <w:lvl w:ilvl="4" w:tplc="20000019" w:tentative="1">
      <w:start w:val="1"/>
      <w:numFmt w:val="lowerLetter"/>
      <w:lvlText w:val="%5."/>
      <w:lvlJc w:val="left"/>
      <w:pPr>
        <w:ind w:left="3639" w:hanging="360"/>
      </w:pPr>
    </w:lvl>
    <w:lvl w:ilvl="5" w:tplc="2000001B" w:tentative="1">
      <w:start w:val="1"/>
      <w:numFmt w:val="lowerRoman"/>
      <w:lvlText w:val="%6."/>
      <w:lvlJc w:val="right"/>
      <w:pPr>
        <w:ind w:left="4359" w:hanging="180"/>
      </w:pPr>
    </w:lvl>
    <w:lvl w:ilvl="6" w:tplc="2000000F" w:tentative="1">
      <w:start w:val="1"/>
      <w:numFmt w:val="decimal"/>
      <w:lvlText w:val="%7."/>
      <w:lvlJc w:val="left"/>
      <w:pPr>
        <w:ind w:left="5079" w:hanging="360"/>
      </w:pPr>
    </w:lvl>
    <w:lvl w:ilvl="7" w:tplc="20000019" w:tentative="1">
      <w:start w:val="1"/>
      <w:numFmt w:val="lowerLetter"/>
      <w:lvlText w:val="%8."/>
      <w:lvlJc w:val="left"/>
      <w:pPr>
        <w:ind w:left="5799" w:hanging="360"/>
      </w:pPr>
    </w:lvl>
    <w:lvl w:ilvl="8" w:tplc="2000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7" w15:restartNumberingAfterBreak="0">
    <w:nsid w:val="68886F6C"/>
    <w:multiLevelType w:val="hybridMultilevel"/>
    <w:tmpl w:val="9402BB96"/>
    <w:lvl w:ilvl="0" w:tplc="890AAE9E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9" w:hanging="360"/>
      </w:pPr>
    </w:lvl>
    <w:lvl w:ilvl="2" w:tplc="2000001B" w:tentative="1">
      <w:start w:val="1"/>
      <w:numFmt w:val="lowerRoman"/>
      <w:lvlText w:val="%3."/>
      <w:lvlJc w:val="right"/>
      <w:pPr>
        <w:ind w:left="1839" w:hanging="180"/>
      </w:pPr>
    </w:lvl>
    <w:lvl w:ilvl="3" w:tplc="2000000F" w:tentative="1">
      <w:start w:val="1"/>
      <w:numFmt w:val="decimal"/>
      <w:lvlText w:val="%4."/>
      <w:lvlJc w:val="left"/>
      <w:pPr>
        <w:ind w:left="2559" w:hanging="360"/>
      </w:pPr>
    </w:lvl>
    <w:lvl w:ilvl="4" w:tplc="20000019" w:tentative="1">
      <w:start w:val="1"/>
      <w:numFmt w:val="lowerLetter"/>
      <w:lvlText w:val="%5."/>
      <w:lvlJc w:val="left"/>
      <w:pPr>
        <w:ind w:left="3279" w:hanging="360"/>
      </w:pPr>
    </w:lvl>
    <w:lvl w:ilvl="5" w:tplc="2000001B" w:tentative="1">
      <w:start w:val="1"/>
      <w:numFmt w:val="lowerRoman"/>
      <w:lvlText w:val="%6."/>
      <w:lvlJc w:val="right"/>
      <w:pPr>
        <w:ind w:left="3999" w:hanging="180"/>
      </w:pPr>
    </w:lvl>
    <w:lvl w:ilvl="6" w:tplc="2000000F" w:tentative="1">
      <w:start w:val="1"/>
      <w:numFmt w:val="decimal"/>
      <w:lvlText w:val="%7."/>
      <w:lvlJc w:val="left"/>
      <w:pPr>
        <w:ind w:left="4719" w:hanging="360"/>
      </w:pPr>
    </w:lvl>
    <w:lvl w:ilvl="7" w:tplc="20000019" w:tentative="1">
      <w:start w:val="1"/>
      <w:numFmt w:val="lowerLetter"/>
      <w:lvlText w:val="%8."/>
      <w:lvlJc w:val="left"/>
      <w:pPr>
        <w:ind w:left="5439" w:hanging="360"/>
      </w:pPr>
    </w:lvl>
    <w:lvl w:ilvl="8" w:tplc="2000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70DB400F"/>
    <w:multiLevelType w:val="hybridMultilevel"/>
    <w:tmpl w:val="174631EC"/>
    <w:lvl w:ilvl="0" w:tplc="2B98D8D6">
      <w:start w:val="1"/>
      <w:numFmt w:val="lowerLetter"/>
      <w:lvlText w:val="%1."/>
      <w:lvlJc w:val="left"/>
      <w:pPr>
        <w:ind w:left="75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79" w:hanging="360"/>
      </w:pPr>
    </w:lvl>
    <w:lvl w:ilvl="2" w:tplc="2000001B" w:tentative="1">
      <w:start w:val="1"/>
      <w:numFmt w:val="lowerRoman"/>
      <w:lvlText w:val="%3."/>
      <w:lvlJc w:val="right"/>
      <w:pPr>
        <w:ind w:left="2199" w:hanging="180"/>
      </w:pPr>
    </w:lvl>
    <w:lvl w:ilvl="3" w:tplc="2000000F" w:tentative="1">
      <w:start w:val="1"/>
      <w:numFmt w:val="decimal"/>
      <w:lvlText w:val="%4."/>
      <w:lvlJc w:val="left"/>
      <w:pPr>
        <w:ind w:left="2919" w:hanging="360"/>
      </w:pPr>
    </w:lvl>
    <w:lvl w:ilvl="4" w:tplc="20000019" w:tentative="1">
      <w:start w:val="1"/>
      <w:numFmt w:val="lowerLetter"/>
      <w:lvlText w:val="%5."/>
      <w:lvlJc w:val="left"/>
      <w:pPr>
        <w:ind w:left="3639" w:hanging="360"/>
      </w:pPr>
    </w:lvl>
    <w:lvl w:ilvl="5" w:tplc="2000001B" w:tentative="1">
      <w:start w:val="1"/>
      <w:numFmt w:val="lowerRoman"/>
      <w:lvlText w:val="%6."/>
      <w:lvlJc w:val="right"/>
      <w:pPr>
        <w:ind w:left="4359" w:hanging="180"/>
      </w:pPr>
    </w:lvl>
    <w:lvl w:ilvl="6" w:tplc="2000000F" w:tentative="1">
      <w:start w:val="1"/>
      <w:numFmt w:val="decimal"/>
      <w:lvlText w:val="%7."/>
      <w:lvlJc w:val="left"/>
      <w:pPr>
        <w:ind w:left="5079" w:hanging="360"/>
      </w:pPr>
    </w:lvl>
    <w:lvl w:ilvl="7" w:tplc="20000019" w:tentative="1">
      <w:start w:val="1"/>
      <w:numFmt w:val="lowerLetter"/>
      <w:lvlText w:val="%8."/>
      <w:lvlJc w:val="left"/>
      <w:pPr>
        <w:ind w:left="5799" w:hanging="360"/>
      </w:pPr>
    </w:lvl>
    <w:lvl w:ilvl="8" w:tplc="2000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9" w15:restartNumberingAfterBreak="0">
    <w:nsid w:val="729915FF"/>
    <w:multiLevelType w:val="hybridMultilevel"/>
    <w:tmpl w:val="25302F5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F7E50"/>
    <w:multiLevelType w:val="multilevel"/>
    <w:tmpl w:val="3968AD1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FB535A"/>
    <w:multiLevelType w:val="hybridMultilevel"/>
    <w:tmpl w:val="06D8D9BC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224252">
    <w:abstractNumId w:val="10"/>
  </w:num>
  <w:num w:numId="2" w16cid:durableId="1468087707">
    <w:abstractNumId w:val="6"/>
  </w:num>
  <w:num w:numId="3" w16cid:durableId="534579791">
    <w:abstractNumId w:val="7"/>
  </w:num>
  <w:num w:numId="4" w16cid:durableId="490560853">
    <w:abstractNumId w:val="11"/>
  </w:num>
  <w:num w:numId="5" w16cid:durableId="1257058748">
    <w:abstractNumId w:val="2"/>
  </w:num>
  <w:num w:numId="6" w16cid:durableId="905262689">
    <w:abstractNumId w:val="5"/>
  </w:num>
  <w:num w:numId="7" w16cid:durableId="1713727302">
    <w:abstractNumId w:val="9"/>
  </w:num>
  <w:num w:numId="8" w16cid:durableId="1050767863">
    <w:abstractNumId w:val="1"/>
  </w:num>
  <w:num w:numId="9" w16cid:durableId="1563369001">
    <w:abstractNumId w:val="3"/>
  </w:num>
  <w:num w:numId="10" w16cid:durableId="932318847">
    <w:abstractNumId w:val="8"/>
  </w:num>
  <w:num w:numId="11" w16cid:durableId="1599019644">
    <w:abstractNumId w:val="0"/>
  </w:num>
  <w:num w:numId="12" w16cid:durableId="1088041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59"/>
    <w:rsid w:val="0011364A"/>
    <w:rsid w:val="001E1FAA"/>
    <w:rsid w:val="0026046A"/>
    <w:rsid w:val="00415F59"/>
    <w:rsid w:val="004937BF"/>
    <w:rsid w:val="004A15F5"/>
    <w:rsid w:val="00600606"/>
    <w:rsid w:val="00604DF4"/>
    <w:rsid w:val="00DF75BB"/>
    <w:rsid w:val="00E1357F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902BE"/>
  <w15:chartTrackingRefBased/>
  <w15:docId w15:val="{B91A0315-9B46-4859-BC32-01EFD74A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F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F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.kitema@ur.ac.r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fro.who.int/publications/primary-eye-care-training-manu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tema.fiston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f.kitema@ur.ac.rw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kitema.fis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1384</Words>
  <Characters>7258</Characters>
  <Application>Microsoft Office Word</Application>
  <DocSecurity>0</DocSecurity>
  <Lines>382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Gatera Fiston Kitema</dc:creator>
  <cp:keywords/>
  <dc:description/>
  <cp:lastModifiedBy>Gatera Fiston</cp:lastModifiedBy>
  <cp:revision>3</cp:revision>
  <dcterms:created xsi:type="dcterms:W3CDTF">2024-10-13T17:51:00Z</dcterms:created>
  <dcterms:modified xsi:type="dcterms:W3CDTF">2025-04-06T12:18:00Z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8dc1b4f4-2301-4449-862d-1162d64e0e29</vt:lpwstr>
  </property>
</Properties>
</file>