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D7A79" w14:textId="77777777" w:rsidR="00E71A09" w:rsidRPr="00E71A09" w:rsidRDefault="00E71A09" w:rsidP="00E71A09">
      <w:pPr>
        <w:rPr>
          <w:b/>
        </w:rPr>
      </w:pPr>
      <w:r w:rsidRPr="00E71A09">
        <w:rPr>
          <w:b/>
        </w:rPr>
        <w:t>A list of Supplementary Information</w:t>
      </w:r>
    </w:p>
    <w:p w14:paraId="52B04301" w14:textId="77777777" w:rsidR="00E71A09" w:rsidRPr="00E71A09" w:rsidRDefault="00E71A09" w:rsidP="00E71A09">
      <w:pPr>
        <w:rPr>
          <w:b/>
          <w:bCs/>
        </w:rPr>
      </w:pPr>
      <w:r w:rsidRPr="00E71A09">
        <w:rPr>
          <w:b/>
          <w:bCs/>
        </w:rPr>
        <w:t xml:space="preserve">Table S1: </w:t>
      </w:r>
      <w:r w:rsidRPr="00E71A09">
        <w:rPr>
          <w:bCs/>
        </w:rPr>
        <w:t>Summary of Eligible Studies and Patients</w:t>
      </w:r>
    </w:p>
    <w:p w14:paraId="4F076F67" w14:textId="77777777" w:rsidR="00E71A09" w:rsidRPr="00E71A09" w:rsidRDefault="00E71A09" w:rsidP="00E71A09">
      <w:r w:rsidRPr="00E71A09">
        <w:rPr>
          <w:b/>
          <w:bCs/>
        </w:rPr>
        <w:t>Table S2:</w:t>
      </w:r>
      <w:r w:rsidRPr="00E71A09">
        <w:t xml:space="preserve"> Baseline Clinical Characteristics of 3038 EMD Patients Across 38 Studies</w:t>
      </w:r>
    </w:p>
    <w:p w14:paraId="6B49ADCA" w14:textId="77777777" w:rsidR="00E71A09" w:rsidRPr="00E71A09" w:rsidRDefault="00E71A09" w:rsidP="00E71A09">
      <w:r w:rsidRPr="00E71A09">
        <w:rPr>
          <w:b/>
          <w:bCs/>
        </w:rPr>
        <w:t>Table S3:</w:t>
      </w:r>
      <w:r w:rsidRPr="00E71A09">
        <w:t xml:space="preserve"> Clinical Characteristics of Patients With Primary EMD or EM-E</w:t>
      </w:r>
    </w:p>
    <w:p w14:paraId="049D0364" w14:textId="77777777" w:rsidR="00E71A09" w:rsidRPr="00E71A09" w:rsidRDefault="00E71A09" w:rsidP="00E71A09">
      <w:r w:rsidRPr="00E71A09">
        <w:rPr>
          <w:b/>
          <w:bCs/>
        </w:rPr>
        <w:t>Table S4:</w:t>
      </w:r>
      <w:r w:rsidRPr="00E71A09">
        <w:t xml:space="preserve"> Cytogenetic Characteristics of EMD-MM Patients Across 41 Studies</w:t>
      </w:r>
    </w:p>
    <w:p w14:paraId="1697C11D" w14:textId="77777777" w:rsidR="00E71A09" w:rsidRPr="00E71A09" w:rsidRDefault="00E71A09" w:rsidP="00E71A09">
      <w:r w:rsidRPr="00E71A09">
        <w:rPr>
          <w:b/>
          <w:bCs/>
        </w:rPr>
        <w:t>Table S5:</w:t>
      </w:r>
      <w:r w:rsidRPr="00E71A09">
        <w:t xml:space="preserve"> Cytogenetic Characteristics of Patients With Primary EMD or EM-E</w:t>
      </w:r>
    </w:p>
    <w:p w14:paraId="56D82856" w14:textId="77777777" w:rsidR="00E71A09" w:rsidRPr="00E71A09" w:rsidRDefault="00E71A09" w:rsidP="00E71A09">
      <w:r w:rsidRPr="00E71A09">
        <w:rPr>
          <w:b/>
          <w:bCs/>
        </w:rPr>
        <w:t>Table S6:</w:t>
      </w:r>
      <w:r w:rsidRPr="00E71A09">
        <w:t xml:space="preserve"> Clinical and Cytogenetic Characteristics of Patients With and Without EMD From 15 Comparative Studies</w:t>
      </w:r>
    </w:p>
    <w:p w14:paraId="3D904AED" w14:textId="77777777" w:rsidR="00E71A09" w:rsidRPr="00E71A09" w:rsidRDefault="00E71A09" w:rsidP="00E71A09">
      <w:r w:rsidRPr="00E71A09">
        <w:rPr>
          <w:b/>
          <w:bCs/>
        </w:rPr>
        <w:t>Table S7:</w:t>
      </w:r>
      <w:r w:rsidRPr="00E71A09">
        <w:t xml:space="preserve"> Clinical and Cytogenetic Characteristics of Patients With Primary EMD vs. Without EMD From 6 Comparative Studies</w:t>
      </w:r>
    </w:p>
    <w:p w14:paraId="63973E36" w14:textId="77777777" w:rsidR="00E71A09" w:rsidRPr="00E71A09" w:rsidRDefault="00E71A09" w:rsidP="00E71A09">
      <w:r w:rsidRPr="00E71A09">
        <w:rPr>
          <w:b/>
          <w:bCs/>
        </w:rPr>
        <w:t>Table S8:</w:t>
      </w:r>
      <w:r w:rsidRPr="00E71A09">
        <w:t xml:space="preserve"> Clinical and Cytogenetic Characteristics of Patients With EM-E vs. Without EMD From 6 Comparative Studies</w:t>
      </w:r>
    </w:p>
    <w:p w14:paraId="19EF726B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A09"/>
    <w:rsid w:val="00732981"/>
    <w:rsid w:val="00AC0449"/>
    <w:rsid w:val="00AD604E"/>
    <w:rsid w:val="00B34282"/>
    <w:rsid w:val="00D27FF7"/>
    <w:rsid w:val="00E71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DA12D"/>
  <w15:chartTrackingRefBased/>
  <w15:docId w15:val="{E4107E54-2267-408D-99CB-E9D7AB842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1A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1A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1A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1A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1A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1A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1A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1A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1A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1A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1A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1A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1A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1A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1A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1A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1A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1A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1A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1A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1A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1A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1A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1A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1A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1A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1A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1A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1A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1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633</Characters>
  <Application>Microsoft Office Word</Application>
  <DocSecurity>0</DocSecurity>
  <Lines>5</Lines>
  <Paragraphs>1</Paragraphs>
  <ScaleCrop>false</ScaleCrop>
  <Company>Springer Nature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2025-04-23T09:16:00Z</dcterms:created>
  <dcterms:modified xsi:type="dcterms:W3CDTF">2025-04-23T09:17:00Z</dcterms:modified>
</cp:coreProperties>
</file>