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13CDD1" w14:textId="5A09B2BE" w:rsidR="00CB7B0E" w:rsidRPr="001D722D" w:rsidRDefault="00E021AB" w:rsidP="00162795">
      <w:pPr>
        <w:spacing w:before="340" w:after="330" w:line="480" w:lineRule="auto"/>
        <w:jc w:val="center"/>
        <w:rPr>
          <w:rFonts w:cs="Times New Roman"/>
          <w:b/>
          <w:sz w:val="28"/>
        </w:rPr>
      </w:pPr>
      <w:r>
        <w:rPr>
          <w:rFonts w:cs="Times New Roman"/>
          <w:b/>
          <w:sz w:val="28"/>
        </w:rPr>
        <w:t>Supporting Information</w:t>
      </w:r>
    </w:p>
    <w:p w14:paraId="14A429C9" w14:textId="77777777" w:rsidR="00717DF9" w:rsidRDefault="00717DF9" w:rsidP="0073238B">
      <w:pPr>
        <w:adjustRightInd w:val="0"/>
        <w:snapToGrid w:val="0"/>
        <w:spacing w:line="480" w:lineRule="auto"/>
        <w:rPr>
          <w:rFonts w:eastAsia="Times New Roman" w:cs="Times New Roman"/>
          <w:b/>
          <w:bCs/>
          <w:kern w:val="44"/>
          <w:sz w:val="24"/>
          <w:szCs w:val="24"/>
        </w:rPr>
      </w:pPr>
      <w:bookmarkStart w:id="0" w:name="_Hlk66204013"/>
      <w:r w:rsidRPr="00717DF9">
        <w:rPr>
          <w:rFonts w:eastAsia="Times New Roman" w:cs="Times New Roman"/>
          <w:b/>
          <w:bCs/>
          <w:kern w:val="44"/>
          <w:sz w:val="24"/>
          <w:szCs w:val="24"/>
        </w:rPr>
        <w:t xml:space="preserve">Boosted electrocatalytic activity on FeCoNi layered double hydroxide incorporating Cd deposition for label-free detection of </w:t>
      </w:r>
      <w:r w:rsidRPr="00717DF9">
        <w:rPr>
          <w:rFonts w:eastAsia="Times New Roman" w:cs="Times New Roman"/>
          <w:b/>
          <w:bCs/>
          <w:i/>
          <w:kern w:val="44"/>
          <w:sz w:val="24"/>
          <w:szCs w:val="24"/>
        </w:rPr>
        <w:t>Staphylococcus aureus</w:t>
      </w:r>
      <w:r w:rsidRPr="00717DF9">
        <w:rPr>
          <w:rFonts w:eastAsia="Times New Roman" w:cs="Times New Roman"/>
          <w:b/>
          <w:bCs/>
          <w:kern w:val="44"/>
          <w:sz w:val="24"/>
          <w:szCs w:val="24"/>
        </w:rPr>
        <w:t xml:space="preserve"> via its biosorption of Cu</w:t>
      </w:r>
      <w:r w:rsidRPr="00717DF9">
        <w:rPr>
          <w:rFonts w:eastAsia="Times New Roman" w:cs="Times New Roman"/>
          <w:b/>
          <w:bCs/>
          <w:kern w:val="44"/>
          <w:sz w:val="24"/>
          <w:szCs w:val="24"/>
          <w:vertAlign w:val="superscript"/>
        </w:rPr>
        <w:t>2+</w:t>
      </w:r>
      <w:r w:rsidRPr="00717DF9">
        <w:rPr>
          <w:rFonts w:eastAsia="Times New Roman" w:cs="Times New Roman"/>
          <w:b/>
          <w:bCs/>
          <w:kern w:val="44"/>
          <w:sz w:val="24"/>
          <w:szCs w:val="24"/>
        </w:rPr>
        <w:t xml:space="preserve"> ions</w:t>
      </w:r>
    </w:p>
    <w:p w14:paraId="0AE9A810" w14:textId="77777777" w:rsidR="00596695" w:rsidRPr="00596695" w:rsidRDefault="00596695" w:rsidP="00596695">
      <w:pPr>
        <w:spacing w:line="480" w:lineRule="auto"/>
        <w:rPr>
          <w:rFonts w:eastAsia="宋体" w:cs="Times New Roman"/>
          <w:szCs w:val="24"/>
        </w:rPr>
      </w:pPr>
      <w:r w:rsidRPr="00596695">
        <w:rPr>
          <w:rFonts w:eastAsia="宋体" w:cs="Times New Roman"/>
          <w:szCs w:val="24"/>
        </w:rPr>
        <w:t>Huamin Zhao</w:t>
      </w:r>
      <w:r w:rsidRPr="00596695">
        <w:rPr>
          <w:rFonts w:eastAsia="宋体" w:cs="Times New Roman"/>
          <w:szCs w:val="24"/>
          <w:vertAlign w:val="superscript"/>
        </w:rPr>
        <w:t>a</w:t>
      </w:r>
      <w:r w:rsidRPr="00596695">
        <w:rPr>
          <w:rFonts w:eastAsia="宋体" w:cs="Times New Roman"/>
          <w:szCs w:val="24"/>
        </w:rPr>
        <w:t>, Xiaoxi Zheng</w:t>
      </w:r>
      <w:r w:rsidRPr="00596695">
        <w:rPr>
          <w:rFonts w:eastAsia="宋体" w:cs="Times New Roman"/>
          <w:szCs w:val="24"/>
          <w:vertAlign w:val="superscript"/>
        </w:rPr>
        <w:t>a</w:t>
      </w:r>
      <w:r w:rsidRPr="00596695">
        <w:rPr>
          <w:rFonts w:eastAsia="宋体" w:cs="Times New Roman"/>
          <w:szCs w:val="24"/>
        </w:rPr>
        <w:t>, Jihao Su</w:t>
      </w:r>
      <w:r w:rsidRPr="00596695">
        <w:rPr>
          <w:rFonts w:eastAsia="宋体" w:cs="Times New Roman"/>
          <w:szCs w:val="24"/>
          <w:vertAlign w:val="superscript"/>
        </w:rPr>
        <w:t>b</w:t>
      </w:r>
      <w:r w:rsidRPr="00596695">
        <w:rPr>
          <w:rFonts w:eastAsia="宋体" w:cs="Times New Roman"/>
          <w:szCs w:val="24"/>
        </w:rPr>
        <w:t xml:space="preserve">, </w:t>
      </w:r>
      <w:r w:rsidRPr="00596695">
        <w:rPr>
          <w:rFonts w:eastAsia="宋体" w:cs="Times New Roman" w:hint="eastAsia"/>
          <w:szCs w:val="24"/>
        </w:rPr>
        <w:t>J</w:t>
      </w:r>
      <w:r w:rsidRPr="00596695">
        <w:rPr>
          <w:rFonts w:eastAsia="宋体" w:cs="Times New Roman"/>
          <w:szCs w:val="24"/>
        </w:rPr>
        <w:t>un</w:t>
      </w:r>
      <w:r w:rsidRPr="00596695">
        <w:rPr>
          <w:rFonts w:eastAsia="宋体" w:cs="Times New Roman" w:hint="eastAsia"/>
          <w:szCs w:val="24"/>
        </w:rPr>
        <w:t xml:space="preserve"> W</w:t>
      </w:r>
      <w:r w:rsidRPr="00596695">
        <w:rPr>
          <w:rFonts w:eastAsia="宋体" w:cs="Times New Roman"/>
          <w:szCs w:val="24"/>
        </w:rPr>
        <w:t>ang</w:t>
      </w:r>
      <w:r w:rsidRPr="00596695">
        <w:rPr>
          <w:rFonts w:eastAsia="宋体" w:cs="Times New Roman"/>
          <w:szCs w:val="24"/>
          <w:vertAlign w:val="superscript"/>
        </w:rPr>
        <w:t xml:space="preserve"> a</w:t>
      </w:r>
      <w:r w:rsidRPr="00596695">
        <w:rPr>
          <w:rFonts w:eastAsia="宋体" w:cs="Times New Roman"/>
          <w:szCs w:val="24"/>
        </w:rPr>
        <w:t>, Xinrui Wang</w:t>
      </w:r>
      <w:r w:rsidRPr="00596695">
        <w:rPr>
          <w:rFonts w:eastAsia="宋体" w:cs="Times New Roman"/>
          <w:szCs w:val="24"/>
          <w:vertAlign w:val="superscript"/>
        </w:rPr>
        <w:t>a</w:t>
      </w:r>
      <w:r w:rsidRPr="00596695">
        <w:rPr>
          <w:rFonts w:eastAsia="宋体" w:cs="Times New Roman"/>
          <w:szCs w:val="24"/>
        </w:rPr>
        <w:t>, Hang Li</w:t>
      </w:r>
      <w:r w:rsidRPr="00596695">
        <w:rPr>
          <w:rFonts w:eastAsia="宋体" w:cs="Times New Roman"/>
          <w:szCs w:val="24"/>
          <w:vertAlign w:val="superscript"/>
        </w:rPr>
        <w:t>a*</w:t>
      </w:r>
      <w:r w:rsidRPr="00596695">
        <w:rPr>
          <w:rFonts w:eastAsia="宋体" w:cs="Times New Roman"/>
          <w:szCs w:val="24"/>
        </w:rPr>
        <w:t>, Juan Wang</w:t>
      </w:r>
      <w:r w:rsidRPr="00596695">
        <w:rPr>
          <w:rFonts w:eastAsia="宋体" w:cs="Times New Roman"/>
          <w:szCs w:val="24"/>
          <w:vertAlign w:val="superscript"/>
        </w:rPr>
        <w:t>a*</w:t>
      </w:r>
      <w:r w:rsidRPr="00596695">
        <w:rPr>
          <w:rFonts w:eastAsia="宋体" w:cs="Times New Roman"/>
          <w:szCs w:val="24"/>
        </w:rPr>
        <w:t xml:space="preserve">, </w:t>
      </w:r>
      <w:r w:rsidRPr="00596695">
        <w:rPr>
          <w:rFonts w:eastAsia="宋体" w:cs="Times New Roman" w:hint="eastAsia"/>
          <w:szCs w:val="24"/>
        </w:rPr>
        <w:t>Kexin</w:t>
      </w:r>
      <w:r w:rsidRPr="00596695">
        <w:rPr>
          <w:rFonts w:eastAsia="宋体" w:cs="Times New Roman"/>
          <w:szCs w:val="24"/>
        </w:rPr>
        <w:t xml:space="preserve"> </w:t>
      </w:r>
      <w:r w:rsidRPr="00596695">
        <w:rPr>
          <w:rFonts w:eastAsia="宋体" w:cs="Times New Roman" w:hint="eastAsia"/>
          <w:szCs w:val="24"/>
        </w:rPr>
        <w:t>Shen</w:t>
      </w:r>
      <w:r w:rsidRPr="00596695">
        <w:rPr>
          <w:rFonts w:eastAsia="宋体" w:cs="Times New Roman"/>
          <w:szCs w:val="24"/>
          <w:vertAlign w:val="superscript"/>
        </w:rPr>
        <w:t>c*</w:t>
      </w:r>
      <w:r w:rsidRPr="00596695">
        <w:rPr>
          <w:rFonts w:eastAsia="宋体" w:cs="Times New Roman" w:hint="eastAsia"/>
          <w:szCs w:val="24"/>
        </w:rPr>
        <w:t xml:space="preserve">, </w:t>
      </w:r>
      <w:r w:rsidRPr="00596695">
        <w:rPr>
          <w:rFonts w:eastAsia="宋体" w:cs="Times New Roman"/>
          <w:szCs w:val="24"/>
        </w:rPr>
        <w:t>Chao Zhao</w:t>
      </w:r>
      <w:r w:rsidRPr="00596695">
        <w:rPr>
          <w:rFonts w:eastAsia="宋体" w:cs="Times New Roman"/>
          <w:szCs w:val="24"/>
          <w:vertAlign w:val="superscript"/>
        </w:rPr>
        <w:t>a*</w:t>
      </w:r>
    </w:p>
    <w:p w14:paraId="40E12722" w14:textId="77777777" w:rsidR="00596695" w:rsidRPr="00596695" w:rsidRDefault="00596695" w:rsidP="00596695">
      <w:pPr>
        <w:spacing w:line="480" w:lineRule="auto"/>
        <w:rPr>
          <w:rFonts w:eastAsia="宋体" w:cs="Times New Roman"/>
          <w:szCs w:val="24"/>
        </w:rPr>
      </w:pPr>
      <w:r w:rsidRPr="00596695">
        <w:rPr>
          <w:rFonts w:eastAsia="宋体" w:cs="Times New Roman"/>
          <w:szCs w:val="24"/>
          <w:vertAlign w:val="superscript"/>
        </w:rPr>
        <w:t>a</w:t>
      </w:r>
      <w:r w:rsidRPr="00596695">
        <w:rPr>
          <w:rFonts w:eastAsia="宋体" w:cs="Times New Roman"/>
          <w:szCs w:val="24"/>
        </w:rPr>
        <w:t xml:space="preserve"> School of Public Health, Jilin University, Changchun, 130021, China,</w:t>
      </w:r>
    </w:p>
    <w:p w14:paraId="18A71B78" w14:textId="77777777" w:rsidR="00596695" w:rsidRPr="00596695" w:rsidRDefault="00596695" w:rsidP="00596695">
      <w:pPr>
        <w:spacing w:line="480" w:lineRule="auto"/>
        <w:rPr>
          <w:rFonts w:eastAsia="宋体" w:cs="Times New Roman"/>
          <w:szCs w:val="24"/>
        </w:rPr>
      </w:pPr>
      <w:r w:rsidRPr="00596695">
        <w:rPr>
          <w:rFonts w:eastAsia="宋体" w:cs="Times New Roman"/>
          <w:szCs w:val="24"/>
          <w:vertAlign w:val="superscript"/>
        </w:rPr>
        <w:t>b</w:t>
      </w:r>
      <w:r w:rsidRPr="00596695">
        <w:rPr>
          <w:rFonts w:eastAsia="宋体" w:cs="Times New Roman"/>
          <w:szCs w:val="24"/>
        </w:rPr>
        <w:t xml:space="preserve"> College of Physics, Qingdao University, Qingdao, 266071, China</w:t>
      </w:r>
      <w:r w:rsidRPr="00596695">
        <w:rPr>
          <w:rFonts w:eastAsia="宋体" w:cs="Times New Roman" w:hint="eastAsia"/>
          <w:szCs w:val="24"/>
        </w:rPr>
        <w:t>,</w:t>
      </w:r>
    </w:p>
    <w:p w14:paraId="5DD59572" w14:textId="77777777" w:rsidR="00596695" w:rsidRPr="00596695" w:rsidRDefault="00596695" w:rsidP="00596695">
      <w:pPr>
        <w:spacing w:line="480" w:lineRule="auto"/>
        <w:rPr>
          <w:rFonts w:eastAsia="宋体" w:cs="Times New Roman"/>
          <w:szCs w:val="24"/>
        </w:rPr>
      </w:pPr>
      <w:r w:rsidRPr="00596695">
        <w:rPr>
          <w:rFonts w:eastAsia="宋体" w:cs="Times New Roman"/>
          <w:szCs w:val="24"/>
          <w:vertAlign w:val="superscript"/>
        </w:rPr>
        <w:t>c</w:t>
      </w:r>
      <w:r w:rsidRPr="00596695">
        <w:rPr>
          <w:rFonts w:eastAsia="宋体" w:cs="Times New Roman"/>
          <w:szCs w:val="24"/>
        </w:rPr>
        <w:t xml:space="preserve"> </w:t>
      </w:r>
      <w:r w:rsidRPr="00596695">
        <w:rPr>
          <w:rFonts w:eastAsia="宋体" w:cs="Times New Roman" w:hint="eastAsia"/>
          <w:szCs w:val="24"/>
        </w:rPr>
        <w:t>China-Japan Union Hospital of Jilin University</w:t>
      </w:r>
      <w:r w:rsidRPr="00596695">
        <w:rPr>
          <w:rFonts w:eastAsia="宋体" w:cs="Times New Roman"/>
          <w:szCs w:val="24"/>
        </w:rPr>
        <w:t>, 130021, China</w:t>
      </w:r>
      <w:r w:rsidRPr="00596695">
        <w:rPr>
          <w:rFonts w:eastAsia="宋体" w:cs="Times New Roman" w:hint="eastAsia"/>
          <w:szCs w:val="24"/>
        </w:rPr>
        <w:t>.</w:t>
      </w:r>
    </w:p>
    <w:p w14:paraId="65D321DC" w14:textId="77777777" w:rsidR="00596695" w:rsidRPr="00596695" w:rsidRDefault="00596695" w:rsidP="00596695">
      <w:pPr>
        <w:spacing w:line="480" w:lineRule="auto"/>
        <w:rPr>
          <w:rFonts w:eastAsia="宋体" w:cs="Times New Roman"/>
          <w:szCs w:val="24"/>
        </w:rPr>
      </w:pPr>
      <w:r w:rsidRPr="00596695">
        <w:rPr>
          <w:rFonts w:eastAsia="宋体" w:cs="Times New Roman"/>
          <w:szCs w:val="24"/>
          <w:vertAlign w:val="superscript"/>
        </w:rPr>
        <w:t>*</w:t>
      </w:r>
      <w:r w:rsidRPr="00596695">
        <w:rPr>
          <w:rFonts w:eastAsia="宋体" w:cs="Times New Roman"/>
          <w:szCs w:val="24"/>
        </w:rPr>
        <w:t xml:space="preserve"> Email: lihang21@mails.jlu.edu.cn (H. Li), jwang0723@jlu.edu.cn (J. Wang), </w:t>
      </w:r>
      <w:r w:rsidRPr="00596695">
        <w:rPr>
          <w:rFonts w:eastAsia="宋体" w:cs="Times New Roman" w:hint="eastAsia"/>
          <w:szCs w:val="24"/>
        </w:rPr>
        <w:t xml:space="preserve">shenkexin1314@jlu.edu.cn </w:t>
      </w:r>
      <w:r w:rsidRPr="00596695">
        <w:rPr>
          <w:rFonts w:eastAsia="宋体" w:cs="Times New Roman"/>
          <w:szCs w:val="24"/>
        </w:rPr>
        <w:t>(</w:t>
      </w:r>
      <w:r w:rsidRPr="00596695">
        <w:rPr>
          <w:rFonts w:eastAsia="宋体" w:cs="Times New Roman" w:hint="eastAsia"/>
          <w:szCs w:val="24"/>
        </w:rPr>
        <w:t>K</w:t>
      </w:r>
      <w:r w:rsidRPr="00596695">
        <w:rPr>
          <w:rFonts w:eastAsia="宋体" w:cs="Times New Roman"/>
          <w:szCs w:val="24"/>
        </w:rPr>
        <w:t xml:space="preserve">. </w:t>
      </w:r>
      <w:r w:rsidRPr="00596695">
        <w:rPr>
          <w:rFonts w:eastAsia="宋体" w:cs="Times New Roman" w:hint="eastAsia"/>
          <w:szCs w:val="24"/>
        </w:rPr>
        <w:t>S</w:t>
      </w:r>
      <w:r w:rsidRPr="00596695">
        <w:rPr>
          <w:rFonts w:eastAsia="宋体" w:cs="Times New Roman"/>
          <w:szCs w:val="24"/>
        </w:rPr>
        <w:t>hen)</w:t>
      </w:r>
      <w:r w:rsidRPr="00596695">
        <w:rPr>
          <w:rFonts w:eastAsia="宋体" w:cs="Times New Roman" w:hint="eastAsia"/>
          <w:szCs w:val="24"/>
        </w:rPr>
        <w:t xml:space="preserve">, </w:t>
      </w:r>
      <w:r w:rsidRPr="00596695">
        <w:rPr>
          <w:rFonts w:eastAsia="宋体" w:cs="Times New Roman"/>
          <w:szCs w:val="24"/>
        </w:rPr>
        <w:t>czhao0529@jlu.edu.cn (C. Zhao)</w:t>
      </w:r>
      <w:r w:rsidRPr="00596695">
        <w:rPr>
          <w:rFonts w:eastAsia="宋体" w:cs="Times New Roman" w:hint="eastAsia"/>
          <w:szCs w:val="24"/>
        </w:rPr>
        <w:t>.</w:t>
      </w:r>
    </w:p>
    <w:p w14:paraId="01690A00" w14:textId="61928084" w:rsidR="00596695" w:rsidRDefault="00596695" w:rsidP="00AC5437">
      <w:pPr>
        <w:widowControl/>
        <w:jc w:val="left"/>
      </w:pPr>
      <w:r>
        <w:br w:type="page"/>
      </w:r>
    </w:p>
    <w:p w14:paraId="1AA60853" w14:textId="06D15D63" w:rsidR="001D722D" w:rsidRPr="00BB0FB3" w:rsidRDefault="00BB0FB3" w:rsidP="00BB0FB3">
      <w:pPr>
        <w:widowControl/>
        <w:jc w:val="center"/>
        <w:rPr>
          <w:rFonts w:cs="Times New Roman"/>
          <w:b/>
          <w:bCs/>
          <w:sz w:val="28"/>
          <w:szCs w:val="32"/>
        </w:rPr>
      </w:pPr>
      <w:r w:rsidRPr="00BB0FB3">
        <w:rPr>
          <w:rFonts w:cs="Times New Roman"/>
          <w:b/>
          <w:bCs/>
          <w:sz w:val="28"/>
          <w:szCs w:val="32"/>
        </w:rPr>
        <w:lastRenderedPageBreak/>
        <w:t>Contents</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162795" w:rsidRPr="001D722D" w14:paraId="516BA438" w14:textId="77777777" w:rsidTr="00162795">
        <w:trPr>
          <w:trHeight w:val="397"/>
        </w:trPr>
        <w:tc>
          <w:tcPr>
            <w:tcW w:w="5000" w:type="pct"/>
            <w:vAlign w:val="center"/>
          </w:tcPr>
          <w:p w14:paraId="4AED132A" w14:textId="600C2E64" w:rsidR="00162795" w:rsidRPr="001D722D" w:rsidRDefault="00162795" w:rsidP="00BB0FB3">
            <w:pPr>
              <w:widowControl/>
              <w:spacing w:line="360" w:lineRule="auto"/>
              <w:jc w:val="left"/>
              <w:rPr>
                <w:rFonts w:cs="Times New Roman"/>
                <w:b/>
                <w:bCs/>
                <w:szCs w:val="21"/>
              </w:rPr>
            </w:pPr>
            <w:r w:rsidRPr="00BB0FB3">
              <w:rPr>
                <w:rFonts w:cs="Times New Roman"/>
                <w:b/>
                <w:bCs/>
                <w:sz w:val="24"/>
                <w:szCs w:val="24"/>
              </w:rPr>
              <w:t>Tables</w:t>
            </w:r>
          </w:p>
        </w:tc>
      </w:tr>
      <w:tr w:rsidR="00162795" w:rsidRPr="001D722D" w14:paraId="0D68C477" w14:textId="77777777" w:rsidTr="00162795">
        <w:trPr>
          <w:trHeight w:val="397"/>
        </w:trPr>
        <w:tc>
          <w:tcPr>
            <w:tcW w:w="5000" w:type="pct"/>
            <w:vAlign w:val="center"/>
          </w:tcPr>
          <w:p w14:paraId="2987CE4A" w14:textId="3CE9FD72" w:rsidR="00162795" w:rsidRPr="001D722D" w:rsidRDefault="00162795" w:rsidP="00BB0FB3">
            <w:pPr>
              <w:widowControl/>
              <w:spacing w:line="360" w:lineRule="auto"/>
              <w:ind w:firstLineChars="100" w:firstLine="210"/>
              <w:jc w:val="left"/>
              <w:rPr>
                <w:rFonts w:cs="Times New Roman"/>
                <w:b/>
                <w:bCs/>
                <w:szCs w:val="21"/>
              </w:rPr>
            </w:pPr>
            <w:r>
              <w:rPr>
                <w:rFonts w:cs="Times New Roman"/>
                <w:b/>
                <w:bCs/>
                <w:szCs w:val="21"/>
              </w:rPr>
              <w:t>Table S1</w:t>
            </w:r>
            <w:r w:rsidRPr="00BB0FB3">
              <w:rPr>
                <w:rFonts w:cs="Times New Roman"/>
                <w:szCs w:val="21"/>
              </w:rPr>
              <w:t xml:space="preserve"> </w:t>
            </w:r>
            <w:r w:rsidRPr="00162795">
              <w:rPr>
                <w:rStyle w:val="jlqj4b"/>
                <w:rFonts w:cs="Times New Roman"/>
                <w:szCs w:val="21"/>
                <w:lang w:val="en"/>
              </w:rPr>
              <w:t>Bacterial strains employed in this work</w:t>
            </w:r>
          </w:p>
        </w:tc>
      </w:tr>
      <w:tr w:rsidR="00162795" w:rsidRPr="001D722D" w14:paraId="24A07762" w14:textId="77777777" w:rsidTr="00162795">
        <w:trPr>
          <w:trHeight w:val="397"/>
        </w:trPr>
        <w:tc>
          <w:tcPr>
            <w:tcW w:w="5000" w:type="pct"/>
            <w:vAlign w:val="center"/>
          </w:tcPr>
          <w:p w14:paraId="0745C3FA" w14:textId="5788A7E7" w:rsidR="00162795" w:rsidRPr="001D722D" w:rsidRDefault="00162795" w:rsidP="00BB0FB3">
            <w:pPr>
              <w:adjustRightInd w:val="0"/>
              <w:snapToGrid w:val="0"/>
              <w:spacing w:line="360" w:lineRule="auto"/>
              <w:ind w:firstLineChars="100" w:firstLine="210"/>
              <w:rPr>
                <w:rFonts w:cs="Times New Roman"/>
                <w:b/>
                <w:bCs/>
                <w:szCs w:val="21"/>
              </w:rPr>
            </w:pPr>
            <w:r>
              <w:rPr>
                <w:rFonts w:cs="Times New Roman"/>
                <w:b/>
                <w:bCs/>
                <w:szCs w:val="21"/>
              </w:rPr>
              <w:t>Table S2</w:t>
            </w:r>
            <w:r w:rsidRPr="001D722D">
              <w:rPr>
                <w:rFonts w:cs="Times New Roman"/>
                <w:b/>
                <w:bCs/>
                <w:szCs w:val="21"/>
              </w:rPr>
              <w:t xml:space="preserve"> </w:t>
            </w:r>
            <w:r w:rsidRPr="00162795">
              <w:rPr>
                <w:rFonts w:cs="Times New Roman"/>
                <w:szCs w:val="21"/>
              </w:rPr>
              <w:t xml:space="preserve">An overview for electrochemical detection of </w:t>
            </w:r>
            <w:r w:rsidRPr="00162795">
              <w:rPr>
                <w:rFonts w:cs="Times New Roman"/>
                <w:i/>
                <w:szCs w:val="21"/>
              </w:rPr>
              <w:t>S. aureus</w:t>
            </w:r>
          </w:p>
        </w:tc>
      </w:tr>
      <w:tr w:rsidR="00162795" w:rsidRPr="001D722D" w14:paraId="72214739" w14:textId="77777777" w:rsidTr="00162795">
        <w:trPr>
          <w:trHeight w:val="397"/>
        </w:trPr>
        <w:tc>
          <w:tcPr>
            <w:tcW w:w="5000" w:type="pct"/>
            <w:vAlign w:val="center"/>
          </w:tcPr>
          <w:p w14:paraId="06961ED3" w14:textId="7840F4DC" w:rsidR="00162795" w:rsidRPr="001D722D" w:rsidRDefault="00162795" w:rsidP="00BB0FB3">
            <w:pPr>
              <w:widowControl/>
              <w:spacing w:line="360" w:lineRule="auto"/>
              <w:jc w:val="left"/>
              <w:rPr>
                <w:rFonts w:cs="Times New Roman"/>
                <w:b/>
                <w:bCs/>
                <w:szCs w:val="21"/>
              </w:rPr>
            </w:pPr>
            <w:r w:rsidRPr="00BB0FB3">
              <w:rPr>
                <w:rFonts w:cs="Times New Roman"/>
                <w:b/>
                <w:bCs/>
                <w:sz w:val="24"/>
                <w:szCs w:val="24"/>
              </w:rPr>
              <w:t>Figures</w:t>
            </w:r>
          </w:p>
        </w:tc>
      </w:tr>
      <w:tr w:rsidR="00162795" w:rsidRPr="001D722D" w14:paraId="637834D0" w14:textId="77777777" w:rsidTr="00162795">
        <w:trPr>
          <w:trHeight w:val="397"/>
        </w:trPr>
        <w:tc>
          <w:tcPr>
            <w:tcW w:w="5000" w:type="pct"/>
            <w:vAlign w:val="center"/>
          </w:tcPr>
          <w:p w14:paraId="01B65683" w14:textId="04954196" w:rsidR="00162795" w:rsidRPr="001D722D" w:rsidRDefault="00162795" w:rsidP="00BB0FB3">
            <w:pPr>
              <w:widowControl/>
              <w:spacing w:line="360" w:lineRule="auto"/>
              <w:ind w:firstLineChars="100" w:firstLine="210"/>
              <w:jc w:val="left"/>
              <w:rPr>
                <w:rFonts w:cs="Times New Roman"/>
                <w:b/>
                <w:bCs/>
                <w:szCs w:val="21"/>
              </w:rPr>
            </w:pPr>
            <w:r w:rsidRPr="001D722D">
              <w:rPr>
                <w:rFonts w:cs="Times New Roman"/>
                <w:b/>
                <w:bCs/>
                <w:szCs w:val="21"/>
              </w:rPr>
              <w:t>Fig. S</w:t>
            </w:r>
            <w:r w:rsidRPr="001D722D">
              <w:rPr>
                <w:rFonts w:cs="Times New Roman"/>
                <w:b/>
                <w:bCs/>
                <w:szCs w:val="21"/>
              </w:rPr>
              <w:fldChar w:fldCharType="begin"/>
            </w:r>
            <w:r w:rsidRPr="001D722D">
              <w:rPr>
                <w:rFonts w:cs="Times New Roman"/>
                <w:b/>
                <w:bCs/>
                <w:szCs w:val="21"/>
              </w:rPr>
              <w:instrText xml:space="preserve"> SEQ Fig._S \* ARABIC </w:instrText>
            </w:r>
            <w:r w:rsidRPr="001D722D">
              <w:rPr>
                <w:rFonts w:cs="Times New Roman"/>
                <w:b/>
                <w:bCs/>
                <w:szCs w:val="21"/>
              </w:rPr>
              <w:fldChar w:fldCharType="separate"/>
            </w:r>
            <w:r w:rsidRPr="001D722D">
              <w:rPr>
                <w:rFonts w:cs="Times New Roman"/>
                <w:b/>
                <w:bCs/>
                <w:noProof/>
                <w:szCs w:val="21"/>
              </w:rPr>
              <w:t>1</w:t>
            </w:r>
            <w:r w:rsidRPr="001D722D">
              <w:rPr>
                <w:rFonts w:cs="Times New Roman"/>
                <w:b/>
                <w:bCs/>
                <w:szCs w:val="21"/>
              </w:rPr>
              <w:fldChar w:fldCharType="end"/>
            </w:r>
            <w:r w:rsidRPr="001D722D">
              <w:rPr>
                <w:rFonts w:cs="Times New Roman"/>
                <w:b/>
                <w:bCs/>
                <w:szCs w:val="21"/>
              </w:rPr>
              <w:t xml:space="preserve"> </w:t>
            </w:r>
            <w:r w:rsidRPr="00162795">
              <w:rPr>
                <w:rFonts w:cs="Times New Roman"/>
                <w:szCs w:val="21"/>
              </w:rPr>
              <w:t>SEM images of bimetallic LDHs</w:t>
            </w:r>
          </w:p>
        </w:tc>
      </w:tr>
      <w:tr w:rsidR="00162900" w:rsidRPr="001D722D" w14:paraId="46E67B06" w14:textId="77777777" w:rsidTr="00162795">
        <w:trPr>
          <w:trHeight w:val="397"/>
        </w:trPr>
        <w:tc>
          <w:tcPr>
            <w:tcW w:w="5000" w:type="pct"/>
            <w:vAlign w:val="center"/>
          </w:tcPr>
          <w:p w14:paraId="22B64E4C" w14:textId="2F6F6C24" w:rsidR="00162900" w:rsidRPr="001D722D" w:rsidRDefault="00162900" w:rsidP="00162900">
            <w:pPr>
              <w:widowControl/>
              <w:spacing w:line="360" w:lineRule="auto"/>
              <w:ind w:firstLineChars="100" w:firstLine="210"/>
              <w:jc w:val="left"/>
              <w:rPr>
                <w:rFonts w:cs="Times New Roman"/>
                <w:b/>
                <w:bCs/>
                <w:szCs w:val="21"/>
              </w:rPr>
            </w:pPr>
            <w:r>
              <w:rPr>
                <w:rFonts w:cs="Times New Roman"/>
                <w:b/>
                <w:bCs/>
                <w:szCs w:val="21"/>
              </w:rPr>
              <w:t xml:space="preserve">Fig. S2 </w:t>
            </w:r>
            <w:r w:rsidRPr="00162900">
              <w:rPr>
                <w:rFonts w:cs="Times New Roman"/>
                <w:bCs/>
                <w:szCs w:val="21"/>
              </w:rPr>
              <w:t xml:space="preserve">FTIR and </w:t>
            </w:r>
            <w:r>
              <w:rPr>
                <w:rFonts w:cs="Times New Roman"/>
                <w:bCs/>
                <w:szCs w:val="21"/>
              </w:rPr>
              <w:t>XRD spectra of LDHs</w:t>
            </w:r>
          </w:p>
        </w:tc>
      </w:tr>
      <w:tr w:rsidR="00162795" w:rsidRPr="001D722D" w14:paraId="6FE284C3" w14:textId="77777777" w:rsidTr="00162795">
        <w:trPr>
          <w:trHeight w:val="397"/>
        </w:trPr>
        <w:tc>
          <w:tcPr>
            <w:tcW w:w="5000" w:type="pct"/>
            <w:vAlign w:val="center"/>
          </w:tcPr>
          <w:p w14:paraId="158EF3AB" w14:textId="6C4FEF98" w:rsidR="00162795" w:rsidRPr="001D722D" w:rsidRDefault="00162795" w:rsidP="00162900">
            <w:pPr>
              <w:pStyle w:val="a9"/>
              <w:spacing w:line="360" w:lineRule="auto"/>
              <w:ind w:firstLineChars="100" w:firstLine="211"/>
              <w:rPr>
                <w:rFonts w:ascii="Times New Roman" w:hAnsi="Times New Roman" w:cs="Times New Roman"/>
                <w:b/>
                <w:bCs/>
                <w:sz w:val="21"/>
                <w:szCs w:val="21"/>
              </w:rPr>
            </w:pPr>
            <w:r w:rsidRPr="001D722D">
              <w:rPr>
                <w:rFonts w:ascii="Times New Roman" w:hAnsi="Times New Roman" w:cs="Times New Roman"/>
                <w:b/>
                <w:bCs/>
                <w:sz w:val="21"/>
                <w:szCs w:val="21"/>
              </w:rPr>
              <w:t>Fig. S</w:t>
            </w:r>
            <w:r w:rsidR="00162900">
              <w:rPr>
                <w:rFonts w:ascii="Times New Roman" w:hAnsi="Times New Roman" w:cs="Times New Roman"/>
                <w:b/>
                <w:bCs/>
                <w:sz w:val="21"/>
                <w:szCs w:val="21"/>
              </w:rPr>
              <w:t>3</w:t>
            </w:r>
            <w:r w:rsidRPr="001D722D">
              <w:rPr>
                <w:rFonts w:ascii="Times New Roman" w:hAnsi="Times New Roman" w:cs="Times New Roman"/>
                <w:b/>
                <w:bCs/>
                <w:sz w:val="21"/>
                <w:szCs w:val="21"/>
              </w:rPr>
              <w:t xml:space="preserve"> </w:t>
            </w:r>
            <w:r w:rsidRPr="00162795">
              <w:rPr>
                <w:rFonts w:ascii="Times New Roman" w:hAnsi="Times New Roman" w:cs="Times New Roman"/>
                <w:sz w:val="21"/>
                <w:szCs w:val="21"/>
              </w:rPr>
              <w:t>SEM images of Cd deposite</w:t>
            </w:r>
          </w:p>
        </w:tc>
      </w:tr>
      <w:tr w:rsidR="00162795" w:rsidRPr="001D722D" w14:paraId="24606C7B" w14:textId="77777777" w:rsidTr="00162795">
        <w:trPr>
          <w:trHeight w:val="397"/>
        </w:trPr>
        <w:tc>
          <w:tcPr>
            <w:tcW w:w="5000" w:type="pct"/>
            <w:vAlign w:val="center"/>
          </w:tcPr>
          <w:p w14:paraId="490C9090" w14:textId="3EC607B5" w:rsidR="00162795" w:rsidRPr="00162795" w:rsidRDefault="00162795" w:rsidP="00162900">
            <w:pPr>
              <w:pStyle w:val="a9"/>
              <w:spacing w:line="360" w:lineRule="auto"/>
              <w:ind w:firstLineChars="100" w:firstLine="211"/>
              <w:rPr>
                <w:rFonts w:ascii="Times New Roman" w:hAnsi="Times New Roman" w:cs="Times New Roman"/>
                <w:b/>
                <w:bCs/>
                <w:sz w:val="21"/>
                <w:szCs w:val="21"/>
              </w:rPr>
            </w:pPr>
            <w:r w:rsidRPr="001D722D">
              <w:rPr>
                <w:rFonts w:ascii="Times New Roman" w:hAnsi="Times New Roman" w:cs="Times New Roman"/>
                <w:b/>
                <w:bCs/>
                <w:sz w:val="21"/>
                <w:szCs w:val="21"/>
              </w:rPr>
              <w:t>Fig. S</w:t>
            </w:r>
            <w:r w:rsidR="00162900">
              <w:rPr>
                <w:rFonts w:ascii="Times New Roman" w:hAnsi="Times New Roman" w:cs="Times New Roman"/>
                <w:b/>
                <w:bCs/>
                <w:sz w:val="21"/>
                <w:szCs w:val="21"/>
              </w:rPr>
              <w:t>4</w:t>
            </w:r>
            <w:r w:rsidRPr="001D722D">
              <w:rPr>
                <w:rFonts w:ascii="Times New Roman" w:hAnsi="Times New Roman" w:cs="Times New Roman"/>
                <w:b/>
                <w:bCs/>
                <w:sz w:val="21"/>
                <w:szCs w:val="21"/>
              </w:rPr>
              <w:t xml:space="preserve"> </w:t>
            </w:r>
            <w:r w:rsidRPr="00162795">
              <w:rPr>
                <w:rFonts w:ascii="Times New Roman" w:hAnsi="Times New Roman" w:cs="Times New Roman"/>
                <w:sz w:val="21"/>
                <w:szCs w:val="21"/>
              </w:rPr>
              <w:t>Optimization of the DPV current response to Cu</w:t>
            </w:r>
            <w:r w:rsidRPr="00162795">
              <w:rPr>
                <w:rFonts w:ascii="Times New Roman" w:hAnsi="Times New Roman" w:cs="Times New Roman"/>
                <w:sz w:val="21"/>
                <w:szCs w:val="21"/>
                <w:vertAlign w:val="superscript"/>
              </w:rPr>
              <w:t>2+</w:t>
            </w:r>
          </w:p>
        </w:tc>
      </w:tr>
      <w:tr w:rsidR="00162795" w:rsidRPr="001D722D" w14:paraId="17D57861" w14:textId="77777777" w:rsidTr="00162795">
        <w:trPr>
          <w:trHeight w:val="397"/>
        </w:trPr>
        <w:tc>
          <w:tcPr>
            <w:tcW w:w="5000" w:type="pct"/>
            <w:vAlign w:val="center"/>
          </w:tcPr>
          <w:p w14:paraId="678814B5" w14:textId="0D8EF709" w:rsidR="00162795" w:rsidRPr="001D722D" w:rsidRDefault="00162795" w:rsidP="00162900">
            <w:pPr>
              <w:pStyle w:val="a9"/>
              <w:spacing w:line="360" w:lineRule="auto"/>
              <w:ind w:firstLineChars="100" w:firstLine="211"/>
              <w:rPr>
                <w:rFonts w:ascii="Times New Roman" w:hAnsi="Times New Roman" w:cs="Times New Roman"/>
                <w:b/>
                <w:bCs/>
                <w:sz w:val="21"/>
                <w:szCs w:val="21"/>
              </w:rPr>
            </w:pPr>
            <w:r w:rsidRPr="001D722D">
              <w:rPr>
                <w:rFonts w:ascii="Times New Roman" w:hAnsi="Times New Roman" w:cs="Times New Roman"/>
                <w:b/>
                <w:bCs/>
                <w:sz w:val="21"/>
                <w:szCs w:val="21"/>
              </w:rPr>
              <w:t>Fig. S</w:t>
            </w:r>
            <w:r w:rsidR="00162900">
              <w:rPr>
                <w:rFonts w:ascii="Times New Roman" w:hAnsi="Times New Roman" w:cs="Times New Roman"/>
                <w:b/>
                <w:bCs/>
                <w:sz w:val="21"/>
                <w:szCs w:val="21"/>
              </w:rPr>
              <w:t>5</w:t>
            </w:r>
            <w:r w:rsidRPr="001D722D">
              <w:rPr>
                <w:rFonts w:ascii="Times New Roman" w:hAnsi="Times New Roman" w:cs="Times New Roman"/>
                <w:b/>
                <w:bCs/>
                <w:sz w:val="21"/>
                <w:szCs w:val="21"/>
              </w:rPr>
              <w:t xml:space="preserve"> </w:t>
            </w:r>
            <w:r w:rsidRPr="00162795">
              <w:rPr>
                <w:rFonts w:ascii="Times New Roman" w:hAnsi="Times New Roman" w:cs="Times New Roman"/>
                <w:sz w:val="21"/>
                <w:szCs w:val="21"/>
              </w:rPr>
              <w:t>Long-term stability</w:t>
            </w:r>
          </w:p>
        </w:tc>
      </w:tr>
      <w:tr w:rsidR="00162795" w:rsidRPr="001D722D" w14:paraId="4513ECC5" w14:textId="77777777" w:rsidTr="00162795">
        <w:trPr>
          <w:trHeight w:val="397"/>
        </w:trPr>
        <w:tc>
          <w:tcPr>
            <w:tcW w:w="5000" w:type="pct"/>
            <w:vAlign w:val="center"/>
          </w:tcPr>
          <w:p w14:paraId="02656526" w14:textId="29527340" w:rsidR="00162795" w:rsidRPr="001D722D" w:rsidRDefault="00162795" w:rsidP="00162900">
            <w:pPr>
              <w:pStyle w:val="a9"/>
              <w:spacing w:line="360" w:lineRule="auto"/>
              <w:ind w:firstLineChars="100" w:firstLine="211"/>
              <w:rPr>
                <w:rFonts w:ascii="Times New Roman" w:hAnsi="Times New Roman" w:cs="Times New Roman"/>
                <w:b/>
                <w:bCs/>
                <w:sz w:val="21"/>
                <w:szCs w:val="21"/>
              </w:rPr>
            </w:pPr>
            <w:r w:rsidRPr="001D722D">
              <w:rPr>
                <w:rFonts w:ascii="Times New Roman" w:hAnsi="Times New Roman" w:cs="Times New Roman"/>
                <w:b/>
                <w:bCs/>
                <w:sz w:val="21"/>
                <w:szCs w:val="21"/>
              </w:rPr>
              <w:t>Fig. S</w:t>
            </w:r>
            <w:r w:rsidR="00162900">
              <w:rPr>
                <w:rFonts w:ascii="Times New Roman" w:hAnsi="Times New Roman" w:cs="Times New Roman"/>
                <w:b/>
                <w:bCs/>
                <w:sz w:val="21"/>
                <w:szCs w:val="21"/>
              </w:rPr>
              <w:t>6</w:t>
            </w:r>
            <w:r w:rsidRPr="001D722D">
              <w:rPr>
                <w:rFonts w:ascii="Times New Roman" w:hAnsi="Times New Roman" w:cs="Times New Roman"/>
                <w:b/>
                <w:bCs/>
                <w:sz w:val="21"/>
                <w:szCs w:val="21"/>
              </w:rPr>
              <w:t xml:space="preserve"> </w:t>
            </w:r>
            <w:r w:rsidRPr="00162795">
              <w:rPr>
                <w:rFonts w:ascii="Times New Roman" w:hAnsi="Times New Roman" w:cs="Times New Roman"/>
                <w:sz w:val="21"/>
                <w:szCs w:val="21"/>
              </w:rPr>
              <w:t>TEM image of MNPs</w:t>
            </w:r>
          </w:p>
        </w:tc>
      </w:tr>
      <w:tr w:rsidR="00162795" w:rsidRPr="001D722D" w14:paraId="12E5CFE5" w14:textId="77777777" w:rsidTr="00162795">
        <w:trPr>
          <w:trHeight w:val="397"/>
        </w:trPr>
        <w:tc>
          <w:tcPr>
            <w:tcW w:w="5000" w:type="pct"/>
            <w:vAlign w:val="center"/>
          </w:tcPr>
          <w:p w14:paraId="7A750A62" w14:textId="01BF4A46" w:rsidR="00162795" w:rsidRPr="001D722D" w:rsidRDefault="00162795" w:rsidP="00162900">
            <w:pPr>
              <w:spacing w:line="360" w:lineRule="auto"/>
              <w:ind w:firstLineChars="100" w:firstLine="210"/>
              <w:rPr>
                <w:rFonts w:cs="Times New Roman"/>
                <w:b/>
                <w:bCs/>
                <w:szCs w:val="21"/>
              </w:rPr>
            </w:pPr>
            <w:r w:rsidRPr="001D722D">
              <w:rPr>
                <w:rFonts w:cs="Times New Roman"/>
                <w:b/>
                <w:bCs/>
                <w:szCs w:val="21"/>
              </w:rPr>
              <w:t>Fig. S</w:t>
            </w:r>
            <w:r w:rsidR="00162900">
              <w:rPr>
                <w:rFonts w:cs="Times New Roman"/>
                <w:b/>
                <w:bCs/>
                <w:szCs w:val="21"/>
              </w:rPr>
              <w:t>7</w:t>
            </w:r>
            <w:r w:rsidRPr="001D722D">
              <w:rPr>
                <w:rFonts w:cs="Times New Roman"/>
                <w:b/>
                <w:bCs/>
                <w:szCs w:val="21"/>
              </w:rPr>
              <w:t xml:space="preserve"> </w:t>
            </w:r>
            <w:r w:rsidRPr="00162795">
              <w:rPr>
                <w:rFonts w:cs="Times New Roman"/>
                <w:szCs w:val="21"/>
              </w:rPr>
              <w:t>Magnetic measurements</w:t>
            </w:r>
            <w:r w:rsidRPr="00BB0FB3">
              <w:rPr>
                <w:rFonts w:cs="Times New Roman"/>
                <w:szCs w:val="21"/>
              </w:rPr>
              <w:t xml:space="preserve"> </w:t>
            </w:r>
          </w:p>
        </w:tc>
      </w:tr>
      <w:tr w:rsidR="00162795" w:rsidRPr="001D722D" w14:paraId="63938485" w14:textId="77777777" w:rsidTr="00162795">
        <w:trPr>
          <w:trHeight w:val="397"/>
        </w:trPr>
        <w:tc>
          <w:tcPr>
            <w:tcW w:w="5000" w:type="pct"/>
            <w:vAlign w:val="center"/>
          </w:tcPr>
          <w:p w14:paraId="42251CC1" w14:textId="033742E4" w:rsidR="00162795" w:rsidRPr="001D722D" w:rsidRDefault="00162795" w:rsidP="00BF139D">
            <w:pPr>
              <w:pStyle w:val="a9"/>
              <w:spacing w:line="360" w:lineRule="auto"/>
              <w:ind w:leftChars="100" w:left="948" w:hangingChars="350" w:hanging="738"/>
              <w:rPr>
                <w:rFonts w:ascii="Times New Roman" w:hAnsi="Times New Roman" w:cs="Times New Roman"/>
                <w:b/>
                <w:bCs/>
                <w:sz w:val="21"/>
                <w:szCs w:val="21"/>
              </w:rPr>
            </w:pPr>
            <w:r w:rsidRPr="001D722D">
              <w:rPr>
                <w:rFonts w:ascii="Times New Roman" w:hAnsi="Times New Roman" w:cs="Times New Roman"/>
                <w:b/>
                <w:bCs/>
                <w:sz w:val="21"/>
                <w:szCs w:val="21"/>
              </w:rPr>
              <w:t>Fig. S</w:t>
            </w:r>
            <w:r w:rsidR="00162900">
              <w:rPr>
                <w:rFonts w:ascii="Times New Roman" w:hAnsi="Times New Roman" w:cs="Times New Roman"/>
                <w:b/>
                <w:bCs/>
                <w:sz w:val="21"/>
                <w:szCs w:val="21"/>
              </w:rPr>
              <w:t>8</w:t>
            </w:r>
            <w:r w:rsidRPr="001D722D">
              <w:rPr>
                <w:rFonts w:ascii="Times New Roman" w:hAnsi="Times New Roman" w:cs="Times New Roman"/>
                <w:b/>
                <w:bCs/>
                <w:sz w:val="21"/>
                <w:szCs w:val="21"/>
              </w:rPr>
              <w:t xml:space="preserve"> </w:t>
            </w:r>
            <w:r w:rsidR="00BF139D" w:rsidRPr="00BF139D">
              <w:rPr>
                <w:rFonts w:ascii="Times New Roman" w:hAnsi="Times New Roman" w:cs="Times New Roman"/>
                <w:bCs/>
                <w:sz w:val="21"/>
                <w:szCs w:val="21"/>
              </w:rPr>
              <w:t xml:space="preserve">FTIR spectra of </w:t>
            </w:r>
            <w:r w:rsidR="00BF139D" w:rsidRPr="00BF139D">
              <w:rPr>
                <w:rFonts w:ascii="Times New Roman" w:hAnsi="Times New Roman" w:cs="Times New Roman"/>
                <w:bCs/>
                <w:i/>
                <w:sz w:val="21"/>
                <w:szCs w:val="21"/>
              </w:rPr>
              <w:t>S. aureus</w:t>
            </w:r>
            <w:r w:rsidR="00BF139D" w:rsidRPr="00BF139D">
              <w:rPr>
                <w:rFonts w:ascii="Times New Roman" w:hAnsi="Times New Roman" w:cs="Times New Roman"/>
                <w:bCs/>
                <w:sz w:val="21"/>
                <w:szCs w:val="21"/>
              </w:rPr>
              <w:t xml:space="preserve"> and Cu</w:t>
            </w:r>
            <w:r w:rsidR="00BF139D" w:rsidRPr="00BF139D">
              <w:rPr>
                <w:rFonts w:ascii="Times New Roman" w:hAnsi="Times New Roman" w:cs="Times New Roman"/>
                <w:bCs/>
                <w:sz w:val="21"/>
                <w:szCs w:val="21"/>
                <w:vertAlign w:val="superscript"/>
              </w:rPr>
              <w:t>2+</w:t>
            </w:r>
            <w:r w:rsidR="00BF139D" w:rsidRPr="00BF139D">
              <w:rPr>
                <w:rFonts w:ascii="Times New Roman" w:hAnsi="Times New Roman" w:cs="Times New Roman"/>
                <w:bCs/>
                <w:sz w:val="21"/>
                <w:szCs w:val="21"/>
              </w:rPr>
              <w:t xml:space="preserve">-treated </w:t>
            </w:r>
            <w:r w:rsidR="00BF139D" w:rsidRPr="00BF139D">
              <w:rPr>
                <w:rFonts w:ascii="Times New Roman" w:hAnsi="Times New Roman" w:cs="Times New Roman"/>
                <w:bCs/>
                <w:i/>
                <w:sz w:val="21"/>
                <w:szCs w:val="21"/>
              </w:rPr>
              <w:t>S. aureus</w:t>
            </w:r>
          </w:p>
        </w:tc>
      </w:tr>
      <w:tr w:rsidR="00BF139D" w:rsidRPr="001D722D" w14:paraId="31DD7F7F" w14:textId="77777777" w:rsidTr="00162795">
        <w:trPr>
          <w:trHeight w:val="397"/>
        </w:trPr>
        <w:tc>
          <w:tcPr>
            <w:tcW w:w="5000" w:type="pct"/>
            <w:vAlign w:val="center"/>
          </w:tcPr>
          <w:p w14:paraId="7A51DECE" w14:textId="129749CD" w:rsidR="00BF139D" w:rsidRPr="001D722D" w:rsidRDefault="00BF139D" w:rsidP="00162900">
            <w:pPr>
              <w:pStyle w:val="a9"/>
              <w:spacing w:line="360" w:lineRule="auto"/>
              <w:ind w:leftChars="100" w:left="948" w:hangingChars="350" w:hanging="738"/>
              <w:rPr>
                <w:rFonts w:ascii="Times New Roman" w:hAnsi="Times New Roman" w:cs="Times New Roman"/>
                <w:b/>
                <w:bCs/>
                <w:sz w:val="21"/>
                <w:szCs w:val="21"/>
              </w:rPr>
            </w:pPr>
            <w:r>
              <w:rPr>
                <w:rFonts w:ascii="Times New Roman" w:hAnsi="Times New Roman" w:cs="Times New Roman" w:hint="eastAsia"/>
                <w:b/>
                <w:bCs/>
                <w:sz w:val="21"/>
                <w:szCs w:val="21"/>
              </w:rPr>
              <w:t xml:space="preserve">Fig. S9 </w:t>
            </w:r>
            <w:r w:rsidRPr="00162795">
              <w:rPr>
                <w:rFonts w:ascii="Times New Roman" w:hAnsi="Times New Roman" w:cs="Times New Roman"/>
                <w:sz w:val="21"/>
                <w:szCs w:val="21"/>
              </w:rPr>
              <w:t xml:space="preserve">Optimization of experimental conditions for the electrochemical sensing of </w:t>
            </w:r>
            <w:r w:rsidRPr="00162795">
              <w:rPr>
                <w:rFonts w:ascii="Times New Roman" w:hAnsi="Times New Roman" w:cs="Times New Roman"/>
                <w:i/>
                <w:sz w:val="21"/>
                <w:szCs w:val="21"/>
              </w:rPr>
              <w:t>S. aureus</w:t>
            </w:r>
          </w:p>
        </w:tc>
      </w:tr>
      <w:tr w:rsidR="00162795" w:rsidRPr="001D722D" w14:paraId="712118B1" w14:textId="77777777" w:rsidTr="00162795">
        <w:trPr>
          <w:trHeight w:val="397"/>
        </w:trPr>
        <w:tc>
          <w:tcPr>
            <w:tcW w:w="5000" w:type="pct"/>
            <w:vAlign w:val="center"/>
          </w:tcPr>
          <w:p w14:paraId="3192B673" w14:textId="6367C0DF" w:rsidR="00162795" w:rsidRPr="001D722D" w:rsidRDefault="00162795" w:rsidP="00BB0FB3">
            <w:pPr>
              <w:widowControl/>
              <w:spacing w:line="360" w:lineRule="auto"/>
              <w:jc w:val="left"/>
              <w:rPr>
                <w:rFonts w:cs="Times New Roman"/>
                <w:b/>
                <w:bCs/>
                <w:szCs w:val="21"/>
              </w:rPr>
            </w:pPr>
            <w:r w:rsidRPr="00BB0FB3">
              <w:rPr>
                <w:rFonts w:cs="Times New Roman" w:hint="eastAsia"/>
                <w:b/>
                <w:bCs/>
                <w:sz w:val="24"/>
                <w:szCs w:val="24"/>
              </w:rPr>
              <w:t>Text</w:t>
            </w:r>
          </w:p>
        </w:tc>
      </w:tr>
      <w:tr w:rsidR="00162795" w:rsidRPr="001D722D" w14:paraId="02D013BC" w14:textId="77777777" w:rsidTr="00162795">
        <w:trPr>
          <w:trHeight w:val="397"/>
        </w:trPr>
        <w:tc>
          <w:tcPr>
            <w:tcW w:w="5000" w:type="pct"/>
            <w:vAlign w:val="center"/>
          </w:tcPr>
          <w:p w14:paraId="4F80D084" w14:textId="68071046" w:rsidR="00162795" w:rsidRPr="00BB0FB3" w:rsidRDefault="00162795" w:rsidP="00BB0FB3">
            <w:pPr>
              <w:widowControl/>
              <w:spacing w:line="360" w:lineRule="auto"/>
              <w:ind w:firstLineChars="100" w:firstLine="210"/>
              <w:jc w:val="left"/>
              <w:rPr>
                <w:rFonts w:cs="Times New Roman"/>
                <w:b/>
                <w:bCs/>
                <w:szCs w:val="21"/>
              </w:rPr>
            </w:pPr>
            <w:r w:rsidRPr="00BB0FB3">
              <w:rPr>
                <w:rFonts w:cs="Times New Roman"/>
                <w:b/>
                <w:bCs/>
                <w:szCs w:val="21"/>
              </w:rPr>
              <w:t>Experimental section</w:t>
            </w:r>
          </w:p>
        </w:tc>
      </w:tr>
      <w:tr w:rsidR="00162795" w:rsidRPr="001D722D" w14:paraId="1D424DF9" w14:textId="77777777" w:rsidTr="00162795">
        <w:trPr>
          <w:trHeight w:val="397"/>
        </w:trPr>
        <w:tc>
          <w:tcPr>
            <w:tcW w:w="5000" w:type="pct"/>
            <w:vAlign w:val="center"/>
          </w:tcPr>
          <w:p w14:paraId="4FDFCCE4" w14:textId="1C6E03DA" w:rsidR="00162795" w:rsidRPr="00BB0FB3" w:rsidRDefault="00162795" w:rsidP="00162795">
            <w:pPr>
              <w:widowControl/>
              <w:spacing w:line="360" w:lineRule="auto"/>
              <w:jc w:val="left"/>
              <w:rPr>
                <w:rFonts w:cs="Times New Roman"/>
                <w:b/>
                <w:bCs/>
                <w:szCs w:val="21"/>
              </w:rPr>
            </w:pPr>
            <w:r w:rsidRPr="00BB0FB3">
              <w:rPr>
                <w:rFonts w:cs="Times New Roman"/>
                <w:b/>
                <w:bCs/>
                <w:sz w:val="24"/>
                <w:szCs w:val="24"/>
              </w:rPr>
              <w:t>References</w:t>
            </w:r>
          </w:p>
        </w:tc>
      </w:tr>
    </w:tbl>
    <w:p w14:paraId="51D16599" w14:textId="75CCE25B" w:rsidR="00162795" w:rsidRDefault="00162795"/>
    <w:p w14:paraId="5014AA61" w14:textId="77777777" w:rsidR="00162795" w:rsidRDefault="00162795">
      <w:pPr>
        <w:widowControl/>
        <w:jc w:val="left"/>
      </w:pPr>
      <w:r>
        <w:br w:type="page"/>
      </w:r>
    </w:p>
    <w:p w14:paraId="51C0F78E" w14:textId="6E192683" w:rsidR="009C29B7" w:rsidRPr="000D79F5" w:rsidRDefault="00E934F1" w:rsidP="000D79F5">
      <w:pPr>
        <w:pStyle w:val="1"/>
        <w:spacing w:line="480" w:lineRule="auto"/>
        <w:rPr>
          <w:sz w:val="28"/>
          <w:szCs w:val="28"/>
        </w:rPr>
      </w:pPr>
      <w:r w:rsidRPr="001D722D">
        <w:rPr>
          <w:rFonts w:hint="eastAsia"/>
          <w:sz w:val="28"/>
          <w:szCs w:val="28"/>
        </w:rPr>
        <w:lastRenderedPageBreak/>
        <w:t>Tables</w:t>
      </w:r>
    </w:p>
    <w:p w14:paraId="30B7F8B1" w14:textId="37048C40" w:rsidR="00E934F1" w:rsidRPr="001D722D" w:rsidRDefault="007803DE" w:rsidP="009C29B7">
      <w:pPr>
        <w:adjustRightInd w:val="0"/>
        <w:snapToGrid w:val="0"/>
        <w:spacing w:line="480" w:lineRule="auto"/>
        <w:jc w:val="center"/>
        <w:rPr>
          <w:rFonts w:cs="Times New Roman"/>
          <w:szCs w:val="21"/>
        </w:rPr>
      </w:pPr>
      <w:r>
        <w:rPr>
          <w:rFonts w:cs="Times New Roman"/>
          <w:b/>
          <w:szCs w:val="21"/>
        </w:rPr>
        <w:t>Table S1</w:t>
      </w:r>
      <w:r w:rsidR="00E934F1" w:rsidRPr="001D722D">
        <w:rPr>
          <w:rFonts w:cs="Times New Roman"/>
          <w:szCs w:val="21"/>
        </w:rPr>
        <w:t xml:space="preserve"> </w:t>
      </w:r>
      <w:r w:rsidR="00E934F1" w:rsidRPr="00BF139D">
        <w:rPr>
          <w:rFonts w:cs="Times New Roman"/>
          <w:szCs w:val="21"/>
        </w:rPr>
        <w:t>Bacterial strains employed in this work</w:t>
      </w:r>
      <w:r w:rsidR="009C29B7" w:rsidRPr="00BF139D">
        <w:rPr>
          <w:rFonts w:cs="Times New Roman"/>
          <w:szCs w:val="21"/>
        </w:rPr>
        <w:t>.</w:t>
      </w:r>
    </w:p>
    <w:tbl>
      <w:tblPr>
        <w:tblW w:w="5000" w:type="pct"/>
        <w:jc w:val="center"/>
        <w:tblBorders>
          <w:top w:val="single" w:sz="4" w:space="0" w:color="000000"/>
          <w:bottom w:val="single" w:sz="4" w:space="0" w:color="000000"/>
          <w:insideV w:val="single" w:sz="4" w:space="0" w:color="000000"/>
        </w:tblBorders>
        <w:tblLook w:val="04A0" w:firstRow="1" w:lastRow="0" w:firstColumn="1" w:lastColumn="0" w:noHBand="0" w:noVBand="1"/>
      </w:tblPr>
      <w:tblGrid>
        <w:gridCol w:w="3723"/>
        <w:gridCol w:w="2863"/>
        <w:gridCol w:w="1726"/>
      </w:tblGrid>
      <w:tr w:rsidR="00E934F1" w:rsidRPr="001D722D" w14:paraId="4A0193DC" w14:textId="77777777" w:rsidTr="00162795">
        <w:trPr>
          <w:trHeight w:val="699"/>
          <w:jc w:val="center"/>
        </w:trPr>
        <w:tc>
          <w:tcPr>
            <w:tcW w:w="2240" w:type="pct"/>
            <w:tcBorders>
              <w:top w:val="single" w:sz="12" w:space="0" w:color="auto"/>
              <w:left w:val="nil"/>
              <w:bottom w:val="single" w:sz="6" w:space="0" w:color="auto"/>
              <w:right w:val="nil"/>
            </w:tcBorders>
            <w:vAlign w:val="center"/>
            <w:hideMark/>
          </w:tcPr>
          <w:p w14:paraId="1CCC6C27" w14:textId="77777777" w:rsidR="00E934F1" w:rsidRPr="001D722D" w:rsidRDefault="00E934F1" w:rsidP="00162795">
            <w:pPr>
              <w:adjustRightInd w:val="0"/>
              <w:snapToGrid w:val="0"/>
              <w:spacing w:line="276" w:lineRule="auto"/>
              <w:jc w:val="center"/>
              <w:textAlignment w:val="center"/>
              <w:rPr>
                <w:rFonts w:eastAsia="BatangChe" w:cs="Times New Roman"/>
                <w:b/>
                <w:color w:val="000000" w:themeColor="text1"/>
                <w:szCs w:val="21"/>
                <w:lang w:eastAsia="ko-KR"/>
              </w:rPr>
            </w:pPr>
            <w:r w:rsidRPr="001D722D">
              <w:rPr>
                <w:rFonts w:cs="Times New Roman"/>
                <w:b/>
                <w:color w:val="000000" w:themeColor="text1"/>
                <w:szCs w:val="21"/>
              </w:rPr>
              <w:t>Bacteria</w:t>
            </w:r>
          </w:p>
        </w:tc>
        <w:tc>
          <w:tcPr>
            <w:tcW w:w="1722" w:type="pct"/>
            <w:tcBorders>
              <w:top w:val="single" w:sz="12" w:space="0" w:color="auto"/>
              <w:left w:val="nil"/>
              <w:bottom w:val="single" w:sz="6" w:space="0" w:color="auto"/>
              <w:right w:val="nil"/>
            </w:tcBorders>
            <w:vAlign w:val="center"/>
          </w:tcPr>
          <w:p w14:paraId="695DE371" w14:textId="77777777" w:rsidR="00E934F1" w:rsidRPr="001D722D" w:rsidRDefault="00E934F1" w:rsidP="00162795">
            <w:pPr>
              <w:adjustRightInd w:val="0"/>
              <w:snapToGrid w:val="0"/>
              <w:spacing w:line="276" w:lineRule="auto"/>
              <w:jc w:val="center"/>
              <w:textAlignment w:val="center"/>
              <w:rPr>
                <w:rFonts w:cs="Times New Roman"/>
                <w:b/>
                <w:color w:val="000000" w:themeColor="text1"/>
                <w:szCs w:val="21"/>
              </w:rPr>
            </w:pPr>
            <w:r w:rsidRPr="001D722D">
              <w:rPr>
                <w:rFonts w:cs="Times New Roman"/>
                <w:b/>
                <w:color w:val="000000" w:themeColor="text1"/>
                <w:szCs w:val="21"/>
              </w:rPr>
              <w:t>Abbreviation</w:t>
            </w:r>
          </w:p>
        </w:tc>
        <w:tc>
          <w:tcPr>
            <w:tcW w:w="1038" w:type="pct"/>
            <w:tcBorders>
              <w:top w:val="single" w:sz="12" w:space="0" w:color="auto"/>
              <w:left w:val="nil"/>
              <w:bottom w:val="single" w:sz="6" w:space="0" w:color="auto"/>
              <w:right w:val="nil"/>
            </w:tcBorders>
            <w:vAlign w:val="center"/>
            <w:hideMark/>
          </w:tcPr>
          <w:p w14:paraId="51EB46A2" w14:textId="77777777" w:rsidR="00E934F1" w:rsidRPr="001D722D" w:rsidRDefault="00E934F1" w:rsidP="00162795">
            <w:pPr>
              <w:adjustRightInd w:val="0"/>
              <w:snapToGrid w:val="0"/>
              <w:spacing w:line="276" w:lineRule="auto"/>
              <w:jc w:val="center"/>
              <w:textAlignment w:val="center"/>
              <w:rPr>
                <w:rFonts w:eastAsia="BatangChe" w:cs="Times New Roman"/>
                <w:b/>
                <w:color w:val="000000" w:themeColor="text1"/>
                <w:szCs w:val="21"/>
                <w:lang w:eastAsia="ko-KR"/>
              </w:rPr>
            </w:pPr>
            <w:r w:rsidRPr="001D722D">
              <w:rPr>
                <w:rFonts w:cs="Times New Roman"/>
                <w:b/>
                <w:color w:val="000000" w:themeColor="text1"/>
                <w:szCs w:val="21"/>
              </w:rPr>
              <w:t>ATCC No.</w:t>
            </w:r>
          </w:p>
        </w:tc>
      </w:tr>
      <w:tr w:rsidR="00E934F1" w:rsidRPr="001D722D" w14:paraId="3BFD10AA" w14:textId="77777777" w:rsidTr="00162795">
        <w:trPr>
          <w:trHeight w:val="93"/>
          <w:jc w:val="center"/>
        </w:trPr>
        <w:tc>
          <w:tcPr>
            <w:tcW w:w="2240" w:type="pct"/>
            <w:tcBorders>
              <w:top w:val="single" w:sz="6" w:space="0" w:color="auto"/>
              <w:left w:val="nil"/>
              <w:bottom w:val="nil"/>
              <w:right w:val="nil"/>
            </w:tcBorders>
            <w:vAlign w:val="center"/>
          </w:tcPr>
          <w:p w14:paraId="3992450D" w14:textId="77777777" w:rsidR="00E934F1" w:rsidRPr="001D722D" w:rsidRDefault="00E934F1" w:rsidP="00162795">
            <w:pPr>
              <w:adjustRightInd w:val="0"/>
              <w:snapToGrid w:val="0"/>
              <w:spacing w:line="276" w:lineRule="auto"/>
              <w:jc w:val="center"/>
              <w:rPr>
                <w:rFonts w:cs="Times New Roman"/>
                <w:i/>
                <w:color w:val="000000" w:themeColor="text1"/>
                <w:szCs w:val="21"/>
              </w:rPr>
            </w:pPr>
            <w:r w:rsidRPr="001D722D">
              <w:rPr>
                <w:rFonts w:eastAsia="楷体" w:cs="Times New Roman"/>
                <w:i/>
                <w:color w:val="000000" w:themeColor="text1"/>
                <w:szCs w:val="21"/>
              </w:rPr>
              <w:t>Staphylococcus aureus</w:t>
            </w:r>
          </w:p>
        </w:tc>
        <w:tc>
          <w:tcPr>
            <w:tcW w:w="1722" w:type="pct"/>
            <w:tcBorders>
              <w:top w:val="single" w:sz="6" w:space="0" w:color="auto"/>
              <w:left w:val="nil"/>
              <w:bottom w:val="nil"/>
              <w:right w:val="nil"/>
            </w:tcBorders>
            <w:vAlign w:val="center"/>
          </w:tcPr>
          <w:p w14:paraId="3B6FCD4E" w14:textId="77777777" w:rsidR="00E934F1" w:rsidRPr="001D722D" w:rsidRDefault="00E934F1" w:rsidP="00162795">
            <w:pPr>
              <w:adjustRightInd w:val="0"/>
              <w:snapToGrid w:val="0"/>
              <w:spacing w:line="276" w:lineRule="auto"/>
              <w:jc w:val="center"/>
              <w:rPr>
                <w:rFonts w:eastAsia="楷体" w:cs="Times New Roman"/>
                <w:color w:val="000000" w:themeColor="text1"/>
                <w:szCs w:val="21"/>
              </w:rPr>
            </w:pPr>
            <w:r w:rsidRPr="001D722D">
              <w:rPr>
                <w:rFonts w:eastAsia="楷体" w:cs="Times New Roman"/>
                <w:i/>
                <w:color w:val="000000" w:themeColor="text1"/>
                <w:szCs w:val="21"/>
              </w:rPr>
              <w:t>S. aureus</w:t>
            </w:r>
          </w:p>
        </w:tc>
        <w:tc>
          <w:tcPr>
            <w:tcW w:w="1038" w:type="pct"/>
            <w:tcBorders>
              <w:top w:val="single" w:sz="6" w:space="0" w:color="auto"/>
              <w:left w:val="nil"/>
              <w:bottom w:val="nil"/>
              <w:right w:val="nil"/>
            </w:tcBorders>
            <w:vAlign w:val="center"/>
          </w:tcPr>
          <w:p w14:paraId="4B23EB0C" w14:textId="77777777" w:rsidR="00E934F1" w:rsidRPr="001D722D" w:rsidRDefault="00E934F1" w:rsidP="00162795">
            <w:pPr>
              <w:adjustRightInd w:val="0"/>
              <w:snapToGrid w:val="0"/>
              <w:spacing w:line="276" w:lineRule="auto"/>
              <w:jc w:val="center"/>
              <w:rPr>
                <w:rFonts w:cs="Times New Roman"/>
                <w:color w:val="000000" w:themeColor="text1"/>
                <w:szCs w:val="21"/>
              </w:rPr>
            </w:pPr>
            <w:r w:rsidRPr="001D722D">
              <w:rPr>
                <w:rFonts w:eastAsia="楷体" w:cs="Times New Roman"/>
                <w:color w:val="000000" w:themeColor="text1"/>
                <w:szCs w:val="21"/>
              </w:rPr>
              <w:t>25923</w:t>
            </w:r>
          </w:p>
        </w:tc>
      </w:tr>
      <w:tr w:rsidR="00E934F1" w:rsidRPr="001D722D" w14:paraId="65038988" w14:textId="77777777" w:rsidTr="00162795">
        <w:trPr>
          <w:trHeight w:val="58"/>
          <w:jc w:val="center"/>
        </w:trPr>
        <w:tc>
          <w:tcPr>
            <w:tcW w:w="2240" w:type="pct"/>
            <w:tcBorders>
              <w:top w:val="nil"/>
              <w:left w:val="nil"/>
              <w:bottom w:val="nil"/>
              <w:right w:val="nil"/>
            </w:tcBorders>
            <w:vAlign w:val="center"/>
          </w:tcPr>
          <w:p w14:paraId="76751369" w14:textId="77777777" w:rsidR="00E934F1" w:rsidRPr="001D722D" w:rsidRDefault="00E934F1" w:rsidP="00162795">
            <w:pPr>
              <w:adjustRightInd w:val="0"/>
              <w:snapToGrid w:val="0"/>
              <w:spacing w:line="276" w:lineRule="auto"/>
              <w:jc w:val="center"/>
              <w:rPr>
                <w:rFonts w:cs="Times New Roman"/>
                <w:i/>
                <w:color w:val="000000" w:themeColor="text1"/>
                <w:szCs w:val="21"/>
              </w:rPr>
            </w:pPr>
            <w:r w:rsidRPr="001D722D">
              <w:rPr>
                <w:rFonts w:cs="Times New Roman"/>
                <w:i/>
                <w:color w:val="000000" w:themeColor="text1"/>
                <w:szCs w:val="21"/>
              </w:rPr>
              <w:t>Salmonella typhimurium</w:t>
            </w:r>
          </w:p>
        </w:tc>
        <w:tc>
          <w:tcPr>
            <w:tcW w:w="1722" w:type="pct"/>
            <w:tcBorders>
              <w:top w:val="nil"/>
              <w:left w:val="nil"/>
              <w:bottom w:val="nil"/>
              <w:right w:val="nil"/>
            </w:tcBorders>
            <w:vAlign w:val="center"/>
          </w:tcPr>
          <w:p w14:paraId="04769231" w14:textId="68D1C743" w:rsidR="00E934F1" w:rsidRPr="001D722D" w:rsidRDefault="00E934F1" w:rsidP="00162795">
            <w:pPr>
              <w:adjustRightInd w:val="0"/>
              <w:snapToGrid w:val="0"/>
              <w:spacing w:line="276" w:lineRule="auto"/>
              <w:jc w:val="center"/>
              <w:rPr>
                <w:rFonts w:cs="Times New Roman"/>
                <w:color w:val="000000" w:themeColor="text1"/>
                <w:szCs w:val="21"/>
              </w:rPr>
            </w:pPr>
            <w:r w:rsidRPr="001D722D">
              <w:rPr>
                <w:rFonts w:cs="Times New Roman"/>
                <w:i/>
                <w:color w:val="000000" w:themeColor="text1"/>
                <w:szCs w:val="21"/>
              </w:rPr>
              <w:t>S</w:t>
            </w:r>
            <w:r w:rsidR="00F84E4D" w:rsidRPr="001D722D">
              <w:rPr>
                <w:rFonts w:cs="Times New Roman"/>
                <w:i/>
                <w:color w:val="000000" w:themeColor="text1"/>
                <w:szCs w:val="21"/>
              </w:rPr>
              <w:t>. typhimurium</w:t>
            </w:r>
          </w:p>
        </w:tc>
        <w:tc>
          <w:tcPr>
            <w:tcW w:w="1038" w:type="pct"/>
            <w:tcBorders>
              <w:top w:val="nil"/>
              <w:left w:val="nil"/>
              <w:bottom w:val="nil"/>
              <w:right w:val="nil"/>
            </w:tcBorders>
            <w:vAlign w:val="center"/>
          </w:tcPr>
          <w:p w14:paraId="53D31CC5" w14:textId="77777777" w:rsidR="00E934F1" w:rsidRPr="001D722D" w:rsidRDefault="00E934F1" w:rsidP="00162795">
            <w:pPr>
              <w:adjustRightInd w:val="0"/>
              <w:snapToGrid w:val="0"/>
              <w:spacing w:line="276" w:lineRule="auto"/>
              <w:jc w:val="center"/>
              <w:rPr>
                <w:rFonts w:cs="Times New Roman"/>
                <w:color w:val="000000" w:themeColor="text1"/>
                <w:szCs w:val="21"/>
              </w:rPr>
            </w:pPr>
            <w:r w:rsidRPr="001D722D">
              <w:rPr>
                <w:rFonts w:cs="Times New Roman"/>
                <w:color w:val="000000" w:themeColor="text1"/>
                <w:szCs w:val="21"/>
              </w:rPr>
              <w:t>13311</w:t>
            </w:r>
          </w:p>
        </w:tc>
      </w:tr>
      <w:tr w:rsidR="00E934F1" w:rsidRPr="001D722D" w14:paraId="409AEE61" w14:textId="77777777" w:rsidTr="00162795">
        <w:trPr>
          <w:trHeight w:val="58"/>
          <w:jc w:val="center"/>
        </w:trPr>
        <w:tc>
          <w:tcPr>
            <w:tcW w:w="2240" w:type="pct"/>
            <w:tcBorders>
              <w:top w:val="nil"/>
              <w:left w:val="nil"/>
              <w:bottom w:val="nil"/>
              <w:right w:val="nil"/>
            </w:tcBorders>
            <w:vAlign w:val="center"/>
          </w:tcPr>
          <w:p w14:paraId="53C009AF" w14:textId="77777777" w:rsidR="00E934F1" w:rsidRPr="001D722D" w:rsidRDefault="00E934F1" w:rsidP="00162795">
            <w:pPr>
              <w:adjustRightInd w:val="0"/>
              <w:snapToGrid w:val="0"/>
              <w:spacing w:line="276" w:lineRule="auto"/>
              <w:jc w:val="center"/>
              <w:rPr>
                <w:rFonts w:eastAsia="BatangChe" w:cs="Times New Roman"/>
                <w:i/>
                <w:color w:val="000000" w:themeColor="text1"/>
                <w:szCs w:val="21"/>
                <w:lang w:eastAsia="ko-KR"/>
              </w:rPr>
            </w:pPr>
            <w:r w:rsidRPr="001D722D">
              <w:rPr>
                <w:rFonts w:eastAsia="楷体" w:cs="Times New Roman"/>
                <w:i/>
                <w:color w:val="000000" w:themeColor="text1"/>
                <w:szCs w:val="21"/>
              </w:rPr>
              <w:t>Listeria monocytogenes</w:t>
            </w:r>
          </w:p>
        </w:tc>
        <w:tc>
          <w:tcPr>
            <w:tcW w:w="1722" w:type="pct"/>
            <w:tcBorders>
              <w:top w:val="nil"/>
              <w:left w:val="nil"/>
              <w:bottom w:val="nil"/>
              <w:right w:val="nil"/>
            </w:tcBorders>
            <w:vAlign w:val="center"/>
          </w:tcPr>
          <w:p w14:paraId="09407244" w14:textId="77777777" w:rsidR="00E934F1" w:rsidRPr="001D722D" w:rsidRDefault="00E934F1" w:rsidP="00162795">
            <w:pPr>
              <w:adjustRightInd w:val="0"/>
              <w:snapToGrid w:val="0"/>
              <w:spacing w:line="276" w:lineRule="auto"/>
              <w:jc w:val="center"/>
              <w:rPr>
                <w:rFonts w:eastAsia="AdvTimes" w:cs="Times New Roman"/>
                <w:color w:val="000000" w:themeColor="text1"/>
                <w:szCs w:val="21"/>
              </w:rPr>
            </w:pPr>
            <w:r w:rsidRPr="001D722D">
              <w:rPr>
                <w:rFonts w:eastAsia="楷体" w:cs="Times New Roman"/>
                <w:i/>
                <w:color w:val="000000" w:themeColor="text1"/>
                <w:szCs w:val="21"/>
              </w:rPr>
              <w:t>L. monocytogenes</w:t>
            </w:r>
          </w:p>
        </w:tc>
        <w:tc>
          <w:tcPr>
            <w:tcW w:w="1038" w:type="pct"/>
            <w:tcBorders>
              <w:top w:val="nil"/>
              <w:left w:val="nil"/>
              <w:bottom w:val="nil"/>
              <w:right w:val="nil"/>
            </w:tcBorders>
            <w:vAlign w:val="center"/>
          </w:tcPr>
          <w:p w14:paraId="086C5F91" w14:textId="77777777" w:rsidR="00E934F1" w:rsidRPr="001D722D" w:rsidRDefault="00E934F1" w:rsidP="00162795">
            <w:pPr>
              <w:adjustRightInd w:val="0"/>
              <w:snapToGrid w:val="0"/>
              <w:spacing w:line="276" w:lineRule="auto"/>
              <w:jc w:val="center"/>
              <w:rPr>
                <w:rFonts w:eastAsia="BatangChe" w:cs="Times New Roman"/>
                <w:color w:val="000000" w:themeColor="text1"/>
                <w:szCs w:val="21"/>
                <w:lang w:eastAsia="ko-KR"/>
              </w:rPr>
            </w:pPr>
            <w:r w:rsidRPr="001D722D">
              <w:rPr>
                <w:rFonts w:eastAsia="AdvTimes" w:cs="Times New Roman"/>
                <w:color w:val="000000" w:themeColor="text1"/>
                <w:szCs w:val="21"/>
              </w:rPr>
              <w:t>1911</w:t>
            </w:r>
            <w:r w:rsidRPr="001D722D">
              <w:rPr>
                <w:rFonts w:cs="Times New Roman"/>
                <w:color w:val="000000" w:themeColor="text1"/>
                <w:szCs w:val="21"/>
              </w:rPr>
              <w:t>1</w:t>
            </w:r>
          </w:p>
        </w:tc>
      </w:tr>
      <w:tr w:rsidR="00E934F1" w:rsidRPr="001D722D" w14:paraId="20FABFE3" w14:textId="77777777" w:rsidTr="00162795">
        <w:trPr>
          <w:trHeight w:val="58"/>
          <w:jc w:val="center"/>
        </w:trPr>
        <w:tc>
          <w:tcPr>
            <w:tcW w:w="2240" w:type="pct"/>
            <w:tcBorders>
              <w:top w:val="nil"/>
              <w:left w:val="nil"/>
              <w:bottom w:val="nil"/>
              <w:right w:val="nil"/>
            </w:tcBorders>
            <w:vAlign w:val="center"/>
          </w:tcPr>
          <w:p w14:paraId="12B7DBA1" w14:textId="77777777" w:rsidR="00E934F1" w:rsidRPr="001D722D" w:rsidRDefault="00E934F1" w:rsidP="00162795">
            <w:pPr>
              <w:adjustRightInd w:val="0"/>
              <w:snapToGrid w:val="0"/>
              <w:spacing w:line="276" w:lineRule="auto"/>
              <w:jc w:val="center"/>
              <w:rPr>
                <w:rFonts w:eastAsia="BatangChe" w:cs="Times New Roman"/>
                <w:color w:val="000000" w:themeColor="text1"/>
                <w:szCs w:val="21"/>
                <w:lang w:eastAsia="ko-KR"/>
              </w:rPr>
            </w:pPr>
            <w:r w:rsidRPr="001D722D">
              <w:rPr>
                <w:rFonts w:eastAsia="楷体" w:cs="Times New Roman"/>
                <w:i/>
                <w:color w:val="000000" w:themeColor="text1"/>
                <w:szCs w:val="21"/>
              </w:rPr>
              <w:t>Escherichia coli O157:H7</w:t>
            </w:r>
          </w:p>
        </w:tc>
        <w:tc>
          <w:tcPr>
            <w:tcW w:w="1722" w:type="pct"/>
            <w:tcBorders>
              <w:top w:val="nil"/>
              <w:left w:val="nil"/>
              <w:bottom w:val="nil"/>
              <w:right w:val="nil"/>
            </w:tcBorders>
            <w:vAlign w:val="center"/>
          </w:tcPr>
          <w:p w14:paraId="3271618B" w14:textId="77777777" w:rsidR="00E934F1" w:rsidRPr="001D722D" w:rsidRDefault="00E934F1" w:rsidP="00162795">
            <w:pPr>
              <w:adjustRightInd w:val="0"/>
              <w:snapToGrid w:val="0"/>
              <w:spacing w:line="276" w:lineRule="auto"/>
              <w:jc w:val="center"/>
              <w:rPr>
                <w:rFonts w:cs="Times New Roman"/>
                <w:color w:val="000000" w:themeColor="text1"/>
                <w:szCs w:val="21"/>
              </w:rPr>
            </w:pPr>
            <w:r w:rsidRPr="001D722D">
              <w:rPr>
                <w:rFonts w:eastAsia="楷体" w:cs="Times New Roman"/>
                <w:i/>
                <w:color w:val="000000" w:themeColor="text1"/>
                <w:szCs w:val="21"/>
              </w:rPr>
              <w:t xml:space="preserve">E. coli </w:t>
            </w:r>
            <w:r w:rsidRPr="001D722D">
              <w:rPr>
                <w:rFonts w:eastAsia="楷体" w:cs="Times New Roman"/>
                <w:color w:val="000000" w:themeColor="text1"/>
                <w:szCs w:val="21"/>
              </w:rPr>
              <w:t>O157:H7</w:t>
            </w:r>
          </w:p>
        </w:tc>
        <w:tc>
          <w:tcPr>
            <w:tcW w:w="1038" w:type="pct"/>
            <w:tcBorders>
              <w:top w:val="nil"/>
              <w:left w:val="nil"/>
              <w:bottom w:val="nil"/>
              <w:right w:val="nil"/>
            </w:tcBorders>
            <w:vAlign w:val="center"/>
          </w:tcPr>
          <w:p w14:paraId="42B7D1DC" w14:textId="77777777" w:rsidR="00E934F1" w:rsidRPr="001D722D" w:rsidRDefault="00E934F1" w:rsidP="00162795">
            <w:pPr>
              <w:adjustRightInd w:val="0"/>
              <w:snapToGrid w:val="0"/>
              <w:spacing w:line="276" w:lineRule="auto"/>
              <w:jc w:val="center"/>
              <w:rPr>
                <w:rFonts w:cs="Times New Roman"/>
                <w:color w:val="000000" w:themeColor="text1"/>
                <w:szCs w:val="21"/>
              </w:rPr>
            </w:pPr>
            <w:r w:rsidRPr="001D722D">
              <w:rPr>
                <w:rFonts w:cs="Times New Roman"/>
                <w:color w:val="000000" w:themeColor="text1"/>
                <w:szCs w:val="21"/>
              </w:rPr>
              <w:t>35150</w:t>
            </w:r>
          </w:p>
        </w:tc>
      </w:tr>
      <w:tr w:rsidR="00E934F1" w:rsidRPr="001D722D" w14:paraId="55171F82" w14:textId="77777777" w:rsidTr="00162795">
        <w:trPr>
          <w:trHeight w:val="58"/>
          <w:jc w:val="center"/>
        </w:trPr>
        <w:tc>
          <w:tcPr>
            <w:tcW w:w="2240" w:type="pct"/>
            <w:tcBorders>
              <w:top w:val="nil"/>
              <w:left w:val="nil"/>
              <w:bottom w:val="nil"/>
              <w:right w:val="nil"/>
            </w:tcBorders>
            <w:vAlign w:val="center"/>
          </w:tcPr>
          <w:p w14:paraId="4EA02E92" w14:textId="77777777" w:rsidR="00E934F1" w:rsidRPr="001D722D" w:rsidRDefault="00E934F1" w:rsidP="00162795">
            <w:pPr>
              <w:adjustRightInd w:val="0"/>
              <w:snapToGrid w:val="0"/>
              <w:spacing w:line="276" w:lineRule="auto"/>
              <w:jc w:val="center"/>
              <w:rPr>
                <w:rFonts w:cs="Times New Roman"/>
                <w:i/>
                <w:color w:val="000000" w:themeColor="text1"/>
                <w:szCs w:val="21"/>
              </w:rPr>
            </w:pPr>
            <w:r w:rsidRPr="001D722D">
              <w:rPr>
                <w:rFonts w:cs="Times New Roman"/>
                <w:i/>
                <w:color w:val="000000" w:themeColor="text1"/>
                <w:szCs w:val="21"/>
              </w:rPr>
              <w:t>Vibrio parahaemolyticu</w:t>
            </w:r>
          </w:p>
        </w:tc>
        <w:tc>
          <w:tcPr>
            <w:tcW w:w="1722" w:type="pct"/>
            <w:tcBorders>
              <w:top w:val="nil"/>
              <w:left w:val="nil"/>
              <w:bottom w:val="nil"/>
              <w:right w:val="nil"/>
            </w:tcBorders>
            <w:vAlign w:val="center"/>
          </w:tcPr>
          <w:p w14:paraId="72277F56" w14:textId="77777777" w:rsidR="00E934F1" w:rsidRPr="001D722D" w:rsidRDefault="00E934F1" w:rsidP="00162795">
            <w:pPr>
              <w:adjustRightInd w:val="0"/>
              <w:snapToGrid w:val="0"/>
              <w:spacing w:line="276" w:lineRule="auto"/>
              <w:jc w:val="center"/>
              <w:rPr>
                <w:rFonts w:eastAsia="AdvTimes" w:cs="Times New Roman"/>
                <w:color w:val="000000" w:themeColor="text1"/>
                <w:szCs w:val="21"/>
              </w:rPr>
            </w:pPr>
            <w:r w:rsidRPr="001D722D">
              <w:rPr>
                <w:rFonts w:eastAsia="楷体" w:cs="Times New Roman"/>
                <w:i/>
                <w:color w:val="000000" w:themeColor="text1"/>
                <w:szCs w:val="21"/>
              </w:rPr>
              <w:t>V. parahemolyticus</w:t>
            </w:r>
          </w:p>
        </w:tc>
        <w:tc>
          <w:tcPr>
            <w:tcW w:w="1038" w:type="pct"/>
            <w:tcBorders>
              <w:top w:val="nil"/>
              <w:left w:val="nil"/>
              <w:bottom w:val="nil"/>
              <w:right w:val="nil"/>
            </w:tcBorders>
            <w:vAlign w:val="center"/>
          </w:tcPr>
          <w:p w14:paraId="704D0073" w14:textId="77777777" w:rsidR="00E934F1" w:rsidRPr="001D722D" w:rsidRDefault="00E934F1" w:rsidP="00162795">
            <w:pPr>
              <w:adjustRightInd w:val="0"/>
              <w:snapToGrid w:val="0"/>
              <w:spacing w:line="276" w:lineRule="auto"/>
              <w:jc w:val="center"/>
              <w:rPr>
                <w:rFonts w:cs="Times New Roman"/>
                <w:color w:val="000000" w:themeColor="text1"/>
                <w:szCs w:val="21"/>
              </w:rPr>
            </w:pPr>
            <w:r w:rsidRPr="001D722D">
              <w:rPr>
                <w:rFonts w:eastAsia="AdvTimes" w:cs="Times New Roman"/>
                <w:color w:val="000000" w:themeColor="text1"/>
                <w:szCs w:val="21"/>
              </w:rPr>
              <w:t>17802</w:t>
            </w:r>
          </w:p>
        </w:tc>
      </w:tr>
      <w:tr w:rsidR="00E934F1" w:rsidRPr="001D722D" w14:paraId="22E0A358" w14:textId="77777777" w:rsidTr="00162795">
        <w:trPr>
          <w:trHeight w:val="93"/>
          <w:jc w:val="center"/>
        </w:trPr>
        <w:tc>
          <w:tcPr>
            <w:tcW w:w="2240" w:type="pct"/>
            <w:tcBorders>
              <w:top w:val="nil"/>
              <w:left w:val="nil"/>
              <w:bottom w:val="single" w:sz="12" w:space="0" w:color="auto"/>
              <w:right w:val="nil"/>
            </w:tcBorders>
            <w:vAlign w:val="center"/>
          </w:tcPr>
          <w:p w14:paraId="73208F12" w14:textId="57EA854C" w:rsidR="00E934F1" w:rsidRPr="001D722D" w:rsidRDefault="007803DE" w:rsidP="00162795">
            <w:pPr>
              <w:adjustRightInd w:val="0"/>
              <w:snapToGrid w:val="0"/>
              <w:spacing w:line="276" w:lineRule="auto"/>
              <w:jc w:val="center"/>
              <w:rPr>
                <w:rFonts w:cs="Times New Roman"/>
                <w:i/>
                <w:color w:val="000000" w:themeColor="text1"/>
                <w:szCs w:val="21"/>
              </w:rPr>
            </w:pPr>
            <w:r w:rsidRPr="007803DE">
              <w:rPr>
                <w:rFonts w:eastAsia="楷体" w:cs="Times New Roman"/>
                <w:i/>
                <w:color w:val="000000" w:themeColor="text1"/>
                <w:szCs w:val="21"/>
              </w:rPr>
              <w:t>Shigella flexneri</w:t>
            </w:r>
          </w:p>
        </w:tc>
        <w:tc>
          <w:tcPr>
            <w:tcW w:w="1722" w:type="pct"/>
            <w:tcBorders>
              <w:top w:val="nil"/>
              <w:left w:val="nil"/>
              <w:bottom w:val="single" w:sz="12" w:space="0" w:color="auto"/>
              <w:right w:val="nil"/>
            </w:tcBorders>
            <w:vAlign w:val="center"/>
          </w:tcPr>
          <w:p w14:paraId="431DA55E" w14:textId="52C8E224" w:rsidR="00E934F1" w:rsidRPr="001D722D" w:rsidRDefault="00E934F1" w:rsidP="00162795">
            <w:pPr>
              <w:adjustRightInd w:val="0"/>
              <w:snapToGrid w:val="0"/>
              <w:spacing w:line="276" w:lineRule="auto"/>
              <w:jc w:val="center"/>
              <w:rPr>
                <w:rFonts w:eastAsia="楷体" w:cs="Times New Roman"/>
                <w:color w:val="000000" w:themeColor="text1"/>
                <w:szCs w:val="21"/>
              </w:rPr>
            </w:pPr>
            <w:r w:rsidRPr="001D722D">
              <w:rPr>
                <w:rFonts w:eastAsia="楷体" w:cs="Times New Roman"/>
                <w:i/>
                <w:color w:val="000000" w:themeColor="text1"/>
                <w:szCs w:val="21"/>
              </w:rPr>
              <w:t xml:space="preserve">S. </w:t>
            </w:r>
            <w:r w:rsidR="007803DE" w:rsidRPr="007803DE">
              <w:rPr>
                <w:rFonts w:eastAsia="楷体" w:cs="Times New Roman"/>
                <w:i/>
                <w:color w:val="000000" w:themeColor="text1"/>
                <w:szCs w:val="21"/>
              </w:rPr>
              <w:t>flexneri</w:t>
            </w:r>
          </w:p>
        </w:tc>
        <w:tc>
          <w:tcPr>
            <w:tcW w:w="1038" w:type="pct"/>
            <w:tcBorders>
              <w:top w:val="nil"/>
              <w:left w:val="nil"/>
              <w:bottom w:val="single" w:sz="12" w:space="0" w:color="auto"/>
              <w:right w:val="nil"/>
            </w:tcBorders>
            <w:vAlign w:val="center"/>
          </w:tcPr>
          <w:p w14:paraId="635DDC7D" w14:textId="31D84BFF" w:rsidR="00E934F1" w:rsidRPr="001D722D" w:rsidRDefault="007803DE" w:rsidP="00162795">
            <w:pPr>
              <w:adjustRightInd w:val="0"/>
              <w:snapToGrid w:val="0"/>
              <w:spacing w:line="276" w:lineRule="auto"/>
              <w:jc w:val="center"/>
              <w:rPr>
                <w:rFonts w:cs="Times New Roman"/>
                <w:color w:val="000000" w:themeColor="text1"/>
                <w:szCs w:val="21"/>
              </w:rPr>
            </w:pPr>
            <w:r>
              <w:rPr>
                <w:rFonts w:eastAsia="楷体" w:cs="Times New Roman"/>
                <w:color w:val="000000" w:themeColor="text1"/>
                <w:szCs w:val="21"/>
              </w:rPr>
              <w:t>12022</w:t>
            </w:r>
          </w:p>
        </w:tc>
      </w:tr>
    </w:tbl>
    <w:p w14:paraId="37EB414C" w14:textId="7CA54F63" w:rsidR="001D722D" w:rsidRPr="001D722D" w:rsidRDefault="001D722D" w:rsidP="00E934F1">
      <w:pPr>
        <w:spacing w:line="480" w:lineRule="auto"/>
        <w:rPr>
          <w:rFonts w:cs="Times New Roman"/>
        </w:rPr>
      </w:pPr>
    </w:p>
    <w:p w14:paraId="2682252E" w14:textId="0100D66A" w:rsidR="00E934F1" w:rsidRPr="001D722D" w:rsidRDefault="00E934F1" w:rsidP="009C29B7">
      <w:pPr>
        <w:pStyle w:val="1"/>
        <w:keepNext w:val="0"/>
        <w:keepLines w:val="0"/>
        <w:adjustRightInd w:val="0"/>
        <w:snapToGrid w:val="0"/>
        <w:spacing w:before="0" w:after="0" w:line="480" w:lineRule="auto"/>
        <w:jc w:val="center"/>
        <w:rPr>
          <w:rFonts w:eastAsiaTheme="minorEastAsia"/>
          <w:i/>
          <w:sz w:val="21"/>
          <w:szCs w:val="21"/>
        </w:rPr>
      </w:pPr>
      <w:r w:rsidRPr="001D722D">
        <w:rPr>
          <w:sz w:val="21"/>
          <w:szCs w:val="21"/>
        </w:rPr>
        <w:t>Table S</w:t>
      </w:r>
      <w:r w:rsidR="00DD15B3">
        <w:rPr>
          <w:sz w:val="21"/>
          <w:szCs w:val="21"/>
        </w:rPr>
        <w:t>2</w:t>
      </w:r>
      <w:r w:rsidRPr="001D722D">
        <w:rPr>
          <w:sz w:val="21"/>
          <w:szCs w:val="21"/>
        </w:rPr>
        <w:t xml:space="preserve"> </w:t>
      </w:r>
      <w:r w:rsidRPr="00BF139D">
        <w:rPr>
          <w:b w:val="0"/>
          <w:sz w:val="21"/>
          <w:szCs w:val="21"/>
        </w:rPr>
        <w:t xml:space="preserve">An overview for </w:t>
      </w:r>
      <w:r w:rsidR="00DD15B3" w:rsidRPr="00BF139D">
        <w:rPr>
          <w:b w:val="0"/>
          <w:sz w:val="21"/>
          <w:szCs w:val="21"/>
        </w:rPr>
        <w:t>electrochemical detection</w:t>
      </w:r>
      <w:r w:rsidRPr="00BF139D">
        <w:rPr>
          <w:b w:val="0"/>
          <w:sz w:val="21"/>
          <w:szCs w:val="21"/>
        </w:rPr>
        <w:t xml:space="preserve"> of </w:t>
      </w:r>
      <w:r w:rsidR="00DD15B3" w:rsidRPr="00BF139D">
        <w:rPr>
          <w:rFonts w:eastAsia="楷体"/>
          <w:b w:val="0"/>
          <w:i/>
          <w:color w:val="000000" w:themeColor="text1"/>
          <w:sz w:val="22"/>
          <w:szCs w:val="21"/>
        </w:rPr>
        <w:t>S. aureus</w:t>
      </w:r>
      <w:r w:rsidR="009C29B7" w:rsidRPr="00BF139D">
        <w:rPr>
          <w:b w:val="0"/>
          <w:sz w:val="20"/>
          <w:szCs w:val="21"/>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09"/>
        <w:gridCol w:w="2010"/>
        <w:gridCol w:w="1793"/>
        <w:gridCol w:w="1276"/>
        <w:gridCol w:w="1218"/>
      </w:tblGrid>
      <w:tr w:rsidR="00162795" w14:paraId="10D4401E" w14:textId="77777777" w:rsidTr="00162795">
        <w:trPr>
          <w:trHeight w:val="20"/>
        </w:trPr>
        <w:tc>
          <w:tcPr>
            <w:tcW w:w="2009" w:type="dxa"/>
            <w:tcBorders>
              <w:top w:val="single" w:sz="12" w:space="0" w:color="auto"/>
              <w:bottom w:val="single" w:sz="6" w:space="0" w:color="auto"/>
            </w:tcBorders>
            <w:vAlign w:val="center"/>
          </w:tcPr>
          <w:p w14:paraId="51D1049A" w14:textId="5B9C4C1D" w:rsidR="000D79F5" w:rsidRDefault="000D79F5" w:rsidP="000D79F5">
            <w:pPr>
              <w:jc w:val="center"/>
              <w:rPr>
                <w:rFonts w:cs="Times New Roman"/>
                <w:b/>
                <w:szCs w:val="21"/>
              </w:rPr>
            </w:pPr>
            <w:r w:rsidRPr="00C002C3">
              <w:rPr>
                <w:rFonts w:eastAsia="宋体" w:cs="Times New Roman" w:hint="eastAsia"/>
                <w:b/>
                <w:bCs/>
                <w:sz w:val="20"/>
                <w:szCs w:val="20"/>
              </w:rPr>
              <w:t>Substrate</w:t>
            </w:r>
          </w:p>
        </w:tc>
        <w:tc>
          <w:tcPr>
            <w:tcW w:w="2010" w:type="dxa"/>
            <w:tcBorders>
              <w:top w:val="single" w:sz="12" w:space="0" w:color="auto"/>
              <w:bottom w:val="single" w:sz="6" w:space="0" w:color="auto"/>
            </w:tcBorders>
            <w:vAlign w:val="center"/>
          </w:tcPr>
          <w:p w14:paraId="5AAA68C0" w14:textId="1620C9CE" w:rsidR="000D79F5" w:rsidRDefault="000D79F5" w:rsidP="000D79F5">
            <w:pPr>
              <w:jc w:val="center"/>
              <w:rPr>
                <w:rFonts w:cs="Times New Roman"/>
                <w:b/>
                <w:szCs w:val="21"/>
              </w:rPr>
            </w:pPr>
            <w:r w:rsidRPr="00C002C3">
              <w:rPr>
                <w:rFonts w:eastAsia="宋体" w:cs="Times New Roman" w:hint="eastAsia"/>
                <w:b/>
                <w:bCs/>
                <w:sz w:val="20"/>
                <w:szCs w:val="20"/>
              </w:rPr>
              <w:t>Assay type</w:t>
            </w:r>
          </w:p>
        </w:tc>
        <w:tc>
          <w:tcPr>
            <w:tcW w:w="1793" w:type="dxa"/>
            <w:tcBorders>
              <w:top w:val="single" w:sz="12" w:space="0" w:color="auto"/>
              <w:bottom w:val="single" w:sz="6" w:space="0" w:color="auto"/>
            </w:tcBorders>
            <w:vAlign w:val="center"/>
          </w:tcPr>
          <w:p w14:paraId="568181AA" w14:textId="4F105B6C" w:rsidR="000D79F5" w:rsidRPr="000D79F5" w:rsidRDefault="000D79F5" w:rsidP="000D79F5">
            <w:pPr>
              <w:jc w:val="center"/>
              <w:rPr>
                <w:rFonts w:eastAsia="宋体" w:cs="Times New Roman"/>
                <w:b/>
                <w:bCs/>
                <w:sz w:val="20"/>
                <w:szCs w:val="20"/>
              </w:rPr>
            </w:pPr>
            <w:r>
              <w:rPr>
                <w:rFonts w:eastAsia="宋体" w:cs="Times New Roman" w:hint="eastAsia"/>
                <w:b/>
                <w:bCs/>
                <w:sz w:val="20"/>
                <w:szCs w:val="20"/>
              </w:rPr>
              <w:t xml:space="preserve">Detection </w:t>
            </w:r>
            <w:r w:rsidRPr="00C002C3">
              <w:rPr>
                <w:rFonts w:eastAsia="宋体" w:cs="Times New Roman" w:hint="eastAsia"/>
                <w:b/>
                <w:bCs/>
                <w:sz w:val="20"/>
                <w:szCs w:val="20"/>
              </w:rPr>
              <w:t>range</w:t>
            </w:r>
            <w:r>
              <w:rPr>
                <w:rFonts w:eastAsia="宋体" w:cs="Times New Roman" w:hint="eastAsia"/>
                <w:b/>
                <w:bCs/>
                <w:sz w:val="20"/>
                <w:szCs w:val="20"/>
              </w:rPr>
              <w:t xml:space="preserve"> </w:t>
            </w:r>
            <w:r w:rsidRPr="00C002C3">
              <w:rPr>
                <w:rFonts w:eastAsia="宋体" w:cs="Times New Roman" w:hint="eastAsia"/>
                <w:b/>
                <w:bCs/>
                <w:sz w:val="20"/>
                <w:szCs w:val="20"/>
              </w:rPr>
              <w:t>(CFU/mL)</w:t>
            </w:r>
          </w:p>
        </w:tc>
        <w:tc>
          <w:tcPr>
            <w:tcW w:w="1276" w:type="dxa"/>
            <w:tcBorders>
              <w:top w:val="single" w:sz="12" w:space="0" w:color="auto"/>
              <w:bottom w:val="single" w:sz="6" w:space="0" w:color="auto"/>
            </w:tcBorders>
            <w:vAlign w:val="center"/>
          </w:tcPr>
          <w:p w14:paraId="41583086" w14:textId="0B125380" w:rsidR="000D79F5" w:rsidRPr="000D79F5" w:rsidRDefault="000D79F5" w:rsidP="000D79F5">
            <w:pPr>
              <w:jc w:val="center"/>
              <w:rPr>
                <w:rFonts w:eastAsia="宋体" w:cs="Times New Roman"/>
                <w:b/>
                <w:bCs/>
                <w:sz w:val="20"/>
                <w:szCs w:val="20"/>
              </w:rPr>
            </w:pPr>
            <w:r w:rsidRPr="00C002C3">
              <w:rPr>
                <w:rFonts w:eastAsia="宋体" w:cs="Times New Roman" w:hint="eastAsia"/>
                <w:b/>
                <w:bCs/>
                <w:sz w:val="20"/>
                <w:szCs w:val="20"/>
              </w:rPr>
              <w:t>LOD</w:t>
            </w:r>
            <w:r>
              <w:rPr>
                <w:rFonts w:eastAsia="宋体" w:cs="Times New Roman" w:hint="eastAsia"/>
                <w:b/>
                <w:bCs/>
                <w:sz w:val="20"/>
                <w:szCs w:val="20"/>
              </w:rPr>
              <w:t xml:space="preserve"> (CFU/mL</w:t>
            </w:r>
            <w:r w:rsidRPr="00C002C3">
              <w:rPr>
                <w:rFonts w:eastAsia="宋体" w:cs="Times New Roman" w:hint="eastAsia"/>
                <w:b/>
                <w:bCs/>
                <w:sz w:val="20"/>
                <w:szCs w:val="20"/>
              </w:rPr>
              <w:t>)</w:t>
            </w:r>
          </w:p>
        </w:tc>
        <w:tc>
          <w:tcPr>
            <w:tcW w:w="1218" w:type="dxa"/>
            <w:tcBorders>
              <w:top w:val="single" w:sz="12" w:space="0" w:color="auto"/>
              <w:bottom w:val="single" w:sz="6" w:space="0" w:color="auto"/>
            </w:tcBorders>
            <w:vAlign w:val="center"/>
          </w:tcPr>
          <w:p w14:paraId="6F4A4F61" w14:textId="5CD58FCE" w:rsidR="000D79F5" w:rsidRDefault="000D79F5" w:rsidP="000D79F5">
            <w:pPr>
              <w:jc w:val="center"/>
              <w:rPr>
                <w:rFonts w:cs="Times New Roman"/>
                <w:b/>
                <w:szCs w:val="21"/>
              </w:rPr>
            </w:pPr>
            <w:r>
              <w:rPr>
                <w:rFonts w:cs="Times New Roman" w:hint="eastAsia"/>
                <w:b/>
                <w:szCs w:val="21"/>
              </w:rPr>
              <w:t>Reference</w:t>
            </w:r>
          </w:p>
        </w:tc>
      </w:tr>
      <w:tr w:rsidR="000D79F5" w14:paraId="435686D9" w14:textId="77777777" w:rsidTr="00162795">
        <w:trPr>
          <w:trHeight w:val="20"/>
        </w:trPr>
        <w:tc>
          <w:tcPr>
            <w:tcW w:w="2009" w:type="dxa"/>
            <w:tcBorders>
              <w:top w:val="single" w:sz="6" w:space="0" w:color="auto"/>
            </w:tcBorders>
            <w:vAlign w:val="center"/>
          </w:tcPr>
          <w:p w14:paraId="39AC6663" w14:textId="0AFBA340" w:rsidR="000D79F5" w:rsidRDefault="000D79F5" w:rsidP="000D79F5">
            <w:pPr>
              <w:jc w:val="center"/>
              <w:rPr>
                <w:rFonts w:cs="Times New Roman"/>
                <w:b/>
                <w:szCs w:val="21"/>
              </w:rPr>
            </w:pPr>
            <w:r w:rsidRPr="00C002C3">
              <w:rPr>
                <w:rFonts w:eastAsia="宋体" w:cs="Times New Roman"/>
                <w:sz w:val="20"/>
                <w:szCs w:val="20"/>
              </w:rPr>
              <w:t>AgNPs</w:t>
            </w:r>
          </w:p>
        </w:tc>
        <w:tc>
          <w:tcPr>
            <w:tcW w:w="2010" w:type="dxa"/>
            <w:tcBorders>
              <w:top w:val="single" w:sz="6" w:space="0" w:color="auto"/>
            </w:tcBorders>
            <w:vAlign w:val="center"/>
          </w:tcPr>
          <w:p w14:paraId="25E0B33E" w14:textId="4EE1F719" w:rsidR="000D79F5" w:rsidRDefault="000D79F5" w:rsidP="000D79F5">
            <w:pPr>
              <w:jc w:val="center"/>
              <w:rPr>
                <w:rFonts w:cs="Times New Roman"/>
                <w:b/>
                <w:szCs w:val="21"/>
              </w:rPr>
            </w:pPr>
            <w:r w:rsidRPr="00C002C3">
              <w:rPr>
                <w:rFonts w:eastAsia="宋体" w:cs="Times New Roman" w:hint="eastAsia"/>
                <w:sz w:val="20"/>
                <w:szCs w:val="20"/>
              </w:rPr>
              <w:t>DPV</w:t>
            </w:r>
          </w:p>
        </w:tc>
        <w:tc>
          <w:tcPr>
            <w:tcW w:w="1793" w:type="dxa"/>
            <w:tcBorders>
              <w:top w:val="single" w:sz="6" w:space="0" w:color="auto"/>
            </w:tcBorders>
            <w:vAlign w:val="center"/>
          </w:tcPr>
          <w:p w14:paraId="38490BBE" w14:textId="45465961" w:rsidR="000D79F5" w:rsidRDefault="000D79F5" w:rsidP="000D79F5">
            <w:pPr>
              <w:jc w:val="center"/>
              <w:rPr>
                <w:rFonts w:cs="Times New Roman"/>
                <w:b/>
                <w:szCs w:val="21"/>
              </w:rPr>
            </w:pPr>
            <w:r w:rsidRPr="00C002C3">
              <w:rPr>
                <w:rFonts w:eastAsia="宋体" w:cs="Times New Roman" w:hint="eastAsia"/>
                <w:sz w:val="20"/>
                <w:szCs w:val="20"/>
              </w:rPr>
              <w:t>10</w:t>
            </w:r>
            <w:r w:rsidRPr="00C002C3">
              <w:rPr>
                <w:rFonts w:eastAsia="宋体" w:cs="Times New Roman" w:hint="eastAsia"/>
                <w:sz w:val="20"/>
                <w:szCs w:val="20"/>
                <w:vertAlign w:val="superscript"/>
              </w:rPr>
              <w:t>1</w:t>
            </w:r>
            <w:r w:rsidRPr="00C002C3">
              <w:rPr>
                <w:rFonts w:eastAsia="宋体" w:cs="Times New Roman" w:hint="eastAsia"/>
                <w:sz w:val="20"/>
                <w:szCs w:val="20"/>
              </w:rPr>
              <w:t>-10</w:t>
            </w:r>
            <w:r w:rsidRPr="00C002C3">
              <w:rPr>
                <w:rFonts w:eastAsia="宋体" w:cs="Times New Roman" w:hint="eastAsia"/>
                <w:sz w:val="20"/>
                <w:szCs w:val="20"/>
                <w:vertAlign w:val="superscript"/>
              </w:rPr>
              <w:t>6</w:t>
            </w:r>
          </w:p>
        </w:tc>
        <w:tc>
          <w:tcPr>
            <w:tcW w:w="1276" w:type="dxa"/>
            <w:tcBorders>
              <w:top w:val="single" w:sz="6" w:space="0" w:color="auto"/>
            </w:tcBorders>
          </w:tcPr>
          <w:p w14:paraId="65545708" w14:textId="3A163A8E" w:rsidR="000D79F5" w:rsidRDefault="000D79F5" w:rsidP="000D79F5">
            <w:pPr>
              <w:jc w:val="center"/>
              <w:rPr>
                <w:rFonts w:cs="Times New Roman"/>
                <w:b/>
                <w:szCs w:val="21"/>
              </w:rPr>
            </w:pPr>
            <w:r w:rsidRPr="00C002C3">
              <w:rPr>
                <w:rFonts w:eastAsia="宋体" w:cs="Times New Roman" w:hint="eastAsia"/>
                <w:sz w:val="20"/>
                <w:szCs w:val="20"/>
              </w:rPr>
              <w:t>1</w:t>
            </w:r>
          </w:p>
        </w:tc>
        <w:tc>
          <w:tcPr>
            <w:tcW w:w="1218" w:type="dxa"/>
            <w:tcBorders>
              <w:top w:val="single" w:sz="6" w:space="0" w:color="auto"/>
            </w:tcBorders>
          </w:tcPr>
          <w:p w14:paraId="6F9BB408" w14:textId="2501C40D" w:rsidR="000D79F5" w:rsidRDefault="00162795" w:rsidP="00162795">
            <w:pPr>
              <w:jc w:val="center"/>
              <w:rPr>
                <w:rFonts w:cs="Times New Roman"/>
                <w:b/>
                <w:szCs w:val="21"/>
              </w:rPr>
            </w:pPr>
            <w:r w:rsidRPr="00046A2E">
              <w:rPr>
                <w:rFonts w:eastAsia="宋体" w:cs="Times New Roman"/>
                <w:sz w:val="20"/>
                <w:szCs w:val="20"/>
              </w:rPr>
              <w:fldChar w:fldCharType="begin"/>
            </w:r>
            <w:r>
              <w:rPr>
                <w:rFonts w:eastAsia="宋体" w:cs="Times New Roman"/>
                <w:sz w:val="20"/>
                <w:szCs w:val="20"/>
              </w:rPr>
              <w:instrText xml:space="preserve"> ADDIN EN.CITE &lt;EndNote&gt;&lt;Cite&gt;&lt;Author&gt;Abdolkarim&lt;/Author&gt;&lt;Year&gt;2015&lt;/Year&gt;&lt;RecNum&gt;544&lt;/RecNum&gt;&lt;DisplayText&gt;&lt;style face="superscript"&gt;[1]&lt;/style&gt;&lt;/DisplayText&gt;&lt;record&gt;&lt;rec-number&gt;544&lt;/rec-number&gt;&lt;foreign-keys&gt;&lt;key app="EN" db-id="testdp5p4zt0slevww9x5ssdada9pz0rdsvs" timestamp="1710752383"&gt;544&lt;/key&gt;&lt;/foreign-keys&gt;&lt;ref-type name="Journal Article"&gt;17&lt;/ref-type&gt;&lt;contributors&gt;&lt;authors&gt;&lt;author&gt;Abdolkarim&lt;/author&gt;&lt;author&gt;Abbaspour&lt;/author&gt;&lt;author&gt;Fatemeh&lt;/author&gt;&lt;author&gt;Norouz-Sarvestani&lt;/author&gt;&lt;author&gt;Abolhassan&lt;/author&gt;&lt;author&gt;Noori&lt;/author&gt;&lt;author&gt;Noushin&lt;/author&gt;&lt;author&gt;Soltani&lt;/author&gt;&lt;/authors&gt;&lt;/contributors&gt;&lt;titles&gt;&lt;title&gt;Aptamer-conjugated silver nanoparticles for electrochemical dual-aptamer-based sandwich detection of staphylococcus aureus&lt;/title&gt;&lt;secondary-title&gt;Biosensors &amp;amp; Bioelectronics&lt;/secondary-title&gt;&lt;/titles&gt;&lt;periodical&gt;&lt;full-title&gt;Biosensors &amp;amp; Bioelectronics&lt;/full-title&gt;&lt;/periodical&gt;&lt;dates&gt;&lt;year&gt;2015&lt;/year&gt;&lt;/dates&gt;&lt;urls&gt;&lt;/urls&gt;&lt;/record&gt;&lt;/Cite&gt;&lt;/EndNote&gt;</w:instrText>
            </w:r>
            <w:r w:rsidRPr="00046A2E">
              <w:rPr>
                <w:rFonts w:eastAsia="宋体" w:cs="Times New Roman"/>
                <w:sz w:val="20"/>
                <w:szCs w:val="20"/>
              </w:rPr>
              <w:fldChar w:fldCharType="separate"/>
            </w:r>
            <w:r w:rsidRPr="00162795">
              <w:rPr>
                <w:rFonts w:eastAsia="宋体" w:cs="Times New Roman"/>
                <w:noProof/>
                <w:sz w:val="20"/>
                <w:szCs w:val="20"/>
                <w:vertAlign w:val="superscript"/>
              </w:rPr>
              <w:t>1</w:t>
            </w:r>
            <w:r w:rsidRPr="00046A2E">
              <w:rPr>
                <w:rFonts w:eastAsia="宋体" w:cs="Times New Roman"/>
                <w:sz w:val="20"/>
                <w:szCs w:val="20"/>
              </w:rPr>
              <w:fldChar w:fldCharType="end"/>
            </w:r>
          </w:p>
        </w:tc>
      </w:tr>
      <w:tr w:rsidR="000D79F5" w14:paraId="1616982B" w14:textId="77777777" w:rsidTr="000D79F5">
        <w:trPr>
          <w:trHeight w:val="20"/>
        </w:trPr>
        <w:tc>
          <w:tcPr>
            <w:tcW w:w="2009" w:type="dxa"/>
            <w:vAlign w:val="center"/>
          </w:tcPr>
          <w:p w14:paraId="69801B0E" w14:textId="483B2ACF" w:rsidR="000D79F5" w:rsidRDefault="000D79F5" w:rsidP="000D79F5">
            <w:pPr>
              <w:jc w:val="center"/>
              <w:rPr>
                <w:rFonts w:cs="Times New Roman"/>
                <w:b/>
                <w:szCs w:val="21"/>
              </w:rPr>
            </w:pPr>
            <w:r w:rsidRPr="00C002C3">
              <w:rPr>
                <w:rFonts w:eastAsia="宋体" w:cs="Times New Roman"/>
                <w:sz w:val="20"/>
                <w:szCs w:val="20"/>
              </w:rPr>
              <w:t>Gold electrode</w:t>
            </w:r>
          </w:p>
        </w:tc>
        <w:tc>
          <w:tcPr>
            <w:tcW w:w="2010" w:type="dxa"/>
            <w:vAlign w:val="center"/>
          </w:tcPr>
          <w:p w14:paraId="729ADB53" w14:textId="4DD14802" w:rsidR="000D79F5" w:rsidRDefault="000D79F5" w:rsidP="000D79F5">
            <w:pPr>
              <w:jc w:val="center"/>
              <w:rPr>
                <w:rFonts w:cs="Times New Roman"/>
                <w:b/>
                <w:szCs w:val="21"/>
              </w:rPr>
            </w:pPr>
            <w:r w:rsidRPr="00C002C3">
              <w:rPr>
                <w:rFonts w:eastAsia="宋体" w:cs="Times New Roman" w:hint="eastAsia"/>
                <w:sz w:val="20"/>
                <w:szCs w:val="20"/>
              </w:rPr>
              <w:t>EIS</w:t>
            </w:r>
          </w:p>
        </w:tc>
        <w:tc>
          <w:tcPr>
            <w:tcW w:w="1793" w:type="dxa"/>
            <w:vAlign w:val="center"/>
          </w:tcPr>
          <w:p w14:paraId="39DCE6EE" w14:textId="36DFC497" w:rsidR="000D79F5" w:rsidRDefault="000D79F5" w:rsidP="000D79F5">
            <w:pPr>
              <w:jc w:val="center"/>
              <w:rPr>
                <w:rFonts w:cs="Times New Roman"/>
                <w:b/>
                <w:szCs w:val="21"/>
              </w:rPr>
            </w:pPr>
            <w:r w:rsidRPr="00C002C3">
              <w:rPr>
                <w:rFonts w:eastAsia="宋体" w:cs="Times New Roman" w:hint="eastAsia"/>
                <w:sz w:val="20"/>
                <w:szCs w:val="20"/>
              </w:rPr>
              <w:t>10</w:t>
            </w:r>
            <w:r w:rsidRPr="00C002C3">
              <w:rPr>
                <w:rFonts w:eastAsia="宋体" w:cs="Times New Roman" w:hint="eastAsia"/>
                <w:sz w:val="20"/>
                <w:szCs w:val="20"/>
                <w:vertAlign w:val="superscript"/>
              </w:rPr>
              <w:t>1</w:t>
            </w:r>
            <w:r w:rsidRPr="00C002C3">
              <w:rPr>
                <w:rFonts w:eastAsia="宋体" w:cs="Times New Roman" w:hint="eastAsia"/>
                <w:sz w:val="20"/>
                <w:szCs w:val="20"/>
              </w:rPr>
              <w:t>-10</w:t>
            </w:r>
            <w:r w:rsidRPr="00C002C3">
              <w:rPr>
                <w:rFonts w:eastAsia="宋体" w:cs="Times New Roman" w:hint="eastAsia"/>
                <w:sz w:val="20"/>
                <w:szCs w:val="20"/>
                <w:vertAlign w:val="superscript"/>
              </w:rPr>
              <w:t>4</w:t>
            </w:r>
          </w:p>
        </w:tc>
        <w:tc>
          <w:tcPr>
            <w:tcW w:w="1276" w:type="dxa"/>
          </w:tcPr>
          <w:p w14:paraId="6A9401F7" w14:textId="01D119CE" w:rsidR="000D79F5" w:rsidRDefault="000D79F5" w:rsidP="000D79F5">
            <w:pPr>
              <w:jc w:val="center"/>
              <w:rPr>
                <w:rFonts w:cs="Times New Roman"/>
                <w:b/>
                <w:szCs w:val="21"/>
              </w:rPr>
            </w:pPr>
            <w:r w:rsidRPr="00C002C3">
              <w:rPr>
                <w:rFonts w:eastAsia="宋体" w:cs="Times New Roman" w:hint="eastAsia"/>
                <w:sz w:val="20"/>
                <w:szCs w:val="20"/>
              </w:rPr>
              <w:t>10</w:t>
            </w:r>
          </w:p>
        </w:tc>
        <w:tc>
          <w:tcPr>
            <w:tcW w:w="1218" w:type="dxa"/>
          </w:tcPr>
          <w:p w14:paraId="4B1C41D6" w14:textId="4FCAFE2A" w:rsidR="000D79F5" w:rsidRDefault="00162795" w:rsidP="00162795">
            <w:pPr>
              <w:jc w:val="center"/>
              <w:rPr>
                <w:rFonts w:cs="Times New Roman"/>
                <w:b/>
                <w:szCs w:val="21"/>
              </w:rPr>
            </w:pPr>
            <w:r w:rsidRPr="00046A2E">
              <w:rPr>
                <w:rFonts w:eastAsia="宋体" w:cs="Times New Roman"/>
                <w:sz w:val="20"/>
                <w:szCs w:val="20"/>
              </w:rPr>
              <w:fldChar w:fldCharType="begin"/>
            </w:r>
            <w:r>
              <w:rPr>
                <w:rFonts w:eastAsia="宋体" w:cs="Times New Roman"/>
                <w:sz w:val="20"/>
                <w:szCs w:val="20"/>
              </w:rPr>
              <w:instrText xml:space="preserve"> ADDIN EN.CITE &lt;EndNote&gt;&lt;Cite&gt;&lt;Author&gt;Peggy&lt;/Author&gt;&lt;Year&gt;2017&lt;/Year&gt;&lt;RecNum&gt;545&lt;/RecNum&gt;&lt;DisplayText&gt;&lt;style face="superscript"&gt;[2]&lt;/style&gt;&lt;/DisplayText&gt;&lt;record&gt;&lt;rec-number&gt;545&lt;/rec-number&gt;&lt;foreign-keys&gt;&lt;key app="EN" db-id="testdp5p4zt0slevww9x5ssdada9pz0rdsvs" timestamp="1710752439"&gt;545&lt;/key&gt;&lt;/foreign-keys&gt;&lt;ref-type name="Journal Article"&gt;17&lt;/ref-type&gt;&lt;contributors&gt;&lt;authors&gt;&lt;author&gt;Peggy, Reich&lt;/author&gt;&lt;author&gt;Regina, Stoltenburg&lt;/author&gt;&lt;author&gt;Beate, Strehlitz&lt;/author&gt;&lt;author&gt;Dieter, Frense&lt;/author&gt;&lt;author&gt;Dieter, Beckmann&lt;/author&gt;&lt;/authors&gt;&lt;/contributors&gt;&lt;titles&gt;&lt;title&gt;Development of An Impedimetric Aptasensor for the Detection of Staphylococcus aureus&lt;/title&gt;&lt;secondary-title&gt;International Journal of Molecular Sciences&lt;/secondary-title&gt;&lt;/titles&gt;&lt;periodical&gt;&lt;full-title&gt;International Journal of Molecular Sciences&lt;/full-title&gt;&lt;/periodical&gt;&lt;pages&gt;2484&lt;/pages&gt;&lt;volume&gt;18&lt;/volume&gt;&lt;number&gt;12&lt;/number&gt;&lt;dates&gt;&lt;year&gt;2017&lt;/year&gt;&lt;/dates&gt;&lt;urls&gt;&lt;/urls&gt;&lt;/record&gt;&lt;/Cite&gt;&lt;/EndNote&gt;</w:instrText>
            </w:r>
            <w:r w:rsidRPr="00046A2E">
              <w:rPr>
                <w:rFonts w:eastAsia="宋体" w:cs="Times New Roman"/>
                <w:sz w:val="20"/>
                <w:szCs w:val="20"/>
              </w:rPr>
              <w:fldChar w:fldCharType="separate"/>
            </w:r>
            <w:r w:rsidRPr="00162795">
              <w:rPr>
                <w:rFonts w:eastAsia="宋体" w:cs="Times New Roman"/>
                <w:noProof/>
                <w:sz w:val="20"/>
                <w:szCs w:val="20"/>
                <w:vertAlign w:val="superscript"/>
              </w:rPr>
              <w:t>2</w:t>
            </w:r>
            <w:r w:rsidRPr="00046A2E">
              <w:rPr>
                <w:rFonts w:eastAsia="宋体" w:cs="Times New Roman"/>
                <w:sz w:val="20"/>
                <w:szCs w:val="20"/>
              </w:rPr>
              <w:fldChar w:fldCharType="end"/>
            </w:r>
          </w:p>
        </w:tc>
      </w:tr>
      <w:tr w:rsidR="000D79F5" w14:paraId="5890DF33" w14:textId="77777777" w:rsidTr="000D79F5">
        <w:trPr>
          <w:trHeight w:val="20"/>
        </w:trPr>
        <w:tc>
          <w:tcPr>
            <w:tcW w:w="2009" w:type="dxa"/>
            <w:vAlign w:val="center"/>
          </w:tcPr>
          <w:p w14:paraId="7BD872E6" w14:textId="34FEEBCB" w:rsidR="000D79F5" w:rsidRDefault="000D79F5" w:rsidP="000D79F5">
            <w:pPr>
              <w:jc w:val="center"/>
              <w:rPr>
                <w:rFonts w:cs="Times New Roman"/>
                <w:b/>
                <w:szCs w:val="21"/>
              </w:rPr>
            </w:pPr>
            <w:r w:rsidRPr="00C002C3">
              <w:rPr>
                <w:rFonts w:eastAsia="宋体" w:cs="Times New Roman"/>
                <w:sz w:val="20"/>
                <w:szCs w:val="20"/>
              </w:rPr>
              <w:t>rGO-AuNP/GCE</w:t>
            </w:r>
          </w:p>
        </w:tc>
        <w:tc>
          <w:tcPr>
            <w:tcW w:w="2010" w:type="dxa"/>
            <w:vAlign w:val="center"/>
          </w:tcPr>
          <w:p w14:paraId="39BCD41F" w14:textId="70C44AF7" w:rsidR="000D79F5" w:rsidRDefault="000D79F5" w:rsidP="000D79F5">
            <w:pPr>
              <w:jc w:val="center"/>
              <w:rPr>
                <w:rFonts w:cs="Times New Roman"/>
                <w:b/>
                <w:szCs w:val="21"/>
              </w:rPr>
            </w:pPr>
            <w:r w:rsidRPr="00C002C3">
              <w:rPr>
                <w:rFonts w:eastAsia="宋体" w:cs="Times New Roman" w:hint="eastAsia"/>
                <w:sz w:val="20"/>
                <w:szCs w:val="20"/>
              </w:rPr>
              <w:t>EIS</w:t>
            </w:r>
          </w:p>
        </w:tc>
        <w:tc>
          <w:tcPr>
            <w:tcW w:w="1793" w:type="dxa"/>
            <w:vAlign w:val="center"/>
          </w:tcPr>
          <w:p w14:paraId="1C2278C3" w14:textId="4185B357" w:rsidR="000D79F5" w:rsidRDefault="000D79F5" w:rsidP="000D79F5">
            <w:pPr>
              <w:jc w:val="center"/>
              <w:rPr>
                <w:rFonts w:cs="Times New Roman"/>
                <w:b/>
                <w:szCs w:val="21"/>
              </w:rPr>
            </w:pPr>
            <w:r w:rsidRPr="00C002C3">
              <w:rPr>
                <w:rFonts w:eastAsia="宋体" w:cs="Times New Roman" w:hint="eastAsia"/>
                <w:sz w:val="20"/>
                <w:szCs w:val="20"/>
              </w:rPr>
              <w:t>10</w:t>
            </w:r>
            <w:r w:rsidRPr="00C002C3">
              <w:rPr>
                <w:rFonts w:eastAsia="宋体" w:cs="Times New Roman" w:hint="eastAsia"/>
                <w:sz w:val="20"/>
                <w:szCs w:val="20"/>
                <w:vertAlign w:val="superscript"/>
              </w:rPr>
              <w:t>1</w:t>
            </w:r>
            <w:r w:rsidRPr="00C002C3">
              <w:rPr>
                <w:rFonts w:eastAsia="宋体" w:cs="Times New Roman" w:hint="eastAsia"/>
                <w:sz w:val="20"/>
                <w:szCs w:val="20"/>
              </w:rPr>
              <w:t>-10</w:t>
            </w:r>
            <w:r w:rsidRPr="00C002C3">
              <w:rPr>
                <w:rFonts w:eastAsia="宋体" w:cs="Times New Roman" w:hint="eastAsia"/>
                <w:sz w:val="20"/>
                <w:szCs w:val="20"/>
                <w:vertAlign w:val="superscript"/>
              </w:rPr>
              <w:t>6</w:t>
            </w:r>
          </w:p>
        </w:tc>
        <w:tc>
          <w:tcPr>
            <w:tcW w:w="1276" w:type="dxa"/>
          </w:tcPr>
          <w:p w14:paraId="717F9FF6" w14:textId="4DD79A80" w:rsidR="000D79F5" w:rsidRDefault="000D79F5" w:rsidP="000D79F5">
            <w:pPr>
              <w:jc w:val="center"/>
              <w:rPr>
                <w:rFonts w:cs="Times New Roman"/>
                <w:b/>
                <w:szCs w:val="21"/>
              </w:rPr>
            </w:pPr>
            <w:r w:rsidRPr="00C002C3">
              <w:rPr>
                <w:rFonts w:eastAsia="宋体" w:cs="Times New Roman" w:hint="eastAsia"/>
                <w:sz w:val="20"/>
                <w:szCs w:val="20"/>
              </w:rPr>
              <w:t>10</w:t>
            </w:r>
          </w:p>
        </w:tc>
        <w:tc>
          <w:tcPr>
            <w:tcW w:w="1218" w:type="dxa"/>
          </w:tcPr>
          <w:p w14:paraId="48289960" w14:textId="39856A20" w:rsidR="000D79F5" w:rsidRDefault="00162795" w:rsidP="00162795">
            <w:pPr>
              <w:jc w:val="center"/>
              <w:rPr>
                <w:rFonts w:cs="Times New Roman"/>
                <w:b/>
                <w:szCs w:val="21"/>
              </w:rPr>
            </w:pPr>
            <w:r w:rsidRPr="00046A2E">
              <w:rPr>
                <w:rFonts w:eastAsia="宋体" w:cs="Times New Roman"/>
                <w:sz w:val="20"/>
                <w:szCs w:val="20"/>
              </w:rPr>
              <w:fldChar w:fldCharType="begin"/>
            </w:r>
            <w:r>
              <w:rPr>
                <w:rFonts w:eastAsia="宋体" w:cs="Times New Roman"/>
                <w:sz w:val="20"/>
                <w:szCs w:val="20"/>
              </w:rPr>
              <w:instrText xml:space="preserve"> ADDIN EN.CITE &lt;EndNote&gt;&lt;Cite&gt;&lt;Author&gt;Fei&lt;/Author&gt;&lt;Year&gt;2014&lt;/Year&gt;&lt;RecNum&gt;546&lt;/RecNum&gt;&lt;DisplayText&gt;&lt;style face="superscript"&gt;[3]&lt;/style&gt;&lt;/DisplayText&gt;&lt;record&gt;&lt;rec-number&gt;546&lt;/rec-number&gt;&lt;foreign-keys&gt;&lt;key app="EN" db-id="testdp5p4zt0slevww9x5ssdada9pz0rdsvs" timestamp="1710752565"&gt;546&lt;/key&gt;&lt;/foreign-keys&gt;&lt;ref-type name="Journal Article"&gt;17&lt;/ref-type&gt;&lt;contributors&gt;&lt;authors&gt;&lt;author&gt;Fei&lt;/author&gt;&lt;author&gt;Jia&lt;/author&gt;&lt;author&gt;Nuo&lt;/author&gt;&lt;author&gt;Duan&lt;/author&gt;&lt;author&gt;Shijia&lt;/author&gt;&lt;author&gt;Wu&lt;/author&gt;&lt;author&gt;Xiaoyuan&lt;/author&gt;&lt;author&gt;Ma&lt;/author&gt;&lt;author&gt;Yu&lt;/author&gt;&lt;author&gt;Xia&lt;/author&gt;&lt;/authors&gt;&lt;/contributors&gt;&lt;titles&gt;&lt;title&gt;Impedimetric aptasensor for Staphylococcus aureus based on nanocomposite prepared from reduced graphene oxide and gold nanoparticles&lt;/title&gt;&lt;secondary-title&gt;Microchimica Acta&lt;/secondary-title&gt;&lt;/titles&gt;&lt;periodical&gt;&lt;full-title&gt;Microchimica Acta&lt;/full-title&gt;&lt;/periodical&gt;&lt;dates&gt;&lt;year&gt;2014&lt;/year&gt;&lt;/dates&gt;&lt;urls&gt;&lt;/urls&gt;&lt;/record&gt;&lt;/Cite&gt;&lt;/EndNote&gt;</w:instrText>
            </w:r>
            <w:r w:rsidRPr="00046A2E">
              <w:rPr>
                <w:rFonts w:eastAsia="宋体" w:cs="Times New Roman"/>
                <w:sz w:val="20"/>
                <w:szCs w:val="20"/>
              </w:rPr>
              <w:fldChar w:fldCharType="separate"/>
            </w:r>
            <w:r w:rsidRPr="00162795">
              <w:rPr>
                <w:rFonts w:eastAsia="宋体" w:cs="Times New Roman"/>
                <w:noProof/>
                <w:sz w:val="20"/>
                <w:szCs w:val="20"/>
                <w:vertAlign w:val="superscript"/>
              </w:rPr>
              <w:t>3</w:t>
            </w:r>
            <w:r w:rsidRPr="00046A2E">
              <w:rPr>
                <w:rFonts w:eastAsia="宋体" w:cs="Times New Roman"/>
                <w:sz w:val="20"/>
                <w:szCs w:val="20"/>
              </w:rPr>
              <w:fldChar w:fldCharType="end"/>
            </w:r>
          </w:p>
        </w:tc>
      </w:tr>
      <w:tr w:rsidR="000D79F5" w14:paraId="4F092ECA" w14:textId="77777777" w:rsidTr="000D79F5">
        <w:trPr>
          <w:trHeight w:val="20"/>
        </w:trPr>
        <w:tc>
          <w:tcPr>
            <w:tcW w:w="2009" w:type="dxa"/>
            <w:vAlign w:val="center"/>
          </w:tcPr>
          <w:p w14:paraId="48CF93E0" w14:textId="3540FE64" w:rsidR="000D79F5" w:rsidRDefault="000D79F5" w:rsidP="000D79F5">
            <w:pPr>
              <w:jc w:val="center"/>
              <w:rPr>
                <w:rFonts w:cs="Times New Roman"/>
                <w:b/>
                <w:szCs w:val="21"/>
              </w:rPr>
            </w:pPr>
            <w:r>
              <w:rPr>
                <w:rFonts w:eastAsia="宋体" w:cs="Times New Roman"/>
                <w:sz w:val="20"/>
                <w:szCs w:val="20"/>
              </w:rPr>
              <w:t>SWCNTs/SPE</w:t>
            </w:r>
          </w:p>
        </w:tc>
        <w:tc>
          <w:tcPr>
            <w:tcW w:w="2010" w:type="dxa"/>
            <w:vAlign w:val="center"/>
          </w:tcPr>
          <w:p w14:paraId="5E68C4E0" w14:textId="357CE88E" w:rsidR="000D79F5" w:rsidRDefault="000D79F5" w:rsidP="000D79F5">
            <w:pPr>
              <w:jc w:val="center"/>
              <w:rPr>
                <w:rFonts w:cs="Times New Roman"/>
                <w:b/>
                <w:szCs w:val="21"/>
              </w:rPr>
            </w:pPr>
            <w:r w:rsidRPr="00C002C3">
              <w:rPr>
                <w:rFonts w:eastAsia="宋体" w:cs="Times New Roman" w:hint="eastAsia"/>
                <w:sz w:val="20"/>
                <w:szCs w:val="20"/>
              </w:rPr>
              <w:t>DPV/CV</w:t>
            </w:r>
          </w:p>
        </w:tc>
        <w:tc>
          <w:tcPr>
            <w:tcW w:w="1793" w:type="dxa"/>
            <w:vAlign w:val="center"/>
          </w:tcPr>
          <w:p w14:paraId="7455B0AB" w14:textId="413DEC51" w:rsidR="000D79F5" w:rsidRDefault="000D79F5" w:rsidP="000D79F5">
            <w:pPr>
              <w:jc w:val="center"/>
              <w:rPr>
                <w:rFonts w:cs="Times New Roman"/>
                <w:b/>
                <w:szCs w:val="21"/>
              </w:rPr>
            </w:pPr>
            <w:r w:rsidRPr="00C002C3">
              <w:rPr>
                <w:rFonts w:eastAsia="宋体" w:cs="Times New Roman" w:hint="eastAsia"/>
                <w:sz w:val="20"/>
                <w:szCs w:val="20"/>
              </w:rPr>
              <w:t>10</w:t>
            </w:r>
            <w:r w:rsidRPr="00C002C3">
              <w:rPr>
                <w:rFonts w:eastAsia="宋体" w:cs="Times New Roman" w:hint="eastAsia"/>
                <w:sz w:val="20"/>
                <w:szCs w:val="20"/>
                <w:vertAlign w:val="superscript"/>
              </w:rPr>
              <w:t>1</w:t>
            </w:r>
            <w:r w:rsidRPr="00C002C3">
              <w:rPr>
                <w:rFonts w:eastAsia="宋体" w:cs="Times New Roman" w:hint="eastAsia"/>
                <w:sz w:val="20"/>
                <w:szCs w:val="20"/>
              </w:rPr>
              <w:t>-10</w:t>
            </w:r>
            <w:r w:rsidRPr="00C002C3">
              <w:rPr>
                <w:rFonts w:eastAsia="宋体" w:cs="Times New Roman" w:hint="eastAsia"/>
                <w:sz w:val="20"/>
                <w:szCs w:val="20"/>
                <w:vertAlign w:val="superscript"/>
              </w:rPr>
              <w:t>7</w:t>
            </w:r>
          </w:p>
        </w:tc>
        <w:tc>
          <w:tcPr>
            <w:tcW w:w="1276" w:type="dxa"/>
          </w:tcPr>
          <w:p w14:paraId="16679486" w14:textId="634EEFD9" w:rsidR="000D79F5" w:rsidRDefault="000D79F5" w:rsidP="000D79F5">
            <w:pPr>
              <w:jc w:val="center"/>
              <w:rPr>
                <w:rFonts w:cs="Times New Roman"/>
                <w:b/>
                <w:szCs w:val="21"/>
              </w:rPr>
            </w:pPr>
            <w:r w:rsidRPr="00C002C3">
              <w:rPr>
                <w:rFonts w:eastAsia="宋体" w:cs="Times New Roman" w:hint="eastAsia"/>
                <w:sz w:val="20"/>
                <w:szCs w:val="20"/>
              </w:rPr>
              <w:t>13</w:t>
            </w:r>
          </w:p>
        </w:tc>
        <w:tc>
          <w:tcPr>
            <w:tcW w:w="1218" w:type="dxa"/>
          </w:tcPr>
          <w:p w14:paraId="1EB98AA9" w14:textId="4E45116F" w:rsidR="000D79F5" w:rsidRDefault="00162795" w:rsidP="00162795">
            <w:pPr>
              <w:jc w:val="center"/>
              <w:rPr>
                <w:rFonts w:cs="Times New Roman"/>
                <w:b/>
                <w:szCs w:val="21"/>
              </w:rPr>
            </w:pPr>
            <w:r w:rsidRPr="00046A2E">
              <w:rPr>
                <w:rFonts w:eastAsia="宋体" w:cs="Times New Roman"/>
                <w:sz w:val="20"/>
                <w:szCs w:val="20"/>
              </w:rPr>
              <w:fldChar w:fldCharType="begin"/>
            </w:r>
            <w:r>
              <w:rPr>
                <w:rFonts w:eastAsia="宋体" w:cs="Times New Roman"/>
                <w:sz w:val="20"/>
                <w:szCs w:val="20"/>
              </w:rPr>
              <w:instrText xml:space="preserve"> ADDIN EN.CITE &lt;EndNote&gt;&lt;Cite&gt;&lt;Author&gt;Bhardwaj&lt;/Author&gt;&lt;Year&gt;2017&lt;/Year&gt;&lt;RecNum&gt;547&lt;/RecNum&gt;&lt;DisplayText&gt;&lt;style face="superscript"&gt;[4]&lt;/style&gt;&lt;/DisplayText&gt;&lt;record&gt;&lt;rec-number&gt;547&lt;/rec-number&gt;&lt;foreign-keys&gt;&lt;key app="EN" db-id="testdp5p4zt0slevww9x5ssdada9pz0rdsvs" timestamp="1710752656"&gt;547&lt;/key&gt;&lt;/foreign-keys&gt;&lt;ref-type name="Journal Article"&gt;17&lt;/ref-type&gt;&lt;contributors&gt;&lt;authors&gt;&lt;author&gt;Bhardwaj, Jyoti&lt;/author&gt;&lt;author&gt;Devarakonda, Sivaranjani&lt;/author&gt;&lt;author&gt;Kumar, Suveen&lt;/author&gt;&lt;author&gt;Jang, Jaesung&lt;/author&gt;&lt;/authors&gt;&lt;/contributors&gt;&lt;titles&gt;&lt;title&gt;Development of a paper-based electrochemical immunosensor using an antibody-single walled carbon nanotubes bio-conjugate modified electrode for label-free detection of foodborne pathogens&lt;/title&gt;&lt;secondary-title&gt;Sensors &amp;amp; Actuators B Chemical&lt;/secondary-title&gt;&lt;/titles&gt;&lt;periodical&gt;&lt;full-title&gt;Sensors &amp;amp; Actuators B Chemical&lt;/full-title&gt;&lt;/periodical&gt;&lt;pages&gt;115-123&lt;/pages&gt;&lt;volume&gt;253&lt;/volume&gt;&lt;dates&gt;&lt;year&gt;2017&lt;/year&gt;&lt;/dates&gt;&lt;urls&gt;&lt;/urls&gt;&lt;/record&gt;&lt;/Cite&gt;&lt;/EndNote&gt;</w:instrText>
            </w:r>
            <w:r w:rsidRPr="00046A2E">
              <w:rPr>
                <w:rFonts w:eastAsia="宋体" w:cs="Times New Roman"/>
                <w:sz w:val="20"/>
                <w:szCs w:val="20"/>
              </w:rPr>
              <w:fldChar w:fldCharType="separate"/>
            </w:r>
            <w:r w:rsidRPr="00162795">
              <w:rPr>
                <w:rFonts w:eastAsia="宋体" w:cs="Times New Roman"/>
                <w:noProof/>
                <w:sz w:val="20"/>
                <w:szCs w:val="20"/>
                <w:vertAlign w:val="superscript"/>
              </w:rPr>
              <w:t>4</w:t>
            </w:r>
            <w:r w:rsidRPr="00046A2E">
              <w:rPr>
                <w:rFonts w:eastAsia="宋体" w:cs="Times New Roman"/>
                <w:sz w:val="20"/>
                <w:szCs w:val="20"/>
              </w:rPr>
              <w:fldChar w:fldCharType="end"/>
            </w:r>
          </w:p>
        </w:tc>
      </w:tr>
      <w:tr w:rsidR="000D79F5" w14:paraId="402F823A" w14:textId="77777777" w:rsidTr="000D79F5">
        <w:trPr>
          <w:trHeight w:val="113"/>
        </w:trPr>
        <w:tc>
          <w:tcPr>
            <w:tcW w:w="2009" w:type="dxa"/>
            <w:tcBorders>
              <w:bottom w:val="single" w:sz="12" w:space="0" w:color="auto"/>
            </w:tcBorders>
            <w:vAlign w:val="center"/>
          </w:tcPr>
          <w:p w14:paraId="2E54DA78" w14:textId="56644C98" w:rsidR="000D79F5" w:rsidRDefault="000D79F5" w:rsidP="000D79F5">
            <w:pPr>
              <w:jc w:val="center"/>
              <w:rPr>
                <w:rFonts w:cs="Times New Roman"/>
                <w:b/>
                <w:szCs w:val="21"/>
              </w:rPr>
            </w:pPr>
            <w:r w:rsidRPr="00211450">
              <w:rPr>
                <w:rFonts w:eastAsia="宋体" w:cs="Times New Roman" w:hint="eastAsia"/>
                <w:sz w:val="20"/>
                <w:szCs w:val="20"/>
              </w:rPr>
              <w:t>Cd/FeCoNi LDH</w:t>
            </w:r>
          </w:p>
        </w:tc>
        <w:tc>
          <w:tcPr>
            <w:tcW w:w="2010" w:type="dxa"/>
            <w:tcBorders>
              <w:bottom w:val="single" w:sz="12" w:space="0" w:color="auto"/>
            </w:tcBorders>
            <w:vAlign w:val="center"/>
          </w:tcPr>
          <w:p w14:paraId="084DF454" w14:textId="13F26F1F" w:rsidR="000D79F5" w:rsidRDefault="000D79F5" w:rsidP="000D79F5">
            <w:pPr>
              <w:jc w:val="center"/>
              <w:rPr>
                <w:rFonts w:cs="Times New Roman"/>
                <w:b/>
                <w:szCs w:val="21"/>
              </w:rPr>
            </w:pPr>
            <w:r w:rsidRPr="00995E70">
              <w:rPr>
                <w:rFonts w:eastAsia="宋体" w:cs="Times New Roman" w:hint="eastAsia"/>
                <w:sz w:val="20"/>
                <w:szCs w:val="20"/>
              </w:rPr>
              <w:t>DPV</w:t>
            </w:r>
          </w:p>
        </w:tc>
        <w:tc>
          <w:tcPr>
            <w:tcW w:w="1793" w:type="dxa"/>
            <w:tcBorders>
              <w:bottom w:val="single" w:sz="12" w:space="0" w:color="auto"/>
            </w:tcBorders>
            <w:vAlign w:val="center"/>
          </w:tcPr>
          <w:p w14:paraId="31A2FFFA" w14:textId="7F9FC5D9" w:rsidR="000D79F5" w:rsidRDefault="000D79F5" w:rsidP="000D79F5">
            <w:pPr>
              <w:jc w:val="center"/>
              <w:rPr>
                <w:rFonts w:cs="Times New Roman"/>
                <w:b/>
                <w:szCs w:val="21"/>
              </w:rPr>
            </w:pPr>
            <w:r w:rsidRPr="00C002C3">
              <w:rPr>
                <w:rFonts w:eastAsia="宋体" w:cs="Times New Roman" w:hint="eastAsia"/>
                <w:sz w:val="20"/>
                <w:szCs w:val="20"/>
              </w:rPr>
              <w:t>10</w:t>
            </w:r>
            <w:r w:rsidRPr="00C002C3">
              <w:rPr>
                <w:rFonts w:eastAsia="宋体" w:cs="Times New Roman" w:hint="eastAsia"/>
                <w:sz w:val="20"/>
                <w:szCs w:val="20"/>
                <w:vertAlign w:val="superscript"/>
              </w:rPr>
              <w:t>0</w:t>
            </w:r>
            <w:r w:rsidRPr="00C002C3">
              <w:rPr>
                <w:rFonts w:eastAsia="宋体" w:cs="Times New Roman" w:hint="eastAsia"/>
                <w:sz w:val="20"/>
                <w:szCs w:val="20"/>
              </w:rPr>
              <w:t>-10</w:t>
            </w:r>
            <w:r w:rsidRPr="00C002C3">
              <w:rPr>
                <w:rFonts w:eastAsia="宋体" w:cs="Times New Roman" w:hint="eastAsia"/>
                <w:sz w:val="20"/>
                <w:szCs w:val="20"/>
                <w:vertAlign w:val="superscript"/>
              </w:rPr>
              <w:t>6</w:t>
            </w:r>
          </w:p>
        </w:tc>
        <w:tc>
          <w:tcPr>
            <w:tcW w:w="1276" w:type="dxa"/>
            <w:tcBorders>
              <w:bottom w:val="single" w:sz="12" w:space="0" w:color="auto"/>
            </w:tcBorders>
          </w:tcPr>
          <w:p w14:paraId="5542DBE8" w14:textId="66545662" w:rsidR="000D79F5" w:rsidRDefault="000D79F5" w:rsidP="000D79F5">
            <w:pPr>
              <w:jc w:val="center"/>
              <w:rPr>
                <w:rFonts w:cs="Times New Roman"/>
                <w:b/>
                <w:szCs w:val="21"/>
              </w:rPr>
            </w:pPr>
            <w:r w:rsidRPr="00C002C3">
              <w:rPr>
                <w:rFonts w:eastAsia="宋体" w:cs="Times New Roman" w:hint="eastAsia"/>
                <w:sz w:val="20"/>
                <w:szCs w:val="20"/>
              </w:rPr>
              <w:t>5</w:t>
            </w:r>
          </w:p>
        </w:tc>
        <w:tc>
          <w:tcPr>
            <w:tcW w:w="1218" w:type="dxa"/>
            <w:tcBorders>
              <w:bottom w:val="single" w:sz="12" w:space="0" w:color="auto"/>
            </w:tcBorders>
          </w:tcPr>
          <w:p w14:paraId="00FB3511" w14:textId="728F38BB" w:rsidR="000D79F5" w:rsidRPr="00162795" w:rsidRDefault="000D79F5" w:rsidP="000D79F5">
            <w:pPr>
              <w:jc w:val="center"/>
              <w:rPr>
                <w:rFonts w:cs="Times New Roman"/>
                <w:szCs w:val="21"/>
              </w:rPr>
            </w:pPr>
            <w:r w:rsidRPr="00162795">
              <w:rPr>
                <w:rFonts w:cs="Times New Roman" w:hint="eastAsia"/>
                <w:szCs w:val="21"/>
              </w:rPr>
              <w:t>This work</w:t>
            </w:r>
          </w:p>
        </w:tc>
      </w:tr>
    </w:tbl>
    <w:p w14:paraId="23F625BE" w14:textId="74664B53" w:rsidR="009C29B7" w:rsidRPr="001D722D" w:rsidRDefault="00630008" w:rsidP="006E1F19">
      <w:pPr>
        <w:pStyle w:val="1"/>
        <w:spacing w:line="480" w:lineRule="auto"/>
        <w:rPr>
          <w:sz w:val="28"/>
          <w:szCs w:val="28"/>
        </w:rPr>
      </w:pPr>
      <w:r w:rsidRPr="001D722D">
        <w:rPr>
          <w:rFonts w:hint="eastAsia"/>
          <w:sz w:val="28"/>
          <w:szCs w:val="28"/>
        </w:rPr>
        <w:t>Figures</w:t>
      </w:r>
    </w:p>
    <w:p w14:paraId="7BE9B0C6" w14:textId="6338D086" w:rsidR="009C29B7" w:rsidRPr="001D722D" w:rsidRDefault="004E1FA9" w:rsidP="00363DAC">
      <w:r>
        <w:rPr>
          <w:rFonts w:hint="eastAsia"/>
          <w:noProof/>
        </w:rPr>
        <w:drawing>
          <wp:inline distT="0" distB="0" distL="0" distR="0" wp14:anchorId="15A49D8B" wp14:editId="673C9072">
            <wp:extent cx="5274310" cy="1205230"/>
            <wp:effectExtent l="0" t="0" r="2540" b="0"/>
            <wp:docPr id="10401683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68305" name="图片 104016830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1205230"/>
                    </a:xfrm>
                    <a:prstGeom prst="rect">
                      <a:avLst/>
                    </a:prstGeom>
                  </pic:spPr>
                </pic:pic>
              </a:graphicData>
            </a:graphic>
          </wp:inline>
        </w:drawing>
      </w:r>
    </w:p>
    <w:p w14:paraId="21B8D5F0" w14:textId="733B820E" w:rsidR="001D722D" w:rsidRDefault="009C29B7" w:rsidP="00363DAC">
      <w:pPr>
        <w:pStyle w:val="a9"/>
        <w:spacing w:line="360" w:lineRule="auto"/>
        <w:jc w:val="center"/>
        <w:rPr>
          <w:rFonts w:ascii="Times New Roman" w:hAnsi="Times New Roman" w:cs="Times New Roman"/>
          <w:sz w:val="21"/>
          <w:szCs w:val="21"/>
        </w:rPr>
      </w:pPr>
      <w:bookmarkStart w:id="1" w:name="_Hlk90926949"/>
      <w:r w:rsidRPr="00162795">
        <w:rPr>
          <w:rFonts w:ascii="Times New Roman" w:hAnsi="Times New Roman" w:cs="Times New Roman"/>
          <w:b/>
          <w:bCs/>
          <w:sz w:val="21"/>
          <w:szCs w:val="21"/>
        </w:rPr>
        <w:t>Fig. S</w:t>
      </w:r>
      <w:r w:rsidRPr="00162795">
        <w:rPr>
          <w:rFonts w:ascii="Times New Roman" w:hAnsi="Times New Roman" w:cs="Times New Roman"/>
          <w:b/>
          <w:bCs/>
          <w:sz w:val="21"/>
          <w:szCs w:val="21"/>
        </w:rPr>
        <w:fldChar w:fldCharType="begin"/>
      </w:r>
      <w:r w:rsidRPr="00162795">
        <w:rPr>
          <w:rFonts w:ascii="Times New Roman" w:hAnsi="Times New Roman" w:cs="Times New Roman"/>
          <w:b/>
          <w:bCs/>
          <w:sz w:val="21"/>
          <w:szCs w:val="21"/>
        </w:rPr>
        <w:instrText xml:space="preserve"> SEQ Fig._S \* ARABIC </w:instrText>
      </w:r>
      <w:r w:rsidRPr="00162795">
        <w:rPr>
          <w:rFonts w:ascii="Times New Roman" w:hAnsi="Times New Roman" w:cs="Times New Roman"/>
          <w:b/>
          <w:bCs/>
          <w:sz w:val="21"/>
          <w:szCs w:val="21"/>
        </w:rPr>
        <w:fldChar w:fldCharType="separate"/>
      </w:r>
      <w:r w:rsidR="00B846ED" w:rsidRPr="00162795">
        <w:rPr>
          <w:rFonts w:ascii="Times New Roman" w:hAnsi="Times New Roman" w:cs="Times New Roman"/>
          <w:b/>
          <w:bCs/>
          <w:noProof/>
          <w:sz w:val="21"/>
          <w:szCs w:val="21"/>
        </w:rPr>
        <w:t>1</w:t>
      </w:r>
      <w:r w:rsidRPr="00162795">
        <w:rPr>
          <w:rFonts w:ascii="Times New Roman" w:hAnsi="Times New Roman" w:cs="Times New Roman"/>
          <w:b/>
          <w:bCs/>
          <w:sz w:val="21"/>
          <w:szCs w:val="21"/>
        </w:rPr>
        <w:fldChar w:fldCharType="end"/>
      </w:r>
      <w:r w:rsidRPr="00162795">
        <w:rPr>
          <w:rFonts w:ascii="Times New Roman" w:hAnsi="Times New Roman" w:cs="Times New Roman"/>
          <w:sz w:val="21"/>
          <w:szCs w:val="21"/>
        </w:rPr>
        <w:t xml:space="preserve"> </w:t>
      </w:r>
      <w:r w:rsidR="00DD15B3" w:rsidRPr="00917CAB">
        <w:rPr>
          <w:rFonts w:ascii="Times New Roman" w:hAnsi="Times New Roman" w:cs="Times New Roman"/>
          <w:b/>
          <w:sz w:val="21"/>
          <w:szCs w:val="21"/>
        </w:rPr>
        <w:t>SEM images of bimetallic LDH</w:t>
      </w:r>
      <w:r w:rsidR="00DD15B3" w:rsidRPr="00917CAB">
        <w:rPr>
          <w:rFonts w:ascii="Times New Roman" w:hAnsi="Times New Roman" w:cs="Times New Roman" w:hint="eastAsia"/>
          <w:b/>
          <w:sz w:val="21"/>
          <w:szCs w:val="21"/>
        </w:rPr>
        <w:t>s</w:t>
      </w:r>
      <w:r w:rsidR="00FC4E21">
        <w:rPr>
          <w:rFonts w:ascii="Times New Roman" w:hAnsi="Times New Roman" w:cs="Times New Roman"/>
          <w:b/>
          <w:sz w:val="21"/>
          <w:szCs w:val="21"/>
        </w:rPr>
        <w:t>.</w:t>
      </w:r>
      <w:r w:rsidR="00DD15B3">
        <w:rPr>
          <w:rFonts w:ascii="Times New Roman" w:hAnsi="Times New Roman" w:cs="Times New Roman"/>
          <w:sz w:val="21"/>
          <w:szCs w:val="21"/>
        </w:rPr>
        <w:t xml:space="preserve"> </w:t>
      </w:r>
      <w:r w:rsidR="00DD15B3" w:rsidRPr="00FC4E21">
        <w:rPr>
          <w:rFonts w:ascii="Times New Roman" w:hAnsi="Times New Roman" w:cs="Times New Roman"/>
          <w:sz w:val="21"/>
          <w:szCs w:val="21"/>
        </w:rPr>
        <w:t>(a) FeNi LDH, (b) CoNi LDH and (c) FeCo LDH.</w:t>
      </w:r>
    </w:p>
    <w:p w14:paraId="7BB8AB86" w14:textId="17C2C87C" w:rsidR="00162900" w:rsidRPr="00BC5BCF" w:rsidRDefault="004823C0" w:rsidP="004823C0">
      <w:pPr>
        <w:spacing w:line="480" w:lineRule="auto"/>
        <w:rPr>
          <w:rFonts w:cs="Times New Roman"/>
          <w:sz w:val="24"/>
          <w:szCs w:val="24"/>
        </w:rPr>
      </w:pPr>
      <w:r w:rsidRPr="004823C0">
        <w:rPr>
          <w:rFonts w:cs="Times New Roman"/>
          <w:noProof/>
          <w:sz w:val="24"/>
          <w:szCs w:val="24"/>
        </w:rPr>
        <w:lastRenderedPageBreak/>
        <w:drawing>
          <wp:inline distT="0" distB="0" distL="0" distR="0" wp14:anchorId="17129233" wp14:editId="27A5305C">
            <wp:extent cx="5172661" cy="7562300"/>
            <wp:effectExtent l="0" t="0" r="9525" b="635"/>
            <wp:docPr id="4" name="图片 4" descr="C:\Users\AIR\Documents\WeChat Files\wxid_20opj9g0ho7v22\FileStorage\Temp\1a8cb5f0f53e572d5ffbf9c49b69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R\Documents\WeChat Files\wxid_20opj9g0ho7v22\FileStorage\Temp\1a8cb5f0f53e572d5ffbf9c49b6958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74850" cy="7565501"/>
                    </a:xfrm>
                    <a:prstGeom prst="rect">
                      <a:avLst/>
                    </a:prstGeom>
                    <a:noFill/>
                    <a:ln>
                      <a:noFill/>
                    </a:ln>
                  </pic:spPr>
                </pic:pic>
              </a:graphicData>
            </a:graphic>
          </wp:inline>
        </w:drawing>
      </w:r>
    </w:p>
    <w:p w14:paraId="7699402B" w14:textId="65AA90A6" w:rsidR="00162900" w:rsidRPr="00917CAB" w:rsidRDefault="00162900" w:rsidP="00162900">
      <w:pPr>
        <w:spacing w:line="480" w:lineRule="auto"/>
        <w:rPr>
          <w:rFonts w:cs="Times New Roman"/>
          <w:b/>
          <w:sz w:val="32"/>
          <w:szCs w:val="24"/>
        </w:rPr>
      </w:pPr>
      <w:r w:rsidRPr="00162900">
        <w:rPr>
          <w:rFonts w:cs="Times New Roman"/>
          <w:b/>
          <w:bCs/>
          <w:color w:val="000000"/>
          <w:sz w:val="22"/>
          <w:szCs w:val="20"/>
        </w:rPr>
        <w:t xml:space="preserve">Fig. </w:t>
      </w:r>
      <w:r>
        <w:rPr>
          <w:rFonts w:cs="Times New Roman"/>
          <w:b/>
          <w:bCs/>
          <w:color w:val="000000"/>
          <w:sz w:val="22"/>
          <w:szCs w:val="20"/>
        </w:rPr>
        <w:t>S</w:t>
      </w:r>
      <w:r w:rsidRPr="00162900">
        <w:rPr>
          <w:rFonts w:cs="Times New Roman" w:hint="eastAsia"/>
          <w:b/>
          <w:bCs/>
          <w:color w:val="000000"/>
          <w:sz w:val="22"/>
          <w:szCs w:val="20"/>
        </w:rPr>
        <w:t>2</w:t>
      </w:r>
      <w:r w:rsidRPr="00162900">
        <w:rPr>
          <w:rFonts w:cs="Times New Roman"/>
          <w:color w:val="000000"/>
          <w:sz w:val="22"/>
          <w:szCs w:val="20"/>
        </w:rPr>
        <w:t xml:space="preserve"> </w:t>
      </w:r>
      <w:r w:rsidR="00917CAB" w:rsidRPr="00917CAB">
        <w:rPr>
          <w:rFonts w:cs="Times New Roman"/>
          <w:b/>
          <w:color w:val="000000"/>
          <w:sz w:val="22"/>
          <w:szCs w:val="20"/>
        </w:rPr>
        <w:t>The characterization of chemical composition of LDHs.</w:t>
      </w:r>
      <w:r w:rsidR="00917CAB">
        <w:rPr>
          <w:rFonts w:cs="Times New Roman"/>
          <w:color w:val="000000"/>
          <w:sz w:val="22"/>
          <w:szCs w:val="20"/>
        </w:rPr>
        <w:t xml:space="preserve"> </w:t>
      </w:r>
      <w:r w:rsidRPr="00FC4E21">
        <w:rPr>
          <w:rFonts w:cs="Times New Roman"/>
          <w:color w:val="000000"/>
          <w:sz w:val="22"/>
          <w:szCs w:val="20"/>
        </w:rPr>
        <w:t>(a) FTIR and (b)</w:t>
      </w:r>
      <w:r w:rsidRPr="00FC4E21">
        <w:rPr>
          <w:rFonts w:cs="Times New Roman" w:hint="eastAsia"/>
          <w:color w:val="000000"/>
          <w:sz w:val="22"/>
          <w:szCs w:val="20"/>
        </w:rPr>
        <w:t xml:space="preserve"> </w:t>
      </w:r>
      <w:r w:rsidRPr="00FC4E21">
        <w:rPr>
          <w:rFonts w:cs="Times New Roman"/>
          <w:color w:val="000000"/>
          <w:sz w:val="22"/>
          <w:szCs w:val="20"/>
        </w:rPr>
        <w:t xml:space="preserve">XRD spectra of LDHs. XPS spectra of (c) </w:t>
      </w:r>
      <w:r w:rsidRPr="00FC4E21">
        <w:rPr>
          <w:rFonts w:cs="Times New Roman"/>
          <w:sz w:val="22"/>
          <w:szCs w:val="20"/>
        </w:rPr>
        <w:t>FeCoNi LDH,</w:t>
      </w:r>
      <w:r w:rsidRPr="00FC4E21">
        <w:rPr>
          <w:rFonts w:cs="Times New Roman"/>
          <w:color w:val="000000"/>
          <w:sz w:val="22"/>
          <w:szCs w:val="20"/>
        </w:rPr>
        <w:t xml:space="preserve"> (d) C 1s, (e) O 1s, (f) Fe 2p, (g) Co 2p and (h) Ni 2p.</w:t>
      </w:r>
    </w:p>
    <w:p w14:paraId="461CC724" w14:textId="77777777" w:rsidR="00162900" w:rsidRPr="00162900" w:rsidRDefault="00162900" w:rsidP="00162900"/>
    <w:bookmarkEnd w:id="1"/>
    <w:p w14:paraId="6EBA00C1" w14:textId="18292944" w:rsidR="003D210B" w:rsidRPr="001D722D" w:rsidRDefault="00222988" w:rsidP="00222988">
      <w:pPr>
        <w:jc w:val="center"/>
      </w:pPr>
      <w:r w:rsidRPr="00222988">
        <w:rPr>
          <w:noProof/>
        </w:rPr>
        <w:drawing>
          <wp:inline distT="0" distB="0" distL="0" distR="0" wp14:anchorId="03BD5128" wp14:editId="7809221D">
            <wp:extent cx="3427121" cy="3335731"/>
            <wp:effectExtent l="0" t="0" r="1905" b="0"/>
            <wp:docPr id="1" name="图片 1" descr="C:\Users\AIR\Documents\WeChat Files\wxid_20opj9g0ho7v22\FileStorage\Temp\d35dd9c12db1d28dca4566762b852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R\Documents\WeChat Files\wxid_20opj9g0ho7v22\FileStorage\Temp\d35dd9c12db1d28dca4566762b8528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9561" cy="3338106"/>
                    </a:xfrm>
                    <a:prstGeom prst="rect">
                      <a:avLst/>
                    </a:prstGeom>
                    <a:noFill/>
                    <a:ln>
                      <a:noFill/>
                    </a:ln>
                  </pic:spPr>
                </pic:pic>
              </a:graphicData>
            </a:graphic>
          </wp:inline>
        </w:drawing>
      </w:r>
    </w:p>
    <w:p w14:paraId="3993D20D" w14:textId="4F4AFE1E" w:rsidR="009C29B7" w:rsidRPr="00917CAB" w:rsidRDefault="003D210B" w:rsidP="003D210B">
      <w:pPr>
        <w:pStyle w:val="a9"/>
        <w:spacing w:line="360" w:lineRule="auto"/>
        <w:rPr>
          <w:rFonts w:ascii="Times New Roman" w:hAnsi="Times New Roman" w:cs="Times New Roman"/>
          <w:b/>
          <w:sz w:val="21"/>
          <w:szCs w:val="21"/>
        </w:rPr>
      </w:pPr>
      <w:r w:rsidRPr="001D722D">
        <w:rPr>
          <w:rFonts w:ascii="Times New Roman" w:hAnsi="Times New Roman" w:cs="Times New Roman"/>
          <w:b/>
          <w:bCs/>
          <w:sz w:val="21"/>
          <w:szCs w:val="21"/>
        </w:rPr>
        <w:t>Fig. S</w:t>
      </w:r>
      <w:r w:rsidR="00162900">
        <w:rPr>
          <w:rFonts w:ascii="Times New Roman" w:hAnsi="Times New Roman" w:cs="Times New Roman"/>
          <w:b/>
          <w:bCs/>
          <w:sz w:val="21"/>
          <w:szCs w:val="21"/>
        </w:rPr>
        <w:t>3</w:t>
      </w:r>
      <w:r w:rsidRPr="001D722D">
        <w:rPr>
          <w:rFonts w:ascii="Times New Roman" w:hAnsi="Times New Roman" w:cs="Times New Roman"/>
          <w:sz w:val="21"/>
          <w:szCs w:val="21"/>
        </w:rPr>
        <w:t xml:space="preserve"> </w:t>
      </w:r>
      <w:r w:rsidR="00FC4E21" w:rsidRPr="00FC4E21">
        <w:rPr>
          <w:rFonts w:ascii="Times New Roman" w:hAnsi="Times New Roman" w:cs="Times New Roman"/>
          <w:b/>
          <w:sz w:val="21"/>
          <w:szCs w:val="21"/>
        </w:rPr>
        <w:t>SEM and EDS mapping of Cd deposite.</w:t>
      </w:r>
      <w:r w:rsidR="00FC4E21" w:rsidRPr="00FC4E21">
        <w:rPr>
          <w:rFonts w:ascii="Times New Roman" w:hAnsi="Times New Roman" w:cs="Times New Roman"/>
          <w:sz w:val="21"/>
          <w:szCs w:val="21"/>
        </w:rPr>
        <w:t xml:space="preserve"> </w:t>
      </w:r>
      <w:r w:rsidR="00DD15B3" w:rsidRPr="00FC4E21">
        <w:rPr>
          <w:rFonts w:ascii="Times New Roman" w:hAnsi="Times New Roman" w:cs="Times New Roman"/>
          <w:sz w:val="21"/>
          <w:szCs w:val="21"/>
        </w:rPr>
        <w:t xml:space="preserve">SEM images </w:t>
      </w:r>
      <w:r w:rsidR="00FC4E21">
        <w:rPr>
          <w:rFonts w:ascii="Times New Roman" w:hAnsi="Times New Roman" w:cs="Times New Roman"/>
          <w:sz w:val="21"/>
          <w:szCs w:val="21"/>
        </w:rPr>
        <w:t>at different scales,</w:t>
      </w:r>
      <w:r w:rsidR="00DD15B3" w:rsidRPr="00FC4E21">
        <w:rPr>
          <w:rFonts w:ascii="Times New Roman" w:hAnsi="Times New Roman" w:cs="Times New Roman"/>
          <w:sz w:val="21"/>
          <w:szCs w:val="21"/>
        </w:rPr>
        <w:t xml:space="preserve"> (a) 100 </w:t>
      </w:r>
      <w:r w:rsidR="00DD15B3" w:rsidRPr="00FC4E21">
        <w:rPr>
          <w:rFonts w:ascii="Times New Roman" w:hAnsi="Times New Roman" w:cs="Times New Roman"/>
          <w:i/>
          <w:sz w:val="21"/>
          <w:szCs w:val="21"/>
        </w:rPr>
        <w:t>μ</w:t>
      </w:r>
      <w:r w:rsidR="00DD15B3" w:rsidRPr="00FC4E21">
        <w:rPr>
          <w:rFonts w:ascii="Times New Roman" w:hAnsi="Times New Roman" w:cs="Times New Roman" w:hint="eastAsia"/>
          <w:sz w:val="21"/>
          <w:szCs w:val="21"/>
        </w:rPr>
        <w:t>m</w:t>
      </w:r>
      <w:r w:rsidR="00DD15B3" w:rsidRPr="00FC4E21">
        <w:rPr>
          <w:rFonts w:ascii="Times New Roman" w:hAnsi="Times New Roman" w:cs="Times New Roman"/>
          <w:sz w:val="21"/>
          <w:szCs w:val="21"/>
        </w:rPr>
        <w:t xml:space="preserve">, (b) </w:t>
      </w:r>
      <w:r w:rsidR="00222988" w:rsidRPr="00FC4E21">
        <w:rPr>
          <w:rFonts w:ascii="Times New Roman" w:hAnsi="Times New Roman" w:cs="Times New Roman"/>
          <w:sz w:val="21"/>
          <w:szCs w:val="21"/>
        </w:rPr>
        <w:t>2</w:t>
      </w:r>
      <w:r w:rsidR="00DD15B3" w:rsidRPr="00FC4E21">
        <w:rPr>
          <w:rFonts w:ascii="Times New Roman" w:hAnsi="Times New Roman" w:cs="Times New Roman"/>
          <w:sz w:val="21"/>
          <w:szCs w:val="21"/>
        </w:rPr>
        <w:t xml:space="preserve"> </w:t>
      </w:r>
      <w:r w:rsidR="00DD15B3" w:rsidRPr="00FC4E21">
        <w:rPr>
          <w:rFonts w:ascii="Times New Roman" w:hAnsi="Times New Roman" w:cs="Times New Roman"/>
          <w:i/>
          <w:sz w:val="21"/>
          <w:szCs w:val="21"/>
        </w:rPr>
        <w:t>μ</w:t>
      </w:r>
      <w:r w:rsidR="00DD15B3" w:rsidRPr="00FC4E21">
        <w:rPr>
          <w:rFonts w:ascii="Times New Roman" w:hAnsi="Times New Roman" w:cs="Times New Roman" w:hint="eastAsia"/>
          <w:sz w:val="21"/>
          <w:szCs w:val="21"/>
        </w:rPr>
        <w:t>m</w:t>
      </w:r>
      <w:r w:rsidR="00DD15B3" w:rsidRPr="00FC4E21">
        <w:rPr>
          <w:rFonts w:ascii="Times New Roman" w:hAnsi="Times New Roman" w:cs="Times New Roman"/>
          <w:sz w:val="21"/>
          <w:szCs w:val="21"/>
        </w:rPr>
        <w:t>. EDS elemental mapping of (a) Cd deposite, (b) C, (c) O and (d) Cd.</w:t>
      </w:r>
    </w:p>
    <w:p w14:paraId="1C12F586" w14:textId="7CE6F7CE" w:rsidR="003D210B" w:rsidRPr="00DD15B3" w:rsidRDefault="003D210B" w:rsidP="003D210B"/>
    <w:p w14:paraId="414020DC" w14:textId="4D1BDE8A" w:rsidR="00DD15B3" w:rsidRPr="00DD15B3" w:rsidRDefault="00DD15B3" w:rsidP="00DD15B3">
      <w:pPr>
        <w:spacing w:line="480" w:lineRule="auto"/>
        <w:jc w:val="center"/>
        <w:rPr>
          <w:rFonts w:cs="Times New Roman"/>
          <w:sz w:val="24"/>
          <w:szCs w:val="24"/>
        </w:rPr>
      </w:pPr>
      <w:r>
        <w:rPr>
          <w:rFonts w:cs="Times New Roman"/>
          <w:noProof/>
          <w:sz w:val="24"/>
          <w:szCs w:val="24"/>
        </w:rPr>
        <w:lastRenderedPageBreak/>
        <w:drawing>
          <wp:inline distT="0" distB="0" distL="0" distR="0" wp14:anchorId="54397176" wp14:editId="3AC29808">
            <wp:extent cx="4152900" cy="468948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63133" cy="4701039"/>
                    </a:xfrm>
                    <a:prstGeom prst="rect">
                      <a:avLst/>
                    </a:prstGeom>
                  </pic:spPr>
                </pic:pic>
              </a:graphicData>
            </a:graphic>
          </wp:inline>
        </w:drawing>
      </w:r>
    </w:p>
    <w:p w14:paraId="143B77AA" w14:textId="4F6F363D" w:rsidR="00630008" w:rsidRDefault="003D210B" w:rsidP="00FC4E21">
      <w:pPr>
        <w:pStyle w:val="a9"/>
        <w:spacing w:line="360" w:lineRule="auto"/>
        <w:rPr>
          <w:rFonts w:ascii="Times New Roman" w:hAnsi="Times New Roman" w:cs="Times New Roman"/>
          <w:sz w:val="21"/>
          <w:szCs w:val="21"/>
        </w:rPr>
      </w:pPr>
      <w:r w:rsidRPr="00917CAB">
        <w:rPr>
          <w:rFonts w:ascii="Times New Roman" w:hAnsi="Times New Roman" w:cs="Times New Roman"/>
          <w:b/>
          <w:bCs/>
          <w:sz w:val="21"/>
          <w:szCs w:val="21"/>
        </w:rPr>
        <w:t>Fig. S</w:t>
      </w:r>
      <w:r w:rsidR="00162900" w:rsidRPr="00917CAB">
        <w:rPr>
          <w:rFonts w:ascii="Times New Roman" w:hAnsi="Times New Roman" w:cs="Times New Roman"/>
          <w:b/>
          <w:bCs/>
          <w:sz w:val="21"/>
          <w:szCs w:val="21"/>
        </w:rPr>
        <w:t>4</w:t>
      </w:r>
      <w:r w:rsidRPr="00917CAB">
        <w:rPr>
          <w:rFonts w:ascii="Times New Roman" w:hAnsi="Times New Roman" w:cs="Times New Roman"/>
          <w:b/>
          <w:sz w:val="21"/>
          <w:szCs w:val="21"/>
        </w:rPr>
        <w:t xml:space="preserve"> </w:t>
      </w:r>
      <w:r w:rsidR="00DD15B3" w:rsidRPr="00917CAB">
        <w:rPr>
          <w:rFonts w:ascii="Times New Roman" w:hAnsi="Times New Roman" w:cs="Times New Roman"/>
          <w:b/>
          <w:sz w:val="21"/>
          <w:szCs w:val="21"/>
        </w:rPr>
        <w:t>Optimization of the DPV current response to 6 nM and 60 nM Cu</w:t>
      </w:r>
      <w:r w:rsidR="00DD15B3" w:rsidRPr="00917CAB">
        <w:rPr>
          <w:rFonts w:ascii="Times New Roman" w:hAnsi="Times New Roman" w:cs="Times New Roman"/>
          <w:b/>
          <w:sz w:val="21"/>
          <w:szCs w:val="21"/>
          <w:vertAlign w:val="superscript"/>
        </w:rPr>
        <w:t>2+</w:t>
      </w:r>
      <w:r w:rsidR="00DD15B3" w:rsidRPr="00917CAB">
        <w:rPr>
          <w:rFonts w:ascii="Times New Roman" w:hAnsi="Times New Roman" w:cs="Times New Roman"/>
          <w:b/>
          <w:sz w:val="21"/>
          <w:szCs w:val="21"/>
        </w:rPr>
        <w:t xml:space="preserve"> for Cd/FeCoNi LDH-modified electrodes. </w:t>
      </w:r>
      <w:r w:rsidR="00DD15B3" w:rsidRPr="00FC4E21">
        <w:rPr>
          <w:rFonts w:ascii="Times New Roman" w:hAnsi="Times New Roman" w:cs="Times New Roman"/>
          <w:sz w:val="21"/>
          <w:szCs w:val="21"/>
        </w:rPr>
        <w:t>(a-c) Anodic preconcentration voltage for Cu</w:t>
      </w:r>
      <w:r w:rsidR="00DD15B3" w:rsidRPr="00FC4E21">
        <w:rPr>
          <w:rFonts w:ascii="Times New Roman" w:hAnsi="Times New Roman" w:cs="Times New Roman"/>
          <w:sz w:val="21"/>
          <w:szCs w:val="21"/>
          <w:vertAlign w:val="superscript"/>
        </w:rPr>
        <w:t>2+</w:t>
      </w:r>
      <w:r w:rsidR="00DD15B3" w:rsidRPr="00FC4E21">
        <w:rPr>
          <w:rFonts w:ascii="Times New Roman" w:hAnsi="Times New Roman" w:cs="Times New Roman"/>
          <w:sz w:val="21"/>
          <w:szCs w:val="21"/>
        </w:rPr>
        <w:t>; (d-f) electrode material modification mass; (g-i) Cd electrodeposition time; (j-l) anodic preconcentration time for Cu</w:t>
      </w:r>
      <w:r w:rsidR="00DD15B3" w:rsidRPr="00FC4E21">
        <w:rPr>
          <w:rFonts w:ascii="Times New Roman" w:hAnsi="Times New Roman" w:cs="Times New Roman"/>
          <w:sz w:val="21"/>
          <w:szCs w:val="21"/>
          <w:vertAlign w:val="superscript"/>
        </w:rPr>
        <w:t>2+</w:t>
      </w:r>
      <w:r w:rsidR="00DD15B3" w:rsidRPr="00FC4E21">
        <w:rPr>
          <w:rFonts w:ascii="Times New Roman" w:hAnsi="Times New Roman" w:cs="Times New Roman"/>
          <w:sz w:val="21"/>
          <w:szCs w:val="21"/>
        </w:rPr>
        <w:t>; and (m-o) pH of HAc/NaAc buffer solution.</w:t>
      </w:r>
      <w:r w:rsidR="00917CAB" w:rsidRPr="00FC4E21">
        <w:rPr>
          <w:rFonts w:ascii="Times New Roman" w:hAnsi="Times New Roman" w:cs="Times New Roman"/>
          <w:sz w:val="21"/>
          <w:szCs w:val="21"/>
        </w:rPr>
        <w:t xml:space="preserve"> </w:t>
      </w:r>
      <w:r w:rsidR="00FC4E21" w:rsidRPr="00FC4E21">
        <w:rPr>
          <w:rFonts w:ascii="Times New Roman" w:hAnsi="Times New Roman" w:cs="Times New Roman"/>
          <w:sz w:val="21"/>
          <w:szCs w:val="21"/>
        </w:rPr>
        <w:t>The</w:t>
      </w:r>
      <w:r w:rsidR="00FC4E21" w:rsidRPr="00FC4E21">
        <w:rPr>
          <w:rFonts w:ascii="Times New Roman" w:hAnsi="Times New Roman" w:cs="Times New Roman" w:hint="eastAsia"/>
          <w:sz w:val="21"/>
          <w:szCs w:val="21"/>
        </w:rPr>
        <w:t xml:space="preserve"> </w:t>
      </w:r>
      <w:r w:rsidR="00FC4E21" w:rsidRPr="00FC4E21">
        <w:rPr>
          <w:rFonts w:ascii="Times New Roman" w:hAnsi="Times New Roman" w:cs="Times New Roman"/>
          <w:sz w:val="21"/>
          <w:szCs w:val="21"/>
        </w:rPr>
        <w:t xml:space="preserve">optimal detection conditions are: -1.1 V of </w:t>
      </w:r>
      <w:r w:rsidR="00FC4E21" w:rsidRPr="00917CAB">
        <w:rPr>
          <w:rFonts w:ascii="Times New Roman" w:hAnsi="Times New Roman" w:cs="Times New Roman"/>
          <w:sz w:val="21"/>
          <w:szCs w:val="21"/>
        </w:rPr>
        <w:t>preconcentration voltage</w:t>
      </w:r>
      <w:r w:rsidR="00FC4E21" w:rsidRPr="00FC4E21">
        <w:rPr>
          <w:rFonts w:ascii="Times New Roman" w:hAnsi="Times New Roman" w:cs="Times New Roman"/>
          <w:sz w:val="21"/>
          <w:szCs w:val="21"/>
        </w:rPr>
        <w:t xml:space="preserve">, 75 </w:t>
      </w:r>
      <w:r w:rsidR="00FC4E21" w:rsidRPr="00FC4E21">
        <w:rPr>
          <w:rFonts w:ascii="Times New Roman" w:hAnsi="Times New Roman" w:cs="Times New Roman"/>
          <w:i/>
          <w:sz w:val="21"/>
          <w:szCs w:val="21"/>
        </w:rPr>
        <w:t>μ</w:t>
      </w:r>
      <w:r w:rsidR="00FC4E21" w:rsidRPr="00FC4E21">
        <w:rPr>
          <w:rFonts w:ascii="Times New Roman" w:hAnsi="Times New Roman" w:cs="Times New Roman"/>
          <w:sz w:val="21"/>
          <w:szCs w:val="21"/>
        </w:rPr>
        <w:t xml:space="preserve">g of </w:t>
      </w:r>
      <w:r w:rsidR="00FC4E21" w:rsidRPr="00917CAB">
        <w:rPr>
          <w:rFonts w:ascii="Times New Roman" w:hAnsi="Times New Roman" w:cs="Times New Roman"/>
          <w:sz w:val="21"/>
          <w:szCs w:val="21"/>
        </w:rPr>
        <w:t>FeCoNi LDH</w:t>
      </w:r>
      <w:r w:rsidR="00FC4E21">
        <w:rPr>
          <w:rFonts w:ascii="Times New Roman" w:hAnsi="Times New Roman" w:cs="Times New Roman"/>
          <w:sz w:val="21"/>
          <w:szCs w:val="21"/>
        </w:rPr>
        <w:t xml:space="preserve"> for electrode modification</w:t>
      </w:r>
      <w:r w:rsidR="00FC4E21" w:rsidRPr="00FC4E21">
        <w:rPr>
          <w:rFonts w:ascii="Times New Roman" w:hAnsi="Times New Roman" w:cs="Times New Roman"/>
          <w:sz w:val="21"/>
          <w:szCs w:val="21"/>
        </w:rPr>
        <w:t xml:space="preserve">, 1200 s of the </w:t>
      </w:r>
      <w:r w:rsidR="00FC4E21">
        <w:rPr>
          <w:rFonts w:ascii="Times New Roman" w:hAnsi="Times New Roman" w:cs="Times New Roman"/>
          <w:sz w:val="21"/>
          <w:szCs w:val="21"/>
        </w:rPr>
        <w:t>electro-deposition time of C</w:t>
      </w:r>
      <w:r w:rsidR="00FC4E21">
        <w:rPr>
          <w:rFonts w:ascii="Times New Roman" w:hAnsi="Times New Roman" w:cs="Times New Roman" w:hint="eastAsia"/>
          <w:sz w:val="21"/>
          <w:szCs w:val="21"/>
        </w:rPr>
        <w:t>d</w:t>
      </w:r>
      <w:r w:rsidR="00FC4E21">
        <w:rPr>
          <w:rFonts w:ascii="Times New Roman" w:hAnsi="Times New Roman" w:cs="Times New Roman"/>
          <w:sz w:val="21"/>
          <w:szCs w:val="21"/>
        </w:rPr>
        <w:t>, 160 s of</w:t>
      </w:r>
      <w:r w:rsidR="00FC4E21" w:rsidRPr="00917CAB">
        <w:rPr>
          <w:rFonts w:ascii="Times New Roman" w:hAnsi="Times New Roman" w:cs="Times New Roman"/>
          <w:sz w:val="21"/>
          <w:szCs w:val="21"/>
        </w:rPr>
        <w:t xml:space="preserve"> preconcentration time </w:t>
      </w:r>
      <w:r w:rsidR="00FC4E21">
        <w:rPr>
          <w:rFonts w:ascii="Times New Roman" w:hAnsi="Times New Roman" w:cs="Times New Roman"/>
          <w:sz w:val="21"/>
          <w:szCs w:val="21"/>
        </w:rPr>
        <w:t xml:space="preserve">and </w:t>
      </w:r>
      <w:r w:rsidR="00FC4E21" w:rsidRPr="00917CAB">
        <w:rPr>
          <w:rFonts w:ascii="Times New Roman" w:hAnsi="Times New Roman" w:cs="Times New Roman"/>
          <w:sz w:val="21"/>
          <w:szCs w:val="21"/>
        </w:rPr>
        <w:t>pH=4</w:t>
      </w:r>
      <w:r w:rsidR="00FC4E21">
        <w:rPr>
          <w:rFonts w:ascii="Times New Roman" w:hAnsi="Times New Roman" w:cs="Times New Roman"/>
          <w:sz w:val="21"/>
          <w:szCs w:val="21"/>
        </w:rPr>
        <w:t xml:space="preserve"> </w:t>
      </w:r>
      <w:r w:rsidR="00FC4E21" w:rsidRPr="00917CAB">
        <w:rPr>
          <w:rFonts w:ascii="Times New Roman" w:hAnsi="Times New Roman" w:cs="Times New Roman"/>
          <w:sz w:val="21"/>
          <w:szCs w:val="21"/>
        </w:rPr>
        <w:t>of acetic acid buffer</w:t>
      </w:r>
      <w:r w:rsidR="00FC4E21">
        <w:rPr>
          <w:rFonts w:ascii="Times New Roman" w:hAnsi="Times New Roman" w:cs="Times New Roman"/>
          <w:sz w:val="21"/>
          <w:szCs w:val="21"/>
        </w:rPr>
        <w:t>.</w:t>
      </w:r>
    </w:p>
    <w:p w14:paraId="78808ECF" w14:textId="06724C2C" w:rsidR="00FC4E21" w:rsidRDefault="00FC4E21" w:rsidP="00FC4E21"/>
    <w:p w14:paraId="69E0F279" w14:textId="77777777" w:rsidR="00FC4E21" w:rsidRPr="00FC4E21" w:rsidRDefault="00FC4E21" w:rsidP="00FC4E21"/>
    <w:p w14:paraId="6CC4A07E" w14:textId="114E2221" w:rsidR="003D210B" w:rsidRPr="00DD15B3" w:rsidRDefault="00DD15B3" w:rsidP="00DD15B3">
      <w:pPr>
        <w:widowControl/>
        <w:spacing w:line="480" w:lineRule="auto"/>
        <w:jc w:val="center"/>
        <w:rPr>
          <w:rFonts w:cs="Times New Roman"/>
          <w:sz w:val="24"/>
          <w:szCs w:val="24"/>
        </w:rPr>
      </w:pPr>
      <w:r>
        <w:rPr>
          <w:rFonts w:cs="Times New Roman"/>
          <w:noProof/>
          <w:sz w:val="24"/>
          <w:szCs w:val="24"/>
        </w:rPr>
        <w:lastRenderedPageBreak/>
        <w:drawing>
          <wp:inline distT="0" distB="0" distL="0" distR="0" wp14:anchorId="0A2DAA41" wp14:editId="6938AAA8">
            <wp:extent cx="2823667" cy="2030891"/>
            <wp:effectExtent l="0" t="0" r="0" b="7620"/>
            <wp:docPr id="946457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45748" name="图片 9464574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6262" cy="2039950"/>
                    </a:xfrm>
                    <a:prstGeom prst="rect">
                      <a:avLst/>
                    </a:prstGeom>
                  </pic:spPr>
                </pic:pic>
              </a:graphicData>
            </a:graphic>
          </wp:inline>
        </w:drawing>
      </w:r>
    </w:p>
    <w:p w14:paraId="523AECA6" w14:textId="323F65B5" w:rsidR="00630008" w:rsidRPr="001D722D" w:rsidRDefault="003D210B" w:rsidP="004E1FA9">
      <w:pPr>
        <w:pStyle w:val="a9"/>
        <w:spacing w:line="480" w:lineRule="auto"/>
        <w:rPr>
          <w:rFonts w:ascii="Times New Roman" w:hAnsi="Times New Roman" w:cs="Times New Roman"/>
          <w:sz w:val="21"/>
          <w:szCs w:val="21"/>
        </w:rPr>
      </w:pPr>
      <w:r w:rsidRPr="001D722D">
        <w:rPr>
          <w:rFonts w:ascii="Times New Roman" w:hAnsi="Times New Roman" w:cs="Times New Roman"/>
          <w:b/>
          <w:bCs/>
          <w:sz w:val="21"/>
          <w:szCs w:val="21"/>
        </w:rPr>
        <w:t>Fig. S</w:t>
      </w:r>
      <w:r w:rsidR="00162900">
        <w:rPr>
          <w:rFonts w:ascii="Times New Roman" w:hAnsi="Times New Roman" w:cs="Times New Roman"/>
          <w:b/>
          <w:bCs/>
          <w:sz w:val="21"/>
          <w:szCs w:val="21"/>
        </w:rPr>
        <w:t>5</w:t>
      </w:r>
      <w:r w:rsidRPr="001D722D">
        <w:rPr>
          <w:rFonts w:ascii="Times New Roman" w:hAnsi="Times New Roman" w:cs="Times New Roman"/>
          <w:sz w:val="21"/>
          <w:szCs w:val="21"/>
        </w:rPr>
        <w:t xml:space="preserve"> </w:t>
      </w:r>
      <w:r w:rsidR="00DD15B3" w:rsidRPr="00917CAB">
        <w:rPr>
          <w:rFonts w:ascii="Times New Roman" w:hAnsi="Times New Roman" w:cs="Times New Roman"/>
          <w:b/>
          <w:sz w:val="21"/>
          <w:szCs w:val="21"/>
        </w:rPr>
        <w:t>Long-term stability</w:t>
      </w:r>
      <w:r w:rsidR="00917CAB" w:rsidRPr="00917CAB">
        <w:rPr>
          <w:rFonts w:ascii="Times New Roman" w:hAnsi="Times New Roman" w:cs="Times New Roman"/>
          <w:b/>
          <w:sz w:val="21"/>
          <w:szCs w:val="21"/>
        </w:rPr>
        <w:t>.</w:t>
      </w:r>
      <w:r w:rsidR="00DD15B3" w:rsidRPr="00DD15B3">
        <w:rPr>
          <w:rFonts w:ascii="Times New Roman" w:hAnsi="Times New Roman" w:cs="Times New Roman"/>
          <w:sz w:val="21"/>
          <w:szCs w:val="21"/>
        </w:rPr>
        <w:t xml:space="preserve"> </w:t>
      </w:r>
      <w:r w:rsidR="00917CAB">
        <w:rPr>
          <w:rFonts w:ascii="Times New Roman" w:hAnsi="Times New Roman" w:cs="Times New Roman"/>
          <w:sz w:val="21"/>
          <w:szCs w:val="21"/>
        </w:rPr>
        <w:t>T</w:t>
      </w:r>
      <w:r w:rsidR="00917CAB" w:rsidRPr="00DD15B3">
        <w:rPr>
          <w:rFonts w:ascii="Times New Roman" w:hAnsi="Times New Roman" w:cs="Times New Roman"/>
          <w:sz w:val="21"/>
          <w:szCs w:val="21"/>
        </w:rPr>
        <w:t xml:space="preserve">he DPASV signal </w:t>
      </w:r>
      <w:r w:rsidR="00DD15B3" w:rsidRPr="00DD15B3">
        <w:rPr>
          <w:rFonts w:ascii="Times New Roman" w:hAnsi="Times New Roman" w:cs="Times New Roman"/>
          <w:sz w:val="21"/>
          <w:szCs w:val="21"/>
        </w:rPr>
        <w:t xml:space="preserve">of </w:t>
      </w:r>
      <w:r w:rsidR="00162795">
        <w:rPr>
          <w:rFonts w:ascii="Times New Roman" w:hAnsi="Times New Roman" w:cs="Times New Roman"/>
          <w:sz w:val="21"/>
          <w:szCs w:val="21"/>
        </w:rPr>
        <w:t xml:space="preserve">the </w:t>
      </w:r>
      <w:r w:rsidR="00917CAB">
        <w:rPr>
          <w:rFonts w:ascii="Times New Roman" w:hAnsi="Times New Roman" w:cs="Times New Roman"/>
          <w:sz w:val="21"/>
          <w:szCs w:val="21"/>
        </w:rPr>
        <w:t>Cd-</w:t>
      </w:r>
      <w:r w:rsidR="00DD15B3">
        <w:rPr>
          <w:rFonts w:ascii="Times New Roman" w:hAnsi="Times New Roman" w:cs="Times New Roman"/>
          <w:sz w:val="21"/>
          <w:szCs w:val="21"/>
        </w:rPr>
        <w:t>FeCoNi LDH</w:t>
      </w:r>
      <w:r w:rsidR="00162795">
        <w:rPr>
          <w:rFonts w:ascii="Times New Roman" w:hAnsi="Times New Roman" w:cs="Times New Roman"/>
          <w:sz w:val="21"/>
          <w:szCs w:val="21"/>
        </w:rPr>
        <w:t>-modified electrode</w:t>
      </w:r>
      <w:r w:rsidR="00DD15B3">
        <w:rPr>
          <w:rFonts w:ascii="Times New Roman" w:hAnsi="Times New Roman" w:cs="Times New Roman"/>
          <w:sz w:val="21"/>
          <w:szCs w:val="21"/>
        </w:rPr>
        <w:t xml:space="preserve"> </w:t>
      </w:r>
      <w:r w:rsidR="00917CAB" w:rsidRPr="00DD15B3">
        <w:rPr>
          <w:rFonts w:ascii="Times New Roman" w:hAnsi="Times New Roman" w:cs="Times New Roman"/>
          <w:sz w:val="21"/>
          <w:szCs w:val="21"/>
        </w:rPr>
        <w:t>to 5 mM Cu</w:t>
      </w:r>
      <w:r w:rsidR="00917CAB" w:rsidRPr="00DD15B3">
        <w:rPr>
          <w:rFonts w:ascii="Times New Roman" w:hAnsi="Times New Roman" w:cs="Times New Roman"/>
          <w:sz w:val="21"/>
          <w:szCs w:val="21"/>
          <w:vertAlign w:val="superscript"/>
        </w:rPr>
        <w:t>2+</w:t>
      </w:r>
      <w:r w:rsidR="00917CAB">
        <w:rPr>
          <w:rFonts w:ascii="Times New Roman" w:hAnsi="Times New Roman" w:cs="Times New Roman"/>
          <w:sz w:val="21"/>
          <w:szCs w:val="21"/>
          <w:vertAlign w:val="superscript"/>
        </w:rPr>
        <w:t xml:space="preserve"> </w:t>
      </w:r>
      <w:r w:rsidR="00917CAB">
        <w:rPr>
          <w:rFonts w:ascii="Times New Roman" w:hAnsi="Times New Roman" w:cs="Times New Roman"/>
          <w:sz w:val="21"/>
          <w:szCs w:val="21"/>
        </w:rPr>
        <w:t xml:space="preserve">was recorded </w:t>
      </w:r>
      <w:r w:rsidR="00DD15B3">
        <w:rPr>
          <w:rFonts w:ascii="Times New Roman" w:hAnsi="Times New Roman" w:cs="Times New Roman"/>
          <w:sz w:val="21"/>
          <w:szCs w:val="21"/>
        </w:rPr>
        <w:t xml:space="preserve">under optimal </w:t>
      </w:r>
      <w:r w:rsidR="00DD15B3" w:rsidRPr="00DD15B3">
        <w:rPr>
          <w:rFonts w:ascii="Times New Roman" w:hAnsi="Times New Roman" w:cs="Times New Roman"/>
          <w:sz w:val="21"/>
          <w:szCs w:val="21"/>
        </w:rPr>
        <w:t>conditions.</w:t>
      </w:r>
    </w:p>
    <w:p w14:paraId="57C28B2A" w14:textId="416F6AF9" w:rsidR="003D210B" w:rsidRDefault="003D210B" w:rsidP="004E1FA9">
      <w:pPr>
        <w:jc w:val="center"/>
      </w:pPr>
    </w:p>
    <w:p w14:paraId="6A67972A" w14:textId="77777777" w:rsidR="00717DF9" w:rsidRDefault="00717DF9" w:rsidP="004E1FA9">
      <w:pPr>
        <w:jc w:val="center"/>
      </w:pPr>
    </w:p>
    <w:p w14:paraId="4499FC80" w14:textId="58082958" w:rsidR="004E1FA9" w:rsidRPr="001D722D" w:rsidRDefault="004E1FA9" w:rsidP="004E1FA9">
      <w:pPr>
        <w:jc w:val="center"/>
      </w:pPr>
      <w:r>
        <w:rPr>
          <w:rFonts w:hint="eastAsia"/>
          <w:noProof/>
        </w:rPr>
        <w:drawing>
          <wp:inline distT="0" distB="0" distL="0" distR="0" wp14:anchorId="4C26E97D" wp14:editId="781468E3">
            <wp:extent cx="4674463" cy="2110431"/>
            <wp:effectExtent l="0" t="0" r="0" b="4445"/>
            <wp:docPr id="5205159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515942" name="图片 52051594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0240" cy="2113039"/>
                    </a:xfrm>
                    <a:prstGeom prst="rect">
                      <a:avLst/>
                    </a:prstGeom>
                  </pic:spPr>
                </pic:pic>
              </a:graphicData>
            </a:graphic>
          </wp:inline>
        </w:drawing>
      </w:r>
    </w:p>
    <w:p w14:paraId="7BE4FC3F" w14:textId="25BBDE5D" w:rsidR="003D210B" w:rsidRDefault="003D210B" w:rsidP="0062215D">
      <w:pPr>
        <w:pStyle w:val="a9"/>
        <w:spacing w:line="360" w:lineRule="auto"/>
        <w:rPr>
          <w:rFonts w:ascii="Times New Roman" w:hAnsi="Times New Roman" w:cs="Times New Roman"/>
          <w:sz w:val="21"/>
          <w:szCs w:val="21"/>
        </w:rPr>
      </w:pPr>
      <w:r w:rsidRPr="001D722D">
        <w:rPr>
          <w:rFonts w:ascii="Times New Roman" w:hAnsi="Times New Roman" w:cs="Times New Roman"/>
          <w:b/>
          <w:bCs/>
          <w:sz w:val="21"/>
          <w:szCs w:val="21"/>
        </w:rPr>
        <w:t>Fig. S</w:t>
      </w:r>
      <w:r w:rsidR="00162900">
        <w:rPr>
          <w:rFonts w:ascii="Times New Roman" w:hAnsi="Times New Roman" w:cs="Times New Roman"/>
          <w:b/>
          <w:bCs/>
          <w:sz w:val="21"/>
          <w:szCs w:val="21"/>
        </w:rPr>
        <w:t>6</w:t>
      </w:r>
      <w:r w:rsidR="00DD15B3">
        <w:rPr>
          <w:rFonts w:ascii="Times New Roman" w:hAnsi="Times New Roman" w:cs="Times New Roman"/>
          <w:sz w:val="21"/>
          <w:szCs w:val="21"/>
        </w:rPr>
        <w:t xml:space="preserve"> </w:t>
      </w:r>
      <w:r w:rsidR="00DD15B3" w:rsidRPr="00917CAB">
        <w:rPr>
          <w:rFonts w:ascii="Times New Roman" w:hAnsi="Times New Roman" w:cs="Times New Roman"/>
          <w:b/>
          <w:sz w:val="21"/>
          <w:szCs w:val="21"/>
        </w:rPr>
        <w:t xml:space="preserve">TEM image of MNPs </w:t>
      </w:r>
      <w:r w:rsidR="00917CAB" w:rsidRPr="00917CAB">
        <w:rPr>
          <w:rFonts w:ascii="Times New Roman" w:hAnsi="Times New Roman" w:cs="Times New Roman"/>
          <w:b/>
          <w:sz w:val="21"/>
          <w:szCs w:val="21"/>
        </w:rPr>
        <w:t>at different scales.</w:t>
      </w:r>
      <w:r w:rsidR="00DD15B3" w:rsidRPr="00917CAB">
        <w:rPr>
          <w:rFonts w:ascii="Times New Roman" w:hAnsi="Times New Roman" w:cs="Times New Roman"/>
          <w:b/>
          <w:sz w:val="21"/>
          <w:szCs w:val="21"/>
        </w:rPr>
        <w:t xml:space="preserve"> (a) 200 nm, (b) 20 nm.</w:t>
      </w:r>
      <w:r w:rsidR="0062215D" w:rsidRPr="0062215D">
        <w:t xml:space="preserve"> </w:t>
      </w:r>
      <w:r w:rsidR="0062215D" w:rsidRPr="0062215D">
        <w:rPr>
          <w:rFonts w:ascii="Times New Roman" w:hAnsi="Times New Roman" w:cs="Times New Roman"/>
          <w:sz w:val="21"/>
          <w:szCs w:val="21"/>
        </w:rPr>
        <w:t>The as-synthesized Fe</w:t>
      </w:r>
      <w:r w:rsidR="0062215D" w:rsidRPr="0062215D">
        <w:rPr>
          <w:rFonts w:ascii="Times New Roman" w:hAnsi="Times New Roman" w:cs="Times New Roman"/>
          <w:sz w:val="21"/>
          <w:szCs w:val="21"/>
          <w:vertAlign w:val="subscript"/>
        </w:rPr>
        <w:t>3</w:t>
      </w:r>
      <w:r w:rsidR="0062215D" w:rsidRPr="0062215D">
        <w:rPr>
          <w:rFonts w:ascii="Times New Roman" w:hAnsi="Times New Roman" w:cs="Times New Roman"/>
          <w:sz w:val="21"/>
          <w:szCs w:val="21"/>
        </w:rPr>
        <w:t>O</w:t>
      </w:r>
      <w:r w:rsidR="0062215D" w:rsidRPr="0062215D">
        <w:rPr>
          <w:rFonts w:ascii="Times New Roman" w:hAnsi="Times New Roman" w:cs="Times New Roman"/>
          <w:sz w:val="21"/>
          <w:szCs w:val="21"/>
          <w:vertAlign w:val="subscript"/>
        </w:rPr>
        <w:t>4</w:t>
      </w:r>
      <w:r w:rsidR="0062215D">
        <w:rPr>
          <w:rFonts w:ascii="Times New Roman" w:hAnsi="Times New Roman" w:cs="Times New Roman"/>
          <w:sz w:val="21"/>
          <w:szCs w:val="21"/>
        </w:rPr>
        <w:t xml:space="preserve"> NPs showed</w:t>
      </w:r>
      <w:r w:rsidR="0062215D" w:rsidRPr="0062215D">
        <w:rPr>
          <w:rFonts w:ascii="Times New Roman" w:hAnsi="Times New Roman" w:cs="Times New Roman"/>
          <w:sz w:val="21"/>
          <w:szCs w:val="21"/>
        </w:rPr>
        <w:t xml:space="preserve"> a spherical morphology with sizes ranging from 100 to 200 nm. </w:t>
      </w:r>
      <w:r w:rsidR="0062215D">
        <w:rPr>
          <w:rFonts w:ascii="Times New Roman" w:hAnsi="Times New Roman" w:cs="Times New Roman"/>
          <w:sz w:val="21"/>
          <w:szCs w:val="21"/>
        </w:rPr>
        <w:t xml:space="preserve">The enlarged image </w:t>
      </w:r>
      <w:r w:rsidR="0062215D" w:rsidRPr="0062215D">
        <w:rPr>
          <w:rFonts w:ascii="Times New Roman" w:hAnsi="Times New Roman" w:cs="Times New Roman"/>
          <w:sz w:val="21"/>
          <w:szCs w:val="21"/>
        </w:rPr>
        <w:t>revealed the rough surface on the nanoparticles, providing more binding sites for aptamer.</w:t>
      </w:r>
    </w:p>
    <w:p w14:paraId="334E6835" w14:textId="79CCD0EF" w:rsidR="00717DF9" w:rsidRDefault="00717DF9" w:rsidP="00717DF9"/>
    <w:p w14:paraId="417863CD" w14:textId="1D862678" w:rsidR="00717DF9" w:rsidRDefault="00717DF9" w:rsidP="00717DF9"/>
    <w:p w14:paraId="3E7E7E45" w14:textId="77777777" w:rsidR="00717DF9" w:rsidRPr="00717DF9" w:rsidRDefault="00717DF9" w:rsidP="00717DF9"/>
    <w:p w14:paraId="08343A9D" w14:textId="77777777" w:rsidR="00363DAC" w:rsidRPr="00363DAC" w:rsidRDefault="00363DAC" w:rsidP="00363DAC"/>
    <w:p w14:paraId="4B5F83E1" w14:textId="5C0C99B1" w:rsidR="00BE589B" w:rsidRPr="001D722D" w:rsidRDefault="00222988" w:rsidP="00222988">
      <w:pPr>
        <w:jc w:val="center"/>
      </w:pPr>
      <w:r w:rsidRPr="00222988">
        <w:rPr>
          <w:noProof/>
        </w:rPr>
        <w:lastRenderedPageBreak/>
        <w:drawing>
          <wp:inline distT="0" distB="0" distL="0" distR="0" wp14:anchorId="46013CE5" wp14:editId="6057E409">
            <wp:extent cx="2959201" cy="1966986"/>
            <wp:effectExtent l="0" t="0" r="0" b="0"/>
            <wp:docPr id="7" name="内容占位符 6">
              <a:extLst xmlns:a="http://schemas.openxmlformats.org/drawingml/2006/main">
                <a:ext uri="{FF2B5EF4-FFF2-40B4-BE49-F238E27FC236}">
                  <a16:creationId xmlns:a16="http://schemas.microsoft.com/office/drawing/2014/main" id="{A7A2EBE2-21EE-2F25-982C-23EFDED0947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内容占位符 6">
                      <a:extLst>
                        <a:ext uri="{FF2B5EF4-FFF2-40B4-BE49-F238E27FC236}">
                          <a16:creationId xmlns:a16="http://schemas.microsoft.com/office/drawing/2014/main" id="{A7A2EBE2-21EE-2F25-982C-23EFDED0947B}"/>
                        </a:ext>
                      </a:extLst>
                    </pic:cNvPr>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6490" cy="1971831"/>
                    </a:xfrm>
                    <a:prstGeom prst="rect">
                      <a:avLst/>
                    </a:prstGeom>
                  </pic:spPr>
                </pic:pic>
              </a:graphicData>
            </a:graphic>
          </wp:inline>
        </w:drawing>
      </w:r>
    </w:p>
    <w:p w14:paraId="515B61AF" w14:textId="5033179A" w:rsidR="00BE589B" w:rsidRDefault="00BE589B" w:rsidP="0062215D">
      <w:pPr>
        <w:spacing w:line="360" w:lineRule="auto"/>
        <w:rPr>
          <w:rFonts w:eastAsia="楷体" w:cs="Times New Roman"/>
          <w:szCs w:val="21"/>
        </w:rPr>
      </w:pPr>
      <w:r w:rsidRPr="001D722D">
        <w:rPr>
          <w:rFonts w:cs="Times New Roman"/>
          <w:b/>
          <w:bCs/>
          <w:szCs w:val="21"/>
        </w:rPr>
        <w:t>Fig. S</w:t>
      </w:r>
      <w:r w:rsidR="00162900">
        <w:rPr>
          <w:rFonts w:cs="Times New Roman"/>
          <w:b/>
          <w:bCs/>
          <w:szCs w:val="21"/>
        </w:rPr>
        <w:t>7</w:t>
      </w:r>
      <w:r w:rsidRPr="001D722D">
        <w:rPr>
          <w:rFonts w:cs="Times New Roman"/>
          <w:szCs w:val="21"/>
        </w:rPr>
        <w:t xml:space="preserve"> </w:t>
      </w:r>
      <w:r w:rsidR="00DD15B3" w:rsidRPr="00917CAB">
        <w:rPr>
          <w:rFonts w:cs="Times New Roman"/>
          <w:b/>
          <w:szCs w:val="21"/>
        </w:rPr>
        <w:t>Magnetic</w:t>
      </w:r>
      <w:bookmarkStart w:id="2" w:name="_Hlk67058279"/>
      <w:r w:rsidR="00222988" w:rsidRPr="00917CAB">
        <w:rPr>
          <w:rFonts w:cs="Times New Roman"/>
          <w:b/>
          <w:szCs w:val="21"/>
        </w:rPr>
        <w:t xml:space="preserve"> measurements</w:t>
      </w:r>
      <w:r w:rsidR="00917CAB">
        <w:rPr>
          <w:rFonts w:cs="Times New Roman"/>
          <w:b/>
          <w:szCs w:val="21"/>
        </w:rPr>
        <w:t xml:space="preserve"> of </w:t>
      </w:r>
      <w:r w:rsidR="00DD15B3" w:rsidRPr="00917CAB">
        <w:rPr>
          <w:rFonts w:eastAsia="楷体" w:cs="Times New Roman"/>
          <w:b/>
          <w:szCs w:val="21"/>
        </w:rPr>
        <w:t>MNPs</w:t>
      </w:r>
      <w:r w:rsidR="00222988" w:rsidRPr="00917CAB">
        <w:rPr>
          <w:rFonts w:eastAsia="楷体" w:cs="Times New Roman"/>
          <w:b/>
          <w:szCs w:val="21"/>
        </w:rPr>
        <w:t xml:space="preserve"> (yellow curve)</w:t>
      </w:r>
      <w:r w:rsidR="00DD15B3" w:rsidRPr="00917CAB">
        <w:rPr>
          <w:rFonts w:eastAsia="楷体" w:cs="Times New Roman"/>
          <w:b/>
          <w:szCs w:val="21"/>
        </w:rPr>
        <w:t>, MNPs@</w:t>
      </w:r>
      <w:r w:rsidRPr="00917CAB">
        <w:rPr>
          <w:rFonts w:eastAsia="楷体" w:cs="Times New Roman"/>
          <w:b/>
          <w:szCs w:val="21"/>
        </w:rPr>
        <w:t>apt</w:t>
      </w:r>
      <w:bookmarkEnd w:id="2"/>
      <w:r w:rsidR="00222988" w:rsidRPr="00917CAB">
        <w:rPr>
          <w:rFonts w:eastAsia="楷体" w:cs="Times New Roman"/>
          <w:b/>
          <w:szCs w:val="21"/>
        </w:rPr>
        <w:t xml:space="preserve"> (blue curve).</w:t>
      </w:r>
      <w:r w:rsidR="0062215D" w:rsidRPr="0062215D">
        <w:t xml:space="preserve"> </w:t>
      </w:r>
      <w:r w:rsidR="0062215D" w:rsidRPr="0062215D">
        <w:rPr>
          <w:rFonts w:eastAsia="楷体" w:cs="Times New Roman"/>
          <w:szCs w:val="21"/>
        </w:rPr>
        <w:t xml:space="preserve">MNPs </w:t>
      </w:r>
      <w:r w:rsidR="0062215D">
        <w:rPr>
          <w:rFonts w:eastAsia="楷体" w:cs="Times New Roman"/>
          <w:szCs w:val="21"/>
        </w:rPr>
        <w:t xml:space="preserve">and </w:t>
      </w:r>
      <w:r w:rsidR="0062215D" w:rsidRPr="0062215D">
        <w:rPr>
          <w:rFonts w:eastAsia="楷体" w:cs="Times New Roman"/>
          <w:szCs w:val="21"/>
        </w:rPr>
        <w:t xml:space="preserve">MNPs@apt showed good magnetic responsiveness with the saturation magnetization of </w:t>
      </w:r>
      <w:r w:rsidR="00FC4E21">
        <w:rPr>
          <w:rFonts w:eastAsia="楷体" w:cs="Times New Roman"/>
          <w:szCs w:val="21"/>
        </w:rPr>
        <w:t xml:space="preserve">77.99 and </w:t>
      </w:r>
      <w:r w:rsidR="0062215D" w:rsidRPr="0062215D">
        <w:rPr>
          <w:rFonts w:eastAsia="楷体" w:cs="Times New Roman"/>
          <w:szCs w:val="21"/>
        </w:rPr>
        <w:t>68.11 emu/g</w:t>
      </w:r>
      <w:r w:rsidR="00FC4E21">
        <w:rPr>
          <w:rFonts w:eastAsia="楷体" w:cs="Times New Roman"/>
          <w:szCs w:val="21"/>
        </w:rPr>
        <w:t>, respectively</w:t>
      </w:r>
      <w:r w:rsidR="0062215D" w:rsidRPr="0062215D">
        <w:rPr>
          <w:rFonts w:eastAsia="楷体" w:cs="Times New Roman"/>
          <w:szCs w:val="21"/>
        </w:rPr>
        <w:t>.</w:t>
      </w:r>
    </w:p>
    <w:p w14:paraId="58393CF2" w14:textId="461DECD2" w:rsidR="00717DF9" w:rsidRPr="00FC4E21" w:rsidRDefault="00717DF9" w:rsidP="0062215D">
      <w:pPr>
        <w:spacing w:line="360" w:lineRule="auto"/>
        <w:rPr>
          <w:rFonts w:eastAsia="楷体" w:cs="Times New Roman"/>
          <w:szCs w:val="21"/>
        </w:rPr>
      </w:pPr>
    </w:p>
    <w:p w14:paraId="0513031E" w14:textId="77777777" w:rsidR="00717DF9" w:rsidRPr="001D722D" w:rsidRDefault="00717DF9" w:rsidP="0062215D">
      <w:pPr>
        <w:spacing w:line="360" w:lineRule="auto"/>
        <w:rPr>
          <w:rFonts w:eastAsia="楷体" w:cs="Times New Roman"/>
          <w:szCs w:val="21"/>
        </w:rPr>
      </w:pPr>
    </w:p>
    <w:p w14:paraId="3A2A362C" w14:textId="3ACADF98" w:rsidR="00BE589B" w:rsidRDefault="00694FFF" w:rsidP="00694FFF">
      <w:pPr>
        <w:spacing w:line="360" w:lineRule="auto"/>
        <w:jc w:val="center"/>
        <w:rPr>
          <w:rFonts w:eastAsia="楷体" w:cs="Times New Roman"/>
          <w:szCs w:val="21"/>
        </w:rPr>
      </w:pPr>
      <w:r w:rsidRPr="00694FFF">
        <w:rPr>
          <w:rFonts w:eastAsia="楷体" w:cs="Times New Roman"/>
          <w:noProof/>
          <w:szCs w:val="21"/>
        </w:rPr>
        <w:drawing>
          <wp:inline distT="0" distB="0" distL="0" distR="0" wp14:anchorId="717D2B89" wp14:editId="6C1837DC">
            <wp:extent cx="3210820" cy="2456953"/>
            <wp:effectExtent l="0" t="0" r="8890" b="635"/>
            <wp:docPr id="2" name="图片 2" descr="C:\Users\AIR\Documents\WeChat Files\wxid_20opj9g0ho7v22\FileStorage\Temp\99cecdc80fdd4f389db10af2fd6ec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R\Documents\WeChat Files\wxid_20opj9g0ho7v22\FileStorage\Temp\99cecdc80fdd4f389db10af2fd6ec3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1709" cy="2465285"/>
                    </a:xfrm>
                    <a:prstGeom prst="rect">
                      <a:avLst/>
                    </a:prstGeom>
                    <a:noFill/>
                    <a:ln>
                      <a:noFill/>
                    </a:ln>
                  </pic:spPr>
                </pic:pic>
              </a:graphicData>
            </a:graphic>
          </wp:inline>
        </w:drawing>
      </w:r>
    </w:p>
    <w:p w14:paraId="13F0B020" w14:textId="244E1E06" w:rsidR="00694FFF" w:rsidRDefault="00694FFF" w:rsidP="00694FFF">
      <w:pPr>
        <w:spacing w:line="360" w:lineRule="auto"/>
        <w:jc w:val="center"/>
        <w:rPr>
          <w:rFonts w:cs="Times New Roman"/>
          <w:b/>
          <w:szCs w:val="21"/>
        </w:rPr>
      </w:pPr>
      <w:r w:rsidRPr="001D722D">
        <w:rPr>
          <w:rFonts w:cs="Times New Roman"/>
          <w:b/>
          <w:bCs/>
          <w:szCs w:val="21"/>
        </w:rPr>
        <w:t>Fig. S</w:t>
      </w:r>
      <w:r>
        <w:rPr>
          <w:rFonts w:cs="Times New Roman"/>
          <w:b/>
          <w:bCs/>
          <w:szCs w:val="21"/>
        </w:rPr>
        <w:t xml:space="preserve">8 </w:t>
      </w:r>
      <w:r w:rsidRPr="00917CAB">
        <w:rPr>
          <w:rFonts w:cs="Times New Roman"/>
          <w:b/>
          <w:szCs w:val="21"/>
        </w:rPr>
        <w:t xml:space="preserve">FTIR spectra of </w:t>
      </w:r>
      <w:r w:rsidRPr="00917CAB">
        <w:rPr>
          <w:rFonts w:cs="Times New Roman"/>
          <w:b/>
          <w:i/>
          <w:szCs w:val="21"/>
        </w:rPr>
        <w:t xml:space="preserve">S. aureus </w:t>
      </w:r>
      <w:r w:rsidRPr="00917CAB">
        <w:rPr>
          <w:rFonts w:cs="Times New Roman"/>
          <w:b/>
          <w:szCs w:val="21"/>
        </w:rPr>
        <w:t>(yellow curve) and Cu</w:t>
      </w:r>
      <w:r w:rsidRPr="00917CAB">
        <w:rPr>
          <w:rFonts w:cs="Times New Roman"/>
          <w:b/>
          <w:szCs w:val="21"/>
          <w:vertAlign w:val="superscript"/>
        </w:rPr>
        <w:t>2+</w:t>
      </w:r>
      <w:r w:rsidRPr="00917CAB">
        <w:rPr>
          <w:rFonts w:cs="Times New Roman"/>
          <w:b/>
          <w:szCs w:val="21"/>
        </w:rPr>
        <w:t xml:space="preserve">-treated </w:t>
      </w:r>
      <w:r w:rsidRPr="00917CAB">
        <w:rPr>
          <w:rFonts w:cs="Times New Roman"/>
          <w:b/>
          <w:i/>
          <w:szCs w:val="21"/>
        </w:rPr>
        <w:t>S. aureus</w:t>
      </w:r>
      <w:r w:rsidRPr="00917CAB">
        <w:rPr>
          <w:rFonts w:cs="Times New Roman"/>
          <w:b/>
          <w:szCs w:val="21"/>
        </w:rPr>
        <w:t xml:space="preserve"> (blue curve).</w:t>
      </w:r>
    </w:p>
    <w:p w14:paraId="63E284AC" w14:textId="7166E7BB" w:rsidR="0062215D" w:rsidRDefault="0062215D" w:rsidP="00694FFF">
      <w:pPr>
        <w:spacing w:line="360" w:lineRule="auto"/>
        <w:jc w:val="center"/>
        <w:rPr>
          <w:rFonts w:eastAsia="楷体" w:cs="Times New Roman"/>
          <w:szCs w:val="21"/>
        </w:rPr>
      </w:pPr>
    </w:p>
    <w:p w14:paraId="13D4F1BD" w14:textId="07BE0253" w:rsidR="00717DF9" w:rsidRDefault="00717DF9" w:rsidP="00694FFF">
      <w:pPr>
        <w:spacing w:line="360" w:lineRule="auto"/>
        <w:jc w:val="center"/>
        <w:rPr>
          <w:rFonts w:eastAsia="楷体" w:cs="Times New Roman"/>
          <w:szCs w:val="21"/>
        </w:rPr>
      </w:pPr>
    </w:p>
    <w:p w14:paraId="1F6BE918" w14:textId="379FBF45" w:rsidR="00717DF9" w:rsidRDefault="00717DF9" w:rsidP="00694FFF">
      <w:pPr>
        <w:spacing w:line="360" w:lineRule="auto"/>
        <w:jc w:val="center"/>
        <w:rPr>
          <w:rFonts w:eastAsia="楷体" w:cs="Times New Roman"/>
          <w:szCs w:val="21"/>
        </w:rPr>
      </w:pPr>
    </w:p>
    <w:p w14:paraId="06798FB7" w14:textId="7F298FE3" w:rsidR="00717DF9" w:rsidRDefault="00717DF9" w:rsidP="00694FFF">
      <w:pPr>
        <w:spacing w:line="360" w:lineRule="auto"/>
        <w:jc w:val="center"/>
        <w:rPr>
          <w:rFonts w:eastAsia="楷体" w:cs="Times New Roman"/>
          <w:szCs w:val="21"/>
        </w:rPr>
      </w:pPr>
    </w:p>
    <w:p w14:paraId="7881E408" w14:textId="4AC23A9C" w:rsidR="00717DF9" w:rsidRDefault="00717DF9" w:rsidP="00694FFF">
      <w:pPr>
        <w:spacing w:line="360" w:lineRule="auto"/>
        <w:jc w:val="center"/>
        <w:rPr>
          <w:rFonts w:eastAsia="楷体" w:cs="Times New Roman"/>
          <w:szCs w:val="21"/>
        </w:rPr>
      </w:pPr>
    </w:p>
    <w:p w14:paraId="184F5608" w14:textId="3B88F77D" w:rsidR="00717DF9" w:rsidRDefault="00717DF9" w:rsidP="00694FFF">
      <w:pPr>
        <w:spacing w:line="360" w:lineRule="auto"/>
        <w:jc w:val="center"/>
        <w:rPr>
          <w:rFonts w:eastAsia="楷体" w:cs="Times New Roman"/>
          <w:szCs w:val="21"/>
        </w:rPr>
      </w:pPr>
    </w:p>
    <w:p w14:paraId="108B4610" w14:textId="373AB456" w:rsidR="00717DF9" w:rsidRDefault="00717DF9" w:rsidP="00694FFF">
      <w:pPr>
        <w:spacing w:line="360" w:lineRule="auto"/>
        <w:jc w:val="center"/>
        <w:rPr>
          <w:rFonts w:eastAsia="楷体" w:cs="Times New Roman"/>
          <w:szCs w:val="21"/>
        </w:rPr>
      </w:pPr>
    </w:p>
    <w:p w14:paraId="7D7CB8F5" w14:textId="39D53085" w:rsidR="00717DF9" w:rsidRPr="001D722D" w:rsidRDefault="00717DF9" w:rsidP="00694FFF">
      <w:pPr>
        <w:spacing w:line="360" w:lineRule="auto"/>
        <w:jc w:val="center"/>
        <w:rPr>
          <w:rFonts w:eastAsia="楷体" w:cs="Times New Roman"/>
          <w:szCs w:val="21"/>
        </w:rPr>
      </w:pPr>
    </w:p>
    <w:p w14:paraId="7B25C82E" w14:textId="1C313B71" w:rsidR="00BE589B" w:rsidRPr="00DD15B3" w:rsidRDefault="00DD15B3" w:rsidP="004E1FA9">
      <w:pPr>
        <w:widowControl/>
        <w:spacing w:line="480" w:lineRule="auto"/>
        <w:jc w:val="center"/>
        <w:rPr>
          <w:rFonts w:cs="Times New Roman"/>
          <w:sz w:val="24"/>
          <w:szCs w:val="24"/>
        </w:rPr>
      </w:pPr>
      <w:r>
        <w:rPr>
          <w:rFonts w:cs="Times New Roman"/>
          <w:noProof/>
          <w:sz w:val="24"/>
          <w:szCs w:val="24"/>
        </w:rPr>
        <w:lastRenderedPageBreak/>
        <w:drawing>
          <wp:inline distT="0" distB="0" distL="0" distR="0" wp14:anchorId="02F73164" wp14:editId="02E96743">
            <wp:extent cx="4820717" cy="1688354"/>
            <wp:effectExtent l="0" t="0" r="0" b="7620"/>
            <wp:docPr id="7617815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781590" name="图片 76178159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30802" cy="1691886"/>
                    </a:xfrm>
                    <a:prstGeom prst="rect">
                      <a:avLst/>
                    </a:prstGeom>
                  </pic:spPr>
                </pic:pic>
              </a:graphicData>
            </a:graphic>
          </wp:inline>
        </w:drawing>
      </w:r>
    </w:p>
    <w:p w14:paraId="108DAE0D" w14:textId="1C2D52B0" w:rsidR="00BE589B" w:rsidRPr="00917CAB" w:rsidRDefault="00BE589B" w:rsidP="00917CAB">
      <w:pPr>
        <w:pStyle w:val="a9"/>
        <w:spacing w:line="360" w:lineRule="auto"/>
        <w:rPr>
          <w:rFonts w:ascii="Times New Roman" w:hAnsi="Times New Roman" w:cs="Times New Roman"/>
          <w:sz w:val="21"/>
          <w:szCs w:val="21"/>
        </w:rPr>
      </w:pPr>
      <w:r w:rsidRPr="001D722D">
        <w:rPr>
          <w:rFonts w:ascii="Times New Roman" w:hAnsi="Times New Roman" w:cs="Times New Roman"/>
          <w:b/>
          <w:bCs/>
          <w:sz w:val="21"/>
          <w:szCs w:val="21"/>
        </w:rPr>
        <w:t>Fig. S</w:t>
      </w:r>
      <w:r w:rsidR="00694FFF">
        <w:rPr>
          <w:rFonts w:ascii="Times New Roman" w:hAnsi="Times New Roman" w:cs="Times New Roman"/>
          <w:b/>
          <w:bCs/>
          <w:sz w:val="21"/>
          <w:szCs w:val="21"/>
        </w:rPr>
        <w:t>9</w:t>
      </w:r>
      <w:r w:rsidRPr="001D722D">
        <w:rPr>
          <w:rFonts w:ascii="Times New Roman" w:hAnsi="Times New Roman" w:cs="Times New Roman"/>
          <w:sz w:val="21"/>
          <w:szCs w:val="21"/>
        </w:rPr>
        <w:t xml:space="preserve"> </w:t>
      </w:r>
      <w:r w:rsidR="00DD15B3" w:rsidRPr="00917CAB">
        <w:rPr>
          <w:rFonts w:ascii="Times New Roman" w:hAnsi="Times New Roman" w:cs="Times New Roman"/>
          <w:b/>
          <w:sz w:val="21"/>
          <w:szCs w:val="21"/>
        </w:rPr>
        <w:t xml:space="preserve">Optimization of experimental conditions for the electrochemical sensing of </w:t>
      </w:r>
      <w:r w:rsidR="00DD15B3" w:rsidRPr="00917CAB">
        <w:rPr>
          <w:rFonts w:ascii="Times New Roman" w:hAnsi="Times New Roman" w:cs="Times New Roman"/>
          <w:b/>
          <w:i/>
          <w:sz w:val="21"/>
          <w:szCs w:val="21"/>
        </w:rPr>
        <w:t>S. aureus</w:t>
      </w:r>
      <w:r w:rsidR="00917CAB" w:rsidRPr="00917CAB">
        <w:rPr>
          <w:rFonts w:ascii="Times New Roman" w:hAnsi="Times New Roman" w:cs="Times New Roman"/>
          <w:b/>
          <w:sz w:val="21"/>
          <w:szCs w:val="21"/>
        </w:rPr>
        <w:t>.</w:t>
      </w:r>
      <w:r w:rsidR="00DD15B3" w:rsidRPr="00DD15B3">
        <w:rPr>
          <w:rFonts w:ascii="Times New Roman" w:hAnsi="Times New Roman" w:cs="Times New Roman"/>
          <w:sz w:val="21"/>
          <w:szCs w:val="21"/>
        </w:rPr>
        <w:t xml:space="preserve"> </w:t>
      </w:r>
      <w:r w:rsidR="00DD15B3" w:rsidRPr="00917CAB">
        <w:rPr>
          <w:rFonts w:ascii="Times New Roman" w:hAnsi="Times New Roman" w:cs="Times New Roman"/>
          <w:b/>
          <w:sz w:val="21"/>
          <w:szCs w:val="21"/>
        </w:rPr>
        <w:t>(a) Cu</w:t>
      </w:r>
      <w:r w:rsidR="00DD15B3" w:rsidRPr="00917CAB">
        <w:rPr>
          <w:rFonts w:ascii="Times New Roman" w:hAnsi="Times New Roman" w:cs="Times New Roman"/>
          <w:b/>
          <w:sz w:val="21"/>
          <w:szCs w:val="21"/>
          <w:vertAlign w:val="superscript"/>
        </w:rPr>
        <w:t>2+</w:t>
      </w:r>
      <w:r w:rsidR="00DD15B3" w:rsidRPr="00917CAB">
        <w:rPr>
          <w:rFonts w:ascii="Times New Roman" w:hAnsi="Times New Roman" w:cs="Times New Roman"/>
          <w:b/>
          <w:sz w:val="21"/>
          <w:szCs w:val="21"/>
        </w:rPr>
        <w:t xml:space="preserve"> adsorption time, (b) the concentration of aptamer functionalized on the MNPs.</w:t>
      </w:r>
      <w:r w:rsidR="00917CAB" w:rsidRPr="00917CAB">
        <w:t xml:space="preserve"> </w:t>
      </w:r>
      <w:r w:rsidR="00917CAB" w:rsidRPr="00917CAB">
        <w:rPr>
          <w:rFonts w:ascii="Times New Roman" w:hAnsi="Times New Roman" w:cs="Times New Roman"/>
          <w:sz w:val="21"/>
          <w:szCs w:val="21"/>
        </w:rPr>
        <w:t>The key experimental factors including the concentration of aptamer and the adsorption time of Cu</w:t>
      </w:r>
      <w:r w:rsidR="00917CAB" w:rsidRPr="00917CAB">
        <w:rPr>
          <w:rFonts w:ascii="Times New Roman" w:hAnsi="Times New Roman" w:cs="Times New Roman"/>
          <w:sz w:val="21"/>
          <w:szCs w:val="21"/>
          <w:vertAlign w:val="superscript"/>
        </w:rPr>
        <w:t>2+</w:t>
      </w:r>
      <w:r w:rsidR="00917CAB" w:rsidRPr="00917CAB">
        <w:rPr>
          <w:rFonts w:ascii="Times New Roman" w:hAnsi="Times New Roman" w:cs="Times New Roman"/>
          <w:sz w:val="21"/>
          <w:szCs w:val="21"/>
        </w:rPr>
        <w:t xml:space="preserve"> were explored. 10</w:t>
      </w:r>
      <w:r w:rsidR="00917CAB" w:rsidRPr="00917CAB">
        <w:rPr>
          <w:rFonts w:ascii="Times New Roman" w:hAnsi="Times New Roman" w:cs="Times New Roman"/>
          <w:sz w:val="21"/>
          <w:szCs w:val="21"/>
          <w:vertAlign w:val="superscript"/>
        </w:rPr>
        <w:t>2</w:t>
      </w:r>
      <w:r w:rsidR="00917CAB" w:rsidRPr="00917CAB">
        <w:rPr>
          <w:rFonts w:ascii="Times New Roman" w:hAnsi="Times New Roman" w:cs="Times New Roman"/>
          <w:sz w:val="21"/>
          <w:szCs w:val="21"/>
        </w:rPr>
        <w:t xml:space="preserve"> CFU/ml of </w:t>
      </w:r>
      <w:r w:rsidR="00917CAB" w:rsidRPr="00917CAB">
        <w:rPr>
          <w:rFonts w:ascii="Times New Roman" w:hAnsi="Times New Roman" w:cs="Times New Roman"/>
          <w:i/>
          <w:sz w:val="21"/>
          <w:szCs w:val="21"/>
        </w:rPr>
        <w:t>S. aureus</w:t>
      </w:r>
      <w:r w:rsidR="00917CAB" w:rsidRPr="00917CAB">
        <w:rPr>
          <w:rFonts w:ascii="Times New Roman" w:hAnsi="Times New Roman" w:cs="Times New Roman"/>
          <w:sz w:val="21"/>
          <w:szCs w:val="21"/>
        </w:rPr>
        <w:t xml:space="preserve"> was used to evaluate of the impact of experimental factors on the detection performance including the concentration of aptamer and the adsorption time of Cu</w:t>
      </w:r>
      <w:r w:rsidR="00917CAB" w:rsidRPr="00917CAB">
        <w:rPr>
          <w:rFonts w:ascii="Times New Roman" w:hAnsi="Times New Roman" w:cs="Times New Roman"/>
          <w:sz w:val="21"/>
          <w:szCs w:val="21"/>
          <w:vertAlign w:val="superscript"/>
        </w:rPr>
        <w:t>2+</w:t>
      </w:r>
      <w:r w:rsidR="00917CAB" w:rsidRPr="00917CAB">
        <w:rPr>
          <w:rFonts w:ascii="Times New Roman" w:hAnsi="Times New Roman" w:cs="Times New Roman"/>
          <w:sz w:val="21"/>
          <w:szCs w:val="21"/>
        </w:rPr>
        <w:t>. The findings indicated that the best detection parameters consist</w:t>
      </w:r>
      <w:r w:rsidR="00FC4E21">
        <w:rPr>
          <w:rFonts w:ascii="Times New Roman" w:hAnsi="Times New Roman" w:cs="Times New Roman"/>
          <w:sz w:val="21"/>
          <w:szCs w:val="21"/>
        </w:rPr>
        <w:t>ed of preparing the probes with the</w:t>
      </w:r>
      <w:r w:rsidR="00917CAB" w:rsidRPr="00917CAB">
        <w:rPr>
          <w:rFonts w:ascii="Times New Roman" w:hAnsi="Times New Roman" w:cs="Times New Roman"/>
          <w:sz w:val="21"/>
          <w:szCs w:val="21"/>
        </w:rPr>
        <w:t xml:space="preserve"> aptamer concentration</w:t>
      </w:r>
      <w:r w:rsidR="00FC4E21">
        <w:rPr>
          <w:rFonts w:ascii="Times New Roman" w:hAnsi="Times New Roman" w:cs="Times New Roman"/>
          <w:sz w:val="21"/>
          <w:szCs w:val="21"/>
        </w:rPr>
        <w:t xml:space="preserve"> of </w:t>
      </w:r>
      <w:r w:rsidR="00FC4E21" w:rsidRPr="00917CAB">
        <w:rPr>
          <w:rFonts w:ascii="Times New Roman" w:hAnsi="Times New Roman" w:cs="Times New Roman"/>
          <w:sz w:val="21"/>
          <w:szCs w:val="21"/>
        </w:rPr>
        <w:t>60 nM</w:t>
      </w:r>
      <w:r w:rsidR="00917CAB" w:rsidRPr="00917CAB">
        <w:rPr>
          <w:rFonts w:ascii="Times New Roman" w:hAnsi="Times New Roman" w:cs="Times New Roman"/>
          <w:sz w:val="21"/>
          <w:szCs w:val="21"/>
        </w:rPr>
        <w:t xml:space="preserve"> and allowing a 45-minute Cu</w:t>
      </w:r>
      <w:r w:rsidR="00917CAB" w:rsidRPr="00917CAB">
        <w:rPr>
          <w:rFonts w:ascii="Times New Roman" w:hAnsi="Times New Roman" w:cs="Times New Roman"/>
          <w:sz w:val="21"/>
          <w:szCs w:val="21"/>
          <w:vertAlign w:val="superscript"/>
        </w:rPr>
        <w:t>2+</w:t>
      </w:r>
      <w:r w:rsidR="00917CAB" w:rsidRPr="00917CAB">
        <w:rPr>
          <w:rFonts w:ascii="Times New Roman" w:hAnsi="Times New Roman" w:cs="Times New Roman"/>
          <w:sz w:val="21"/>
          <w:szCs w:val="21"/>
        </w:rPr>
        <w:t xml:space="preserve"> adsorption per assay.</w:t>
      </w:r>
    </w:p>
    <w:p w14:paraId="4882D132" w14:textId="727C6CF4" w:rsidR="00B846ED" w:rsidRPr="001D722D" w:rsidRDefault="00B846ED" w:rsidP="000D79F5">
      <w:pPr>
        <w:widowControl/>
        <w:jc w:val="left"/>
      </w:pPr>
      <w:r w:rsidRPr="001D722D">
        <w:br w:type="page"/>
      </w:r>
    </w:p>
    <w:p w14:paraId="6FB77DEC" w14:textId="77777777" w:rsidR="00B846ED" w:rsidRPr="001D722D" w:rsidRDefault="00B846ED" w:rsidP="00F93DCF">
      <w:pPr>
        <w:pStyle w:val="1"/>
        <w:spacing w:line="480" w:lineRule="auto"/>
        <w:rPr>
          <w:rFonts w:eastAsiaTheme="minorEastAsia"/>
          <w:sz w:val="28"/>
          <w:szCs w:val="28"/>
        </w:rPr>
      </w:pPr>
      <w:r w:rsidRPr="001D722D">
        <w:rPr>
          <w:sz w:val="28"/>
          <w:szCs w:val="28"/>
        </w:rPr>
        <w:lastRenderedPageBreak/>
        <w:t>Text</w:t>
      </w:r>
    </w:p>
    <w:p w14:paraId="280FB723" w14:textId="5F08CD43" w:rsidR="00844A78" w:rsidRPr="001D722D" w:rsidRDefault="00844A78" w:rsidP="00F93DCF">
      <w:pPr>
        <w:pStyle w:val="1"/>
        <w:spacing w:line="480" w:lineRule="auto"/>
        <w:rPr>
          <w:sz w:val="32"/>
          <w:szCs w:val="32"/>
        </w:rPr>
      </w:pPr>
      <w:r w:rsidRPr="001D722D">
        <w:rPr>
          <w:sz w:val="28"/>
          <w:szCs w:val="28"/>
        </w:rPr>
        <w:t xml:space="preserve">Experimental </w:t>
      </w:r>
      <w:r w:rsidRPr="001D722D">
        <w:rPr>
          <w:rFonts w:hint="eastAsia"/>
          <w:sz w:val="28"/>
          <w:szCs w:val="28"/>
        </w:rPr>
        <w:t>section</w:t>
      </w:r>
    </w:p>
    <w:bookmarkEnd w:id="0"/>
    <w:p w14:paraId="734CF524" w14:textId="77777777" w:rsidR="00DD15B3" w:rsidRDefault="00844A78" w:rsidP="00E021AB">
      <w:pPr>
        <w:pStyle w:val="1"/>
        <w:spacing w:line="480" w:lineRule="auto"/>
        <w:rPr>
          <w:rFonts w:eastAsiaTheme="minorEastAsia"/>
        </w:rPr>
      </w:pPr>
      <w:r w:rsidRPr="001D722D">
        <w:t>Materials and reagents</w:t>
      </w:r>
      <w:bookmarkStart w:id="3" w:name="_Toc25857383"/>
    </w:p>
    <w:p w14:paraId="40E16E77" w14:textId="16263C69" w:rsidR="00E021AB" w:rsidRPr="00DD15B3" w:rsidRDefault="004E1FA9" w:rsidP="00DD15B3">
      <w:pPr>
        <w:spacing w:line="480" w:lineRule="auto"/>
        <w:ind w:firstLineChars="200" w:firstLine="480"/>
        <w:rPr>
          <w:rFonts w:cs="Times New Roman"/>
          <w:sz w:val="24"/>
          <w:szCs w:val="24"/>
        </w:rPr>
      </w:pPr>
      <w:r w:rsidRPr="004E1FA9">
        <w:rPr>
          <w:rFonts w:cs="Times New Roman" w:hint="eastAsia"/>
          <w:sz w:val="24"/>
          <w:szCs w:val="24"/>
        </w:rPr>
        <w:t>Cadmium chloride hydrate (CdCl</w:t>
      </w:r>
      <w:r w:rsidRPr="004E1FA9">
        <w:rPr>
          <w:rFonts w:cs="Times New Roman" w:hint="eastAsia"/>
          <w:sz w:val="24"/>
          <w:szCs w:val="24"/>
          <w:vertAlign w:val="subscript"/>
        </w:rPr>
        <w:t>2</w:t>
      </w:r>
      <w:r w:rsidRPr="004E1FA9">
        <w:rPr>
          <w:rFonts w:cs="Times New Roman" w:hint="eastAsia"/>
          <w:sz w:val="24"/>
          <w:szCs w:val="24"/>
        </w:rPr>
        <w:t>·</w:t>
      </w:r>
      <w:r w:rsidRPr="004E1FA9">
        <w:rPr>
          <w:rFonts w:cs="Times New Roman" w:hint="eastAsia"/>
          <w:sz w:val="24"/>
          <w:szCs w:val="24"/>
        </w:rPr>
        <w:t>2.5H</w:t>
      </w:r>
      <w:r w:rsidRPr="004E1FA9">
        <w:rPr>
          <w:rFonts w:cs="Times New Roman" w:hint="eastAsia"/>
          <w:sz w:val="24"/>
          <w:szCs w:val="24"/>
          <w:vertAlign w:val="subscript"/>
        </w:rPr>
        <w:t>2</w:t>
      </w:r>
      <w:r w:rsidRPr="004E1FA9">
        <w:rPr>
          <w:rFonts w:cs="Times New Roman" w:hint="eastAsia"/>
          <w:sz w:val="24"/>
          <w:szCs w:val="24"/>
        </w:rPr>
        <w:t>O)</w:t>
      </w:r>
      <w:r>
        <w:rPr>
          <w:rFonts w:cs="Times New Roman" w:hint="eastAsia"/>
          <w:sz w:val="24"/>
          <w:szCs w:val="24"/>
        </w:rPr>
        <w:t>,</w:t>
      </w:r>
      <w:r w:rsidRPr="004E1FA9">
        <w:rPr>
          <w:rFonts w:cs="Times New Roman" w:hint="eastAsia"/>
          <w:sz w:val="24"/>
          <w:szCs w:val="24"/>
        </w:rPr>
        <w:t xml:space="preserve"> Nickel chloride hexahydrate (NiCl</w:t>
      </w:r>
      <w:r w:rsidRPr="004E1FA9">
        <w:rPr>
          <w:rFonts w:cs="Times New Roman" w:hint="eastAsia"/>
          <w:sz w:val="24"/>
          <w:szCs w:val="24"/>
          <w:vertAlign w:val="subscript"/>
        </w:rPr>
        <w:t>2</w:t>
      </w:r>
      <w:r w:rsidRPr="004E1FA9">
        <w:rPr>
          <w:rFonts w:cs="Times New Roman" w:hint="eastAsia"/>
          <w:sz w:val="24"/>
          <w:szCs w:val="24"/>
        </w:rPr>
        <w:t>·</w:t>
      </w:r>
      <w:r w:rsidRPr="004E1FA9">
        <w:rPr>
          <w:rFonts w:cs="Times New Roman" w:hint="eastAsia"/>
          <w:sz w:val="24"/>
          <w:szCs w:val="24"/>
        </w:rPr>
        <w:t>6H</w:t>
      </w:r>
      <w:r w:rsidRPr="004E1FA9">
        <w:rPr>
          <w:rFonts w:cs="Times New Roman" w:hint="eastAsia"/>
          <w:sz w:val="24"/>
          <w:szCs w:val="24"/>
          <w:vertAlign w:val="subscript"/>
        </w:rPr>
        <w:t>2</w:t>
      </w:r>
      <w:r>
        <w:rPr>
          <w:rFonts w:cs="Times New Roman" w:hint="eastAsia"/>
          <w:sz w:val="24"/>
          <w:szCs w:val="24"/>
        </w:rPr>
        <w:t>O),</w:t>
      </w:r>
      <w:r w:rsidRPr="004E1FA9">
        <w:rPr>
          <w:rFonts w:cs="Times New Roman" w:hint="eastAsia"/>
          <w:sz w:val="24"/>
          <w:szCs w:val="24"/>
        </w:rPr>
        <w:t xml:space="preserve"> N-Hydroxysuccinimide (NHS) were bought from Sigma Company (USA). Ferric chloride hexahydrate (FeCl</w:t>
      </w:r>
      <w:r w:rsidRPr="004E1FA9">
        <w:rPr>
          <w:rFonts w:cs="Times New Roman" w:hint="eastAsia"/>
          <w:sz w:val="24"/>
          <w:szCs w:val="24"/>
          <w:vertAlign w:val="subscript"/>
        </w:rPr>
        <w:t>3</w:t>
      </w:r>
      <w:r w:rsidRPr="004E1FA9">
        <w:rPr>
          <w:rFonts w:cs="Times New Roman" w:hint="eastAsia"/>
          <w:sz w:val="24"/>
          <w:szCs w:val="24"/>
        </w:rPr>
        <w:t>·</w:t>
      </w:r>
      <w:r w:rsidRPr="004E1FA9">
        <w:rPr>
          <w:rFonts w:cs="Times New Roman" w:hint="eastAsia"/>
          <w:sz w:val="24"/>
          <w:szCs w:val="24"/>
        </w:rPr>
        <w:t>6H</w:t>
      </w:r>
      <w:r w:rsidRPr="004E1FA9">
        <w:rPr>
          <w:rFonts w:cs="Times New Roman" w:hint="eastAsia"/>
          <w:sz w:val="24"/>
          <w:szCs w:val="24"/>
          <w:vertAlign w:val="subscript"/>
        </w:rPr>
        <w:t>2</w:t>
      </w:r>
      <w:r w:rsidRPr="004E1FA9">
        <w:rPr>
          <w:rFonts w:cs="Times New Roman" w:hint="eastAsia"/>
          <w:sz w:val="24"/>
          <w:szCs w:val="24"/>
        </w:rPr>
        <w:t>O) and trisodium citrate dihydrate were purchased from Tianjin Damao Chemical Institute (Tianjin, China). Copper(II) chloride dihydrate (CuCl</w:t>
      </w:r>
      <w:r w:rsidRPr="004E1FA9">
        <w:rPr>
          <w:rFonts w:cs="Times New Roman" w:hint="eastAsia"/>
          <w:sz w:val="24"/>
          <w:szCs w:val="24"/>
          <w:vertAlign w:val="subscript"/>
        </w:rPr>
        <w:t>2</w:t>
      </w:r>
      <w:r w:rsidRPr="004E1FA9">
        <w:rPr>
          <w:rFonts w:cs="Times New Roman" w:hint="eastAsia"/>
          <w:sz w:val="24"/>
          <w:szCs w:val="24"/>
        </w:rPr>
        <w:t>·</w:t>
      </w:r>
      <w:r w:rsidRPr="004E1FA9">
        <w:rPr>
          <w:rFonts w:cs="Times New Roman" w:hint="eastAsia"/>
          <w:sz w:val="24"/>
          <w:szCs w:val="24"/>
        </w:rPr>
        <w:t>3H</w:t>
      </w:r>
      <w:r w:rsidRPr="004E1FA9">
        <w:rPr>
          <w:rFonts w:cs="Times New Roman" w:hint="eastAsia"/>
          <w:sz w:val="24"/>
          <w:szCs w:val="24"/>
          <w:vertAlign w:val="subscript"/>
        </w:rPr>
        <w:t>2</w:t>
      </w:r>
      <w:r>
        <w:rPr>
          <w:rFonts w:cs="Times New Roman" w:hint="eastAsia"/>
          <w:sz w:val="24"/>
          <w:szCs w:val="24"/>
        </w:rPr>
        <w:t>O),</w:t>
      </w:r>
      <w:r w:rsidRPr="004E1FA9">
        <w:rPr>
          <w:rFonts w:cs="Times New Roman" w:hint="eastAsia"/>
          <w:sz w:val="24"/>
          <w:szCs w:val="24"/>
        </w:rPr>
        <w:t xml:space="preserve"> potassium nitrate (KNO</w:t>
      </w:r>
      <w:r w:rsidRPr="004E1FA9">
        <w:rPr>
          <w:rFonts w:cs="Times New Roman" w:hint="eastAsia"/>
          <w:sz w:val="24"/>
          <w:szCs w:val="24"/>
          <w:vertAlign w:val="subscript"/>
        </w:rPr>
        <w:t>3</w:t>
      </w:r>
      <w:r w:rsidRPr="004E1FA9">
        <w:rPr>
          <w:rFonts w:cs="Times New Roman" w:hint="eastAsia"/>
          <w:sz w:val="24"/>
          <w:szCs w:val="24"/>
        </w:rPr>
        <w:t>)</w:t>
      </w:r>
      <w:r>
        <w:rPr>
          <w:rFonts w:cs="Times New Roman" w:hint="eastAsia"/>
          <w:sz w:val="24"/>
          <w:szCs w:val="24"/>
        </w:rPr>
        <w:t>,</w:t>
      </w:r>
      <w:r w:rsidRPr="004E1FA9">
        <w:rPr>
          <w:rFonts w:cs="Times New Roman" w:hint="eastAsia"/>
          <w:sz w:val="24"/>
          <w:szCs w:val="24"/>
        </w:rPr>
        <w:t xml:space="preserve"> potassium ferricyanide (K</w:t>
      </w:r>
      <w:r w:rsidRPr="004E1FA9">
        <w:rPr>
          <w:rFonts w:cs="Times New Roman" w:hint="eastAsia"/>
          <w:sz w:val="24"/>
          <w:szCs w:val="24"/>
          <w:vertAlign w:val="subscript"/>
        </w:rPr>
        <w:t>3</w:t>
      </w:r>
      <w:r w:rsidRPr="004E1FA9">
        <w:rPr>
          <w:rFonts w:cs="Times New Roman" w:hint="eastAsia"/>
          <w:sz w:val="24"/>
          <w:szCs w:val="24"/>
        </w:rPr>
        <w:t>Fe(CN)</w:t>
      </w:r>
      <w:r w:rsidRPr="004E1FA9">
        <w:rPr>
          <w:rFonts w:cs="Times New Roman" w:hint="eastAsia"/>
          <w:sz w:val="24"/>
          <w:szCs w:val="24"/>
          <w:vertAlign w:val="subscript"/>
        </w:rPr>
        <w:t>6</w:t>
      </w:r>
      <w:r>
        <w:rPr>
          <w:rFonts w:cs="Times New Roman" w:hint="eastAsia"/>
          <w:sz w:val="24"/>
          <w:szCs w:val="24"/>
        </w:rPr>
        <w:t xml:space="preserve">), </w:t>
      </w:r>
      <w:r w:rsidRPr="004E1FA9">
        <w:rPr>
          <w:rFonts w:cs="Times New Roman"/>
          <w:sz w:val="24"/>
          <w:szCs w:val="24"/>
        </w:rPr>
        <w:t>1-Hydroxy-2,5-pyrrolidinedione</w:t>
      </w:r>
      <w:r>
        <w:rPr>
          <w:rFonts w:cs="Times New Roman"/>
          <w:sz w:val="24"/>
          <w:szCs w:val="24"/>
        </w:rPr>
        <w:t xml:space="preserve"> (NHS), </w:t>
      </w:r>
      <w:r w:rsidRPr="004E1FA9">
        <w:rPr>
          <w:rFonts w:cs="Times New Roman" w:hint="eastAsia"/>
          <w:sz w:val="24"/>
          <w:szCs w:val="24"/>
        </w:rPr>
        <w:t>1-(3-Dimethylaminopropyl)-3-ethylcarbodiimide (EDC) were bought from Aladdi</w:t>
      </w:r>
      <w:r w:rsidRPr="004E1FA9">
        <w:rPr>
          <w:rFonts w:cs="Times New Roman"/>
          <w:sz w:val="24"/>
          <w:szCs w:val="24"/>
        </w:rPr>
        <w:t>n Chemistry Co. Ltd. (Shanghai, China). Phosphate buffered saline (PBS buffer) was obtained from Sangon Biotechnology Co. Ltd. (Shanghai, China). Cobaltous nitrate hexahydrate (Co(NO</w:t>
      </w:r>
      <w:r w:rsidRPr="004E1FA9">
        <w:rPr>
          <w:rFonts w:cs="Times New Roman"/>
          <w:sz w:val="24"/>
          <w:szCs w:val="24"/>
          <w:vertAlign w:val="subscript"/>
        </w:rPr>
        <w:t>3</w:t>
      </w:r>
      <w:r w:rsidRPr="004E1FA9">
        <w:rPr>
          <w:rFonts w:cs="Times New Roman"/>
          <w:sz w:val="24"/>
          <w:szCs w:val="24"/>
        </w:rPr>
        <w:t>)</w:t>
      </w:r>
      <w:r w:rsidRPr="004E1FA9">
        <w:rPr>
          <w:rFonts w:cs="Times New Roman"/>
          <w:sz w:val="24"/>
          <w:szCs w:val="24"/>
          <w:vertAlign w:val="subscript"/>
        </w:rPr>
        <w:t>2</w:t>
      </w:r>
      <w:r w:rsidRPr="004E1FA9">
        <w:rPr>
          <w:rFonts w:cs="Times New Roman"/>
          <w:sz w:val="24"/>
          <w:szCs w:val="24"/>
        </w:rPr>
        <w:t>·6H</w:t>
      </w:r>
      <w:r w:rsidRPr="004E1FA9">
        <w:rPr>
          <w:rFonts w:cs="Times New Roman"/>
          <w:sz w:val="24"/>
          <w:szCs w:val="24"/>
          <w:vertAlign w:val="subscript"/>
        </w:rPr>
        <w:t>2</w:t>
      </w:r>
      <w:r w:rsidRPr="004E1FA9">
        <w:rPr>
          <w:rFonts w:cs="Times New Roman"/>
          <w:sz w:val="24"/>
          <w:szCs w:val="24"/>
        </w:rPr>
        <w:t>O) was bought from Macklin Company (Shanghai, China). Aluminium oxide (Al</w:t>
      </w:r>
      <w:r w:rsidRPr="004E1FA9">
        <w:rPr>
          <w:rFonts w:cs="Times New Roman"/>
          <w:sz w:val="24"/>
          <w:szCs w:val="24"/>
          <w:vertAlign w:val="subscript"/>
        </w:rPr>
        <w:t>2</w:t>
      </w:r>
      <w:r w:rsidRPr="004E1FA9">
        <w:rPr>
          <w:rFonts w:cs="Times New Roman" w:hint="eastAsia"/>
          <w:sz w:val="24"/>
          <w:szCs w:val="24"/>
        </w:rPr>
        <w:t>O</w:t>
      </w:r>
      <w:r w:rsidRPr="004E1FA9">
        <w:rPr>
          <w:rFonts w:cs="Times New Roman" w:hint="eastAsia"/>
          <w:sz w:val="24"/>
          <w:szCs w:val="24"/>
          <w:vertAlign w:val="subscript"/>
        </w:rPr>
        <w:t>3</w:t>
      </w:r>
      <w:r w:rsidRPr="004E1FA9">
        <w:rPr>
          <w:rFonts w:cs="Times New Roman" w:hint="eastAsia"/>
          <w:sz w:val="24"/>
          <w:szCs w:val="24"/>
        </w:rPr>
        <w:t>) was bought from Ecc Detecting Instroments Co. Ltd. (Shanghai, China). Ethanol absolute</w:t>
      </w:r>
      <w:r>
        <w:rPr>
          <w:rFonts w:cs="Times New Roman" w:hint="eastAsia"/>
          <w:sz w:val="24"/>
          <w:szCs w:val="24"/>
        </w:rPr>
        <w:t xml:space="preserve">, </w:t>
      </w:r>
      <w:r w:rsidRPr="004E1FA9">
        <w:rPr>
          <w:rFonts w:cs="Times New Roman" w:hint="eastAsia"/>
          <w:sz w:val="24"/>
          <w:szCs w:val="24"/>
        </w:rPr>
        <w:t>ethylene glycol</w:t>
      </w:r>
      <w:r>
        <w:rPr>
          <w:rFonts w:cs="Times New Roman" w:hint="eastAsia"/>
          <w:sz w:val="24"/>
          <w:szCs w:val="24"/>
        </w:rPr>
        <w:t xml:space="preserve">, </w:t>
      </w:r>
      <w:r w:rsidRPr="004E1FA9">
        <w:rPr>
          <w:rFonts w:cs="Times New Roman" w:hint="eastAsia"/>
          <w:sz w:val="24"/>
          <w:szCs w:val="24"/>
        </w:rPr>
        <w:t>N,</w:t>
      </w:r>
      <w:r>
        <w:rPr>
          <w:rFonts w:cs="Times New Roman"/>
          <w:sz w:val="24"/>
          <w:szCs w:val="24"/>
        </w:rPr>
        <w:t xml:space="preserve"> </w:t>
      </w:r>
      <w:r w:rsidRPr="004E1FA9">
        <w:rPr>
          <w:rFonts w:cs="Times New Roman" w:hint="eastAsia"/>
          <w:sz w:val="24"/>
          <w:szCs w:val="24"/>
        </w:rPr>
        <w:t>N-Dimethylformamide (DMF) were bought from Jindong Tianzheng Precision Chemical Reagent Factory (Tianjin, China). Acetic acid/sodium acetate buffer</w:t>
      </w:r>
      <w:r w:rsidRPr="004E1FA9">
        <w:rPr>
          <w:rFonts w:cs="Times New Roman"/>
          <w:sz w:val="24"/>
          <w:szCs w:val="24"/>
        </w:rPr>
        <w:t xml:space="preserve"> and sodium chloride (NaCl) were purchased from Beijing Dingguo Changsheng Biotechnology Co., Ltd. (Beijing, China). Formaldehyde solution was purchased from Beijing Chemical Factory (Beijing, China). Sodium hydroxide (NaOH) was bought from Tiantai Precision Chemical Reagent Factory (Tianjin, China).</w:t>
      </w:r>
      <w:r w:rsidR="00E021AB" w:rsidRPr="00DD15B3">
        <w:rPr>
          <w:rFonts w:cs="Times New Roman"/>
          <w:sz w:val="24"/>
          <w:szCs w:val="24"/>
        </w:rPr>
        <w:t xml:space="preserve"> The sequence o</w:t>
      </w:r>
      <w:r w:rsidR="00E021AB" w:rsidRPr="004E1FA9">
        <w:rPr>
          <w:rFonts w:cs="Times New Roman"/>
          <w:sz w:val="24"/>
          <w:szCs w:val="24"/>
        </w:rPr>
        <w:t xml:space="preserve">f </w:t>
      </w:r>
      <w:r w:rsidRPr="004E1FA9">
        <w:rPr>
          <w:rFonts w:eastAsia="微软雅黑" w:cs="Times New Roman"/>
          <w:bCs/>
          <w:i/>
          <w:kern w:val="0"/>
          <w:sz w:val="24"/>
          <w:szCs w:val="24"/>
        </w:rPr>
        <w:t>S</w:t>
      </w:r>
      <w:r w:rsidRPr="004E1FA9">
        <w:rPr>
          <w:rFonts w:eastAsia="微软雅黑" w:cs="Times New Roman" w:hint="eastAsia"/>
          <w:bCs/>
          <w:i/>
          <w:kern w:val="0"/>
          <w:sz w:val="24"/>
          <w:szCs w:val="24"/>
        </w:rPr>
        <w:t>.</w:t>
      </w:r>
      <w:r w:rsidRPr="004E1FA9">
        <w:rPr>
          <w:rFonts w:eastAsia="微软雅黑" w:cs="Times New Roman"/>
          <w:bCs/>
          <w:i/>
          <w:kern w:val="0"/>
          <w:sz w:val="24"/>
          <w:szCs w:val="24"/>
        </w:rPr>
        <w:t xml:space="preserve"> aureus</w:t>
      </w:r>
      <w:r w:rsidR="00E021AB" w:rsidRPr="004E1FA9">
        <w:rPr>
          <w:rFonts w:cs="Times New Roman"/>
          <w:sz w:val="24"/>
          <w:szCs w:val="24"/>
        </w:rPr>
        <w:t xml:space="preserve"> aptamers was 5′-NH</w:t>
      </w:r>
      <w:r w:rsidR="00E021AB" w:rsidRPr="004E1FA9">
        <w:rPr>
          <w:rFonts w:cs="Times New Roman"/>
          <w:sz w:val="24"/>
          <w:szCs w:val="24"/>
          <w:vertAlign w:val="subscript"/>
        </w:rPr>
        <w:t>2</w:t>
      </w:r>
      <w:r w:rsidR="00E021AB" w:rsidRPr="004E1FA9">
        <w:rPr>
          <w:rFonts w:cs="Times New Roman"/>
          <w:sz w:val="24"/>
          <w:szCs w:val="24"/>
        </w:rPr>
        <w:t>-(CH</w:t>
      </w:r>
      <w:r w:rsidR="00E021AB" w:rsidRPr="004E1FA9">
        <w:rPr>
          <w:rFonts w:cs="Times New Roman"/>
          <w:sz w:val="24"/>
          <w:szCs w:val="24"/>
          <w:vertAlign w:val="subscript"/>
        </w:rPr>
        <w:t>2</w:t>
      </w:r>
      <w:r w:rsidR="00E021AB" w:rsidRPr="004E1FA9">
        <w:rPr>
          <w:rFonts w:cs="Times New Roman"/>
          <w:sz w:val="24"/>
          <w:szCs w:val="24"/>
        </w:rPr>
        <w:t xml:space="preserve">)6- </w:t>
      </w:r>
      <w:r w:rsidRPr="004E1FA9">
        <w:rPr>
          <w:rFonts w:cs="Times New Roman"/>
          <w:sz w:val="24"/>
          <w:szCs w:val="24"/>
        </w:rPr>
        <w:t xml:space="preserve">CAC ACC </w:t>
      </w:r>
      <w:r w:rsidRPr="004E1FA9">
        <w:rPr>
          <w:rFonts w:cs="Times New Roman"/>
          <w:sz w:val="24"/>
          <w:szCs w:val="24"/>
        </w:rPr>
        <w:lastRenderedPageBreak/>
        <w:t>GCA GCA GTG GGA ACG TTT CAG CCA TGC AAG CAT CAC GCC CGT</w:t>
      </w:r>
      <w:r w:rsidR="00E021AB" w:rsidRPr="00DD15B3">
        <w:rPr>
          <w:rFonts w:cs="Times New Roman"/>
          <w:sz w:val="24"/>
          <w:szCs w:val="24"/>
        </w:rPr>
        <w:t xml:space="preserve"> -3′ and synthesized by Sangon Biotechnology Co. Ltd. (</w:t>
      </w:r>
      <w:r w:rsidRPr="00DD15B3">
        <w:rPr>
          <w:rFonts w:cs="Times New Roman"/>
          <w:sz w:val="24"/>
          <w:szCs w:val="24"/>
        </w:rPr>
        <w:t>Shanghai</w:t>
      </w:r>
      <w:r>
        <w:rPr>
          <w:rFonts w:cs="Times New Roman"/>
          <w:sz w:val="24"/>
          <w:szCs w:val="24"/>
        </w:rPr>
        <w:t xml:space="preserve">, </w:t>
      </w:r>
      <w:r w:rsidR="00E021AB" w:rsidRPr="00DD15B3">
        <w:rPr>
          <w:rFonts w:cs="Times New Roman"/>
          <w:sz w:val="24"/>
          <w:szCs w:val="24"/>
        </w:rPr>
        <w:t>China). All chemicals and reagents employed were of analytical grade and were used without any further purification.</w:t>
      </w:r>
    </w:p>
    <w:p w14:paraId="29C60773" w14:textId="4AEF76A3" w:rsidR="00844A78" w:rsidRPr="001D722D" w:rsidRDefault="00844A78" w:rsidP="00E021AB">
      <w:pPr>
        <w:pStyle w:val="1"/>
        <w:spacing w:line="480" w:lineRule="auto"/>
      </w:pPr>
      <w:r w:rsidRPr="001D722D">
        <w:t>Apparatus</w:t>
      </w:r>
      <w:bookmarkEnd w:id="3"/>
    </w:p>
    <w:p w14:paraId="2D189288" w14:textId="5ED7CBA2" w:rsidR="00844A78" w:rsidRPr="00E021AB" w:rsidRDefault="00E021AB" w:rsidP="00E021AB">
      <w:pPr>
        <w:adjustRightInd w:val="0"/>
        <w:snapToGrid w:val="0"/>
        <w:spacing w:line="480" w:lineRule="auto"/>
        <w:ind w:firstLine="480"/>
        <w:rPr>
          <w:rFonts w:cs="Times New Roman"/>
          <w:sz w:val="24"/>
          <w:szCs w:val="24"/>
        </w:rPr>
      </w:pPr>
      <w:r w:rsidRPr="00E021AB">
        <w:rPr>
          <w:rFonts w:cs="Times New Roman"/>
          <w:sz w:val="24"/>
          <w:szCs w:val="24"/>
        </w:rPr>
        <w:t>The X-ray diffraction (XRD) measurement in the range of 10°-80°(2θ) was performed on the DX-2700B X-ray diffractometer (Cu Kα radiation, λ = 1.5416 A). The microscopic morphology and crystal structure of the sample were analyzed by field emission electron microscope (SEM). The composition of the elements can be known by X-ray energy spectrum (EDS) analysis and element distribution diagram. Transmission electron microscopy (TEM) images of nanoparticles were performed on a JEM-2100F transmission electron microscope operated at an accelerating voltage of 200 kV. The zeta potential measurements were determined using a NanoBrook 90Plus Zeta. Magnetic hysteresis loops were measured with a 7410 vibrating sample magnetometer. The FT-IR measurements were conducted using a Bruker Vertex 70 spectrometer over the range of 4000-400 cm-1.</w:t>
      </w:r>
    </w:p>
    <w:p w14:paraId="22BA3763" w14:textId="4912A93C" w:rsidR="00844A78" w:rsidRPr="001D722D" w:rsidRDefault="00844A78" w:rsidP="00F93DCF">
      <w:pPr>
        <w:pStyle w:val="1"/>
        <w:spacing w:line="480" w:lineRule="auto"/>
      </w:pPr>
      <w:bookmarkStart w:id="4" w:name="_Toc25857384"/>
      <w:r w:rsidRPr="001D722D">
        <w:t>Bacteria</w:t>
      </w:r>
      <w:r w:rsidR="00E021AB" w:rsidRPr="00E021AB">
        <w:t xml:space="preserve"> </w:t>
      </w:r>
      <w:r w:rsidR="00E021AB" w:rsidRPr="00E021AB">
        <w:rPr>
          <w:rFonts w:eastAsiaTheme="minorEastAsia"/>
        </w:rPr>
        <w:t>culture</w:t>
      </w:r>
      <w:r w:rsidRPr="001D722D">
        <w:t xml:space="preserve"> </w:t>
      </w:r>
      <w:bookmarkEnd w:id="4"/>
    </w:p>
    <w:p w14:paraId="53F6285A" w14:textId="74FFC0A6" w:rsidR="00844A78" w:rsidRPr="001D722D" w:rsidRDefault="00844A78" w:rsidP="00B846ED">
      <w:pPr>
        <w:adjustRightInd w:val="0"/>
        <w:snapToGrid w:val="0"/>
        <w:spacing w:line="480" w:lineRule="auto"/>
        <w:ind w:firstLine="480"/>
        <w:rPr>
          <w:rFonts w:cs="Times New Roman"/>
          <w:sz w:val="24"/>
          <w:szCs w:val="24"/>
        </w:rPr>
      </w:pPr>
      <w:r w:rsidRPr="001D722D">
        <w:rPr>
          <w:rFonts w:cs="Times New Roman"/>
          <w:sz w:val="24"/>
          <w:szCs w:val="24"/>
        </w:rPr>
        <w:t>All the bacterial strains listed i</w:t>
      </w:r>
      <w:r w:rsidRPr="000D79F5">
        <w:rPr>
          <w:rFonts w:cs="Times New Roman"/>
          <w:sz w:val="24"/>
          <w:szCs w:val="24"/>
        </w:rPr>
        <w:t xml:space="preserve">n </w:t>
      </w:r>
      <w:r w:rsidR="000D79F5" w:rsidRPr="000D79F5">
        <w:rPr>
          <w:rFonts w:cs="Times New Roman"/>
          <w:sz w:val="24"/>
          <w:szCs w:val="24"/>
        </w:rPr>
        <w:t>Table S1</w:t>
      </w:r>
      <w:r w:rsidRPr="000D79F5">
        <w:rPr>
          <w:rFonts w:cs="Times New Roman"/>
          <w:sz w:val="24"/>
          <w:szCs w:val="24"/>
        </w:rPr>
        <w:t xml:space="preserve"> </w:t>
      </w:r>
      <w:r w:rsidRPr="001D722D">
        <w:rPr>
          <w:rFonts w:cs="Times New Roman"/>
          <w:sz w:val="24"/>
          <w:szCs w:val="24"/>
        </w:rPr>
        <w:t xml:space="preserve">were stored at -80 °C with 15% glycerol and revived on Luria-Bertani (LB) agar plates. They were cultivated in </w:t>
      </w:r>
      <w:r w:rsidR="005F2722" w:rsidRPr="005F2722">
        <w:rPr>
          <w:rFonts w:cs="Times New Roman"/>
          <w:sz w:val="24"/>
          <w:szCs w:val="24"/>
        </w:rPr>
        <w:t xml:space="preserve">ordinary </w:t>
      </w:r>
      <w:r w:rsidRPr="001D722D">
        <w:rPr>
          <w:rFonts w:cs="Times New Roman"/>
          <w:sz w:val="24"/>
          <w:szCs w:val="24"/>
        </w:rPr>
        <w:t>LB medium at 37 °C for 18 h</w:t>
      </w:r>
      <w:r w:rsidR="00764C2D" w:rsidRPr="001D722D">
        <w:rPr>
          <w:rFonts w:cs="Times New Roman"/>
          <w:sz w:val="24"/>
          <w:szCs w:val="24"/>
        </w:rPr>
        <w:t>-2</w:t>
      </w:r>
      <w:r w:rsidRPr="001D722D">
        <w:rPr>
          <w:rFonts w:cs="Times New Roman"/>
          <w:sz w:val="24"/>
          <w:szCs w:val="24"/>
        </w:rPr>
        <w:t>4 h with shaking at 180 rpm</w:t>
      </w:r>
      <w:r w:rsidR="005F2722" w:rsidRPr="005F2722">
        <w:t xml:space="preserve"> </w:t>
      </w:r>
      <w:r w:rsidR="005F2722" w:rsidRPr="005F2722">
        <w:rPr>
          <w:rFonts w:cs="Times New Roman"/>
          <w:sz w:val="24"/>
          <w:szCs w:val="24"/>
        </w:rPr>
        <w:t xml:space="preserve">except for the high salt medium for </w:t>
      </w:r>
      <w:r w:rsidR="005F2722" w:rsidRPr="005F2722">
        <w:rPr>
          <w:rFonts w:cs="Times New Roman"/>
          <w:i/>
          <w:sz w:val="24"/>
          <w:szCs w:val="24"/>
        </w:rPr>
        <w:t>V. parahaemolyticus</w:t>
      </w:r>
      <w:r w:rsidR="005F2722" w:rsidRPr="005F2722">
        <w:rPr>
          <w:rFonts w:cs="Times New Roman"/>
          <w:sz w:val="24"/>
          <w:szCs w:val="24"/>
        </w:rPr>
        <w:t xml:space="preserve"> strain</w:t>
      </w:r>
      <w:r w:rsidRPr="001D722D">
        <w:rPr>
          <w:rFonts w:cs="Times New Roman"/>
          <w:sz w:val="24"/>
          <w:szCs w:val="24"/>
        </w:rPr>
        <w:t xml:space="preserve">. Subsequently, the cultures were harvest at the exponential growth phase by </w:t>
      </w:r>
      <w:r w:rsidR="00764C2D" w:rsidRPr="001D722D">
        <w:rPr>
          <w:rFonts w:cs="Times New Roman"/>
          <w:sz w:val="24"/>
          <w:szCs w:val="24"/>
        </w:rPr>
        <w:t xml:space="preserve">centrifuging </w:t>
      </w:r>
      <w:r w:rsidRPr="001D722D">
        <w:rPr>
          <w:rFonts w:cs="Times New Roman"/>
          <w:sz w:val="24"/>
          <w:szCs w:val="24"/>
        </w:rPr>
        <w:t xml:space="preserve">at 4000 rpm for </w:t>
      </w:r>
      <w:r w:rsidR="00E021AB">
        <w:rPr>
          <w:rFonts w:cs="Times New Roman"/>
          <w:sz w:val="24"/>
          <w:szCs w:val="24"/>
        </w:rPr>
        <w:t>15</w:t>
      </w:r>
      <w:r w:rsidRPr="001D722D">
        <w:rPr>
          <w:rFonts w:cs="Times New Roman"/>
          <w:sz w:val="24"/>
          <w:szCs w:val="24"/>
        </w:rPr>
        <w:t xml:space="preserve"> min</w:t>
      </w:r>
      <w:r w:rsidR="004E1FA9">
        <w:rPr>
          <w:rFonts w:cs="Times New Roman"/>
          <w:sz w:val="24"/>
          <w:szCs w:val="24"/>
        </w:rPr>
        <w:t>utes</w:t>
      </w:r>
      <w:r w:rsidRPr="001D722D">
        <w:rPr>
          <w:rFonts w:cs="Times New Roman"/>
          <w:sz w:val="24"/>
          <w:szCs w:val="24"/>
        </w:rPr>
        <w:t xml:space="preserve"> at room </w:t>
      </w:r>
      <w:r w:rsidRPr="001D722D">
        <w:rPr>
          <w:rFonts w:cs="Times New Roman"/>
          <w:sz w:val="24"/>
          <w:szCs w:val="24"/>
        </w:rPr>
        <w:lastRenderedPageBreak/>
        <w:t xml:space="preserve">temperature. 100 </w:t>
      </w:r>
      <w:r w:rsidRPr="001D722D">
        <w:rPr>
          <w:rFonts w:cs="Times New Roman"/>
          <w:i/>
          <w:sz w:val="24"/>
          <w:szCs w:val="24"/>
        </w:rPr>
        <w:t>μ</w:t>
      </w:r>
      <w:r w:rsidRPr="001D722D">
        <w:rPr>
          <w:rFonts w:cs="Times New Roman"/>
          <w:sz w:val="24"/>
          <w:szCs w:val="24"/>
        </w:rPr>
        <w:t>L of the diluted suspensions was plated onto agar plates by spread plating, and bacterial counts were assessed and reported as cfu per mL</w:t>
      </w:r>
      <w:r w:rsidR="00764C2D" w:rsidRPr="001D722D">
        <w:rPr>
          <w:rFonts w:cs="Times New Roman"/>
          <w:sz w:val="24"/>
          <w:szCs w:val="24"/>
        </w:rPr>
        <w:t xml:space="preserve"> (</w:t>
      </w:r>
      <w:r w:rsidR="007D4100">
        <w:rPr>
          <w:rFonts w:cs="Times New Roman"/>
          <w:sz w:val="24"/>
          <w:szCs w:val="24"/>
        </w:rPr>
        <w:t>CFU/</w:t>
      </w:r>
      <w:r w:rsidR="00764C2D" w:rsidRPr="001D722D">
        <w:rPr>
          <w:rFonts w:cs="Times New Roman"/>
          <w:sz w:val="24"/>
          <w:szCs w:val="24"/>
        </w:rPr>
        <w:t>mL)</w:t>
      </w:r>
      <w:r w:rsidRPr="001D722D">
        <w:rPr>
          <w:rFonts w:cs="Times New Roman"/>
          <w:sz w:val="24"/>
          <w:szCs w:val="24"/>
        </w:rPr>
        <w:t>.</w:t>
      </w:r>
    </w:p>
    <w:p w14:paraId="2576DEB0" w14:textId="2E9C5A71" w:rsidR="00844A78" w:rsidRPr="001D722D" w:rsidRDefault="00764C2D" w:rsidP="00F93DCF">
      <w:pPr>
        <w:pStyle w:val="1"/>
        <w:spacing w:line="480" w:lineRule="auto"/>
      </w:pPr>
      <w:r w:rsidRPr="001D722D">
        <w:t>Synthesis of nanomaterials</w:t>
      </w:r>
    </w:p>
    <w:p w14:paraId="5C49BF2E" w14:textId="3B30A771" w:rsidR="00844A78" w:rsidRPr="001D722D" w:rsidRDefault="00844A78" w:rsidP="00F93DCF">
      <w:pPr>
        <w:spacing w:line="480" w:lineRule="auto"/>
        <w:rPr>
          <w:rFonts w:cs="Times New Roman"/>
          <w:i/>
          <w:sz w:val="24"/>
          <w:szCs w:val="24"/>
        </w:rPr>
      </w:pPr>
      <w:r w:rsidRPr="001D722D">
        <w:rPr>
          <w:rFonts w:cs="Times New Roman"/>
          <w:i/>
          <w:sz w:val="24"/>
          <w:szCs w:val="24"/>
        </w:rPr>
        <w:t>Synthesis of magnetic Fe</w:t>
      </w:r>
      <w:r w:rsidRPr="001D722D">
        <w:rPr>
          <w:rFonts w:cs="Times New Roman"/>
          <w:i/>
          <w:sz w:val="24"/>
          <w:szCs w:val="24"/>
          <w:vertAlign w:val="subscript"/>
        </w:rPr>
        <w:t>3</w:t>
      </w:r>
      <w:r w:rsidRPr="001D722D">
        <w:rPr>
          <w:rFonts w:cs="Times New Roman"/>
          <w:i/>
          <w:sz w:val="24"/>
          <w:szCs w:val="24"/>
        </w:rPr>
        <w:t>O</w:t>
      </w:r>
      <w:r w:rsidRPr="001D722D">
        <w:rPr>
          <w:rFonts w:cs="Times New Roman"/>
          <w:i/>
          <w:sz w:val="24"/>
          <w:szCs w:val="24"/>
          <w:vertAlign w:val="subscript"/>
        </w:rPr>
        <w:t>4</w:t>
      </w:r>
      <w:r w:rsidRPr="001D722D">
        <w:rPr>
          <w:rFonts w:cs="Times New Roman"/>
          <w:i/>
          <w:sz w:val="24"/>
          <w:szCs w:val="24"/>
        </w:rPr>
        <w:t xml:space="preserve"> nanoparticles</w:t>
      </w:r>
      <w:r w:rsidR="00162795">
        <w:rPr>
          <w:rFonts w:cs="Times New Roman"/>
          <w:i/>
          <w:sz w:val="24"/>
          <w:szCs w:val="24"/>
        </w:rPr>
        <w:t>(MNPs)</w:t>
      </w:r>
    </w:p>
    <w:p w14:paraId="14383F39" w14:textId="4ABAB7EC" w:rsidR="00844A78" w:rsidRPr="001D722D" w:rsidRDefault="00844A78" w:rsidP="00F93DCF">
      <w:pPr>
        <w:spacing w:line="480" w:lineRule="auto"/>
        <w:ind w:firstLineChars="200" w:firstLine="480"/>
        <w:rPr>
          <w:rFonts w:cs="Times New Roman"/>
          <w:sz w:val="24"/>
          <w:szCs w:val="24"/>
        </w:rPr>
      </w:pPr>
      <w:r w:rsidRPr="001D722D">
        <w:rPr>
          <w:rFonts w:cs="Times New Roman"/>
          <w:sz w:val="24"/>
          <w:szCs w:val="24"/>
        </w:rPr>
        <w:t>The magnetic Fe</w:t>
      </w:r>
      <w:r w:rsidRPr="001D722D">
        <w:rPr>
          <w:rFonts w:cs="Times New Roman"/>
          <w:sz w:val="24"/>
          <w:szCs w:val="24"/>
          <w:vertAlign w:val="subscript"/>
        </w:rPr>
        <w:t>3</w:t>
      </w:r>
      <w:r w:rsidRPr="001D722D">
        <w:rPr>
          <w:rFonts w:cs="Times New Roman"/>
          <w:sz w:val="24"/>
          <w:szCs w:val="24"/>
        </w:rPr>
        <w:t>O</w:t>
      </w:r>
      <w:r w:rsidRPr="001D722D">
        <w:rPr>
          <w:rFonts w:cs="Times New Roman"/>
          <w:sz w:val="24"/>
          <w:szCs w:val="24"/>
          <w:vertAlign w:val="subscript"/>
        </w:rPr>
        <w:t>4</w:t>
      </w:r>
      <w:r w:rsidRPr="001D722D">
        <w:rPr>
          <w:rFonts w:cs="Times New Roman"/>
          <w:sz w:val="24"/>
          <w:szCs w:val="24"/>
        </w:rPr>
        <w:t xml:space="preserve"> nanoparticles (MNPs) were synthesized through a solvothermal method according to a previous </w:t>
      </w:r>
      <w:r w:rsidR="000D79F5">
        <w:rPr>
          <w:rFonts w:cs="Times New Roman"/>
          <w:sz w:val="24"/>
          <w:szCs w:val="24"/>
        </w:rPr>
        <w:t>study</w:t>
      </w:r>
      <w:r w:rsidR="00162795">
        <w:rPr>
          <w:rFonts w:cs="Times New Roman"/>
          <w:sz w:val="24"/>
          <w:szCs w:val="24"/>
        </w:rPr>
        <w:fldChar w:fldCharType="begin"/>
      </w:r>
      <w:r w:rsidR="00162795">
        <w:rPr>
          <w:rFonts w:cs="Times New Roman"/>
          <w:sz w:val="24"/>
          <w:szCs w:val="24"/>
        </w:rPr>
        <w:instrText xml:space="preserve"> ADDIN EN.CITE &lt;EndNote&gt;&lt;Cite&gt;&lt;Author&gt;Ma&lt;/Author&gt;&lt;Year&gt;2021&lt;/Year&gt;&lt;RecNum&gt;388&lt;/RecNum&gt;&lt;DisplayText&gt;&lt;style face="superscript"&gt;[5]&lt;/style&gt;&lt;/DisplayText&gt;&lt;record&gt;&lt;rec-number&gt;388&lt;/rec-number&gt;&lt;foreign-keys&gt;&lt;key app="EN" db-id="vv9d9555ptsvfzeze2nxraf4zx0sewtzer5e" timestamp="1705284672"&gt;388&lt;/key&gt;&lt;/foreign-keys&gt;&lt;ref-type name="Journal Article"&gt;17&lt;/ref-type&gt;&lt;contributors&gt;&lt;authors&gt;&lt;author&gt;Ma, Yuyu&lt;/author&gt;&lt;author&gt;Zhao, Yaxin&lt;/author&gt;&lt;author&gt;Xu, Xiaotong&lt;/author&gt;&lt;author&gt;Ding, Shujiang&lt;/author&gt;&lt;author&gt;Li, Yinhuan&lt;/author&gt;&lt;/authors&gt;&lt;/contributors&gt;&lt;titles&gt;&lt;title&gt;Magnetic covalent organic framework immobilized gold nanoparticles with high-efficiency catalytic performance for chemiluminescent detection of pesticide triazophos&lt;/title&gt;&lt;secondary-title&gt;TALANTA&lt;/secondary-title&gt;&lt;/titles&gt;&lt;periodical&gt;&lt;full-title&gt;TALANTA&lt;/full-title&gt;&lt;/periodical&gt;&lt;volume&gt;235&lt;/volume&gt;&lt;dates&gt;&lt;year&gt;2021&lt;/year&gt;&lt;pub-dates&gt;&lt;date&gt;2021 DEC 1&lt;/date&gt;&lt;/pub-dates&gt;&lt;/dates&gt;&lt;isbn&gt;0039-9140&amp;#xD;1873-3573&lt;/isbn&gt;&lt;accession-num&gt;WOS:000701202700003&lt;/accession-num&gt;&lt;work-type&gt;Article&lt;/work-type&gt;&lt;urls&gt;&lt;/urls&gt;&lt;custom6&gt;SEP 2021&lt;/custom6&gt;&lt;custom7&gt;122798&lt;/custom7&gt;&lt;electronic-resource-num&gt;10.1016/j.talanta.2021.122798&lt;/electronic-resource-num&gt;&lt;access-date&gt;2021-10-07&lt;/access-date&gt;&lt;/record&gt;&lt;/Cite&gt;&lt;/EndNote&gt;</w:instrText>
      </w:r>
      <w:r w:rsidR="00162795">
        <w:rPr>
          <w:rFonts w:cs="Times New Roman"/>
          <w:sz w:val="24"/>
          <w:szCs w:val="24"/>
        </w:rPr>
        <w:fldChar w:fldCharType="separate"/>
      </w:r>
      <w:r w:rsidR="00162795" w:rsidRPr="00162795">
        <w:rPr>
          <w:rFonts w:cs="Times New Roman"/>
          <w:noProof/>
          <w:sz w:val="24"/>
          <w:szCs w:val="24"/>
          <w:vertAlign w:val="superscript"/>
        </w:rPr>
        <w:t>5</w:t>
      </w:r>
      <w:r w:rsidR="00162795">
        <w:rPr>
          <w:rFonts w:cs="Times New Roman"/>
          <w:sz w:val="24"/>
          <w:szCs w:val="24"/>
        </w:rPr>
        <w:fldChar w:fldCharType="end"/>
      </w:r>
      <w:r w:rsidRPr="001D722D">
        <w:rPr>
          <w:rFonts w:cs="Times New Roman"/>
          <w:sz w:val="24"/>
          <w:szCs w:val="24"/>
        </w:rPr>
        <w:t xml:space="preserve">. </w:t>
      </w:r>
      <w:r w:rsidR="00E021AB">
        <w:rPr>
          <w:rFonts w:cs="Times New Roman"/>
          <w:sz w:val="24"/>
          <w:szCs w:val="24"/>
        </w:rPr>
        <w:t>Briefly, 1.35</w:t>
      </w:r>
      <w:r w:rsidRPr="001D722D">
        <w:rPr>
          <w:rFonts w:cs="Times New Roman"/>
          <w:sz w:val="24"/>
          <w:szCs w:val="24"/>
        </w:rPr>
        <w:t xml:space="preserve"> g FeCl</w:t>
      </w:r>
      <w:r w:rsidRPr="001D722D">
        <w:rPr>
          <w:rFonts w:cs="Times New Roman"/>
          <w:sz w:val="24"/>
          <w:szCs w:val="24"/>
          <w:vertAlign w:val="subscript"/>
        </w:rPr>
        <w:t>3</w:t>
      </w:r>
      <w:r w:rsidRPr="001D722D">
        <w:rPr>
          <w:rFonts w:cs="Times New Roman"/>
          <w:sz w:val="24"/>
          <w:szCs w:val="24"/>
        </w:rPr>
        <w:t>•6H</w:t>
      </w:r>
      <w:r w:rsidRPr="001D722D">
        <w:rPr>
          <w:rFonts w:cs="Times New Roman"/>
          <w:sz w:val="24"/>
          <w:szCs w:val="24"/>
          <w:vertAlign w:val="subscript"/>
        </w:rPr>
        <w:t>2</w:t>
      </w:r>
      <w:r w:rsidR="00E021AB">
        <w:rPr>
          <w:rFonts w:cs="Times New Roman"/>
          <w:sz w:val="24"/>
          <w:szCs w:val="24"/>
        </w:rPr>
        <w:t>O and 3.6</w:t>
      </w:r>
      <w:r w:rsidRPr="001D722D">
        <w:rPr>
          <w:rFonts w:cs="Times New Roman"/>
          <w:sz w:val="24"/>
          <w:szCs w:val="24"/>
        </w:rPr>
        <w:t xml:space="preserve"> g NaAc</w:t>
      </w:r>
      <w:r w:rsidR="00E021AB">
        <w:rPr>
          <w:rFonts w:cs="Times New Roman"/>
          <w:sz w:val="24"/>
          <w:szCs w:val="24"/>
        </w:rPr>
        <w:t xml:space="preserve"> were dissolved in 4</w:t>
      </w:r>
      <w:r w:rsidRPr="001D722D">
        <w:rPr>
          <w:rFonts w:cs="Times New Roman"/>
          <w:sz w:val="24"/>
          <w:szCs w:val="24"/>
        </w:rPr>
        <w:t xml:space="preserve">0 mL </w:t>
      </w:r>
      <w:r w:rsidR="006827D7" w:rsidRPr="001D722D">
        <w:rPr>
          <w:rFonts w:cs="Times New Roman"/>
          <w:sz w:val="24"/>
          <w:szCs w:val="24"/>
        </w:rPr>
        <w:t>ethylene</w:t>
      </w:r>
      <w:r w:rsidRPr="001D722D">
        <w:rPr>
          <w:rFonts w:cs="Times New Roman"/>
          <w:sz w:val="24"/>
          <w:szCs w:val="24"/>
        </w:rPr>
        <w:t xml:space="preserve"> glycol under ultrasonic condition. The obtained homogeneous dark </w:t>
      </w:r>
      <w:r w:rsidR="00162795">
        <w:rPr>
          <w:rFonts w:cs="Times New Roman"/>
          <w:sz w:val="24"/>
          <w:szCs w:val="24"/>
        </w:rPr>
        <w:t>yellow</w:t>
      </w:r>
      <w:r w:rsidRPr="001D722D">
        <w:rPr>
          <w:rFonts w:cs="Times New Roman"/>
          <w:sz w:val="24"/>
          <w:szCs w:val="24"/>
        </w:rPr>
        <w:t xml:space="preserve"> solution was transferred to a 100 mL Teflon-lined stainless-steel autoclave. </w:t>
      </w:r>
      <w:r w:rsidR="00B12865" w:rsidRPr="001D722D">
        <w:rPr>
          <w:rFonts w:cs="Times New Roman"/>
          <w:sz w:val="24"/>
          <w:szCs w:val="24"/>
        </w:rPr>
        <w:t xml:space="preserve">Afterwards, </w:t>
      </w:r>
      <w:r w:rsidRPr="001D722D">
        <w:rPr>
          <w:rFonts w:cs="Times New Roman"/>
          <w:sz w:val="24"/>
          <w:szCs w:val="24"/>
        </w:rPr>
        <w:t xml:space="preserve">the autoclave was sealed and maintained at 200 </w:t>
      </w:r>
      <w:r w:rsidR="00E021AB">
        <w:rPr>
          <w:rFonts w:cs="Times New Roman"/>
          <w:sz w:val="24"/>
          <w:szCs w:val="24"/>
        </w:rPr>
        <w:t>°C for 16</w:t>
      </w:r>
      <w:r w:rsidRPr="001D722D">
        <w:rPr>
          <w:rFonts w:cs="Times New Roman"/>
          <w:sz w:val="24"/>
          <w:szCs w:val="24"/>
        </w:rPr>
        <w:t xml:space="preserve"> h. After cooling to room temperature naturally, the black products were </w:t>
      </w:r>
      <w:r w:rsidR="00E021AB">
        <w:rPr>
          <w:rFonts w:cs="Times New Roman"/>
          <w:sz w:val="24"/>
          <w:szCs w:val="24"/>
        </w:rPr>
        <w:t>magnetically separated</w:t>
      </w:r>
      <w:r w:rsidRPr="001D722D">
        <w:rPr>
          <w:rFonts w:cs="Times New Roman"/>
          <w:sz w:val="24"/>
          <w:szCs w:val="24"/>
        </w:rPr>
        <w:t xml:space="preserve">, washed </w:t>
      </w:r>
      <w:r w:rsidR="00E021AB">
        <w:rPr>
          <w:rFonts w:cs="Times New Roman"/>
          <w:sz w:val="24"/>
          <w:szCs w:val="24"/>
        </w:rPr>
        <w:t>three</w:t>
      </w:r>
      <w:r w:rsidRPr="001D722D">
        <w:rPr>
          <w:rFonts w:cs="Times New Roman"/>
          <w:sz w:val="24"/>
          <w:szCs w:val="24"/>
        </w:rPr>
        <w:t xml:space="preserve"> times with deionized water and absolute ethanol, respectively. Finally, the products were collected using a permanent magnet and then dried in vacuum at 60 °C for 12 h.</w:t>
      </w:r>
    </w:p>
    <w:p w14:paraId="4CDE3CAE" w14:textId="4927A4FA" w:rsidR="00844A78" w:rsidRPr="001D722D" w:rsidRDefault="00844A78" w:rsidP="000D79F5">
      <w:pPr>
        <w:spacing w:afterLines="50" w:after="156" w:line="480" w:lineRule="auto"/>
        <w:rPr>
          <w:rFonts w:cs="Times New Roman"/>
          <w:i/>
          <w:sz w:val="24"/>
          <w:szCs w:val="24"/>
        </w:rPr>
      </w:pPr>
      <w:r w:rsidRPr="001D722D">
        <w:rPr>
          <w:rFonts w:cs="Times New Roman"/>
          <w:i/>
          <w:sz w:val="24"/>
          <w:szCs w:val="24"/>
        </w:rPr>
        <w:t xml:space="preserve">Synthesis of </w:t>
      </w:r>
      <w:r w:rsidR="00E021AB">
        <w:rPr>
          <w:rFonts w:cs="Times New Roman"/>
          <w:i/>
          <w:sz w:val="24"/>
          <w:szCs w:val="24"/>
        </w:rPr>
        <w:t>Aptamer-Funtionalized MNPs</w:t>
      </w:r>
      <w:r w:rsidRPr="001D722D">
        <w:rPr>
          <w:rFonts w:cs="Times New Roman"/>
          <w:i/>
          <w:sz w:val="24"/>
          <w:szCs w:val="24"/>
        </w:rPr>
        <w:t xml:space="preserve"> (</w:t>
      </w:r>
      <w:r w:rsidR="00461AB6" w:rsidRPr="001D722D">
        <w:rPr>
          <w:rFonts w:cs="Times New Roman"/>
          <w:i/>
          <w:sz w:val="24"/>
          <w:szCs w:val="24"/>
        </w:rPr>
        <w:t>MNPs@</w:t>
      </w:r>
      <w:r w:rsidR="00E021AB">
        <w:rPr>
          <w:rFonts w:cs="Times New Roman"/>
          <w:i/>
          <w:sz w:val="24"/>
          <w:szCs w:val="24"/>
        </w:rPr>
        <w:t>apt</w:t>
      </w:r>
      <w:r w:rsidRPr="001D722D">
        <w:rPr>
          <w:rFonts w:cs="Times New Roman"/>
          <w:i/>
          <w:sz w:val="24"/>
          <w:szCs w:val="24"/>
        </w:rPr>
        <w:t>)</w:t>
      </w:r>
    </w:p>
    <w:p w14:paraId="174F208A" w14:textId="782EC873" w:rsidR="00162795" w:rsidRDefault="00844A78" w:rsidP="00DD15B3">
      <w:pPr>
        <w:adjustRightInd w:val="0"/>
        <w:snapToGrid w:val="0"/>
        <w:spacing w:line="480" w:lineRule="auto"/>
        <w:ind w:firstLine="480"/>
        <w:rPr>
          <w:rFonts w:cs="Times New Roman"/>
          <w:sz w:val="24"/>
          <w:szCs w:val="24"/>
        </w:rPr>
      </w:pPr>
      <w:r w:rsidRPr="001D722D">
        <w:rPr>
          <w:rFonts w:cs="Times New Roman"/>
          <w:sz w:val="24"/>
          <w:szCs w:val="24"/>
        </w:rPr>
        <w:t xml:space="preserve">The MNPs were conjugated with </w:t>
      </w:r>
      <w:r w:rsidR="00E021AB">
        <w:rPr>
          <w:rFonts w:cs="Times New Roman"/>
          <w:sz w:val="24"/>
          <w:szCs w:val="24"/>
        </w:rPr>
        <w:t>aptamer</w:t>
      </w:r>
      <w:r w:rsidRPr="001D722D">
        <w:rPr>
          <w:rFonts w:cs="Times New Roman"/>
          <w:sz w:val="24"/>
          <w:szCs w:val="24"/>
        </w:rPr>
        <w:t xml:space="preserve"> through EDC/NHS coupling chemistry </w:t>
      </w:r>
      <w:r w:rsidRPr="001D722D">
        <w:rPr>
          <w:rFonts w:cs="Times New Roman"/>
          <w:sz w:val="24"/>
          <w:szCs w:val="24"/>
        </w:rPr>
        <w:fldChar w:fldCharType="begin">
          <w:fldData xml:space="preserve">PEVuZE5vdGU+PENpdGU+PEF1dGhvcj5Tb25nPC9BdXRob3I+PFllYXI+MjAxODwvWWVhcj48UmVj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=
</w:fldData>
        </w:fldChar>
      </w:r>
      <w:r w:rsidR="00162795">
        <w:rPr>
          <w:rFonts w:cs="Times New Roman"/>
          <w:sz w:val="24"/>
          <w:szCs w:val="24"/>
        </w:rPr>
        <w:instrText xml:space="preserve"> ADDIN EN.CITE </w:instrText>
      </w:r>
      <w:r w:rsidR="00162795">
        <w:rPr>
          <w:rFonts w:cs="Times New Roman"/>
          <w:sz w:val="24"/>
          <w:szCs w:val="24"/>
        </w:rPr>
        <w:fldChar w:fldCharType="begin">
          <w:fldData xml:space="preserve">PEVuZE5vdGU+PENpdGU+PEF1dGhvcj5Tb25nPC9BdXRob3I+PFllYXI+MjAxODwvWWVhcj48UmVj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=
</w:fldData>
        </w:fldChar>
      </w:r>
      <w:r w:rsidR="00162795">
        <w:rPr>
          <w:rFonts w:cs="Times New Roman"/>
          <w:sz w:val="24"/>
          <w:szCs w:val="24"/>
        </w:rPr>
        <w:instrText xml:space="preserve"> ADDIN EN.CITE.DATA </w:instrText>
      </w:r>
      <w:r w:rsidR="00162795">
        <w:rPr>
          <w:rFonts w:cs="Times New Roman"/>
          <w:sz w:val="24"/>
          <w:szCs w:val="24"/>
        </w:rPr>
      </w:r>
      <w:r w:rsidR="00162795">
        <w:rPr>
          <w:rFonts w:cs="Times New Roman"/>
          <w:sz w:val="24"/>
          <w:szCs w:val="24"/>
        </w:rPr>
        <w:fldChar w:fldCharType="end"/>
      </w:r>
      <w:r w:rsidRPr="001D722D">
        <w:rPr>
          <w:rFonts w:cs="Times New Roman"/>
          <w:sz w:val="24"/>
          <w:szCs w:val="24"/>
        </w:rPr>
      </w:r>
      <w:r w:rsidRPr="001D722D">
        <w:rPr>
          <w:rFonts w:cs="Times New Roman"/>
          <w:sz w:val="24"/>
          <w:szCs w:val="24"/>
        </w:rPr>
        <w:fldChar w:fldCharType="separate"/>
      </w:r>
      <w:r w:rsidR="00162795" w:rsidRPr="00162795">
        <w:rPr>
          <w:rFonts w:cs="Times New Roman"/>
          <w:noProof/>
          <w:sz w:val="24"/>
          <w:szCs w:val="24"/>
          <w:vertAlign w:val="superscript"/>
        </w:rPr>
        <w:t>6</w:t>
      </w:r>
      <w:r w:rsidRPr="001D722D">
        <w:rPr>
          <w:rFonts w:cs="Times New Roman"/>
          <w:sz w:val="24"/>
          <w:szCs w:val="24"/>
        </w:rPr>
        <w:fldChar w:fldCharType="end"/>
      </w:r>
      <w:r w:rsidRPr="001D722D">
        <w:rPr>
          <w:rFonts w:cs="Times New Roman"/>
          <w:sz w:val="24"/>
          <w:szCs w:val="24"/>
        </w:rPr>
        <w:t>. 1 mL MNPs (5</w:t>
      </w:r>
      <w:r w:rsidR="00461AB6" w:rsidRPr="001D722D">
        <w:rPr>
          <w:rFonts w:cs="Times New Roman"/>
          <w:sz w:val="24"/>
          <w:szCs w:val="24"/>
        </w:rPr>
        <w:t xml:space="preserve"> </w:t>
      </w:r>
      <w:r w:rsidRPr="001D722D">
        <w:rPr>
          <w:rFonts w:cs="Times New Roman"/>
          <w:sz w:val="24"/>
          <w:szCs w:val="24"/>
        </w:rPr>
        <w:t>mg/mL) was treated with 10 mg EDC and 5 mg NHS at room temperature with continuous stirring for 30 min</w:t>
      </w:r>
      <w:r w:rsidR="004E1FA9">
        <w:rPr>
          <w:rFonts w:cs="Times New Roman"/>
          <w:sz w:val="24"/>
          <w:szCs w:val="24"/>
        </w:rPr>
        <w:t>utes</w:t>
      </w:r>
      <w:r w:rsidRPr="001D722D">
        <w:rPr>
          <w:rFonts w:cs="Times New Roman"/>
          <w:sz w:val="24"/>
          <w:szCs w:val="24"/>
        </w:rPr>
        <w:t>. Subsequently</w:t>
      </w:r>
      <w:r w:rsidR="00461AB6" w:rsidRPr="001D722D">
        <w:rPr>
          <w:rFonts w:cs="Times New Roman" w:hint="eastAsia"/>
          <w:sz w:val="24"/>
          <w:szCs w:val="24"/>
        </w:rPr>
        <w:t>,</w:t>
      </w:r>
      <w:r w:rsidR="00461AB6" w:rsidRPr="001D722D">
        <w:rPr>
          <w:rFonts w:cs="Times New Roman"/>
          <w:sz w:val="24"/>
          <w:szCs w:val="24"/>
        </w:rPr>
        <w:t xml:space="preserve"> </w:t>
      </w:r>
      <w:r w:rsidRPr="001D722D">
        <w:rPr>
          <w:rFonts w:cs="Times New Roman"/>
          <w:sz w:val="24"/>
          <w:szCs w:val="24"/>
        </w:rPr>
        <w:t xml:space="preserve">the supernatant was removed by magnetic separation and the precipitated was washed three times </w:t>
      </w:r>
      <w:r w:rsidR="00003391" w:rsidRPr="001D722D">
        <w:rPr>
          <w:rFonts w:cs="Times New Roman"/>
          <w:sz w:val="24"/>
          <w:szCs w:val="24"/>
        </w:rPr>
        <w:t xml:space="preserve">with </w:t>
      </w:r>
      <w:r w:rsidR="004E1FA9">
        <w:rPr>
          <w:rFonts w:cs="Times New Roman"/>
          <w:sz w:val="24"/>
          <w:szCs w:val="24"/>
        </w:rPr>
        <w:t>PBS. Then 1</w:t>
      </w:r>
      <w:r w:rsidRPr="001D722D">
        <w:rPr>
          <w:rFonts w:cs="Times New Roman"/>
          <w:sz w:val="24"/>
          <w:szCs w:val="24"/>
        </w:rPr>
        <w:t xml:space="preserve">00 </w:t>
      </w:r>
      <w:r w:rsidRPr="001D722D">
        <w:rPr>
          <w:rFonts w:cs="Times New Roman"/>
          <w:i/>
          <w:sz w:val="24"/>
          <w:szCs w:val="24"/>
        </w:rPr>
        <w:t>μ</w:t>
      </w:r>
      <w:r w:rsidR="004E1FA9">
        <w:rPr>
          <w:rFonts w:cs="Times New Roman"/>
          <w:sz w:val="24"/>
          <w:szCs w:val="24"/>
        </w:rPr>
        <w:t>L</w:t>
      </w:r>
      <w:r w:rsidRPr="001D722D">
        <w:rPr>
          <w:rFonts w:cs="Times New Roman"/>
          <w:sz w:val="24"/>
          <w:szCs w:val="24"/>
        </w:rPr>
        <w:t xml:space="preserve"> </w:t>
      </w:r>
      <w:r w:rsidR="00E021AB">
        <w:rPr>
          <w:rFonts w:cs="Times New Roman"/>
          <w:sz w:val="24"/>
          <w:szCs w:val="24"/>
        </w:rPr>
        <w:t>aptamer</w:t>
      </w:r>
      <w:r w:rsidR="004E1FA9">
        <w:rPr>
          <w:rFonts w:cs="Times New Roman"/>
          <w:sz w:val="24"/>
          <w:szCs w:val="24"/>
        </w:rPr>
        <w:t xml:space="preserve"> (10 </w:t>
      </w:r>
      <w:r w:rsidR="004E1FA9" w:rsidRPr="001D722D">
        <w:rPr>
          <w:rFonts w:cs="Times New Roman"/>
          <w:i/>
          <w:sz w:val="24"/>
          <w:szCs w:val="24"/>
        </w:rPr>
        <w:t>μ</w:t>
      </w:r>
      <w:r w:rsidR="004E1FA9">
        <w:rPr>
          <w:rFonts w:cs="Times New Roman"/>
          <w:sz w:val="24"/>
          <w:szCs w:val="24"/>
        </w:rPr>
        <w:t>M)</w:t>
      </w:r>
      <w:r w:rsidRPr="001D722D">
        <w:rPr>
          <w:rFonts w:cs="Times New Roman"/>
          <w:sz w:val="24"/>
          <w:szCs w:val="24"/>
        </w:rPr>
        <w:t xml:space="preserve"> against </w:t>
      </w:r>
      <w:bookmarkStart w:id="5" w:name="_Hlk80971772"/>
      <w:proofErr w:type="gramStart"/>
      <w:r w:rsidRPr="001D722D">
        <w:rPr>
          <w:rFonts w:cs="Times New Roman"/>
          <w:i/>
          <w:sz w:val="24"/>
          <w:szCs w:val="24"/>
        </w:rPr>
        <w:t>S.aureus</w:t>
      </w:r>
      <w:proofErr w:type="gramEnd"/>
      <w:r w:rsidRPr="001D722D">
        <w:rPr>
          <w:rFonts w:cs="Times New Roman"/>
          <w:sz w:val="24"/>
          <w:szCs w:val="24"/>
        </w:rPr>
        <w:t xml:space="preserve"> </w:t>
      </w:r>
      <w:bookmarkEnd w:id="5"/>
      <w:r w:rsidRPr="001D722D">
        <w:rPr>
          <w:rFonts w:cs="Times New Roman"/>
          <w:sz w:val="24"/>
          <w:szCs w:val="24"/>
        </w:rPr>
        <w:t xml:space="preserve">was added and suspended </w:t>
      </w:r>
      <w:r w:rsidR="00E021AB">
        <w:rPr>
          <w:rFonts w:cs="Times New Roman"/>
          <w:sz w:val="24"/>
          <w:szCs w:val="24"/>
        </w:rPr>
        <w:t>overnight</w:t>
      </w:r>
      <w:r w:rsidRPr="001D722D">
        <w:rPr>
          <w:rFonts w:cs="Times New Roman"/>
          <w:sz w:val="24"/>
          <w:szCs w:val="24"/>
        </w:rPr>
        <w:t xml:space="preserve"> at room temperature. The final magnetic product was washed </w:t>
      </w:r>
      <w:r w:rsidR="00003391" w:rsidRPr="001D722D">
        <w:rPr>
          <w:rFonts w:cs="Times New Roman"/>
          <w:sz w:val="24"/>
          <w:szCs w:val="24"/>
        </w:rPr>
        <w:t>with</w:t>
      </w:r>
      <w:r w:rsidR="00E021AB">
        <w:rPr>
          <w:rFonts w:cs="Times New Roman"/>
          <w:sz w:val="24"/>
          <w:szCs w:val="24"/>
        </w:rPr>
        <w:t xml:space="preserve"> PBS.</w:t>
      </w:r>
    </w:p>
    <w:p w14:paraId="28120E1D" w14:textId="4758DA25" w:rsidR="00C135D7" w:rsidRDefault="00C135D7" w:rsidP="00C135D7">
      <w:pPr>
        <w:pStyle w:val="1"/>
      </w:pPr>
      <w:r>
        <w:lastRenderedPageBreak/>
        <w:t xml:space="preserve">Calculation of </w:t>
      </w:r>
      <w:r w:rsidRPr="00C135D7">
        <w:t>electroactive surface area</w:t>
      </w:r>
      <w:r>
        <w:t xml:space="preserve"> </w:t>
      </w:r>
    </w:p>
    <w:p w14:paraId="2449DCCF" w14:textId="35CCDD50" w:rsidR="00C135D7" w:rsidRDefault="00C135D7" w:rsidP="00C135D7">
      <w:pPr>
        <w:spacing w:line="480" w:lineRule="auto"/>
        <w:ind w:firstLineChars="200" w:firstLine="420"/>
      </w:pPr>
      <w:r w:rsidRPr="00C135D7">
        <w:t>Utilizing the Randles–Ševcík equation (Eq. (1))</w:t>
      </w:r>
      <w:r w:rsidRPr="00C135D7">
        <w:rPr>
          <w:rFonts w:cs="Times New Roman"/>
          <w:bCs/>
          <w:sz w:val="24"/>
          <w:szCs w:val="24"/>
        </w:rPr>
        <w:t xml:space="preserve"> </w:t>
      </w:r>
      <w:r w:rsidRPr="00BC5BCF">
        <w:rPr>
          <w:rFonts w:cs="Times New Roman"/>
          <w:bCs/>
          <w:sz w:val="24"/>
          <w:szCs w:val="24"/>
        </w:rPr>
        <w:fldChar w:fldCharType="begin"/>
      </w:r>
      <w:r>
        <w:rPr>
          <w:rFonts w:cs="Times New Roman"/>
          <w:bCs/>
          <w:sz w:val="24"/>
          <w:szCs w:val="24"/>
        </w:rPr>
        <w:instrText xml:space="preserve"> ADDIN EN.CITE &lt;EndNote&gt;&lt;Cite&gt;&lt;Author&gt;Gong&lt;/Author&gt;&lt;Year&gt;2024&lt;/Year&gt;&lt;RecNum&gt;963&lt;/RecNum&gt;&lt;DisplayText&gt;&lt;style face="superscript"&gt;[7]&lt;/style&gt;&lt;/DisplayText&gt;&lt;record&gt;&lt;rec-number&gt;963&lt;/rec-number&gt;&lt;foreign-keys&gt;&lt;key app="EN" db-id="vv9d9555ptsvfzeze2nxraf4zx0sewtzer5e" timestamp="1728986981"&gt;963&lt;/key&gt;&lt;/foreign-keys&gt;&lt;ref-type name="Journal Article"&gt;17&lt;/ref-type&gt;&lt;contributors&gt;&lt;authors&gt;&lt;author&gt;Gong, Zhengxing&lt;/author&gt;&lt;author&gt;Lu, Baoyu&lt;/author&gt;&lt;author&gt;Wang, Huan&lt;/author&gt;&lt;author&gt;Ren, Xiang&lt;/author&gt;&lt;author&gt;Liu, Xuejing&lt;/author&gt;&lt;author&gt;Ma, Hongmin&lt;/author&gt;&lt;author&gt;Wu, Dan&lt;/author&gt;&lt;author&gt;Fan, Dawei&lt;/author&gt;&lt;author&gt;Wei, Qin&lt;/author&gt;&lt;/authors&gt;&lt;/contributors&gt;&lt;titles&gt;&lt;title&gt;Double-Amplified Electrochemiluminescence Immunoassay Sensor for Highly Sensitive Detection of CA19-9 Using a Ternary Semiconductor CdSSe&lt;/title&gt;&lt;secondary-title&gt;Analytical Chemistry&lt;/secondary-title&gt;&lt;/titles&gt;&lt;periodical&gt;&lt;full-title&gt;ANALYTICAL CHEMISTRY&lt;/full-title&gt;&lt;/periodical&gt;&lt;pages&gt;1678-1685&lt;/pages&gt;&lt;volume&gt;96&lt;/volume&gt;&lt;number&gt;4&lt;/number&gt;&lt;dates&gt;&lt;year&gt;2024&lt;/year&gt;&lt;pub-dates&gt;&lt;date&gt;2024/01/30&lt;/date&gt;&lt;/pub-dates&gt;&lt;/dates&gt;&lt;publisher&gt;American Chemical Society&lt;/publisher&gt;&lt;isbn&gt;0003-2700&lt;/isbn&gt;&lt;urls&gt;&lt;related-urls&gt;&lt;url&gt;https://doi.org/10.1021/acs.analchem.3c04690&lt;/url&gt;&lt;/related-urls&gt;&lt;/urls&gt;&lt;electronic-resource-num&gt;10.1021/acs.analchem.3c04690&lt;/electronic-resource-num&gt;&lt;/record&gt;&lt;/Cite&gt;&lt;/EndNote&gt;</w:instrText>
      </w:r>
      <w:r w:rsidRPr="00BC5BCF">
        <w:rPr>
          <w:rFonts w:cs="Times New Roman"/>
          <w:bCs/>
          <w:sz w:val="24"/>
          <w:szCs w:val="24"/>
        </w:rPr>
        <w:fldChar w:fldCharType="separate"/>
      </w:r>
      <w:r w:rsidRPr="00C135D7">
        <w:rPr>
          <w:rFonts w:cs="Times New Roman"/>
          <w:bCs/>
          <w:noProof/>
          <w:sz w:val="24"/>
          <w:szCs w:val="24"/>
          <w:vertAlign w:val="superscript"/>
        </w:rPr>
        <w:t>7</w:t>
      </w:r>
      <w:r w:rsidRPr="00BC5BCF">
        <w:rPr>
          <w:rFonts w:cs="Times New Roman"/>
          <w:bCs/>
          <w:sz w:val="24"/>
          <w:szCs w:val="24"/>
        </w:rPr>
        <w:fldChar w:fldCharType="end"/>
      </w:r>
      <w:r w:rsidRPr="00C135D7">
        <w:t>, the electroactive surface area (A) of the modified electrodes can be calculated.</w:t>
      </w:r>
    </w:p>
    <w:p w14:paraId="7F83806E" w14:textId="14BAD223" w:rsidR="00C135D7" w:rsidRPr="00C135D7" w:rsidRDefault="00000000" w:rsidP="00C135D7">
      <w:pPr>
        <w:spacing w:line="480" w:lineRule="auto"/>
        <w:ind w:firstLineChars="200" w:firstLine="480"/>
        <w:jc w:val="center"/>
        <w:rPr>
          <w:sz w:val="24"/>
          <w:szCs w:val="24"/>
        </w:rPr>
      </w:pPr>
      <m:oMath>
        <m:sSub>
          <m:sSubPr>
            <m:ctrlPr>
              <w:rPr>
                <w:rFonts w:ascii="Cambria Math" w:hAnsi="Cambria Math" w:cs="Times New Roman"/>
                <w:bCs/>
                <w:sz w:val="24"/>
                <w:szCs w:val="24"/>
              </w:rPr>
            </m:ctrlPr>
          </m:sSubPr>
          <m:e>
            <m:r>
              <w:rPr>
                <w:rFonts w:ascii="Cambria Math" w:hAnsi="Cambria Math" w:cs="Times New Roman"/>
                <w:sz w:val="24"/>
                <w:szCs w:val="24"/>
              </w:rPr>
              <m:t>i</m:t>
            </m:r>
          </m:e>
          <m:sub>
            <m:r>
              <w:rPr>
                <w:rFonts w:ascii="Cambria Math" w:hAnsi="Cambria Math" w:cs="Times New Roman"/>
                <w:sz w:val="24"/>
                <w:szCs w:val="24"/>
              </w:rPr>
              <m:t>p</m:t>
            </m:r>
          </m:sub>
        </m:sSub>
        <m:r>
          <m:rPr>
            <m:sty m:val="p"/>
          </m:rPr>
          <w:rPr>
            <w:rFonts w:ascii="Cambria Math" w:hAnsi="Cambria Math" w:cs="Times New Roman"/>
            <w:sz w:val="24"/>
            <w:szCs w:val="24"/>
          </w:rPr>
          <m:t>=</m:t>
        </m:r>
        <m:d>
          <m:dPr>
            <m:ctrlPr>
              <w:rPr>
                <w:rFonts w:ascii="Cambria Math" w:hAnsi="Cambria Math" w:cs="Times New Roman"/>
                <w:bCs/>
                <w:sz w:val="24"/>
                <w:szCs w:val="24"/>
              </w:rPr>
            </m:ctrlPr>
          </m:dPr>
          <m:e>
            <m:r>
              <m:rPr>
                <m:sty m:val="p"/>
              </m:rPr>
              <w:rPr>
                <w:rFonts w:ascii="Cambria Math" w:hAnsi="Cambria Math" w:cs="Times New Roman"/>
                <w:sz w:val="24"/>
                <w:szCs w:val="24"/>
              </w:rPr>
              <m:t>2.69×</m:t>
            </m:r>
            <m:sSup>
              <m:sSupPr>
                <m:ctrlPr>
                  <w:rPr>
                    <w:rFonts w:ascii="Cambria Math" w:hAnsi="Cambria Math" w:cs="Times New Roman"/>
                    <w:sz w:val="24"/>
                    <w:szCs w:val="24"/>
                  </w:rPr>
                </m:ctrlPr>
              </m:sSupPr>
              <m:e>
                <m:r>
                  <w:rPr>
                    <w:rFonts w:ascii="Cambria Math" w:hAnsi="Cambria Math" w:cs="Times New Roman"/>
                    <w:sz w:val="24"/>
                    <w:szCs w:val="24"/>
                  </w:rPr>
                  <m:t>10</m:t>
                </m:r>
              </m:e>
              <m:sup>
                <m:r>
                  <w:rPr>
                    <w:rFonts w:ascii="Cambria Math" w:hAnsi="Cambria Math" w:cs="Times New Roman"/>
                    <w:sz w:val="24"/>
                    <w:szCs w:val="24"/>
                  </w:rPr>
                  <m:t>5</m:t>
                </m:r>
              </m:sup>
            </m:sSup>
          </m:e>
        </m:d>
        <m:sSup>
          <m:sSupPr>
            <m:ctrlPr>
              <w:rPr>
                <w:rFonts w:ascii="Cambria Math" w:hAnsi="Cambria Math" w:cs="Times New Roman"/>
                <w:bCs/>
                <w:sz w:val="24"/>
                <w:szCs w:val="24"/>
              </w:rPr>
            </m:ctrlPr>
          </m:sSupPr>
          <m:e>
            <m:r>
              <w:rPr>
                <w:rFonts w:ascii="Cambria Math" w:hAnsi="Cambria Math" w:cs="Times New Roman"/>
                <w:sz w:val="24"/>
                <w:szCs w:val="24"/>
              </w:rPr>
              <m:t>n</m:t>
            </m:r>
          </m:e>
          <m:sup>
            <m:r>
              <w:rPr>
                <w:rFonts w:ascii="Cambria Math" w:hAnsi="Cambria Math" w:cs="Times New Roman"/>
                <w:sz w:val="24"/>
                <w:szCs w:val="24"/>
              </w:rPr>
              <m:t>3/2</m:t>
            </m:r>
          </m:sup>
        </m:sSup>
        <m:sSup>
          <m:sSupPr>
            <m:ctrlPr>
              <w:rPr>
                <w:rFonts w:ascii="Cambria Math" w:hAnsi="Cambria Math" w:cs="Times New Roman"/>
                <w:bCs/>
                <w:sz w:val="24"/>
                <w:szCs w:val="24"/>
              </w:rPr>
            </m:ctrlPr>
          </m:sSupPr>
          <m:e>
            <m:r>
              <w:rPr>
                <w:rFonts w:ascii="Cambria Math" w:hAnsi="Cambria Math" w:cs="Times New Roman"/>
                <w:sz w:val="24"/>
                <w:szCs w:val="24"/>
              </w:rPr>
              <m:t>D</m:t>
            </m:r>
          </m:e>
          <m:sup>
            <m:r>
              <w:rPr>
                <w:rFonts w:ascii="Cambria Math" w:hAnsi="Cambria Math" w:cs="Times New Roman"/>
                <w:sz w:val="24"/>
                <w:szCs w:val="24"/>
              </w:rPr>
              <m:t>1/2</m:t>
            </m:r>
          </m:sup>
        </m:sSup>
        <m:sSup>
          <m:sSupPr>
            <m:ctrlPr>
              <w:rPr>
                <w:rFonts w:ascii="Cambria Math" w:hAnsi="Cambria Math" w:cs="Times New Roman"/>
                <w:bCs/>
                <w:i/>
                <w:sz w:val="24"/>
                <w:szCs w:val="24"/>
              </w:rPr>
            </m:ctrlPr>
          </m:sSupPr>
          <m:e>
            <m:r>
              <w:rPr>
                <w:rFonts w:ascii="Cambria Math" w:hAnsi="Cambria Math" w:cs="Times New Roman"/>
                <w:sz w:val="24"/>
                <w:szCs w:val="24"/>
              </w:rPr>
              <m:t>v</m:t>
            </m:r>
          </m:e>
          <m:sup>
            <m:r>
              <w:rPr>
                <w:rFonts w:ascii="Cambria Math" w:hAnsi="Cambria Math" w:cs="Times New Roman"/>
                <w:sz w:val="24"/>
                <w:szCs w:val="24"/>
              </w:rPr>
              <m:t>1/2</m:t>
            </m:r>
          </m:sup>
        </m:sSup>
        <m:r>
          <w:rPr>
            <w:rFonts w:ascii="Cambria Math" w:hAnsi="Cambria Math" w:cs="Times New Roman"/>
            <w:sz w:val="24"/>
            <w:szCs w:val="24"/>
          </w:rPr>
          <m:t>AC</m:t>
        </m:r>
      </m:oMath>
      <w:r w:rsidR="00C135D7">
        <w:rPr>
          <w:rFonts w:hint="eastAsia"/>
          <w:sz w:val="24"/>
          <w:szCs w:val="24"/>
        </w:rPr>
        <w:t xml:space="preserve"> </w:t>
      </w:r>
      <w:r w:rsidR="00C135D7">
        <w:rPr>
          <w:sz w:val="24"/>
          <w:szCs w:val="24"/>
        </w:rPr>
        <w:t xml:space="preserve">    </w:t>
      </w:r>
      <w:r w:rsidR="00C135D7">
        <w:rPr>
          <w:rFonts w:hint="eastAsia"/>
          <w:sz w:val="24"/>
          <w:szCs w:val="24"/>
        </w:rPr>
        <w:t>(1)</w:t>
      </w:r>
    </w:p>
    <w:p w14:paraId="33CE9E39" w14:textId="00D3CB6D" w:rsidR="00C135D7" w:rsidRPr="00C135D7" w:rsidRDefault="00C135D7" w:rsidP="00C135D7">
      <w:pPr>
        <w:spacing w:line="480" w:lineRule="auto"/>
        <w:ind w:firstLineChars="200" w:firstLine="480"/>
      </w:pPr>
      <w:r w:rsidRPr="00BC5BCF">
        <w:rPr>
          <w:rFonts w:cs="Times New Roman"/>
          <w:sz w:val="24"/>
          <w:szCs w:val="24"/>
        </w:rPr>
        <w:t xml:space="preserve">where </w:t>
      </w:r>
      <w:r w:rsidRPr="00BC5BCF">
        <w:rPr>
          <w:rFonts w:cs="Times New Roman"/>
          <w:i/>
          <w:sz w:val="24"/>
          <w:szCs w:val="24"/>
        </w:rPr>
        <w:t>i</w:t>
      </w:r>
      <w:r w:rsidRPr="00BC5BCF">
        <w:rPr>
          <w:rFonts w:cs="Times New Roman"/>
          <w:sz w:val="24"/>
          <w:szCs w:val="24"/>
          <w:vertAlign w:val="subscript"/>
        </w:rPr>
        <w:t>p</w:t>
      </w:r>
      <w:r w:rsidRPr="00BC5BCF">
        <w:rPr>
          <w:rFonts w:cs="Times New Roman"/>
          <w:sz w:val="24"/>
          <w:szCs w:val="24"/>
        </w:rPr>
        <w:t xml:space="preserve">, </w:t>
      </w:r>
      <w:r w:rsidRPr="00BC5BCF">
        <w:rPr>
          <w:rFonts w:cs="Times New Roman"/>
          <w:i/>
          <w:sz w:val="24"/>
          <w:szCs w:val="24"/>
        </w:rPr>
        <w:t>n</w:t>
      </w:r>
      <w:r w:rsidRPr="00BC5BCF">
        <w:rPr>
          <w:rFonts w:cs="Times New Roman"/>
          <w:sz w:val="24"/>
          <w:szCs w:val="24"/>
        </w:rPr>
        <w:t xml:space="preserve">, </w:t>
      </w:r>
      <w:r w:rsidRPr="00BC5BCF">
        <w:rPr>
          <w:rFonts w:cs="Times New Roman"/>
          <w:i/>
          <w:sz w:val="24"/>
          <w:szCs w:val="24"/>
        </w:rPr>
        <w:t>D</w:t>
      </w:r>
      <w:r w:rsidRPr="00BC5BCF">
        <w:rPr>
          <w:rFonts w:cs="Times New Roman"/>
          <w:sz w:val="24"/>
          <w:szCs w:val="24"/>
        </w:rPr>
        <w:t xml:space="preserve">, </w:t>
      </w:r>
      <w:r w:rsidRPr="00BC5BCF">
        <w:rPr>
          <w:rFonts w:cs="Times New Roman"/>
          <w:i/>
          <w:sz w:val="24"/>
          <w:szCs w:val="24"/>
        </w:rPr>
        <w:t>υ</w:t>
      </w:r>
      <w:r w:rsidRPr="00BC5BCF">
        <w:rPr>
          <w:rFonts w:cs="Times New Roman"/>
          <w:sz w:val="24"/>
          <w:szCs w:val="24"/>
        </w:rPr>
        <w:t xml:space="preserve">, A, and C </w:t>
      </w:r>
      <w:r>
        <w:rPr>
          <w:rFonts w:cs="Times New Roman"/>
          <w:sz w:val="24"/>
          <w:szCs w:val="24"/>
        </w:rPr>
        <w:t>denote</w:t>
      </w:r>
      <w:r w:rsidRPr="00BC5BCF">
        <w:rPr>
          <w:rFonts w:cs="Times New Roman"/>
          <w:sz w:val="24"/>
          <w:szCs w:val="24"/>
        </w:rPr>
        <w:t xml:space="preserve"> the peak current, the</w:t>
      </w:r>
      <w:r w:rsidRPr="00BC5BCF">
        <w:rPr>
          <w:rFonts w:cs="Times New Roman" w:hint="eastAsia"/>
          <w:sz w:val="24"/>
          <w:szCs w:val="24"/>
        </w:rPr>
        <w:t xml:space="preserve"> </w:t>
      </w:r>
      <w:r w:rsidRPr="00BC5BCF">
        <w:rPr>
          <w:rFonts w:cs="Times New Roman"/>
          <w:sz w:val="24"/>
          <w:szCs w:val="24"/>
        </w:rPr>
        <w:t xml:space="preserve">number of transferred electron, the diffusion coefficient of </w:t>
      </w:r>
      <w:proofErr w:type="gramStart"/>
      <w:r w:rsidRPr="00BC5BCF">
        <w:rPr>
          <w:rFonts w:cs="Times New Roman"/>
          <w:sz w:val="24"/>
          <w:szCs w:val="24"/>
        </w:rPr>
        <w:t>Fe(</w:t>
      </w:r>
      <w:proofErr w:type="gramEnd"/>
      <w:r w:rsidRPr="00BC5BCF">
        <w:rPr>
          <w:rFonts w:cs="Times New Roman"/>
          <w:sz w:val="24"/>
          <w:szCs w:val="24"/>
        </w:rPr>
        <w:t>CN)</w:t>
      </w:r>
      <w:r w:rsidRPr="00BC5BCF">
        <w:rPr>
          <w:rFonts w:cs="Times New Roman"/>
          <w:sz w:val="24"/>
          <w:szCs w:val="24"/>
          <w:vertAlign w:val="subscript"/>
        </w:rPr>
        <w:t>6</w:t>
      </w:r>
      <w:r w:rsidRPr="00BC5BCF">
        <w:rPr>
          <w:rFonts w:cs="Times New Roman"/>
          <w:sz w:val="24"/>
          <w:szCs w:val="24"/>
          <w:vertAlign w:val="superscript"/>
        </w:rPr>
        <w:t>3</w:t>
      </w:r>
      <w:r w:rsidRPr="00BC5BCF">
        <w:rPr>
          <w:rFonts w:eastAsia="Times New Roman" w:cs="Times New Roman"/>
          <w:sz w:val="24"/>
          <w:szCs w:val="24"/>
          <w:vertAlign w:val="superscript"/>
        </w:rPr>
        <w:t>-</w:t>
      </w:r>
      <w:r w:rsidRPr="00BC5BCF">
        <w:rPr>
          <w:rFonts w:cs="Times New Roman"/>
          <w:sz w:val="24"/>
          <w:szCs w:val="24"/>
        </w:rPr>
        <w:t xml:space="preserve"> (7.6×10</w:t>
      </w:r>
      <w:r w:rsidRPr="00BC5BCF">
        <w:rPr>
          <w:rFonts w:cs="Times New Roman"/>
          <w:sz w:val="24"/>
          <w:szCs w:val="24"/>
          <w:vertAlign w:val="superscript"/>
        </w:rPr>
        <w:t>-6</w:t>
      </w:r>
      <w:r w:rsidRPr="00BC5BCF">
        <w:rPr>
          <w:rFonts w:cs="Times New Roman"/>
          <w:sz w:val="24"/>
          <w:szCs w:val="24"/>
        </w:rPr>
        <w:t xml:space="preserve"> cm</w:t>
      </w:r>
      <w:r w:rsidRPr="00BC5BCF">
        <w:rPr>
          <w:rFonts w:cs="Times New Roman"/>
          <w:sz w:val="24"/>
          <w:szCs w:val="24"/>
          <w:vertAlign w:val="superscript"/>
        </w:rPr>
        <w:t>2</w:t>
      </w:r>
      <w:r w:rsidRPr="00BC5BCF">
        <w:rPr>
          <w:rFonts w:cs="Times New Roman"/>
          <w:sz w:val="24"/>
          <w:szCs w:val="24"/>
        </w:rPr>
        <w:t>/s), scan rate (V/s), electroactive surface area of</w:t>
      </w:r>
      <w:r w:rsidRPr="00BC5BCF">
        <w:rPr>
          <w:rFonts w:cs="Times New Roman" w:hint="eastAsia"/>
          <w:sz w:val="24"/>
          <w:szCs w:val="24"/>
        </w:rPr>
        <w:t xml:space="preserve"> </w:t>
      </w:r>
      <w:r w:rsidRPr="00BC5BCF">
        <w:rPr>
          <w:rFonts w:cs="Times New Roman"/>
          <w:sz w:val="24"/>
          <w:szCs w:val="24"/>
        </w:rPr>
        <w:t>modified electrodes (cm</w:t>
      </w:r>
      <w:r w:rsidRPr="00BC5BCF">
        <w:rPr>
          <w:rFonts w:cs="Times New Roman"/>
          <w:sz w:val="24"/>
          <w:szCs w:val="24"/>
          <w:vertAlign w:val="superscript"/>
        </w:rPr>
        <w:t>2</w:t>
      </w:r>
      <w:r w:rsidRPr="00BC5BCF">
        <w:rPr>
          <w:rFonts w:cs="Times New Roman"/>
          <w:sz w:val="24"/>
          <w:szCs w:val="24"/>
        </w:rPr>
        <w:t>), and concentration of Fe(CN)</w:t>
      </w:r>
      <w:r w:rsidRPr="00BC5BCF">
        <w:rPr>
          <w:rFonts w:cs="Times New Roman"/>
          <w:sz w:val="24"/>
          <w:szCs w:val="24"/>
          <w:vertAlign w:val="subscript"/>
        </w:rPr>
        <w:t>6</w:t>
      </w:r>
      <w:r w:rsidRPr="00BC5BCF">
        <w:rPr>
          <w:rFonts w:cs="Times New Roman"/>
          <w:sz w:val="24"/>
          <w:szCs w:val="24"/>
          <w:vertAlign w:val="superscript"/>
        </w:rPr>
        <w:t>3</w:t>
      </w:r>
      <w:r w:rsidRPr="00BC5BCF">
        <w:rPr>
          <w:rFonts w:eastAsia="Times New Roman" w:cs="Times New Roman"/>
          <w:sz w:val="24"/>
          <w:szCs w:val="24"/>
          <w:vertAlign w:val="superscript"/>
        </w:rPr>
        <w:t>-</w:t>
      </w:r>
      <w:r w:rsidRPr="00BC5BCF">
        <w:rPr>
          <w:rFonts w:cs="Times New Roman"/>
          <w:sz w:val="24"/>
          <w:szCs w:val="24"/>
        </w:rPr>
        <w:t xml:space="preserve"> (mol/cm</w:t>
      </w:r>
      <w:r w:rsidRPr="00BC5BCF">
        <w:rPr>
          <w:rFonts w:cs="Times New Roman"/>
          <w:sz w:val="24"/>
          <w:szCs w:val="24"/>
          <w:vertAlign w:val="superscript"/>
        </w:rPr>
        <w:t>3</w:t>
      </w:r>
      <w:r w:rsidRPr="00BC5BCF">
        <w:rPr>
          <w:rFonts w:cs="Times New Roman"/>
          <w:sz w:val="24"/>
          <w:szCs w:val="24"/>
        </w:rPr>
        <w:t>), respectively.</w:t>
      </w:r>
    </w:p>
    <w:p w14:paraId="2B14FD7A" w14:textId="77777777" w:rsidR="00162795" w:rsidRDefault="00162795">
      <w:pPr>
        <w:widowControl/>
        <w:jc w:val="left"/>
        <w:rPr>
          <w:rFonts w:cs="Times New Roman"/>
          <w:sz w:val="24"/>
          <w:szCs w:val="24"/>
        </w:rPr>
      </w:pPr>
      <w:r>
        <w:rPr>
          <w:rFonts w:cs="Times New Roman"/>
          <w:sz w:val="24"/>
          <w:szCs w:val="24"/>
        </w:rPr>
        <w:br w:type="page"/>
      </w:r>
    </w:p>
    <w:p w14:paraId="7BB8E778" w14:textId="4AD4E56F" w:rsidR="006611F9" w:rsidRPr="001D722D" w:rsidRDefault="00FD3034" w:rsidP="001D722D">
      <w:pPr>
        <w:pStyle w:val="1"/>
        <w:rPr>
          <w:sz w:val="28"/>
          <w:szCs w:val="28"/>
        </w:rPr>
      </w:pPr>
      <w:r w:rsidRPr="001D722D">
        <w:rPr>
          <w:sz w:val="28"/>
          <w:szCs w:val="28"/>
        </w:rPr>
        <w:lastRenderedPageBreak/>
        <w:t>R</w:t>
      </w:r>
      <w:r w:rsidRPr="001D722D">
        <w:rPr>
          <w:rFonts w:hint="eastAsia"/>
          <w:sz w:val="28"/>
          <w:szCs w:val="28"/>
        </w:rPr>
        <w:t>eference</w:t>
      </w:r>
      <w:r w:rsidR="00E67331" w:rsidRPr="001D722D">
        <w:rPr>
          <w:sz w:val="28"/>
          <w:szCs w:val="28"/>
        </w:rPr>
        <w:t>s</w:t>
      </w:r>
    </w:p>
    <w:p w14:paraId="2162ABA0" w14:textId="5F5B6D45" w:rsidR="006D44F8" w:rsidRPr="00CC7A2E" w:rsidRDefault="006D44F8" w:rsidP="006D44F8">
      <w:pPr>
        <w:pStyle w:val="EndNoteBibliography"/>
        <w:ind w:left="720" w:hanging="720"/>
        <w:jc w:val="both"/>
        <w:rPr>
          <w:rFonts w:ascii="Times New Roman" w:hAnsi="Times New Roman" w:cs="Times New Roman"/>
          <w:sz w:val="24"/>
          <w:szCs w:val="24"/>
        </w:rPr>
      </w:pPr>
      <w:r w:rsidRPr="00CC7A2E">
        <w:rPr>
          <w:rFonts w:ascii="Times New Roman" w:hAnsi="Times New Roman" w:cs="Times New Roman"/>
          <w:b/>
          <w:sz w:val="24"/>
          <w:szCs w:val="24"/>
        </w:rPr>
        <w:fldChar w:fldCharType="begin"/>
      </w:r>
      <w:r w:rsidRPr="00CC7A2E">
        <w:rPr>
          <w:rFonts w:ascii="Times New Roman" w:hAnsi="Times New Roman" w:cs="Times New Roman"/>
          <w:b/>
          <w:sz w:val="24"/>
          <w:szCs w:val="24"/>
        </w:rPr>
        <w:instrText xml:space="preserve"> ADDIN EN.REFLIST </w:instrText>
      </w:r>
      <w:r w:rsidRPr="00CC7A2E">
        <w:rPr>
          <w:rFonts w:ascii="Times New Roman" w:hAnsi="Times New Roman" w:cs="Times New Roman"/>
          <w:b/>
          <w:sz w:val="24"/>
          <w:szCs w:val="24"/>
        </w:rPr>
        <w:fldChar w:fldCharType="separate"/>
      </w:r>
      <w:r w:rsidRPr="00CC7A2E">
        <w:rPr>
          <w:rFonts w:ascii="Times New Roman" w:hAnsi="Times New Roman" w:cs="Times New Roman"/>
          <w:sz w:val="24"/>
          <w:szCs w:val="24"/>
        </w:rPr>
        <w:t>1</w:t>
      </w:r>
      <w:r w:rsidR="0064525F">
        <w:rPr>
          <w:rFonts w:ascii="Times New Roman" w:hAnsi="Times New Roman" w:cs="Times New Roman" w:hint="eastAsia"/>
          <w:sz w:val="24"/>
          <w:szCs w:val="24"/>
        </w:rPr>
        <w:t>.</w:t>
      </w:r>
      <w:r w:rsidRPr="00CC7A2E">
        <w:rPr>
          <w:rFonts w:ascii="Times New Roman" w:hAnsi="Times New Roman" w:cs="Times New Roman"/>
          <w:sz w:val="24"/>
          <w:szCs w:val="24"/>
        </w:rPr>
        <w:tab/>
        <w:t xml:space="preserve">ABDOLKARIM, ABBASPOUR, FATEMEH, et al. Aptamer-conjugated silver nanoparticles for electrochemical dual-aptamer-based sandwich detection of </w:t>
      </w:r>
      <w:r w:rsidRPr="00CC7A2E">
        <w:rPr>
          <w:rFonts w:ascii="Times New Roman" w:hAnsi="Times New Roman" w:cs="Times New Roman"/>
          <w:i/>
          <w:sz w:val="24"/>
          <w:szCs w:val="24"/>
        </w:rPr>
        <w:t>Staphylococcus aureus</w:t>
      </w:r>
      <w:r w:rsidRPr="00CC7A2E">
        <w:rPr>
          <w:rFonts w:ascii="Times New Roman" w:hAnsi="Times New Roman" w:cs="Times New Roman"/>
          <w:sz w:val="24"/>
          <w:szCs w:val="24"/>
        </w:rPr>
        <w:t>. Biosensors &amp; Bioelectronics</w:t>
      </w:r>
      <w:r w:rsidR="00CC7A2E">
        <w:rPr>
          <w:rFonts w:ascii="Times New Roman" w:hAnsi="Times New Roman" w:cs="Times New Roman" w:hint="eastAsia"/>
          <w:sz w:val="24"/>
          <w:szCs w:val="24"/>
        </w:rPr>
        <w:t>.</w:t>
      </w:r>
      <w:r w:rsidRPr="00CC7A2E">
        <w:rPr>
          <w:rFonts w:ascii="Times New Roman" w:hAnsi="Times New Roman" w:cs="Times New Roman"/>
          <w:sz w:val="24"/>
          <w:szCs w:val="24"/>
        </w:rPr>
        <w:t xml:space="preserve"> 149-55</w:t>
      </w:r>
      <w:r w:rsidR="00CC7A2E">
        <w:rPr>
          <w:rFonts w:ascii="Times New Roman" w:hAnsi="Times New Roman" w:cs="Times New Roman" w:hint="eastAsia"/>
          <w:sz w:val="24"/>
          <w:szCs w:val="24"/>
        </w:rPr>
        <w:t xml:space="preserve"> (</w:t>
      </w:r>
      <w:r w:rsidR="00CC7A2E" w:rsidRPr="00CC7A2E">
        <w:rPr>
          <w:rFonts w:ascii="Times New Roman" w:hAnsi="Times New Roman" w:cs="Times New Roman"/>
          <w:sz w:val="24"/>
          <w:szCs w:val="24"/>
        </w:rPr>
        <w:t>2015</w:t>
      </w:r>
      <w:r w:rsidR="00CC7A2E">
        <w:rPr>
          <w:rFonts w:ascii="Times New Roman" w:hAnsi="Times New Roman" w:cs="Times New Roman" w:hint="eastAsia"/>
          <w:sz w:val="24"/>
          <w:szCs w:val="24"/>
        </w:rPr>
        <w:t>)</w:t>
      </w:r>
      <w:r w:rsidRPr="00CC7A2E">
        <w:rPr>
          <w:rFonts w:ascii="Times New Roman" w:hAnsi="Times New Roman" w:cs="Times New Roman"/>
          <w:sz w:val="24"/>
          <w:szCs w:val="24"/>
        </w:rPr>
        <w:t>. https://doi.org/10.1016/j.bios.2014.12.040</w:t>
      </w:r>
    </w:p>
    <w:p w14:paraId="615EE015" w14:textId="60432FCB" w:rsidR="006D44F8" w:rsidRPr="00CC7A2E" w:rsidRDefault="006D44F8" w:rsidP="006D44F8">
      <w:pPr>
        <w:pStyle w:val="EndNoteBibliography"/>
        <w:ind w:left="720" w:hanging="720"/>
        <w:jc w:val="both"/>
        <w:rPr>
          <w:rFonts w:ascii="Times New Roman" w:hAnsi="Times New Roman" w:cs="Times New Roman"/>
          <w:sz w:val="24"/>
          <w:szCs w:val="24"/>
        </w:rPr>
      </w:pPr>
      <w:r w:rsidRPr="00CC7A2E">
        <w:rPr>
          <w:rFonts w:ascii="Times New Roman" w:hAnsi="Times New Roman" w:cs="Times New Roman"/>
          <w:sz w:val="24"/>
          <w:szCs w:val="24"/>
        </w:rPr>
        <w:t>2</w:t>
      </w:r>
      <w:r w:rsidR="0064525F">
        <w:rPr>
          <w:rFonts w:ascii="Times New Roman" w:hAnsi="Times New Roman" w:cs="Times New Roman" w:hint="eastAsia"/>
          <w:sz w:val="24"/>
          <w:szCs w:val="24"/>
        </w:rPr>
        <w:t>.</w:t>
      </w:r>
      <w:r w:rsidRPr="00CC7A2E">
        <w:rPr>
          <w:rFonts w:ascii="Times New Roman" w:hAnsi="Times New Roman" w:cs="Times New Roman"/>
          <w:sz w:val="24"/>
          <w:szCs w:val="24"/>
        </w:rPr>
        <w:tab/>
        <w:t>PEGGY</w:t>
      </w:r>
      <w:r w:rsidR="00CC7A2E">
        <w:rPr>
          <w:rFonts w:ascii="Times New Roman" w:hAnsi="Times New Roman" w:cs="Times New Roman" w:hint="eastAsia"/>
          <w:sz w:val="24"/>
          <w:szCs w:val="24"/>
        </w:rPr>
        <w:t>,</w:t>
      </w:r>
      <w:r w:rsidRPr="00CC7A2E">
        <w:rPr>
          <w:rFonts w:ascii="Times New Roman" w:hAnsi="Times New Roman" w:cs="Times New Roman"/>
          <w:sz w:val="24"/>
          <w:szCs w:val="24"/>
        </w:rPr>
        <w:t xml:space="preserve"> R</w:t>
      </w:r>
      <w:r w:rsidR="00CC7A2E">
        <w:rPr>
          <w:rFonts w:ascii="Times New Roman" w:hAnsi="Times New Roman" w:cs="Times New Roman" w:hint="eastAsia"/>
          <w:sz w:val="24"/>
          <w:szCs w:val="24"/>
        </w:rPr>
        <w:t>.</w:t>
      </w:r>
      <w:r w:rsidRPr="00CC7A2E">
        <w:rPr>
          <w:rFonts w:ascii="Times New Roman" w:hAnsi="Times New Roman" w:cs="Times New Roman"/>
          <w:sz w:val="24"/>
          <w:szCs w:val="24"/>
        </w:rPr>
        <w:t xml:space="preserve"> REGINA</w:t>
      </w:r>
      <w:r w:rsidR="00CC7A2E">
        <w:rPr>
          <w:rFonts w:ascii="Times New Roman" w:hAnsi="Times New Roman" w:cs="Times New Roman" w:hint="eastAsia"/>
          <w:sz w:val="24"/>
          <w:szCs w:val="24"/>
        </w:rPr>
        <w:t>,</w:t>
      </w:r>
      <w:r w:rsidRPr="00CC7A2E">
        <w:rPr>
          <w:rFonts w:ascii="Times New Roman" w:hAnsi="Times New Roman" w:cs="Times New Roman"/>
          <w:sz w:val="24"/>
          <w:szCs w:val="24"/>
        </w:rPr>
        <w:t xml:space="preserve"> S</w:t>
      </w:r>
      <w:r w:rsidR="00CC7A2E">
        <w:rPr>
          <w:rFonts w:ascii="Times New Roman" w:hAnsi="Times New Roman" w:cs="Times New Roman" w:hint="eastAsia"/>
          <w:sz w:val="24"/>
          <w:szCs w:val="24"/>
        </w:rPr>
        <w:t>,</w:t>
      </w:r>
      <w:r w:rsidRPr="00CC7A2E">
        <w:rPr>
          <w:rFonts w:ascii="Times New Roman" w:hAnsi="Times New Roman" w:cs="Times New Roman"/>
          <w:sz w:val="24"/>
          <w:szCs w:val="24"/>
        </w:rPr>
        <w:t xml:space="preserve"> BEATE</w:t>
      </w:r>
      <w:r w:rsidR="00CC7A2E">
        <w:rPr>
          <w:rFonts w:ascii="Times New Roman" w:hAnsi="Times New Roman" w:cs="Times New Roman" w:hint="eastAsia"/>
          <w:sz w:val="24"/>
          <w:szCs w:val="24"/>
        </w:rPr>
        <w:t>,</w:t>
      </w:r>
      <w:r w:rsidRPr="00CC7A2E">
        <w:rPr>
          <w:rFonts w:ascii="Times New Roman" w:hAnsi="Times New Roman" w:cs="Times New Roman"/>
          <w:sz w:val="24"/>
          <w:szCs w:val="24"/>
        </w:rPr>
        <w:t xml:space="preserve"> S</w:t>
      </w:r>
      <w:r w:rsidR="00CC7A2E">
        <w:rPr>
          <w:rFonts w:ascii="Times New Roman" w:hAnsi="Times New Roman" w:cs="Times New Roman" w:hint="eastAsia"/>
          <w:sz w:val="24"/>
          <w:szCs w:val="24"/>
        </w:rPr>
        <w:t>.</w:t>
      </w:r>
      <w:r w:rsidRPr="00CC7A2E">
        <w:rPr>
          <w:rFonts w:ascii="Times New Roman" w:hAnsi="Times New Roman" w:cs="Times New Roman"/>
          <w:sz w:val="24"/>
          <w:szCs w:val="24"/>
        </w:rPr>
        <w:t xml:space="preserve"> et al. Development of an impedimetric aptasensor for the detection of </w:t>
      </w:r>
      <w:r w:rsidRPr="00CC7A2E">
        <w:rPr>
          <w:rFonts w:ascii="Times New Roman" w:hAnsi="Times New Roman" w:cs="Times New Roman"/>
          <w:i/>
          <w:sz w:val="24"/>
          <w:szCs w:val="24"/>
        </w:rPr>
        <w:t>Staphylococcus aureus</w:t>
      </w:r>
      <w:r w:rsidRPr="00CC7A2E">
        <w:rPr>
          <w:rFonts w:ascii="Times New Roman" w:hAnsi="Times New Roman" w:cs="Times New Roman"/>
          <w:sz w:val="24"/>
          <w:szCs w:val="24"/>
        </w:rPr>
        <w:t>. International Journal of Molecular Sciences</w:t>
      </w:r>
      <w:r w:rsidR="00CC7A2E">
        <w:rPr>
          <w:rFonts w:ascii="Times New Roman" w:hAnsi="Times New Roman" w:cs="Times New Roman" w:hint="eastAsia"/>
          <w:sz w:val="24"/>
          <w:szCs w:val="24"/>
        </w:rPr>
        <w:t>.</w:t>
      </w:r>
      <w:r w:rsidRPr="00CC7A2E">
        <w:rPr>
          <w:rFonts w:ascii="Times New Roman" w:hAnsi="Times New Roman" w:cs="Times New Roman"/>
          <w:sz w:val="24"/>
          <w:szCs w:val="24"/>
        </w:rPr>
        <w:t xml:space="preserve"> 18</w:t>
      </w:r>
      <w:r w:rsidR="00CC7A2E">
        <w:rPr>
          <w:rFonts w:ascii="Times New Roman" w:hAnsi="Times New Roman" w:cs="Times New Roman" w:hint="eastAsia"/>
          <w:sz w:val="24"/>
          <w:szCs w:val="24"/>
        </w:rPr>
        <w:t xml:space="preserve">, </w:t>
      </w:r>
      <w:r w:rsidRPr="00CC7A2E">
        <w:rPr>
          <w:rFonts w:ascii="Times New Roman" w:hAnsi="Times New Roman" w:cs="Times New Roman"/>
          <w:sz w:val="24"/>
          <w:szCs w:val="24"/>
        </w:rPr>
        <w:t>12</w:t>
      </w:r>
      <w:r w:rsidR="00CC7A2E">
        <w:rPr>
          <w:rFonts w:ascii="Times New Roman" w:hAnsi="Times New Roman" w:cs="Times New Roman" w:hint="eastAsia"/>
          <w:sz w:val="24"/>
          <w:szCs w:val="24"/>
        </w:rPr>
        <w:t xml:space="preserve">, </w:t>
      </w:r>
      <w:r w:rsidRPr="00CC7A2E">
        <w:rPr>
          <w:rFonts w:ascii="Times New Roman" w:hAnsi="Times New Roman" w:cs="Times New Roman"/>
          <w:sz w:val="24"/>
          <w:szCs w:val="24"/>
        </w:rPr>
        <w:t>2484</w:t>
      </w:r>
      <w:r w:rsidR="00CC7A2E">
        <w:rPr>
          <w:rFonts w:ascii="Times New Roman" w:hAnsi="Times New Roman" w:cs="Times New Roman" w:hint="eastAsia"/>
          <w:sz w:val="24"/>
          <w:szCs w:val="24"/>
        </w:rPr>
        <w:t xml:space="preserve"> (2017)</w:t>
      </w:r>
      <w:r w:rsidRPr="00CC7A2E">
        <w:rPr>
          <w:rFonts w:ascii="Times New Roman" w:hAnsi="Times New Roman" w:cs="Times New Roman"/>
          <w:sz w:val="24"/>
          <w:szCs w:val="24"/>
        </w:rPr>
        <w:t>. https://doi.org/10.3390/ijms18112484</w:t>
      </w:r>
    </w:p>
    <w:p w14:paraId="0FC75FFF" w14:textId="5C812326" w:rsidR="006D44F8" w:rsidRPr="00CC7A2E" w:rsidRDefault="006D44F8" w:rsidP="006D44F8">
      <w:pPr>
        <w:pStyle w:val="EndNoteBibliography"/>
        <w:ind w:left="720" w:hanging="720"/>
        <w:jc w:val="both"/>
        <w:rPr>
          <w:rFonts w:ascii="Times New Roman" w:hAnsi="Times New Roman" w:cs="Times New Roman"/>
          <w:sz w:val="24"/>
          <w:szCs w:val="24"/>
        </w:rPr>
      </w:pPr>
      <w:r w:rsidRPr="00CC7A2E">
        <w:rPr>
          <w:rFonts w:ascii="Times New Roman" w:hAnsi="Times New Roman" w:cs="Times New Roman"/>
          <w:sz w:val="24"/>
          <w:szCs w:val="24"/>
        </w:rPr>
        <w:t>3</w:t>
      </w:r>
      <w:r w:rsidR="0064525F">
        <w:rPr>
          <w:rFonts w:ascii="Times New Roman" w:hAnsi="Times New Roman" w:cs="Times New Roman" w:hint="eastAsia"/>
          <w:sz w:val="24"/>
          <w:szCs w:val="24"/>
        </w:rPr>
        <w:t>.</w:t>
      </w:r>
      <w:r w:rsidRPr="00CC7A2E">
        <w:rPr>
          <w:rFonts w:ascii="Times New Roman" w:hAnsi="Times New Roman" w:cs="Times New Roman"/>
          <w:sz w:val="24"/>
          <w:szCs w:val="24"/>
        </w:rPr>
        <w:tab/>
        <w:t>FEI, J</w:t>
      </w:r>
      <w:r w:rsidR="00CC7A2E">
        <w:rPr>
          <w:rFonts w:ascii="Times New Roman" w:hAnsi="Times New Roman" w:cs="Times New Roman" w:hint="eastAsia"/>
          <w:sz w:val="24"/>
          <w:szCs w:val="24"/>
        </w:rPr>
        <w:t>.</w:t>
      </w:r>
      <w:r w:rsidRPr="00CC7A2E">
        <w:rPr>
          <w:rFonts w:ascii="Times New Roman" w:hAnsi="Times New Roman" w:cs="Times New Roman"/>
          <w:sz w:val="24"/>
          <w:szCs w:val="24"/>
        </w:rPr>
        <w:t xml:space="preserve"> NUO</w:t>
      </w:r>
      <w:r w:rsidR="00CC7A2E">
        <w:rPr>
          <w:rFonts w:ascii="Times New Roman" w:hAnsi="Times New Roman" w:cs="Times New Roman" w:hint="eastAsia"/>
          <w:sz w:val="24"/>
          <w:szCs w:val="24"/>
        </w:rPr>
        <w:t>.</w:t>
      </w:r>
      <w:r w:rsidRPr="00CC7A2E">
        <w:rPr>
          <w:rFonts w:ascii="Times New Roman" w:hAnsi="Times New Roman" w:cs="Times New Roman"/>
          <w:sz w:val="24"/>
          <w:szCs w:val="24"/>
        </w:rPr>
        <w:t xml:space="preserve"> et al. Impedimetric aptasensor for </w:t>
      </w:r>
      <w:r w:rsidRPr="00CC7A2E">
        <w:rPr>
          <w:rFonts w:ascii="Times New Roman" w:hAnsi="Times New Roman" w:cs="Times New Roman"/>
          <w:i/>
          <w:sz w:val="24"/>
          <w:szCs w:val="24"/>
        </w:rPr>
        <w:t>Staphylococcus aureus</w:t>
      </w:r>
      <w:r w:rsidRPr="00CC7A2E">
        <w:rPr>
          <w:rFonts w:ascii="Times New Roman" w:hAnsi="Times New Roman" w:cs="Times New Roman"/>
          <w:sz w:val="24"/>
          <w:szCs w:val="24"/>
        </w:rPr>
        <w:t xml:space="preserve"> based on nanocomposite prepared from reduced graphene oxide and gold nanoparticles J. Microchimica Acta</w:t>
      </w:r>
      <w:r w:rsidR="00CC7A2E">
        <w:rPr>
          <w:rFonts w:ascii="Times New Roman" w:hAnsi="Times New Roman" w:cs="Times New Roman" w:hint="eastAsia"/>
          <w:sz w:val="24"/>
          <w:szCs w:val="24"/>
        </w:rPr>
        <w:t>.</w:t>
      </w:r>
      <w:r w:rsidRPr="00CC7A2E">
        <w:rPr>
          <w:rFonts w:ascii="Times New Roman" w:hAnsi="Times New Roman" w:cs="Times New Roman"/>
          <w:sz w:val="24"/>
          <w:szCs w:val="24"/>
        </w:rPr>
        <w:t xml:space="preserve"> 181</w:t>
      </w:r>
      <w:r w:rsidR="00CC7A2E">
        <w:rPr>
          <w:rFonts w:ascii="Times New Roman" w:hAnsi="Times New Roman" w:cs="Times New Roman" w:hint="eastAsia"/>
          <w:sz w:val="24"/>
          <w:szCs w:val="24"/>
        </w:rPr>
        <w:t xml:space="preserve">, </w:t>
      </w:r>
      <w:r w:rsidRPr="00CC7A2E">
        <w:rPr>
          <w:rFonts w:ascii="Times New Roman" w:hAnsi="Times New Roman" w:cs="Times New Roman"/>
          <w:sz w:val="24"/>
          <w:szCs w:val="24"/>
        </w:rPr>
        <w:t>967-74</w:t>
      </w:r>
      <w:r w:rsidR="00CC7A2E" w:rsidRPr="00CC7A2E">
        <w:rPr>
          <w:rFonts w:ascii="Times New Roman" w:hAnsi="Times New Roman" w:cs="Times New Roman"/>
          <w:sz w:val="24"/>
          <w:szCs w:val="24"/>
        </w:rPr>
        <w:t xml:space="preserve"> </w:t>
      </w:r>
      <w:r w:rsidR="00CC7A2E">
        <w:rPr>
          <w:rFonts w:ascii="Times New Roman" w:hAnsi="Times New Roman" w:cs="Times New Roman" w:hint="eastAsia"/>
          <w:sz w:val="24"/>
          <w:szCs w:val="24"/>
        </w:rPr>
        <w:t>(</w:t>
      </w:r>
      <w:r w:rsidR="00CC7A2E" w:rsidRPr="00CC7A2E">
        <w:rPr>
          <w:rFonts w:ascii="Times New Roman" w:hAnsi="Times New Roman" w:cs="Times New Roman"/>
          <w:sz w:val="24"/>
          <w:szCs w:val="24"/>
        </w:rPr>
        <w:t>2014</w:t>
      </w:r>
      <w:r w:rsidR="00CC7A2E">
        <w:rPr>
          <w:rFonts w:ascii="Times New Roman" w:hAnsi="Times New Roman" w:cs="Times New Roman" w:hint="eastAsia"/>
          <w:sz w:val="24"/>
          <w:szCs w:val="24"/>
        </w:rPr>
        <w:t>)</w:t>
      </w:r>
      <w:r w:rsidRPr="00CC7A2E">
        <w:rPr>
          <w:rFonts w:ascii="Times New Roman" w:hAnsi="Times New Roman" w:cs="Times New Roman"/>
          <w:sz w:val="24"/>
          <w:szCs w:val="24"/>
        </w:rPr>
        <w:t>. https://doi.org/10.1007/s00604-014-1195-8</w:t>
      </w:r>
    </w:p>
    <w:p w14:paraId="6EBA6F5C" w14:textId="46498C45" w:rsidR="006D44F8" w:rsidRPr="00CC7A2E" w:rsidRDefault="006D44F8" w:rsidP="006D44F8">
      <w:pPr>
        <w:pStyle w:val="EndNoteBibliography"/>
        <w:ind w:left="720" w:hanging="720"/>
        <w:jc w:val="both"/>
        <w:rPr>
          <w:rFonts w:ascii="Times New Roman" w:hAnsi="Times New Roman" w:cs="Times New Roman"/>
          <w:sz w:val="24"/>
          <w:szCs w:val="24"/>
        </w:rPr>
      </w:pPr>
      <w:r w:rsidRPr="00CC7A2E">
        <w:rPr>
          <w:rFonts w:ascii="Times New Roman" w:hAnsi="Times New Roman" w:cs="Times New Roman"/>
          <w:sz w:val="24"/>
          <w:szCs w:val="24"/>
        </w:rPr>
        <w:t>4</w:t>
      </w:r>
      <w:r w:rsidR="0064525F">
        <w:rPr>
          <w:rFonts w:ascii="Times New Roman" w:hAnsi="Times New Roman" w:cs="Times New Roman" w:hint="eastAsia"/>
          <w:sz w:val="24"/>
          <w:szCs w:val="24"/>
        </w:rPr>
        <w:t>.</w:t>
      </w:r>
      <w:r w:rsidRPr="00CC7A2E">
        <w:rPr>
          <w:rFonts w:ascii="Times New Roman" w:hAnsi="Times New Roman" w:cs="Times New Roman"/>
          <w:sz w:val="24"/>
          <w:szCs w:val="24"/>
        </w:rPr>
        <w:tab/>
        <w:t>BHARDWAJ</w:t>
      </w:r>
      <w:r w:rsidR="00CC7A2E">
        <w:rPr>
          <w:rFonts w:ascii="Times New Roman" w:hAnsi="Times New Roman" w:cs="Times New Roman" w:hint="eastAsia"/>
          <w:sz w:val="24"/>
          <w:szCs w:val="24"/>
        </w:rPr>
        <w:t>,</w:t>
      </w:r>
      <w:r w:rsidRPr="00CC7A2E">
        <w:rPr>
          <w:rFonts w:ascii="Times New Roman" w:hAnsi="Times New Roman" w:cs="Times New Roman"/>
          <w:sz w:val="24"/>
          <w:szCs w:val="24"/>
        </w:rPr>
        <w:t xml:space="preserve"> J</w:t>
      </w:r>
      <w:r w:rsidR="00CC7A2E">
        <w:rPr>
          <w:rFonts w:ascii="Times New Roman" w:hAnsi="Times New Roman" w:cs="Times New Roman" w:hint="eastAsia"/>
          <w:sz w:val="24"/>
          <w:szCs w:val="24"/>
        </w:rPr>
        <w:t>.</w:t>
      </w:r>
      <w:r w:rsidRPr="00CC7A2E">
        <w:rPr>
          <w:rFonts w:ascii="Times New Roman" w:hAnsi="Times New Roman" w:cs="Times New Roman"/>
          <w:sz w:val="24"/>
          <w:szCs w:val="24"/>
        </w:rPr>
        <w:t xml:space="preserve"> DEVARAKONDA</w:t>
      </w:r>
      <w:r w:rsidR="00CC7A2E">
        <w:rPr>
          <w:rFonts w:ascii="Times New Roman" w:hAnsi="Times New Roman" w:cs="Times New Roman" w:hint="eastAsia"/>
          <w:sz w:val="24"/>
          <w:szCs w:val="24"/>
        </w:rPr>
        <w:t>,</w:t>
      </w:r>
      <w:r w:rsidRPr="00CC7A2E">
        <w:rPr>
          <w:rFonts w:ascii="Times New Roman" w:hAnsi="Times New Roman" w:cs="Times New Roman"/>
          <w:sz w:val="24"/>
          <w:szCs w:val="24"/>
        </w:rPr>
        <w:t xml:space="preserve"> S</w:t>
      </w:r>
      <w:r w:rsidR="00CC7A2E">
        <w:rPr>
          <w:rFonts w:ascii="Times New Roman" w:hAnsi="Times New Roman" w:cs="Times New Roman" w:hint="eastAsia"/>
          <w:sz w:val="24"/>
          <w:szCs w:val="24"/>
        </w:rPr>
        <w:t>.</w:t>
      </w:r>
      <w:r w:rsidRPr="00CC7A2E">
        <w:rPr>
          <w:rFonts w:ascii="Times New Roman" w:hAnsi="Times New Roman" w:cs="Times New Roman"/>
          <w:sz w:val="24"/>
          <w:szCs w:val="24"/>
        </w:rPr>
        <w:t xml:space="preserve"> KUMAR</w:t>
      </w:r>
      <w:r w:rsidR="00CC7A2E">
        <w:rPr>
          <w:rFonts w:ascii="Times New Roman" w:hAnsi="Times New Roman" w:cs="Times New Roman" w:hint="eastAsia"/>
          <w:sz w:val="24"/>
          <w:szCs w:val="24"/>
        </w:rPr>
        <w:t>,</w:t>
      </w:r>
      <w:r w:rsidRPr="00CC7A2E">
        <w:rPr>
          <w:rFonts w:ascii="Times New Roman" w:hAnsi="Times New Roman" w:cs="Times New Roman"/>
          <w:sz w:val="24"/>
          <w:szCs w:val="24"/>
        </w:rPr>
        <w:t xml:space="preserve"> S</w:t>
      </w:r>
      <w:r w:rsidR="00CC7A2E">
        <w:rPr>
          <w:rFonts w:ascii="Times New Roman" w:hAnsi="Times New Roman" w:cs="Times New Roman" w:hint="eastAsia"/>
          <w:sz w:val="24"/>
          <w:szCs w:val="24"/>
        </w:rPr>
        <w:t>.</w:t>
      </w:r>
      <w:r w:rsidRPr="00CC7A2E">
        <w:rPr>
          <w:rFonts w:ascii="Times New Roman" w:hAnsi="Times New Roman" w:cs="Times New Roman"/>
          <w:sz w:val="24"/>
          <w:szCs w:val="24"/>
        </w:rPr>
        <w:t xml:space="preserve"> et al. Development of a paper-based electrochemical immunosensor using an antibody-single walled carbon nanotubes bio-conjugate modified electrode for label-free detection of foodborne pathogens. Sensors &amp; Actuators B Chemical</w:t>
      </w:r>
      <w:r w:rsidR="00CC7A2E">
        <w:rPr>
          <w:rFonts w:ascii="Times New Roman" w:hAnsi="Times New Roman" w:cs="Times New Roman" w:hint="eastAsia"/>
          <w:sz w:val="24"/>
          <w:szCs w:val="24"/>
        </w:rPr>
        <w:t>.</w:t>
      </w:r>
      <w:r w:rsidRPr="00CC7A2E">
        <w:rPr>
          <w:rFonts w:ascii="Times New Roman" w:hAnsi="Times New Roman" w:cs="Times New Roman"/>
          <w:sz w:val="24"/>
          <w:szCs w:val="24"/>
        </w:rPr>
        <w:t xml:space="preserve"> 253</w:t>
      </w:r>
      <w:r w:rsidR="00CC7A2E">
        <w:rPr>
          <w:rFonts w:ascii="Times New Roman" w:hAnsi="Times New Roman" w:cs="Times New Roman" w:hint="eastAsia"/>
          <w:sz w:val="24"/>
          <w:szCs w:val="24"/>
        </w:rPr>
        <w:t>,</w:t>
      </w:r>
      <w:r w:rsidRPr="00CC7A2E">
        <w:rPr>
          <w:rFonts w:ascii="Times New Roman" w:hAnsi="Times New Roman" w:cs="Times New Roman"/>
          <w:sz w:val="24"/>
          <w:szCs w:val="24"/>
        </w:rPr>
        <w:t xml:space="preserve"> 115-123</w:t>
      </w:r>
      <w:r w:rsidR="00CC7A2E">
        <w:rPr>
          <w:rFonts w:ascii="Times New Roman" w:hAnsi="Times New Roman" w:cs="Times New Roman" w:hint="eastAsia"/>
          <w:sz w:val="24"/>
          <w:szCs w:val="24"/>
        </w:rPr>
        <w:t xml:space="preserve"> (</w:t>
      </w:r>
      <w:r w:rsidR="00CC7A2E" w:rsidRPr="00CC7A2E">
        <w:rPr>
          <w:rFonts w:ascii="Times New Roman" w:hAnsi="Times New Roman" w:cs="Times New Roman"/>
          <w:sz w:val="24"/>
          <w:szCs w:val="24"/>
        </w:rPr>
        <w:t>2017</w:t>
      </w:r>
      <w:r w:rsidR="00CC7A2E">
        <w:rPr>
          <w:rFonts w:ascii="Times New Roman" w:hAnsi="Times New Roman" w:cs="Times New Roman" w:hint="eastAsia"/>
          <w:sz w:val="24"/>
          <w:szCs w:val="24"/>
        </w:rPr>
        <w:t>)</w:t>
      </w:r>
      <w:r w:rsidRPr="00CC7A2E">
        <w:rPr>
          <w:rFonts w:ascii="Times New Roman" w:hAnsi="Times New Roman" w:cs="Times New Roman"/>
          <w:sz w:val="24"/>
          <w:szCs w:val="24"/>
        </w:rPr>
        <w:t>.</w:t>
      </w:r>
      <w:r w:rsidRPr="00CC7A2E">
        <w:rPr>
          <w:rFonts w:ascii="Times New Roman" w:hAnsi="Times New Roman" w:cs="Times New Roman"/>
        </w:rPr>
        <w:t xml:space="preserve"> </w:t>
      </w:r>
      <w:r w:rsidRPr="00CC7A2E">
        <w:rPr>
          <w:rFonts w:ascii="Times New Roman" w:hAnsi="Times New Roman" w:cs="Times New Roman"/>
          <w:sz w:val="24"/>
          <w:szCs w:val="24"/>
        </w:rPr>
        <w:t>https://doi.org/10.1016/j.snb.2017.06.108</w:t>
      </w:r>
    </w:p>
    <w:p w14:paraId="014EFF55" w14:textId="48781573" w:rsidR="006D44F8" w:rsidRPr="00CC7A2E" w:rsidRDefault="006D44F8" w:rsidP="006D44F8">
      <w:pPr>
        <w:pStyle w:val="EndNoteBibliography"/>
        <w:ind w:left="720" w:hanging="720"/>
        <w:jc w:val="both"/>
        <w:rPr>
          <w:rFonts w:ascii="Times New Roman" w:hAnsi="Times New Roman" w:cs="Times New Roman"/>
          <w:sz w:val="24"/>
          <w:szCs w:val="24"/>
        </w:rPr>
      </w:pPr>
      <w:r w:rsidRPr="00CC7A2E">
        <w:rPr>
          <w:rFonts w:ascii="Times New Roman" w:hAnsi="Times New Roman" w:cs="Times New Roman"/>
          <w:sz w:val="24"/>
          <w:szCs w:val="24"/>
        </w:rPr>
        <w:t>5</w:t>
      </w:r>
      <w:r w:rsidR="0064525F">
        <w:rPr>
          <w:rFonts w:ascii="Times New Roman" w:hAnsi="Times New Roman" w:cs="Times New Roman" w:hint="eastAsia"/>
          <w:sz w:val="24"/>
          <w:szCs w:val="24"/>
        </w:rPr>
        <w:t>.</w:t>
      </w:r>
      <w:r w:rsidRPr="00CC7A2E">
        <w:rPr>
          <w:rFonts w:ascii="Times New Roman" w:hAnsi="Times New Roman" w:cs="Times New Roman"/>
          <w:sz w:val="24"/>
          <w:szCs w:val="24"/>
        </w:rPr>
        <w:tab/>
      </w:r>
      <w:bookmarkStart w:id="6" w:name="OLE_LINK1"/>
      <w:r w:rsidRPr="00CC7A2E">
        <w:rPr>
          <w:rFonts w:ascii="Times New Roman" w:hAnsi="Times New Roman" w:cs="Times New Roman"/>
          <w:sz w:val="24"/>
          <w:szCs w:val="24"/>
        </w:rPr>
        <w:t>MA</w:t>
      </w:r>
      <w:r w:rsidR="00CC7A2E">
        <w:rPr>
          <w:rFonts w:ascii="Times New Roman" w:hAnsi="Times New Roman" w:cs="Times New Roman" w:hint="eastAsia"/>
          <w:sz w:val="24"/>
          <w:szCs w:val="24"/>
        </w:rPr>
        <w:t>,</w:t>
      </w:r>
      <w:r w:rsidRPr="00CC7A2E">
        <w:rPr>
          <w:rFonts w:ascii="Times New Roman" w:hAnsi="Times New Roman" w:cs="Times New Roman"/>
          <w:sz w:val="24"/>
          <w:szCs w:val="24"/>
        </w:rPr>
        <w:t xml:space="preserve"> Y</w:t>
      </w:r>
      <w:r w:rsidR="00CC7A2E">
        <w:rPr>
          <w:rFonts w:ascii="Times New Roman" w:hAnsi="Times New Roman" w:cs="Times New Roman" w:hint="eastAsia"/>
          <w:sz w:val="24"/>
          <w:szCs w:val="24"/>
        </w:rPr>
        <w:t>.</w:t>
      </w:r>
      <w:r w:rsidRPr="00CC7A2E">
        <w:rPr>
          <w:rFonts w:ascii="Times New Roman" w:hAnsi="Times New Roman" w:cs="Times New Roman"/>
          <w:sz w:val="24"/>
          <w:szCs w:val="24"/>
        </w:rPr>
        <w:t xml:space="preserve"> ZHAO</w:t>
      </w:r>
      <w:r w:rsidR="00CC7A2E">
        <w:rPr>
          <w:rFonts w:ascii="Times New Roman" w:hAnsi="Times New Roman" w:cs="Times New Roman" w:hint="eastAsia"/>
          <w:sz w:val="24"/>
          <w:szCs w:val="24"/>
        </w:rPr>
        <w:t>,</w:t>
      </w:r>
      <w:r w:rsidRPr="00CC7A2E">
        <w:rPr>
          <w:rFonts w:ascii="Times New Roman" w:hAnsi="Times New Roman" w:cs="Times New Roman"/>
          <w:sz w:val="24"/>
          <w:szCs w:val="24"/>
        </w:rPr>
        <w:t xml:space="preserve"> Y</w:t>
      </w:r>
      <w:r w:rsidR="00CC7A2E">
        <w:rPr>
          <w:rFonts w:ascii="Times New Roman" w:hAnsi="Times New Roman" w:cs="Times New Roman" w:hint="eastAsia"/>
          <w:sz w:val="24"/>
          <w:szCs w:val="24"/>
        </w:rPr>
        <w:t>.</w:t>
      </w:r>
      <w:r w:rsidRPr="00CC7A2E">
        <w:rPr>
          <w:rFonts w:ascii="Times New Roman" w:hAnsi="Times New Roman" w:cs="Times New Roman"/>
          <w:sz w:val="24"/>
          <w:szCs w:val="24"/>
        </w:rPr>
        <w:t xml:space="preserve"> XU</w:t>
      </w:r>
      <w:r w:rsidR="00CC7A2E">
        <w:rPr>
          <w:rFonts w:ascii="Times New Roman" w:hAnsi="Times New Roman" w:cs="Times New Roman" w:hint="eastAsia"/>
          <w:sz w:val="24"/>
          <w:szCs w:val="24"/>
        </w:rPr>
        <w:t>,</w:t>
      </w:r>
      <w:r w:rsidRPr="00CC7A2E">
        <w:rPr>
          <w:rFonts w:ascii="Times New Roman" w:hAnsi="Times New Roman" w:cs="Times New Roman"/>
          <w:sz w:val="24"/>
          <w:szCs w:val="24"/>
        </w:rPr>
        <w:t xml:space="preserve"> X</w:t>
      </w:r>
      <w:r w:rsidR="00CC7A2E">
        <w:rPr>
          <w:rFonts w:ascii="Times New Roman" w:hAnsi="Times New Roman" w:cs="Times New Roman" w:hint="eastAsia"/>
          <w:sz w:val="24"/>
          <w:szCs w:val="24"/>
        </w:rPr>
        <w:t>.</w:t>
      </w:r>
      <w:r w:rsidRPr="00CC7A2E">
        <w:rPr>
          <w:rFonts w:ascii="Times New Roman" w:hAnsi="Times New Roman" w:cs="Times New Roman"/>
          <w:sz w:val="24"/>
          <w:szCs w:val="24"/>
        </w:rPr>
        <w:t xml:space="preserve"> et al. Magnetic covalent organic framework immobilized gold nanoparticles with high-efficiency catalytic performance for chemiluminescent detection of pesticide triazophos. TALANTA</w:t>
      </w:r>
      <w:r w:rsidR="00CC7A2E">
        <w:rPr>
          <w:rFonts w:ascii="Times New Roman" w:hAnsi="Times New Roman" w:cs="Times New Roman" w:hint="eastAsia"/>
          <w:sz w:val="24"/>
          <w:szCs w:val="24"/>
        </w:rPr>
        <w:t>.</w:t>
      </w:r>
      <w:r w:rsidRPr="00CC7A2E">
        <w:rPr>
          <w:rFonts w:ascii="Times New Roman" w:hAnsi="Times New Roman" w:cs="Times New Roman"/>
          <w:sz w:val="24"/>
          <w:szCs w:val="24"/>
        </w:rPr>
        <w:t xml:space="preserve"> 235</w:t>
      </w:r>
      <w:bookmarkEnd w:id="6"/>
      <w:r w:rsidR="00CC7A2E">
        <w:rPr>
          <w:rFonts w:ascii="Times New Roman" w:hAnsi="Times New Roman" w:cs="Times New Roman" w:hint="eastAsia"/>
          <w:sz w:val="24"/>
          <w:szCs w:val="24"/>
        </w:rPr>
        <w:t>,</w:t>
      </w:r>
      <w:r w:rsidRPr="00CC7A2E">
        <w:rPr>
          <w:rFonts w:ascii="Times New Roman" w:hAnsi="Times New Roman" w:cs="Times New Roman"/>
          <w:sz w:val="24"/>
          <w:szCs w:val="24"/>
        </w:rPr>
        <w:t xml:space="preserve"> 122798</w:t>
      </w:r>
      <w:r w:rsidR="00CC7A2E" w:rsidRPr="00CC7A2E">
        <w:rPr>
          <w:rFonts w:ascii="Times New Roman" w:hAnsi="Times New Roman" w:cs="Times New Roman"/>
          <w:sz w:val="24"/>
          <w:szCs w:val="24"/>
        </w:rPr>
        <w:t xml:space="preserve"> </w:t>
      </w:r>
      <w:r w:rsidR="00CC7A2E">
        <w:rPr>
          <w:rFonts w:ascii="Times New Roman" w:hAnsi="Times New Roman" w:cs="Times New Roman" w:hint="eastAsia"/>
          <w:sz w:val="24"/>
          <w:szCs w:val="24"/>
        </w:rPr>
        <w:t>(</w:t>
      </w:r>
      <w:r w:rsidR="00CC7A2E" w:rsidRPr="00CC7A2E">
        <w:rPr>
          <w:rFonts w:ascii="Times New Roman" w:hAnsi="Times New Roman" w:cs="Times New Roman"/>
          <w:sz w:val="24"/>
          <w:szCs w:val="24"/>
        </w:rPr>
        <w:t>2021</w:t>
      </w:r>
      <w:r w:rsidR="00CC7A2E">
        <w:rPr>
          <w:rFonts w:ascii="Times New Roman" w:hAnsi="Times New Roman" w:cs="Times New Roman" w:hint="eastAsia"/>
          <w:sz w:val="24"/>
          <w:szCs w:val="24"/>
        </w:rPr>
        <w:t>)</w:t>
      </w:r>
      <w:r w:rsidRPr="00CC7A2E">
        <w:rPr>
          <w:rFonts w:ascii="Times New Roman" w:hAnsi="Times New Roman" w:cs="Times New Roman"/>
          <w:sz w:val="24"/>
          <w:szCs w:val="24"/>
        </w:rPr>
        <w:t>. https://doi.org/10.1016/j.talanta.2021.122798</w:t>
      </w:r>
    </w:p>
    <w:p w14:paraId="4EA60A5D" w14:textId="40EB010A" w:rsidR="006D44F8" w:rsidRPr="00CC7A2E" w:rsidRDefault="006D44F8" w:rsidP="006D44F8">
      <w:pPr>
        <w:pStyle w:val="EndNoteBibliography"/>
        <w:ind w:left="720" w:hanging="720"/>
        <w:jc w:val="both"/>
        <w:rPr>
          <w:rFonts w:ascii="Times New Roman" w:hAnsi="Times New Roman" w:cs="Times New Roman"/>
          <w:sz w:val="24"/>
          <w:szCs w:val="24"/>
        </w:rPr>
      </w:pPr>
      <w:r w:rsidRPr="00CC7A2E">
        <w:rPr>
          <w:rFonts w:ascii="Times New Roman" w:hAnsi="Times New Roman" w:cs="Times New Roman"/>
          <w:sz w:val="24"/>
          <w:szCs w:val="24"/>
        </w:rPr>
        <w:t>6</w:t>
      </w:r>
      <w:r w:rsidR="0064525F">
        <w:rPr>
          <w:rFonts w:ascii="Times New Roman" w:hAnsi="Times New Roman" w:cs="Times New Roman" w:hint="eastAsia"/>
          <w:sz w:val="24"/>
          <w:szCs w:val="24"/>
        </w:rPr>
        <w:t>.</w:t>
      </w:r>
      <w:r w:rsidRPr="00CC7A2E">
        <w:rPr>
          <w:rFonts w:ascii="Times New Roman" w:hAnsi="Times New Roman" w:cs="Times New Roman"/>
          <w:sz w:val="24"/>
          <w:szCs w:val="24"/>
        </w:rPr>
        <w:tab/>
        <w:t>SONG</w:t>
      </w:r>
      <w:r w:rsidR="00CC7A2E">
        <w:rPr>
          <w:rFonts w:ascii="Times New Roman" w:hAnsi="Times New Roman" w:cs="Times New Roman" w:hint="eastAsia"/>
          <w:sz w:val="24"/>
          <w:szCs w:val="24"/>
        </w:rPr>
        <w:t>,</w:t>
      </w:r>
      <w:r w:rsidRPr="00CC7A2E">
        <w:rPr>
          <w:rFonts w:ascii="Times New Roman" w:hAnsi="Times New Roman" w:cs="Times New Roman"/>
          <w:sz w:val="24"/>
          <w:szCs w:val="24"/>
        </w:rPr>
        <w:t xml:space="preserve"> Y</w:t>
      </w:r>
      <w:r w:rsidR="00CC7A2E">
        <w:rPr>
          <w:rFonts w:ascii="Times New Roman" w:hAnsi="Times New Roman" w:cs="Times New Roman" w:hint="eastAsia"/>
          <w:sz w:val="24"/>
          <w:szCs w:val="24"/>
        </w:rPr>
        <w:t>.</w:t>
      </w:r>
      <w:r w:rsidRPr="00CC7A2E">
        <w:rPr>
          <w:rFonts w:ascii="Times New Roman" w:hAnsi="Times New Roman" w:cs="Times New Roman"/>
          <w:sz w:val="24"/>
          <w:szCs w:val="24"/>
        </w:rPr>
        <w:t xml:space="preserve"> XU</w:t>
      </w:r>
      <w:r w:rsidR="00CC7A2E">
        <w:rPr>
          <w:rFonts w:ascii="Times New Roman" w:hAnsi="Times New Roman" w:cs="Times New Roman" w:hint="eastAsia"/>
          <w:sz w:val="24"/>
          <w:szCs w:val="24"/>
        </w:rPr>
        <w:t>,</w:t>
      </w:r>
      <w:r w:rsidRPr="00CC7A2E">
        <w:rPr>
          <w:rFonts w:ascii="Times New Roman" w:hAnsi="Times New Roman" w:cs="Times New Roman"/>
          <w:sz w:val="24"/>
          <w:szCs w:val="24"/>
        </w:rPr>
        <w:t xml:space="preserve"> G</w:t>
      </w:r>
      <w:r w:rsidR="00CC7A2E">
        <w:rPr>
          <w:rFonts w:ascii="Times New Roman" w:hAnsi="Times New Roman" w:cs="Times New Roman" w:hint="eastAsia"/>
          <w:sz w:val="24"/>
          <w:szCs w:val="24"/>
        </w:rPr>
        <w:t>.</w:t>
      </w:r>
      <w:r w:rsidRPr="00CC7A2E">
        <w:rPr>
          <w:rFonts w:ascii="Times New Roman" w:hAnsi="Times New Roman" w:cs="Times New Roman"/>
          <w:sz w:val="24"/>
          <w:szCs w:val="24"/>
        </w:rPr>
        <w:t xml:space="preserve"> WEI</w:t>
      </w:r>
      <w:r w:rsidR="00CC7A2E">
        <w:rPr>
          <w:rFonts w:ascii="Times New Roman" w:hAnsi="Times New Roman" w:cs="Times New Roman" w:hint="eastAsia"/>
          <w:sz w:val="24"/>
          <w:szCs w:val="24"/>
        </w:rPr>
        <w:t>,</w:t>
      </w:r>
      <w:r w:rsidRPr="00CC7A2E">
        <w:rPr>
          <w:rFonts w:ascii="Times New Roman" w:hAnsi="Times New Roman" w:cs="Times New Roman"/>
          <w:sz w:val="24"/>
          <w:szCs w:val="24"/>
        </w:rPr>
        <w:t xml:space="preserve"> F</w:t>
      </w:r>
      <w:r w:rsidR="00CC7A2E">
        <w:rPr>
          <w:rFonts w:ascii="Times New Roman" w:hAnsi="Times New Roman" w:cs="Times New Roman" w:hint="eastAsia"/>
          <w:sz w:val="24"/>
          <w:szCs w:val="24"/>
        </w:rPr>
        <w:t>.</w:t>
      </w:r>
      <w:r w:rsidRPr="00CC7A2E">
        <w:rPr>
          <w:rFonts w:ascii="Times New Roman" w:hAnsi="Times New Roman" w:cs="Times New Roman"/>
          <w:sz w:val="24"/>
          <w:szCs w:val="24"/>
        </w:rPr>
        <w:t xml:space="preserve"> et al. Aptamer-based fluorescent platform for ultrasensitive adenosine detection utilizing Fe</w:t>
      </w:r>
      <w:r w:rsidRPr="00CC7A2E">
        <w:rPr>
          <w:rFonts w:ascii="Times New Roman" w:hAnsi="Times New Roman" w:cs="Times New Roman"/>
          <w:sz w:val="24"/>
          <w:szCs w:val="24"/>
          <w:vertAlign w:val="subscript"/>
        </w:rPr>
        <w:t>3</w:t>
      </w:r>
      <w:r w:rsidRPr="00CC7A2E">
        <w:rPr>
          <w:rFonts w:ascii="Times New Roman" w:hAnsi="Times New Roman" w:cs="Times New Roman"/>
          <w:sz w:val="24"/>
          <w:szCs w:val="24"/>
        </w:rPr>
        <w:t>O</w:t>
      </w:r>
      <w:r w:rsidRPr="00CC7A2E">
        <w:rPr>
          <w:rFonts w:ascii="Times New Roman" w:hAnsi="Times New Roman" w:cs="Times New Roman"/>
          <w:sz w:val="24"/>
          <w:szCs w:val="24"/>
          <w:vertAlign w:val="subscript"/>
        </w:rPr>
        <w:t>4</w:t>
      </w:r>
      <w:r w:rsidRPr="00CC7A2E">
        <w:rPr>
          <w:rFonts w:ascii="Times New Roman" w:hAnsi="Times New Roman" w:cs="Times New Roman"/>
          <w:sz w:val="24"/>
          <w:szCs w:val="24"/>
        </w:rPr>
        <w:t xml:space="preserve"> magnetic nanoparticles and silver nanoparticles. Microchimica Acta</w:t>
      </w:r>
      <w:r w:rsidR="00CC7A2E">
        <w:rPr>
          <w:rFonts w:ascii="Times New Roman" w:hAnsi="Times New Roman" w:cs="Times New Roman" w:hint="eastAsia"/>
          <w:sz w:val="24"/>
          <w:szCs w:val="24"/>
        </w:rPr>
        <w:t>.</w:t>
      </w:r>
      <w:r w:rsidRPr="00CC7A2E">
        <w:rPr>
          <w:rFonts w:ascii="Times New Roman" w:hAnsi="Times New Roman" w:cs="Times New Roman"/>
          <w:sz w:val="24"/>
          <w:szCs w:val="24"/>
        </w:rPr>
        <w:t xml:space="preserve"> 185</w:t>
      </w:r>
      <w:r w:rsidR="00CC7A2E">
        <w:rPr>
          <w:rFonts w:ascii="Times New Roman" w:hAnsi="Times New Roman" w:cs="Times New Roman" w:hint="eastAsia"/>
          <w:sz w:val="24"/>
          <w:szCs w:val="24"/>
        </w:rPr>
        <w:t xml:space="preserve">, </w:t>
      </w:r>
      <w:r w:rsidRPr="00CC7A2E">
        <w:rPr>
          <w:rFonts w:ascii="Times New Roman" w:hAnsi="Times New Roman" w:cs="Times New Roman"/>
          <w:sz w:val="24"/>
          <w:szCs w:val="24"/>
        </w:rPr>
        <w:t>2</w:t>
      </w:r>
      <w:r w:rsidR="00CC7A2E">
        <w:rPr>
          <w:rFonts w:ascii="Times New Roman" w:hAnsi="Times New Roman" w:cs="Times New Roman" w:hint="eastAsia"/>
          <w:sz w:val="24"/>
          <w:szCs w:val="24"/>
        </w:rPr>
        <w:t>,</w:t>
      </w:r>
      <w:r w:rsidRPr="00CC7A2E">
        <w:rPr>
          <w:rFonts w:ascii="Times New Roman" w:hAnsi="Times New Roman" w:cs="Times New Roman"/>
          <w:sz w:val="24"/>
          <w:szCs w:val="24"/>
        </w:rPr>
        <w:t xml:space="preserve"> 139</w:t>
      </w:r>
      <w:r w:rsidR="00CC7A2E" w:rsidRPr="00CC7A2E">
        <w:rPr>
          <w:rFonts w:ascii="Times New Roman" w:hAnsi="Times New Roman" w:cs="Times New Roman"/>
          <w:sz w:val="24"/>
          <w:szCs w:val="24"/>
        </w:rPr>
        <w:t xml:space="preserve"> </w:t>
      </w:r>
      <w:r w:rsidR="00CC7A2E">
        <w:rPr>
          <w:rFonts w:ascii="Times New Roman" w:hAnsi="Times New Roman" w:cs="Times New Roman" w:hint="eastAsia"/>
          <w:sz w:val="24"/>
          <w:szCs w:val="24"/>
        </w:rPr>
        <w:t>(</w:t>
      </w:r>
      <w:r w:rsidR="00CC7A2E" w:rsidRPr="00CC7A2E">
        <w:rPr>
          <w:rFonts w:ascii="Times New Roman" w:hAnsi="Times New Roman" w:cs="Times New Roman"/>
          <w:sz w:val="24"/>
          <w:szCs w:val="24"/>
        </w:rPr>
        <w:t>2018</w:t>
      </w:r>
      <w:r w:rsidR="00CC7A2E">
        <w:rPr>
          <w:rFonts w:ascii="Times New Roman" w:hAnsi="Times New Roman" w:cs="Times New Roman" w:hint="eastAsia"/>
          <w:sz w:val="24"/>
          <w:szCs w:val="24"/>
        </w:rPr>
        <w:t>)</w:t>
      </w:r>
      <w:r w:rsidRPr="00CC7A2E">
        <w:rPr>
          <w:rFonts w:ascii="Times New Roman" w:hAnsi="Times New Roman" w:cs="Times New Roman"/>
          <w:sz w:val="24"/>
          <w:szCs w:val="24"/>
        </w:rPr>
        <w:t>. https://doi.org/10.1007/s00604-018-2681-1</w:t>
      </w:r>
    </w:p>
    <w:p w14:paraId="52E86B40" w14:textId="79D5F003" w:rsidR="006D44F8" w:rsidRPr="00CC7A2E" w:rsidRDefault="006D44F8" w:rsidP="006D44F8">
      <w:pPr>
        <w:pStyle w:val="EndNoteBibliography"/>
        <w:ind w:left="720" w:hanging="720"/>
        <w:jc w:val="both"/>
        <w:rPr>
          <w:rFonts w:ascii="Times New Roman" w:hAnsi="Times New Roman" w:cs="Times New Roman"/>
          <w:sz w:val="24"/>
          <w:szCs w:val="24"/>
        </w:rPr>
      </w:pPr>
      <w:r w:rsidRPr="00CC7A2E">
        <w:rPr>
          <w:rFonts w:ascii="Times New Roman" w:hAnsi="Times New Roman" w:cs="Times New Roman"/>
          <w:sz w:val="24"/>
          <w:szCs w:val="24"/>
        </w:rPr>
        <w:t>7</w:t>
      </w:r>
      <w:r w:rsidR="0064525F">
        <w:rPr>
          <w:rFonts w:ascii="Times New Roman" w:hAnsi="Times New Roman" w:cs="Times New Roman" w:hint="eastAsia"/>
          <w:sz w:val="24"/>
          <w:szCs w:val="24"/>
        </w:rPr>
        <w:t>.</w:t>
      </w:r>
      <w:r w:rsidRPr="00CC7A2E">
        <w:rPr>
          <w:rFonts w:ascii="Times New Roman" w:hAnsi="Times New Roman" w:cs="Times New Roman"/>
          <w:sz w:val="24"/>
          <w:szCs w:val="24"/>
        </w:rPr>
        <w:tab/>
        <w:t>GONG</w:t>
      </w:r>
      <w:r w:rsidR="00CC7A2E">
        <w:rPr>
          <w:rFonts w:ascii="Times New Roman" w:hAnsi="Times New Roman" w:cs="Times New Roman" w:hint="eastAsia"/>
          <w:sz w:val="24"/>
          <w:szCs w:val="24"/>
        </w:rPr>
        <w:t>,</w:t>
      </w:r>
      <w:r w:rsidRPr="00CC7A2E">
        <w:rPr>
          <w:rFonts w:ascii="Times New Roman" w:hAnsi="Times New Roman" w:cs="Times New Roman"/>
          <w:sz w:val="24"/>
          <w:szCs w:val="24"/>
        </w:rPr>
        <w:t xml:space="preserve"> Z</w:t>
      </w:r>
      <w:r w:rsidR="00CC7A2E">
        <w:rPr>
          <w:rFonts w:ascii="Times New Roman" w:hAnsi="Times New Roman" w:cs="Times New Roman" w:hint="eastAsia"/>
          <w:sz w:val="24"/>
          <w:szCs w:val="24"/>
        </w:rPr>
        <w:t>.</w:t>
      </w:r>
      <w:r w:rsidRPr="00CC7A2E">
        <w:rPr>
          <w:rFonts w:ascii="Times New Roman" w:hAnsi="Times New Roman" w:cs="Times New Roman"/>
          <w:sz w:val="24"/>
          <w:szCs w:val="24"/>
        </w:rPr>
        <w:t xml:space="preserve"> LU</w:t>
      </w:r>
      <w:r w:rsidR="00CC7A2E">
        <w:rPr>
          <w:rFonts w:ascii="Times New Roman" w:hAnsi="Times New Roman" w:cs="Times New Roman" w:hint="eastAsia"/>
          <w:sz w:val="24"/>
          <w:szCs w:val="24"/>
        </w:rPr>
        <w:t>,</w:t>
      </w:r>
      <w:r w:rsidRPr="00CC7A2E">
        <w:rPr>
          <w:rFonts w:ascii="Times New Roman" w:hAnsi="Times New Roman" w:cs="Times New Roman"/>
          <w:sz w:val="24"/>
          <w:szCs w:val="24"/>
        </w:rPr>
        <w:t xml:space="preserve"> B</w:t>
      </w:r>
      <w:r w:rsidR="00CC7A2E">
        <w:rPr>
          <w:rFonts w:ascii="Times New Roman" w:hAnsi="Times New Roman" w:cs="Times New Roman" w:hint="eastAsia"/>
          <w:sz w:val="24"/>
          <w:szCs w:val="24"/>
        </w:rPr>
        <w:t>.</w:t>
      </w:r>
      <w:r w:rsidRPr="00CC7A2E">
        <w:rPr>
          <w:rFonts w:ascii="Times New Roman" w:hAnsi="Times New Roman" w:cs="Times New Roman"/>
          <w:sz w:val="24"/>
          <w:szCs w:val="24"/>
        </w:rPr>
        <w:t xml:space="preserve"> WANG</w:t>
      </w:r>
      <w:r w:rsidR="00CC7A2E">
        <w:rPr>
          <w:rFonts w:ascii="Times New Roman" w:hAnsi="Times New Roman" w:cs="Times New Roman" w:hint="eastAsia"/>
          <w:sz w:val="24"/>
          <w:szCs w:val="24"/>
        </w:rPr>
        <w:t>,</w:t>
      </w:r>
      <w:r w:rsidRPr="00CC7A2E">
        <w:rPr>
          <w:rFonts w:ascii="Times New Roman" w:hAnsi="Times New Roman" w:cs="Times New Roman"/>
          <w:sz w:val="24"/>
          <w:szCs w:val="24"/>
        </w:rPr>
        <w:t xml:space="preserve"> H</w:t>
      </w:r>
      <w:r w:rsidR="00CC7A2E">
        <w:rPr>
          <w:rFonts w:ascii="Times New Roman" w:hAnsi="Times New Roman" w:cs="Times New Roman" w:hint="eastAsia"/>
          <w:sz w:val="24"/>
          <w:szCs w:val="24"/>
        </w:rPr>
        <w:t>.</w:t>
      </w:r>
      <w:r w:rsidRPr="00CC7A2E">
        <w:rPr>
          <w:rFonts w:ascii="Times New Roman" w:hAnsi="Times New Roman" w:cs="Times New Roman"/>
          <w:sz w:val="24"/>
          <w:szCs w:val="24"/>
        </w:rPr>
        <w:t xml:space="preserve"> et al. Double-amplified electrochemiluminescence immunoassay sensor for highly sensitive detection of CA19-9 using a ternary semiconductor CdSSe. Analytical Chemistry</w:t>
      </w:r>
      <w:r w:rsidR="00CC7A2E">
        <w:rPr>
          <w:rFonts w:ascii="Times New Roman" w:hAnsi="Times New Roman" w:cs="Times New Roman" w:hint="eastAsia"/>
          <w:sz w:val="24"/>
          <w:szCs w:val="24"/>
        </w:rPr>
        <w:t>.</w:t>
      </w:r>
      <w:r w:rsidRPr="00CC7A2E">
        <w:rPr>
          <w:rFonts w:ascii="Times New Roman" w:hAnsi="Times New Roman" w:cs="Times New Roman"/>
          <w:sz w:val="24"/>
          <w:szCs w:val="24"/>
        </w:rPr>
        <w:t xml:space="preserve"> 96</w:t>
      </w:r>
      <w:r w:rsidR="00CC7A2E">
        <w:rPr>
          <w:rFonts w:ascii="Times New Roman" w:hAnsi="Times New Roman" w:cs="Times New Roman" w:hint="eastAsia"/>
          <w:sz w:val="24"/>
          <w:szCs w:val="24"/>
        </w:rPr>
        <w:t xml:space="preserve">, </w:t>
      </w:r>
      <w:r w:rsidRPr="00CC7A2E">
        <w:rPr>
          <w:rFonts w:ascii="Times New Roman" w:hAnsi="Times New Roman" w:cs="Times New Roman"/>
          <w:sz w:val="24"/>
          <w:szCs w:val="24"/>
        </w:rPr>
        <w:t>4</w:t>
      </w:r>
      <w:r w:rsidR="00CC7A2E">
        <w:rPr>
          <w:rFonts w:ascii="Times New Roman" w:hAnsi="Times New Roman" w:cs="Times New Roman" w:hint="eastAsia"/>
          <w:sz w:val="24"/>
          <w:szCs w:val="24"/>
        </w:rPr>
        <w:t xml:space="preserve">, </w:t>
      </w:r>
      <w:r w:rsidRPr="00CC7A2E">
        <w:rPr>
          <w:rFonts w:ascii="Times New Roman" w:hAnsi="Times New Roman" w:cs="Times New Roman"/>
          <w:sz w:val="24"/>
          <w:szCs w:val="24"/>
        </w:rPr>
        <w:t>1678-1685</w:t>
      </w:r>
      <w:r w:rsidR="00CC7A2E" w:rsidRPr="00CC7A2E">
        <w:rPr>
          <w:rFonts w:ascii="Times New Roman" w:hAnsi="Times New Roman" w:cs="Times New Roman"/>
          <w:sz w:val="24"/>
          <w:szCs w:val="24"/>
        </w:rPr>
        <w:t xml:space="preserve"> </w:t>
      </w:r>
      <w:r w:rsidR="00CC7A2E">
        <w:rPr>
          <w:rFonts w:ascii="Times New Roman" w:hAnsi="Times New Roman" w:cs="Times New Roman" w:hint="eastAsia"/>
          <w:sz w:val="24"/>
          <w:szCs w:val="24"/>
        </w:rPr>
        <w:t>(</w:t>
      </w:r>
      <w:r w:rsidR="00CC7A2E" w:rsidRPr="00CC7A2E">
        <w:rPr>
          <w:rFonts w:ascii="Times New Roman" w:hAnsi="Times New Roman" w:cs="Times New Roman"/>
          <w:sz w:val="24"/>
          <w:szCs w:val="24"/>
        </w:rPr>
        <w:t>2024</w:t>
      </w:r>
      <w:r w:rsidR="00CC7A2E">
        <w:rPr>
          <w:rFonts w:ascii="Times New Roman" w:hAnsi="Times New Roman" w:cs="Times New Roman" w:hint="eastAsia"/>
          <w:sz w:val="24"/>
          <w:szCs w:val="24"/>
        </w:rPr>
        <w:t>)</w:t>
      </w:r>
      <w:r w:rsidRPr="00CC7A2E">
        <w:rPr>
          <w:rFonts w:ascii="Times New Roman" w:hAnsi="Times New Roman" w:cs="Times New Roman"/>
          <w:sz w:val="24"/>
          <w:szCs w:val="24"/>
        </w:rPr>
        <w:t>. https://doi.org/10.1021/acs.analchem.3c04690</w:t>
      </w:r>
    </w:p>
    <w:p w14:paraId="396756E9" w14:textId="77777777" w:rsidR="006D44F8" w:rsidRPr="00CC7A2E" w:rsidRDefault="006D44F8" w:rsidP="006D44F8">
      <w:pPr>
        <w:spacing w:line="480" w:lineRule="auto"/>
        <w:rPr>
          <w:rFonts w:cs="Times New Roman"/>
          <w:b/>
          <w:sz w:val="24"/>
        </w:rPr>
      </w:pPr>
      <w:r w:rsidRPr="00CC7A2E">
        <w:rPr>
          <w:rFonts w:cs="Times New Roman"/>
          <w:b/>
          <w:sz w:val="24"/>
          <w:szCs w:val="24"/>
        </w:rPr>
        <w:fldChar w:fldCharType="end"/>
      </w:r>
    </w:p>
    <w:p w14:paraId="1123F047" w14:textId="0E77B4E0" w:rsidR="001B6827" w:rsidRPr="00CC7A2E" w:rsidRDefault="001B6827" w:rsidP="006D44F8">
      <w:pPr>
        <w:pStyle w:val="EndNoteBibliography"/>
        <w:ind w:left="720" w:hanging="720"/>
        <w:jc w:val="both"/>
        <w:rPr>
          <w:rFonts w:ascii="Times New Roman" w:hAnsi="Times New Roman" w:cs="Times New Roman"/>
          <w:b/>
          <w:sz w:val="24"/>
        </w:rPr>
      </w:pPr>
    </w:p>
    <w:sectPr w:rsidR="001B6827" w:rsidRPr="00CC7A2E" w:rsidSect="00162795">
      <w:footerReference w:type="default" r:id="rId16"/>
      <w:pgSz w:w="11906" w:h="16838" w:code="9"/>
      <w:pgMar w:top="1440" w:right="1797" w:bottom="1440" w:left="1797"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B1A060" w14:textId="77777777" w:rsidR="004D405E" w:rsidRDefault="004D405E" w:rsidP="001B6827">
      <w:r>
        <w:separator/>
      </w:r>
    </w:p>
  </w:endnote>
  <w:endnote w:type="continuationSeparator" w:id="0">
    <w:p w14:paraId="17A811D8" w14:textId="77777777" w:rsidR="004D405E" w:rsidRDefault="004D405E" w:rsidP="001B6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BatangChe">
    <w:charset w:val="81"/>
    <w:family w:val="modern"/>
    <w:pitch w:val="fixed"/>
    <w:sig w:usb0="B00002AF" w:usb1="69D77CFB" w:usb2="00000030" w:usb3="00000000" w:csb0="0008009F" w:csb1="00000000"/>
  </w:font>
  <w:font w:name="楷体">
    <w:panose1 w:val="02010609060101010101"/>
    <w:charset w:val="86"/>
    <w:family w:val="modern"/>
    <w:pitch w:val="fixed"/>
    <w:sig w:usb0="800002BF" w:usb1="38CF7CFA" w:usb2="00000016" w:usb3="00000000" w:csb0="00040001" w:csb1="00000000"/>
  </w:font>
  <w:font w:name="AdvTimes">
    <w:altName w:val="宋体"/>
    <w:panose1 w:val="00000000000000000000"/>
    <w:charset w:val="81"/>
    <w:family w:val="auto"/>
    <w:notTrueType/>
    <w:pitch w:val="default"/>
    <w:sig w:usb0="00000000"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244669"/>
      <w:docPartObj>
        <w:docPartGallery w:val="Page Numbers (Bottom of Page)"/>
        <w:docPartUnique/>
      </w:docPartObj>
    </w:sdtPr>
    <w:sdtContent>
      <w:p w14:paraId="71C88248" w14:textId="391C57E7" w:rsidR="00BF139D" w:rsidRDefault="00BF139D">
        <w:pPr>
          <w:pStyle w:val="a5"/>
          <w:jc w:val="center"/>
        </w:pPr>
        <w:r>
          <w:fldChar w:fldCharType="begin"/>
        </w:r>
        <w:r>
          <w:instrText>PAGE   \* MERGEFORMAT</w:instrText>
        </w:r>
        <w:r>
          <w:fldChar w:fldCharType="separate"/>
        </w:r>
        <w:r w:rsidR="00BB2DA0" w:rsidRPr="00BB2DA0">
          <w:rPr>
            <w:noProof/>
            <w:lang w:val="zh-CN"/>
          </w:rPr>
          <w:t>14</w:t>
        </w:r>
        <w:r>
          <w:fldChar w:fldCharType="end"/>
        </w:r>
      </w:p>
    </w:sdtContent>
  </w:sdt>
  <w:p w14:paraId="35D832C4" w14:textId="77777777" w:rsidR="00BF139D" w:rsidRDefault="00BF139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77C81B" w14:textId="77777777" w:rsidR="004D405E" w:rsidRDefault="004D405E" w:rsidP="001B6827">
      <w:r>
        <w:separator/>
      </w:r>
    </w:p>
  </w:footnote>
  <w:footnote w:type="continuationSeparator" w:id="0">
    <w:p w14:paraId="28773375" w14:textId="77777777" w:rsidR="004D405E" w:rsidRDefault="004D405E" w:rsidP="001B68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1MjaxMDYyNjS3NDFT0lEKTi0uzszPAykwrAUAU0nPECwAAAA="/>
    <w:docVar w:name="EN.InstantFormat" w:val="&lt;ENInstantFormat&gt;&lt;Enabled&gt;1&lt;/Enabled&gt;&lt;ScanUnformatted&gt;1&lt;/ScanUnformatted&gt;&lt;ScanChanges&gt;1&lt;/ScanChanges&gt;&lt;Suspended&gt;0&lt;/Suspended&gt;&lt;/ENInstantFormat&gt;"/>
    <w:docVar w:name="EN.Layout" w:val="&lt;ENLayout&gt;&lt;Style&gt;Chinese Std GBT7714 (numeric) 0123&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v9d9555ptsvfzeze2nxraf4zx0sewtzer5e&quot;&gt;我的EndNote库&lt;record-ids&gt;&lt;item&gt;388&lt;/item&gt;&lt;item&gt;963&lt;/item&gt;&lt;/record-ids&gt;&lt;/item&gt;&lt;/Libraries&gt;"/>
  </w:docVars>
  <w:rsids>
    <w:rsidRoot w:val="00CB7B0E"/>
    <w:rsid w:val="00000D4F"/>
    <w:rsid w:val="00003391"/>
    <w:rsid w:val="000211A2"/>
    <w:rsid w:val="00023910"/>
    <w:rsid w:val="0003695C"/>
    <w:rsid w:val="00096D1D"/>
    <w:rsid w:val="000D252C"/>
    <w:rsid w:val="000D79F5"/>
    <w:rsid w:val="00107F68"/>
    <w:rsid w:val="001105AD"/>
    <w:rsid w:val="00112BE2"/>
    <w:rsid w:val="0012145F"/>
    <w:rsid w:val="00141FBA"/>
    <w:rsid w:val="00162795"/>
    <w:rsid w:val="00162900"/>
    <w:rsid w:val="0016445C"/>
    <w:rsid w:val="00184621"/>
    <w:rsid w:val="00190AC0"/>
    <w:rsid w:val="001B6827"/>
    <w:rsid w:val="001D02CF"/>
    <w:rsid w:val="001D722D"/>
    <w:rsid w:val="00222988"/>
    <w:rsid w:val="00226AF3"/>
    <w:rsid w:val="00227954"/>
    <w:rsid w:val="002505A9"/>
    <w:rsid w:val="002647FF"/>
    <w:rsid w:val="00272518"/>
    <w:rsid w:val="002756F3"/>
    <w:rsid w:val="00284B41"/>
    <w:rsid w:val="00293B19"/>
    <w:rsid w:val="002A6C4B"/>
    <w:rsid w:val="002E7F2E"/>
    <w:rsid w:val="002F65B8"/>
    <w:rsid w:val="00306328"/>
    <w:rsid w:val="003071E5"/>
    <w:rsid w:val="00313AF4"/>
    <w:rsid w:val="0031420F"/>
    <w:rsid w:val="003142FE"/>
    <w:rsid w:val="003177E1"/>
    <w:rsid w:val="003533EF"/>
    <w:rsid w:val="00362A16"/>
    <w:rsid w:val="00363C90"/>
    <w:rsid w:val="00363DAC"/>
    <w:rsid w:val="0036648A"/>
    <w:rsid w:val="003773B5"/>
    <w:rsid w:val="00380292"/>
    <w:rsid w:val="003973D1"/>
    <w:rsid w:val="003A6AFB"/>
    <w:rsid w:val="003A6B38"/>
    <w:rsid w:val="003B6D86"/>
    <w:rsid w:val="003D210B"/>
    <w:rsid w:val="003E53ED"/>
    <w:rsid w:val="00400D44"/>
    <w:rsid w:val="0043225E"/>
    <w:rsid w:val="0044248F"/>
    <w:rsid w:val="00461AB6"/>
    <w:rsid w:val="004658AB"/>
    <w:rsid w:val="00475C2A"/>
    <w:rsid w:val="004823C0"/>
    <w:rsid w:val="004A3B15"/>
    <w:rsid w:val="004A71EC"/>
    <w:rsid w:val="004C23FB"/>
    <w:rsid w:val="004D405E"/>
    <w:rsid w:val="004E1FA9"/>
    <w:rsid w:val="004F026B"/>
    <w:rsid w:val="00502013"/>
    <w:rsid w:val="005048D6"/>
    <w:rsid w:val="00521639"/>
    <w:rsid w:val="00524127"/>
    <w:rsid w:val="00524B40"/>
    <w:rsid w:val="00546673"/>
    <w:rsid w:val="00550671"/>
    <w:rsid w:val="00564793"/>
    <w:rsid w:val="00596695"/>
    <w:rsid w:val="005A2823"/>
    <w:rsid w:val="005C64AF"/>
    <w:rsid w:val="005D4CE6"/>
    <w:rsid w:val="005F2722"/>
    <w:rsid w:val="006145AB"/>
    <w:rsid w:val="006219AC"/>
    <w:rsid w:val="0062215D"/>
    <w:rsid w:val="00630008"/>
    <w:rsid w:val="00630BA1"/>
    <w:rsid w:val="0064525F"/>
    <w:rsid w:val="00645652"/>
    <w:rsid w:val="00660927"/>
    <w:rsid w:val="006611F9"/>
    <w:rsid w:val="006724A9"/>
    <w:rsid w:val="006827D7"/>
    <w:rsid w:val="00694FFF"/>
    <w:rsid w:val="00697DAA"/>
    <w:rsid w:val="006A4CDB"/>
    <w:rsid w:val="006B0ABA"/>
    <w:rsid w:val="006B26FD"/>
    <w:rsid w:val="006B5198"/>
    <w:rsid w:val="006C285E"/>
    <w:rsid w:val="006C3793"/>
    <w:rsid w:val="006C65ED"/>
    <w:rsid w:val="006D44F8"/>
    <w:rsid w:val="006E1F19"/>
    <w:rsid w:val="006F3099"/>
    <w:rsid w:val="00717DF9"/>
    <w:rsid w:val="0072210F"/>
    <w:rsid w:val="0073238B"/>
    <w:rsid w:val="0075461E"/>
    <w:rsid w:val="00755AF0"/>
    <w:rsid w:val="00764C2D"/>
    <w:rsid w:val="00770697"/>
    <w:rsid w:val="00776573"/>
    <w:rsid w:val="007803DE"/>
    <w:rsid w:val="00781CA1"/>
    <w:rsid w:val="00786794"/>
    <w:rsid w:val="007B5988"/>
    <w:rsid w:val="007C1BD4"/>
    <w:rsid w:val="007D1E2D"/>
    <w:rsid w:val="007D4100"/>
    <w:rsid w:val="007D648F"/>
    <w:rsid w:val="007E3A1B"/>
    <w:rsid w:val="007F0395"/>
    <w:rsid w:val="007F397B"/>
    <w:rsid w:val="008225AA"/>
    <w:rsid w:val="00844A78"/>
    <w:rsid w:val="0084620D"/>
    <w:rsid w:val="0085000D"/>
    <w:rsid w:val="00854154"/>
    <w:rsid w:val="00855EAA"/>
    <w:rsid w:val="00865CC5"/>
    <w:rsid w:val="008752DD"/>
    <w:rsid w:val="00895C6C"/>
    <w:rsid w:val="008A384A"/>
    <w:rsid w:val="008A532D"/>
    <w:rsid w:val="008A7227"/>
    <w:rsid w:val="00916AC3"/>
    <w:rsid w:val="00917CAB"/>
    <w:rsid w:val="00932E4A"/>
    <w:rsid w:val="0096019F"/>
    <w:rsid w:val="0096056D"/>
    <w:rsid w:val="009A6145"/>
    <w:rsid w:val="009A7D63"/>
    <w:rsid w:val="009C0BE2"/>
    <w:rsid w:val="009C29B7"/>
    <w:rsid w:val="009E06B1"/>
    <w:rsid w:val="009E71F3"/>
    <w:rsid w:val="009F730D"/>
    <w:rsid w:val="00A20C52"/>
    <w:rsid w:val="00A33E70"/>
    <w:rsid w:val="00A33EC4"/>
    <w:rsid w:val="00A36FA4"/>
    <w:rsid w:val="00A37931"/>
    <w:rsid w:val="00A4206F"/>
    <w:rsid w:val="00A43457"/>
    <w:rsid w:val="00A51DED"/>
    <w:rsid w:val="00A67233"/>
    <w:rsid w:val="00A80D65"/>
    <w:rsid w:val="00A951D6"/>
    <w:rsid w:val="00AA6473"/>
    <w:rsid w:val="00AC42F4"/>
    <w:rsid w:val="00AC5437"/>
    <w:rsid w:val="00AD056E"/>
    <w:rsid w:val="00AD4655"/>
    <w:rsid w:val="00AE43A9"/>
    <w:rsid w:val="00AF24AE"/>
    <w:rsid w:val="00B12865"/>
    <w:rsid w:val="00B32635"/>
    <w:rsid w:val="00B3337F"/>
    <w:rsid w:val="00B522B6"/>
    <w:rsid w:val="00B53CDA"/>
    <w:rsid w:val="00B64B22"/>
    <w:rsid w:val="00B7095F"/>
    <w:rsid w:val="00B73BBB"/>
    <w:rsid w:val="00B846ED"/>
    <w:rsid w:val="00B962C0"/>
    <w:rsid w:val="00BB0FB3"/>
    <w:rsid w:val="00BB2DA0"/>
    <w:rsid w:val="00BD030C"/>
    <w:rsid w:val="00BE589B"/>
    <w:rsid w:val="00BF139D"/>
    <w:rsid w:val="00C05344"/>
    <w:rsid w:val="00C135D7"/>
    <w:rsid w:val="00C175C2"/>
    <w:rsid w:val="00C26A6F"/>
    <w:rsid w:val="00C332AF"/>
    <w:rsid w:val="00C33B7B"/>
    <w:rsid w:val="00C454E8"/>
    <w:rsid w:val="00C647E9"/>
    <w:rsid w:val="00C667D6"/>
    <w:rsid w:val="00CA5CA0"/>
    <w:rsid w:val="00CB7574"/>
    <w:rsid w:val="00CB7B0E"/>
    <w:rsid w:val="00CC7A2E"/>
    <w:rsid w:val="00CD22A4"/>
    <w:rsid w:val="00CD5CF1"/>
    <w:rsid w:val="00CE1B7C"/>
    <w:rsid w:val="00CF5CE7"/>
    <w:rsid w:val="00CF76C0"/>
    <w:rsid w:val="00D104D7"/>
    <w:rsid w:val="00D446A9"/>
    <w:rsid w:val="00D5698F"/>
    <w:rsid w:val="00D672A7"/>
    <w:rsid w:val="00D74ADE"/>
    <w:rsid w:val="00D86110"/>
    <w:rsid w:val="00DA0715"/>
    <w:rsid w:val="00DA19CE"/>
    <w:rsid w:val="00DB260F"/>
    <w:rsid w:val="00DD0787"/>
    <w:rsid w:val="00DD15B3"/>
    <w:rsid w:val="00DD3299"/>
    <w:rsid w:val="00DE5085"/>
    <w:rsid w:val="00E021AB"/>
    <w:rsid w:val="00E07F9B"/>
    <w:rsid w:val="00E27C11"/>
    <w:rsid w:val="00E27E77"/>
    <w:rsid w:val="00E33CD4"/>
    <w:rsid w:val="00E36735"/>
    <w:rsid w:val="00E37FB1"/>
    <w:rsid w:val="00E67331"/>
    <w:rsid w:val="00E72096"/>
    <w:rsid w:val="00E74EBC"/>
    <w:rsid w:val="00E934F1"/>
    <w:rsid w:val="00EB136F"/>
    <w:rsid w:val="00EB158E"/>
    <w:rsid w:val="00EB3FE0"/>
    <w:rsid w:val="00ED1B7C"/>
    <w:rsid w:val="00EE4679"/>
    <w:rsid w:val="00EF09D7"/>
    <w:rsid w:val="00EF6A2F"/>
    <w:rsid w:val="00F20F66"/>
    <w:rsid w:val="00F251B4"/>
    <w:rsid w:val="00F36CCE"/>
    <w:rsid w:val="00F42864"/>
    <w:rsid w:val="00F44B90"/>
    <w:rsid w:val="00F50D30"/>
    <w:rsid w:val="00F6309E"/>
    <w:rsid w:val="00F84E4D"/>
    <w:rsid w:val="00F93DCF"/>
    <w:rsid w:val="00FC4E21"/>
    <w:rsid w:val="00FD3034"/>
    <w:rsid w:val="00FE3CB6"/>
    <w:rsid w:val="00FF30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831A8A"/>
  <w15:chartTrackingRefBased/>
  <w15:docId w15:val="{58CCB478-87EE-425F-83E2-9E63C692A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2795"/>
    <w:pPr>
      <w:widowControl w:val="0"/>
      <w:jc w:val="both"/>
    </w:pPr>
    <w:rPr>
      <w:rFonts w:ascii="Times New Roman" w:hAnsi="Times New Roman"/>
    </w:rPr>
  </w:style>
  <w:style w:type="paragraph" w:styleId="1">
    <w:name w:val="heading 1"/>
    <w:basedOn w:val="a"/>
    <w:next w:val="a"/>
    <w:link w:val="10"/>
    <w:uiPriority w:val="9"/>
    <w:qFormat/>
    <w:rsid w:val="00755AF0"/>
    <w:pPr>
      <w:keepNext/>
      <w:keepLines/>
      <w:spacing w:before="340" w:after="330" w:line="578" w:lineRule="auto"/>
      <w:outlineLvl w:val="0"/>
    </w:pPr>
    <w:rPr>
      <w:rFonts w:eastAsia="Times New Roman" w:cs="Times New Roman"/>
      <w:b/>
      <w:bCs/>
      <w:kern w:val="44"/>
      <w:sz w:val="24"/>
      <w:szCs w:val="24"/>
    </w:rPr>
  </w:style>
  <w:style w:type="paragraph" w:styleId="3">
    <w:name w:val="heading 3"/>
    <w:basedOn w:val="a"/>
    <w:next w:val="a"/>
    <w:link w:val="30"/>
    <w:uiPriority w:val="9"/>
    <w:semiHidden/>
    <w:unhideWhenUsed/>
    <w:qFormat/>
    <w:rsid w:val="00AC42F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B682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B6827"/>
    <w:rPr>
      <w:sz w:val="18"/>
      <w:szCs w:val="18"/>
    </w:rPr>
  </w:style>
  <w:style w:type="paragraph" w:styleId="a5">
    <w:name w:val="footer"/>
    <w:basedOn w:val="a"/>
    <w:link w:val="a6"/>
    <w:uiPriority w:val="99"/>
    <w:unhideWhenUsed/>
    <w:rsid w:val="001B6827"/>
    <w:pPr>
      <w:tabs>
        <w:tab w:val="center" w:pos="4153"/>
        <w:tab w:val="right" w:pos="8306"/>
      </w:tabs>
      <w:snapToGrid w:val="0"/>
      <w:jc w:val="left"/>
    </w:pPr>
    <w:rPr>
      <w:sz w:val="18"/>
      <w:szCs w:val="18"/>
    </w:rPr>
  </w:style>
  <w:style w:type="character" w:customStyle="1" w:styleId="a6">
    <w:name w:val="页脚 字符"/>
    <w:basedOn w:val="a0"/>
    <w:link w:val="a5"/>
    <w:uiPriority w:val="99"/>
    <w:rsid w:val="001B6827"/>
    <w:rPr>
      <w:sz w:val="18"/>
      <w:szCs w:val="18"/>
    </w:rPr>
  </w:style>
  <w:style w:type="character" w:customStyle="1" w:styleId="10">
    <w:name w:val="标题 1 字符"/>
    <w:basedOn w:val="a0"/>
    <w:link w:val="1"/>
    <w:uiPriority w:val="9"/>
    <w:rsid w:val="00755AF0"/>
    <w:rPr>
      <w:rFonts w:ascii="Times New Roman" w:eastAsia="Times New Roman" w:hAnsi="Times New Roman" w:cs="Times New Roman"/>
      <w:b/>
      <w:bCs/>
      <w:kern w:val="44"/>
      <w:sz w:val="24"/>
      <w:szCs w:val="24"/>
    </w:rPr>
  </w:style>
  <w:style w:type="table" w:styleId="a7">
    <w:name w:val="Table Grid"/>
    <w:basedOn w:val="a1"/>
    <w:uiPriority w:val="59"/>
    <w:rsid w:val="00F251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6611F9"/>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6611F9"/>
    <w:rPr>
      <w:rFonts w:ascii="等线" w:eastAsia="等线" w:hAnsi="等线"/>
      <w:noProof/>
      <w:sz w:val="20"/>
    </w:rPr>
  </w:style>
  <w:style w:type="paragraph" w:customStyle="1" w:styleId="EndNoteBibliography">
    <w:name w:val="EndNote Bibliography"/>
    <w:basedOn w:val="a"/>
    <w:link w:val="EndNoteBibliography0"/>
    <w:rsid w:val="006611F9"/>
    <w:pPr>
      <w:jc w:val="left"/>
    </w:pPr>
    <w:rPr>
      <w:rFonts w:ascii="等线" w:eastAsia="等线" w:hAnsi="等线"/>
      <w:noProof/>
      <w:sz w:val="20"/>
    </w:rPr>
  </w:style>
  <w:style w:type="character" w:customStyle="1" w:styleId="EndNoteBibliography0">
    <w:name w:val="EndNote Bibliography 字符"/>
    <w:basedOn w:val="a0"/>
    <w:link w:val="EndNoteBibliography"/>
    <w:rsid w:val="006611F9"/>
    <w:rPr>
      <w:rFonts w:ascii="等线" w:eastAsia="等线" w:hAnsi="等线"/>
      <w:noProof/>
      <w:sz w:val="20"/>
    </w:rPr>
  </w:style>
  <w:style w:type="character" w:styleId="a8">
    <w:name w:val="Emphasis"/>
    <w:basedOn w:val="a0"/>
    <w:uiPriority w:val="20"/>
    <w:qFormat/>
    <w:rsid w:val="003A6B38"/>
    <w:rPr>
      <w:i/>
      <w:iCs/>
    </w:rPr>
  </w:style>
  <w:style w:type="character" w:customStyle="1" w:styleId="jlqj4b">
    <w:name w:val="jlqj4b"/>
    <w:basedOn w:val="a0"/>
    <w:rsid w:val="00844A78"/>
  </w:style>
  <w:style w:type="character" w:customStyle="1" w:styleId="tlid-translation">
    <w:name w:val="tlid-translation"/>
    <w:basedOn w:val="a0"/>
    <w:rsid w:val="00844A78"/>
  </w:style>
  <w:style w:type="character" w:customStyle="1" w:styleId="30">
    <w:name w:val="标题 3 字符"/>
    <w:basedOn w:val="a0"/>
    <w:link w:val="3"/>
    <w:uiPriority w:val="9"/>
    <w:semiHidden/>
    <w:rsid w:val="00AC42F4"/>
    <w:rPr>
      <w:b/>
      <w:bCs/>
      <w:sz w:val="32"/>
      <w:szCs w:val="32"/>
    </w:rPr>
  </w:style>
  <w:style w:type="paragraph" w:styleId="a9">
    <w:name w:val="caption"/>
    <w:basedOn w:val="a"/>
    <w:next w:val="a"/>
    <w:uiPriority w:val="35"/>
    <w:unhideWhenUsed/>
    <w:qFormat/>
    <w:rsid w:val="00A43457"/>
    <w:rPr>
      <w:rFonts w:asciiTheme="majorHAnsi" w:eastAsia="黑体" w:hAnsiTheme="majorHAnsi" w:cstheme="majorBidi"/>
      <w:sz w:val="20"/>
      <w:szCs w:val="20"/>
    </w:rPr>
  </w:style>
  <w:style w:type="character" w:styleId="aa">
    <w:name w:val="Hyperlink"/>
    <w:basedOn w:val="a0"/>
    <w:uiPriority w:val="99"/>
    <w:unhideWhenUsed/>
    <w:rsid w:val="0073238B"/>
    <w:rPr>
      <w:color w:val="0563C1" w:themeColor="hyperlink"/>
      <w:u w:val="single"/>
    </w:rPr>
  </w:style>
  <w:style w:type="character" w:styleId="ab">
    <w:name w:val="annotation reference"/>
    <w:basedOn w:val="a0"/>
    <w:uiPriority w:val="99"/>
    <w:semiHidden/>
    <w:unhideWhenUsed/>
    <w:rsid w:val="00362A16"/>
    <w:rPr>
      <w:sz w:val="16"/>
      <w:szCs w:val="16"/>
    </w:rPr>
  </w:style>
  <w:style w:type="paragraph" w:styleId="ac">
    <w:name w:val="annotation text"/>
    <w:basedOn w:val="a"/>
    <w:link w:val="ad"/>
    <w:uiPriority w:val="99"/>
    <w:semiHidden/>
    <w:unhideWhenUsed/>
    <w:rsid w:val="00362A16"/>
    <w:rPr>
      <w:sz w:val="20"/>
      <w:szCs w:val="20"/>
    </w:rPr>
  </w:style>
  <w:style w:type="character" w:customStyle="1" w:styleId="ad">
    <w:name w:val="批注文字 字符"/>
    <w:basedOn w:val="a0"/>
    <w:link w:val="ac"/>
    <w:uiPriority w:val="99"/>
    <w:semiHidden/>
    <w:rsid w:val="00362A16"/>
    <w:rPr>
      <w:sz w:val="20"/>
      <w:szCs w:val="20"/>
    </w:rPr>
  </w:style>
  <w:style w:type="paragraph" w:styleId="ae">
    <w:name w:val="annotation subject"/>
    <w:basedOn w:val="ac"/>
    <w:next w:val="ac"/>
    <w:link w:val="af"/>
    <w:uiPriority w:val="99"/>
    <w:semiHidden/>
    <w:unhideWhenUsed/>
    <w:rsid w:val="00362A16"/>
    <w:rPr>
      <w:b/>
      <w:bCs/>
    </w:rPr>
  </w:style>
  <w:style w:type="character" w:customStyle="1" w:styleId="af">
    <w:name w:val="批注主题 字符"/>
    <w:basedOn w:val="ad"/>
    <w:link w:val="ae"/>
    <w:uiPriority w:val="99"/>
    <w:semiHidden/>
    <w:rsid w:val="00362A16"/>
    <w:rPr>
      <w:b/>
      <w:bCs/>
      <w:sz w:val="20"/>
      <w:szCs w:val="20"/>
    </w:rPr>
  </w:style>
  <w:style w:type="character" w:styleId="af0">
    <w:name w:val="line number"/>
    <w:basedOn w:val="a0"/>
    <w:uiPriority w:val="99"/>
    <w:semiHidden/>
    <w:unhideWhenUsed/>
    <w:rsid w:val="000211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508180">
      <w:bodyDiv w:val="1"/>
      <w:marLeft w:val="0"/>
      <w:marRight w:val="0"/>
      <w:marTop w:val="0"/>
      <w:marBottom w:val="0"/>
      <w:divBdr>
        <w:top w:val="none" w:sz="0" w:space="0" w:color="auto"/>
        <w:left w:val="none" w:sz="0" w:space="0" w:color="auto"/>
        <w:bottom w:val="none" w:sz="0" w:space="0" w:color="auto"/>
        <w:right w:val="none" w:sz="0" w:space="0" w:color="auto"/>
      </w:divBdr>
    </w:div>
    <w:div w:id="1168904021">
      <w:bodyDiv w:val="1"/>
      <w:marLeft w:val="0"/>
      <w:marRight w:val="0"/>
      <w:marTop w:val="0"/>
      <w:marBottom w:val="0"/>
      <w:divBdr>
        <w:top w:val="none" w:sz="0" w:space="0" w:color="auto"/>
        <w:left w:val="none" w:sz="0" w:space="0" w:color="auto"/>
        <w:bottom w:val="none" w:sz="0" w:space="0" w:color="auto"/>
        <w:right w:val="none" w:sz="0" w:space="0" w:color="auto"/>
      </w:divBdr>
    </w:div>
    <w:div w:id="157871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CEB3C-DC08-45A4-9BF3-1ACE5112C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720</TotalTime>
  <Pages>14</Pages>
  <Words>2656</Words>
  <Characters>15140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YAO SHUO</dc:creator>
  <cp:keywords/>
  <dc:description/>
  <cp:lastModifiedBy>huamin zhao</cp:lastModifiedBy>
  <cp:revision>38</cp:revision>
  <dcterms:created xsi:type="dcterms:W3CDTF">2021-12-14T12:19:00Z</dcterms:created>
  <dcterms:modified xsi:type="dcterms:W3CDTF">2025-03-09T09:31:00Z</dcterms:modified>
</cp:coreProperties>
</file>