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F39D4" w14:textId="77777777" w:rsidR="00DB2B78" w:rsidRPr="00DB2B78" w:rsidRDefault="00DB2B78" w:rsidP="00DB2B78">
      <w:pPr>
        <w:shd w:val="clear" w:color="auto" w:fill="FFFFFF"/>
        <w:spacing w:before="100" w:beforeAutospacing="1" w:after="270" w:line="300" w:lineRule="atLeast"/>
        <w:rPr>
          <w:rFonts w:ascii="Arial" w:eastAsia="Times New Roman" w:hAnsi="Arial" w:cs="Arial"/>
          <w:color w:val="1A1C1E"/>
          <w:sz w:val="21"/>
          <w:szCs w:val="21"/>
        </w:rPr>
      </w:pPr>
      <w:r w:rsidRPr="00DB2B78">
        <w:rPr>
          <w:rFonts w:ascii="Arial" w:eastAsia="Times New Roman" w:hAnsi="Arial" w:cs="Arial"/>
          <w:b/>
          <w:bCs/>
          <w:color w:val="1A1C1E"/>
          <w:sz w:val="21"/>
          <w:szCs w:val="21"/>
        </w:rPr>
        <w:t>Supplementary Table S1: UCLA Shoulder Rating Score Component Breakdown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161"/>
        <w:gridCol w:w="4997"/>
        <w:gridCol w:w="450"/>
        <w:gridCol w:w="929"/>
        <w:gridCol w:w="1381"/>
      </w:tblGrid>
      <w:tr w:rsidR="00F21258" w:rsidRPr="00DB2B78" w14:paraId="5BCD8743" w14:textId="23D4B58B" w:rsidTr="00F21258">
        <w:trPr>
          <w:trHeight w:val="609"/>
        </w:trPr>
        <w:tc>
          <w:tcPr>
            <w:tcW w:w="0" w:type="auto"/>
            <w:hideMark/>
          </w:tcPr>
          <w:p w14:paraId="25AA43F9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Category</w:t>
            </w:r>
          </w:p>
        </w:tc>
        <w:tc>
          <w:tcPr>
            <w:tcW w:w="0" w:type="auto"/>
            <w:hideMark/>
          </w:tcPr>
          <w:p w14:paraId="0FFE65A7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Score</w:t>
            </w:r>
          </w:p>
        </w:tc>
        <w:tc>
          <w:tcPr>
            <w:tcW w:w="0" w:type="auto"/>
            <w:hideMark/>
          </w:tcPr>
          <w:p w14:paraId="2D8E620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0" w:type="auto"/>
            <w:hideMark/>
          </w:tcPr>
          <w:p w14:paraId="4A528BE4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%</w:t>
            </w:r>
          </w:p>
        </w:tc>
        <w:tc>
          <w:tcPr>
            <w:tcW w:w="1381" w:type="dxa"/>
          </w:tcPr>
          <w:p w14:paraId="32454D65" w14:textId="1CB01F3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Mean ±SD</w:t>
            </w:r>
          </w:p>
        </w:tc>
      </w:tr>
      <w:tr w:rsidR="00F21258" w:rsidRPr="00DB2B78" w14:paraId="2721FA31" w14:textId="27B6E280" w:rsidTr="00F21258">
        <w:trPr>
          <w:trHeight w:val="289"/>
        </w:trPr>
        <w:tc>
          <w:tcPr>
            <w:tcW w:w="0" w:type="auto"/>
            <w:vMerge w:val="restart"/>
            <w:hideMark/>
          </w:tcPr>
          <w:p w14:paraId="60E72B8F" w14:textId="206659F5" w:rsidR="00F21258" w:rsidRPr="00DB2B78" w:rsidRDefault="00F21258" w:rsidP="00DB2B78">
            <w:pPr>
              <w:spacing w:line="300" w:lineRule="atLeast"/>
              <w:rPr>
                <w:rFonts w:ascii="Times New Roman" w:eastAsia="Times New Roman" w:hAnsi="Times New Roman" w:cs="Times New Roman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Pain</w:t>
            </w:r>
          </w:p>
        </w:tc>
        <w:tc>
          <w:tcPr>
            <w:tcW w:w="0" w:type="auto"/>
            <w:hideMark/>
          </w:tcPr>
          <w:p w14:paraId="1F7F031D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10 (None)</w:t>
            </w:r>
          </w:p>
        </w:tc>
        <w:tc>
          <w:tcPr>
            <w:tcW w:w="0" w:type="auto"/>
            <w:hideMark/>
          </w:tcPr>
          <w:p w14:paraId="66A7342B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35</w:t>
            </w:r>
          </w:p>
        </w:tc>
        <w:tc>
          <w:tcPr>
            <w:tcW w:w="0" w:type="auto"/>
            <w:hideMark/>
          </w:tcPr>
          <w:p w14:paraId="37893E26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53.8%</w:t>
            </w:r>
          </w:p>
        </w:tc>
        <w:tc>
          <w:tcPr>
            <w:tcW w:w="1381" w:type="dxa"/>
            <w:vMerge w:val="restart"/>
          </w:tcPr>
          <w:p w14:paraId="2E1C14EE" w14:textId="1EF97AB9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 w:hint="cs"/>
                <w:sz w:val="21"/>
                <w:szCs w:val="21"/>
                <w:rtl/>
                <w:lang w:bidi="ar-YE"/>
              </w:rPr>
            </w:pPr>
            <w:r w:rsidRPr="00F21258">
              <w:rPr>
                <w:rFonts w:ascii="Arial" w:eastAsia="Times New Roman" w:hAnsi="Arial" w:cs="Arial"/>
                <w:sz w:val="21"/>
                <w:szCs w:val="21"/>
              </w:rPr>
              <w:t>8.95 ± 1.23</w:t>
            </w:r>
          </w:p>
        </w:tc>
      </w:tr>
      <w:tr w:rsidR="00F21258" w:rsidRPr="00DB2B78" w14:paraId="7AF9A930" w14:textId="065BAC6E" w:rsidTr="00F21258">
        <w:trPr>
          <w:trHeight w:val="146"/>
        </w:trPr>
        <w:tc>
          <w:tcPr>
            <w:tcW w:w="0" w:type="auto"/>
            <w:vMerge/>
            <w:hideMark/>
          </w:tcPr>
          <w:p w14:paraId="5D880117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59EC0A6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8 (Occasional and slight)</w:t>
            </w:r>
          </w:p>
        </w:tc>
        <w:tc>
          <w:tcPr>
            <w:tcW w:w="0" w:type="auto"/>
            <w:hideMark/>
          </w:tcPr>
          <w:p w14:paraId="76516C5B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26</w:t>
            </w:r>
          </w:p>
        </w:tc>
        <w:tc>
          <w:tcPr>
            <w:tcW w:w="0" w:type="auto"/>
            <w:hideMark/>
          </w:tcPr>
          <w:p w14:paraId="2CB6C6E9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40.0%</w:t>
            </w:r>
          </w:p>
        </w:tc>
        <w:tc>
          <w:tcPr>
            <w:tcW w:w="1381" w:type="dxa"/>
            <w:vMerge/>
          </w:tcPr>
          <w:p w14:paraId="05F2B3C2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56F179CF" w14:textId="4AE6CB01" w:rsidTr="00F21258">
        <w:trPr>
          <w:trHeight w:val="146"/>
        </w:trPr>
        <w:tc>
          <w:tcPr>
            <w:tcW w:w="0" w:type="auto"/>
            <w:vMerge/>
            <w:hideMark/>
          </w:tcPr>
          <w:p w14:paraId="56DCA0C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690FF1F0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6 (Present During heavy or particular activities only; salicylates used occasionally)</w:t>
            </w:r>
          </w:p>
        </w:tc>
        <w:tc>
          <w:tcPr>
            <w:tcW w:w="0" w:type="auto"/>
            <w:hideMark/>
          </w:tcPr>
          <w:p w14:paraId="23C17E9F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</w:t>
            </w:r>
          </w:p>
        </w:tc>
        <w:tc>
          <w:tcPr>
            <w:tcW w:w="0" w:type="auto"/>
            <w:hideMark/>
          </w:tcPr>
          <w:p w14:paraId="51236BF5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6.2%</w:t>
            </w:r>
          </w:p>
        </w:tc>
        <w:tc>
          <w:tcPr>
            <w:tcW w:w="1381" w:type="dxa"/>
            <w:vMerge/>
          </w:tcPr>
          <w:p w14:paraId="1306C1AE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0B4910C4" w14:textId="0540DB4C" w:rsidTr="00F21258">
        <w:trPr>
          <w:trHeight w:val="289"/>
        </w:trPr>
        <w:tc>
          <w:tcPr>
            <w:tcW w:w="0" w:type="auto"/>
            <w:vMerge w:val="restart"/>
            <w:hideMark/>
          </w:tcPr>
          <w:p w14:paraId="143087B4" w14:textId="222D2621" w:rsidR="00F21258" w:rsidRPr="00DB2B78" w:rsidRDefault="00F21258" w:rsidP="00DB2B78">
            <w:pPr>
              <w:spacing w:line="300" w:lineRule="atLeast"/>
              <w:rPr>
                <w:rFonts w:ascii="Times New Roman" w:eastAsia="Times New Roman" w:hAnsi="Times New Roman" w:cs="Times New Roman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Function</w:t>
            </w:r>
          </w:p>
        </w:tc>
        <w:tc>
          <w:tcPr>
            <w:tcW w:w="0" w:type="auto"/>
            <w:hideMark/>
          </w:tcPr>
          <w:p w14:paraId="24D2C8CD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10 (Normal activities)</w:t>
            </w:r>
          </w:p>
        </w:tc>
        <w:tc>
          <w:tcPr>
            <w:tcW w:w="0" w:type="auto"/>
            <w:hideMark/>
          </w:tcPr>
          <w:p w14:paraId="456E3418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40</w:t>
            </w:r>
          </w:p>
        </w:tc>
        <w:tc>
          <w:tcPr>
            <w:tcW w:w="0" w:type="auto"/>
            <w:hideMark/>
          </w:tcPr>
          <w:p w14:paraId="2FD14B78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61.5%</w:t>
            </w:r>
          </w:p>
        </w:tc>
        <w:tc>
          <w:tcPr>
            <w:tcW w:w="1381" w:type="dxa"/>
            <w:vMerge w:val="restart"/>
          </w:tcPr>
          <w:p w14:paraId="2429B719" w14:textId="779709A9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F21258">
              <w:rPr>
                <w:rFonts w:ascii="Arial" w:eastAsia="Times New Roman" w:hAnsi="Arial" w:cs="Arial"/>
                <w:sz w:val="21"/>
                <w:szCs w:val="21"/>
              </w:rPr>
              <w:t>9.23 ± 0.98</w:t>
            </w:r>
          </w:p>
        </w:tc>
      </w:tr>
      <w:tr w:rsidR="00F21258" w:rsidRPr="00DB2B78" w14:paraId="31E77539" w14:textId="6F61EE4E" w:rsidTr="00F21258">
        <w:trPr>
          <w:trHeight w:val="146"/>
        </w:trPr>
        <w:tc>
          <w:tcPr>
            <w:tcW w:w="0" w:type="auto"/>
            <w:vMerge/>
            <w:hideMark/>
          </w:tcPr>
          <w:p w14:paraId="0D14DE56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4A2466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8 (Slight restriction only; able to work above shoulder)</w:t>
            </w:r>
          </w:p>
        </w:tc>
        <w:tc>
          <w:tcPr>
            <w:tcW w:w="0" w:type="auto"/>
            <w:hideMark/>
          </w:tcPr>
          <w:p w14:paraId="1072FFD6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25</w:t>
            </w:r>
          </w:p>
        </w:tc>
        <w:tc>
          <w:tcPr>
            <w:tcW w:w="0" w:type="auto"/>
            <w:hideMark/>
          </w:tcPr>
          <w:p w14:paraId="26CD6D5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38.5%</w:t>
            </w:r>
          </w:p>
        </w:tc>
        <w:tc>
          <w:tcPr>
            <w:tcW w:w="1381" w:type="dxa"/>
            <w:vMerge/>
          </w:tcPr>
          <w:p w14:paraId="1B001755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41F52B33" w14:textId="6D8BC80E" w:rsidTr="00F21258">
        <w:trPr>
          <w:trHeight w:val="304"/>
        </w:trPr>
        <w:tc>
          <w:tcPr>
            <w:tcW w:w="0" w:type="auto"/>
            <w:vMerge w:val="restart"/>
            <w:hideMark/>
          </w:tcPr>
          <w:p w14:paraId="622B34FF" w14:textId="68E5EB20" w:rsidR="00F21258" w:rsidRPr="00DB2B78" w:rsidRDefault="00F21258" w:rsidP="00DB2B78">
            <w:pPr>
              <w:spacing w:line="300" w:lineRule="atLeast"/>
              <w:rPr>
                <w:rFonts w:ascii="Times New Roman" w:eastAsia="Times New Roman" w:hAnsi="Times New Roman" w:cs="Times New Roman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Active Forward Flexion</w:t>
            </w:r>
          </w:p>
        </w:tc>
        <w:tc>
          <w:tcPr>
            <w:tcW w:w="0" w:type="auto"/>
            <w:hideMark/>
          </w:tcPr>
          <w:p w14:paraId="2E9D1572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5 (≥ 150˚)</w:t>
            </w:r>
          </w:p>
        </w:tc>
        <w:tc>
          <w:tcPr>
            <w:tcW w:w="0" w:type="auto"/>
            <w:hideMark/>
          </w:tcPr>
          <w:p w14:paraId="5B4C8516" w14:textId="79ED74F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51</w:t>
            </w:r>
          </w:p>
        </w:tc>
        <w:tc>
          <w:tcPr>
            <w:tcW w:w="0" w:type="auto"/>
            <w:hideMark/>
          </w:tcPr>
          <w:p w14:paraId="219A928F" w14:textId="7EBA6ABA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F21258">
              <w:rPr>
                <w:rFonts w:ascii="Arial" w:eastAsia="Times New Roman" w:hAnsi="Arial" w:cs="Arial"/>
                <w:sz w:val="21"/>
                <w:szCs w:val="21"/>
              </w:rPr>
              <w:t>78.5</w:t>
            </w:r>
            <w:r w:rsidRPr="00F21258">
              <w:rPr>
                <w:rFonts w:ascii="Arial" w:eastAsia="Times New Roman" w:hAnsi="Arial" w:cs="Arial"/>
                <w:sz w:val="21"/>
                <w:szCs w:val="21"/>
              </w:rPr>
              <w:t xml:space="preserve"> </w:t>
            </w: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%</w:t>
            </w:r>
          </w:p>
        </w:tc>
        <w:tc>
          <w:tcPr>
            <w:tcW w:w="1381" w:type="dxa"/>
            <w:vMerge w:val="restart"/>
          </w:tcPr>
          <w:p w14:paraId="2686B96C" w14:textId="0D60487B" w:rsidR="00F21258" w:rsidRPr="00F2125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 w:hint="cs"/>
                <w:sz w:val="21"/>
                <w:szCs w:val="21"/>
                <w:rtl/>
              </w:rPr>
              <w:t>4.77</w:t>
            </w:r>
            <w:r w:rsidRPr="00F21258">
              <w:rPr>
                <w:rFonts w:ascii="Arial" w:eastAsia="Times New Roman" w:hAnsi="Arial" w:cs="Arial"/>
                <w:sz w:val="21"/>
                <w:szCs w:val="21"/>
              </w:rPr>
              <w:t>±</w:t>
            </w:r>
            <w:r>
              <w:rPr>
                <w:rFonts w:ascii="Arial" w:eastAsia="Times New Roman" w:hAnsi="Arial" w:cs="Arial"/>
                <w:sz w:val="21"/>
                <w:szCs w:val="21"/>
              </w:rPr>
              <w:t xml:space="preserve"> 0.46</w:t>
            </w:r>
          </w:p>
        </w:tc>
      </w:tr>
      <w:tr w:rsidR="00F21258" w:rsidRPr="00DB2B78" w14:paraId="2DA93FFA" w14:textId="19843349" w:rsidTr="00F21258">
        <w:trPr>
          <w:trHeight w:val="146"/>
        </w:trPr>
        <w:tc>
          <w:tcPr>
            <w:tcW w:w="0" w:type="auto"/>
            <w:vMerge/>
            <w:hideMark/>
          </w:tcPr>
          <w:p w14:paraId="758726A8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5CE2E0C8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 (120 - 150º)</w:t>
            </w:r>
          </w:p>
        </w:tc>
        <w:tc>
          <w:tcPr>
            <w:tcW w:w="0" w:type="auto"/>
            <w:hideMark/>
          </w:tcPr>
          <w:p w14:paraId="06D64C46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13</w:t>
            </w:r>
          </w:p>
        </w:tc>
        <w:tc>
          <w:tcPr>
            <w:tcW w:w="0" w:type="auto"/>
            <w:hideMark/>
          </w:tcPr>
          <w:p w14:paraId="6638D752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20.0%</w:t>
            </w:r>
          </w:p>
        </w:tc>
        <w:tc>
          <w:tcPr>
            <w:tcW w:w="1381" w:type="dxa"/>
            <w:vMerge/>
          </w:tcPr>
          <w:p w14:paraId="7FB04332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76A7E05E" w14:textId="280EC08A" w:rsidTr="00F21258">
        <w:trPr>
          <w:trHeight w:val="146"/>
        </w:trPr>
        <w:tc>
          <w:tcPr>
            <w:tcW w:w="0" w:type="auto"/>
            <w:vMerge/>
            <w:hideMark/>
          </w:tcPr>
          <w:p w14:paraId="510835D5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306085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3 (90 - 120˚)</w:t>
            </w:r>
          </w:p>
        </w:tc>
        <w:tc>
          <w:tcPr>
            <w:tcW w:w="0" w:type="auto"/>
            <w:hideMark/>
          </w:tcPr>
          <w:p w14:paraId="5979E065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</w:t>
            </w:r>
          </w:p>
        </w:tc>
        <w:tc>
          <w:tcPr>
            <w:tcW w:w="0" w:type="auto"/>
            <w:hideMark/>
          </w:tcPr>
          <w:p w14:paraId="33A25BC8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1.5%</w:t>
            </w:r>
          </w:p>
        </w:tc>
        <w:tc>
          <w:tcPr>
            <w:tcW w:w="1381" w:type="dxa"/>
            <w:vMerge/>
          </w:tcPr>
          <w:p w14:paraId="58FD2CD9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25FE0031" w14:textId="03AE5BF3" w:rsidTr="00F21258">
        <w:trPr>
          <w:trHeight w:val="304"/>
        </w:trPr>
        <w:tc>
          <w:tcPr>
            <w:tcW w:w="0" w:type="auto"/>
            <w:vMerge w:val="restart"/>
            <w:hideMark/>
          </w:tcPr>
          <w:p w14:paraId="06C7E0C8" w14:textId="782819CD" w:rsidR="00F21258" w:rsidRPr="00DB2B78" w:rsidRDefault="00F21258" w:rsidP="00DB2B78">
            <w:pPr>
              <w:spacing w:line="300" w:lineRule="atLeast"/>
              <w:rPr>
                <w:rFonts w:ascii="Times New Roman" w:eastAsia="Times New Roman" w:hAnsi="Times New Roman" w:cs="Times New Roman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Strength Forward Flexion</w:t>
            </w:r>
          </w:p>
        </w:tc>
        <w:tc>
          <w:tcPr>
            <w:tcW w:w="0" w:type="auto"/>
            <w:hideMark/>
          </w:tcPr>
          <w:p w14:paraId="3D0714F9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5 (Grade 5 - normal)</w:t>
            </w:r>
          </w:p>
        </w:tc>
        <w:tc>
          <w:tcPr>
            <w:tcW w:w="0" w:type="auto"/>
            <w:hideMark/>
          </w:tcPr>
          <w:p w14:paraId="53BC76C3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35</w:t>
            </w:r>
          </w:p>
        </w:tc>
        <w:tc>
          <w:tcPr>
            <w:tcW w:w="0" w:type="auto"/>
            <w:hideMark/>
          </w:tcPr>
          <w:p w14:paraId="0024FCAC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53.8%</w:t>
            </w:r>
          </w:p>
        </w:tc>
        <w:tc>
          <w:tcPr>
            <w:tcW w:w="1381" w:type="dxa"/>
            <w:vMerge w:val="restart"/>
          </w:tcPr>
          <w:p w14:paraId="530A27F5" w14:textId="69D3E708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F21258">
              <w:rPr>
                <w:rFonts w:ascii="Arial" w:eastAsia="Times New Roman" w:hAnsi="Arial" w:cs="Arial"/>
                <w:sz w:val="21"/>
                <w:szCs w:val="21"/>
              </w:rPr>
              <w:t>4.54 ± 0.50</w:t>
            </w:r>
          </w:p>
        </w:tc>
      </w:tr>
      <w:tr w:rsidR="00F21258" w:rsidRPr="00DB2B78" w14:paraId="4B962908" w14:textId="47ABC210" w:rsidTr="00F21258">
        <w:trPr>
          <w:trHeight w:val="146"/>
        </w:trPr>
        <w:tc>
          <w:tcPr>
            <w:tcW w:w="0" w:type="auto"/>
            <w:vMerge/>
            <w:hideMark/>
          </w:tcPr>
          <w:p w14:paraId="1C5A2A00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A0A0DD4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 (Grade 4 - good)</w:t>
            </w:r>
          </w:p>
        </w:tc>
        <w:tc>
          <w:tcPr>
            <w:tcW w:w="0" w:type="auto"/>
            <w:hideMark/>
          </w:tcPr>
          <w:p w14:paraId="7EC150F5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30</w:t>
            </w:r>
          </w:p>
        </w:tc>
        <w:tc>
          <w:tcPr>
            <w:tcW w:w="0" w:type="auto"/>
            <w:hideMark/>
          </w:tcPr>
          <w:p w14:paraId="594BCA21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46.2%</w:t>
            </w:r>
          </w:p>
        </w:tc>
        <w:tc>
          <w:tcPr>
            <w:tcW w:w="1381" w:type="dxa"/>
            <w:vMerge/>
          </w:tcPr>
          <w:p w14:paraId="2340B469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F21258" w:rsidRPr="00DB2B78" w14:paraId="6A32CA1E" w14:textId="0455D666" w:rsidTr="00F21258">
        <w:trPr>
          <w:trHeight w:val="304"/>
        </w:trPr>
        <w:tc>
          <w:tcPr>
            <w:tcW w:w="0" w:type="auto"/>
            <w:hideMark/>
          </w:tcPr>
          <w:p w14:paraId="2C6850A6" w14:textId="76E124FD" w:rsidR="00F21258" w:rsidRPr="00DB2B78" w:rsidRDefault="00F21258" w:rsidP="00DB2B78">
            <w:pPr>
              <w:spacing w:line="300" w:lineRule="atLeast"/>
              <w:rPr>
                <w:rFonts w:ascii="Times New Roman" w:eastAsia="Times New Roman" w:hAnsi="Times New Roman" w:cs="Times New Roman"/>
              </w:rPr>
            </w:pPr>
            <w:r w:rsidRPr="00DB2B78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Satisfaction</w:t>
            </w:r>
          </w:p>
        </w:tc>
        <w:tc>
          <w:tcPr>
            <w:tcW w:w="0" w:type="auto"/>
            <w:hideMark/>
          </w:tcPr>
          <w:p w14:paraId="38EAB9CF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5 (Satisfied and better)</w:t>
            </w:r>
          </w:p>
        </w:tc>
        <w:tc>
          <w:tcPr>
            <w:tcW w:w="0" w:type="auto"/>
            <w:hideMark/>
          </w:tcPr>
          <w:p w14:paraId="1FE71B4F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65</w:t>
            </w:r>
          </w:p>
        </w:tc>
        <w:tc>
          <w:tcPr>
            <w:tcW w:w="0" w:type="auto"/>
            <w:hideMark/>
          </w:tcPr>
          <w:p w14:paraId="000F68C4" w14:textId="77777777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B2B78">
              <w:rPr>
                <w:rFonts w:ascii="Arial" w:eastAsia="Times New Roman" w:hAnsi="Arial" w:cs="Arial"/>
                <w:sz w:val="21"/>
                <w:szCs w:val="21"/>
              </w:rPr>
              <w:t>100.0%</w:t>
            </w:r>
          </w:p>
        </w:tc>
        <w:tc>
          <w:tcPr>
            <w:tcW w:w="1381" w:type="dxa"/>
          </w:tcPr>
          <w:p w14:paraId="6C0EA7A5" w14:textId="081ACCC8" w:rsidR="00F21258" w:rsidRPr="00DB2B78" w:rsidRDefault="00F21258" w:rsidP="00DB2B78">
            <w:pPr>
              <w:spacing w:line="300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F21258">
              <w:rPr>
                <w:rFonts w:ascii="Arial" w:eastAsia="Times New Roman" w:hAnsi="Arial" w:cs="Arial"/>
                <w:sz w:val="21"/>
                <w:szCs w:val="21"/>
              </w:rPr>
              <w:t xml:space="preserve">5.00 </w:t>
            </w:r>
          </w:p>
        </w:tc>
      </w:tr>
    </w:tbl>
    <w:tbl>
      <w:tblPr>
        <w:tblW w:w="0" w:type="auto"/>
        <w:tblCellSpacing w:w="15" w:type="dxa"/>
        <w:tblInd w:w="2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4"/>
      </w:tblGrid>
      <w:tr w:rsidR="00F7745B" w14:paraId="77E7EA43" w14:textId="77777777" w:rsidTr="00F7745B">
        <w:trPr>
          <w:tblCellSpacing w:w="15" w:type="dxa"/>
        </w:trPr>
        <w:tc>
          <w:tcPr>
            <w:tcW w:w="0" w:type="auto"/>
            <w:tcBorders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F4868C3" w14:textId="7B7ED3BB" w:rsidR="00F7745B" w:rsidRDefault="00F7745B">
            <w:pPr>
              <w:spacing w:line="300" w:lineRule="atLeast"/>
              <w:rPr>
                <w:rFonts w:ascii="Arial" w:hAnsi="Arial" w:cs="Arial"/>
                <w:color w:val="1A1C1E"/>
                <w:sz w:val="21"/>
                <w:szCs w:val="21"/>
              </w:rPr>
            </w:pPr>
            <w:r w:rsidRPr="00F7745B">
              <w:rPr>
                <w:rFonts w:ascii="Arial" w:hAnsi="Arial" w:cs="Arial"/>
                <w:b/>
                <w:bCs/>
                <w:i/>
                <w:iCs/>
                <w:color w:val="1A1C1E"/>
                <w:sz w:val="21"/>
                <w:szCs w:val="21"/>
              </w:rPr>
              <w:t>Abbreviations</w:t>
            </w:r>
            <w:r w:rsidRPr="00F7745B">
              <w:rPr>
                <w:rFonts w:ascii="Arial" w:hAnsi="Arial" w:cs="Arial"/>
                <w:b/>
                <w:bCs/>
                <w:i/>
                <w:iCs/>
                <w:color w:val="1A1C1E"/>
                <w:sz w:val="21"/>
                <w:szCs w:val="21"/>
              </w:rPr>
              <w:t>:</w:t>
            </w:r>
            <w:r>
              <w:rPr>
                <w:rFonts w:ascii="Arial" w:hAnsi="Arial" w:cs="Arial"/>
                <w:i/>
                <w:iCs/>
                <w:color w:val="1A1C1E"/>
                <w:sz w:val="21"/>
                <w:szCs w:val="21"/>
              </w:rPr>
              <w:t xml:space="preserve"> UCLA = University of California, Los Angeles; SD = Standard Deviation.</w:t>
            </w:r>
          </w:p>
        </w:tc>
      </w:tr>
    </w:tbl>
    <w:p w14:paraId="6B55188D" w14:textId="77777777" w:rsidR="00482010" w:rsidRPr="00DB2B78" w:rsidRDefault="00482010" w:rsidP="00DB2B78"/>
    <w:sectPr w:rsidR="00482010" w:rsidRPr="00DB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2E9"/>
    <w:rsid w:val="00021194"/>
    <w:rsid w:val="000D538A"/>
    <w:rsid w:val="00202B24"/>
    <w:rsid w:val="00250080"/>
    <w:rsid w:val="002A55DB"/>
    <w:rsid w:val="00380AF1"/>
    <w:rsid w:val="004156F0"/>
    <w:rsid w:val="00482010"/>
    <w:rsid w:val="004B531C"/>
    <w:rsid w:val="006A16E5"/>
    <w:rsid w:val="006A7BF6"/>
    <w:rsid w:val="00782F05"/>
    <w:rsid w:val="007C11CE"/>
    <w:rsid w:val="00827BDA"/>
    <w:rsid w:val="00832D2C"/>
    <w:rsid w:val="008959F0"/>
    <w:rsid w:val="008B0211"/>
    <w:rsid w:val="008D0780"/>
    <w:rsid w:val="009004A2"/>
    <w:rsid w:val="00933AF2"/>
    <w:rsid w:val="00975D86"/>
    <w:rsid w:val="009A6D3F"/>
    <w:rsid w:val="009B02E9"/>
    <w:rsid w:val="00AA51DB"/>
    <w:rsid w:val="00C718EB"/>
    <w:rsid w:val="00CE526F"/>
    <w:rsid w:val="00D336A6"/>
    <w:rsid w:val="00D34D74"/>
    <w:rsid w:val="00DB2B78"/>
    <w:rsid w:val="00DE59C7"/>
    <w:rsid w:val="00E313FD"/>
    <w:rsid w:val="00EF0497"/>
    <w:rsid w:val="00F21258"/>
    <w:rsid w:val="00F7745B"/>
    <w:rsid w:val="00FC3775"/>
    <w:rsid w:val="00FE5766"/>
    <w:rsid w:val="00FE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FA247"/>
  <w15:chartTrackingRefBased/>
  <w15:docId w15:val="{08334701-F28E-45E1-8BDC-26458C0F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6E5"/>
  </w:style>
  <w:style w:type="paragraph" w:styleId="Heading1">
    <w:name w:val="heading 1"/>
    <w:basedOn w:val="Normal"/>
    <w:next w:val="Normal"/>
    <w:link w:val="Heading1Char"/>
    <w:uiPriority w:val="9"/>
    <w:qFormat/>
    <w:rsid w:val="006A16E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16E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6E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6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6E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6E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6E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6E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6E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6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A16E5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6E5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6E5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6E5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6E5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6E5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6E5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6E5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A16E5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6A16E5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6E5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6E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A16E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E5"/>
    <w:rPr>
      <w:b/>
      <w:bCs/>
    </w:rPr>
  </w:style>
  <w:style w:type="character" w:styleId="Emphasis">
    <w:name w:val="Emphasis"/>
    <w:basedOn w:val="DefaultParagraphFont"/>
    <w:uiPriority w:val="20"/>
    <w:qFormat/>
    <w:rsid w:val="006A16E5"/>
    <w:rPr>
      <w:i/>
      <w:iCs/>
    </w:rPr>
  </w:style>
  <w:style w:type="paragraph" w:styleId="NoSpacing">
    <w:name w:val="No Spacing"/>
    <w:uiPriority w:val="1"/>
    <w:qFormat/>
    <w:rsid w:val="006A16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A16E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A16E5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6E5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6E5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6E5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A16E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A16E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A16E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A16E5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A16E5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unhideWhenUsed/>
    <w:qFormat/>
    <w:rsid w:val="006A16E5"/>
    <w:pPr>
      <w:outlineLvl w:val="9"/>
    </w:pPr>
  </w:style>
  <w:style w:type="table" w:styleId="TableGrid">
    <w:name w:val="Table Grid"/>
    <w:basedOn w:val="TableNormal"/>
    <w:uiPriority w:val="39"/>
    <w:rsid w:val="00D33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0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91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33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87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Server</dc:creator>
  <cp:keywords/>
  <dc:description/>
  <cp:lastModifiedBy>Local Server</cp:lastModifiedBy>
  <cp:revision>2</cp:revision>
  <dcterms:created xsi:type="dcterms:W3CDTF">2025-02-20T22:45:00Z</dcterms:created>
  <dcterms:modified xsi:type="dcterms:W3CDTF">2025-02-20T22:45:00Z</dcterms:modified>
</cp:coreProperties>
</file>