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0B7653" w14:textId="77777777" w:rsidR="009A2FA4" w:rsidRDefault="009A2FA4"/>
    <w:p w14:paraId="2750BCE2" w14:textId="0DDBA46C" w:rsidR="009A2FA4" w:rsidRPr="005E1DFE" w:rsidRDefault="00D5313F" w:rsidP="005E1DFE">
      <w:pPr>
        <w:rPr>
          <w:b/>
          <w:bCs/>
          <w:lang w:val="en-GB"/>
        </w:rPr>
      </w:pPr>
      <w:r w:rsidRPr="00D5313F">
        <w:rPr>
          <w:b/>
          <w:bCs/>
          <w:lang w:val="en-GB"/>
        </w:rPr>
        <w:t xml:space="preserve">Supplementary Videos for: </w:t>
      </w:r>
      <w:r>
        <w:rPr>
          <w:b/>
          <w:bCs/>
          <w:lang w:val="en-GB"/>
        </w:rPr>
        <w:t>“</w:t>
      </w:r>
      <w:r w:rsidRPr="00D5313F">
        <w:rPr>
          <w:b/>
          <w:bCs/>
          <w:lang w:val="en-GB"/>
        </w:rPr>
        <w:t>Microscopic Characterization and Dynamic Visualization of Novel Structured Entities in Meteorite Cultures</w:t>
      </w:r>
      <w:r>
        <w:rPr>
          <w:b/>
          <w:bCs/>
          <w:lang w:val="en-GB"/>
        </w:rPr>
        <w:t>”</w:t>
      </w:r>
      <w:r w:rsidR="005E1DFE" w:rsidRPr="005E1DFE">
        <w:rPr>
          <w:b/>
          <w:bCs/>
          <w:lang w:val="en-GB"/>
        </w:rPr>
        <w:t>.</w:t>
      </w:r>
    </w:p>
    <w:p w14:paraId="5F6AF7E0" w14:textId="77777777" w:rsidR="009A2FA4" w:rsidRPr="00E275A1" w:rsidRDefault="009A2FA4" w:rsidP="009A2FA4">
      <w:pPr>
        <w:spacing w:line="240" w:lineRule="auto"/>
        <w:rPr>
          <w:lang w:val="en-GB"/>
        </w:rPr>
      </w:pPr>
    </w:p>
    <w:p w14:paraId="78C10B0A" w14:textId="0336B540" w:rsidR="009A2FA4" w:rsidRPr="00E275A1" w:rsidRDefault="009A2FA4" w:rsidP="009A2FA4">
      <w:pPr>
        <w:spacing w:line="240" w:lineRule="auto"/>
        <w:rPr>
          <w:lang w:val="en-GB"/>
        </w:rPr>
      </w:pPr>
      <w:proofErr w:type="spellStart"/>
      <w:r w:rsidRPr="00E275A1">
        <w:rPr>
          <w:b/>
          <w:bCs/>
        </w:rPr>
        <w:t>Author</w:t>
      </w:r>
      <w:proofErr w:type="spellEnd"/>
      <w:r w:rsidRPr="00E275A1">
        <w:rPr>
          <w:b/>
          <w:bCs/>
        </w:rPr>
        <w:t>:</w:t>
      </w:r>
      <w:r w:rsidRPr="00E275A1">
        <w:t xml:space="preserve"> Dr. Carlos López Ramón y Cajal MD, PhD.</w:t>
      </w:r>
      <w:r w:rsidR="005E1DFE">
        <w:t xml:space="preserve"> </w:t>
      </w:r>
      <w:r w:rsidRPr="00E275A1">
        <w:rPr>
          <w:lang w:val="en-GB"/>
        </w:rPr>
        <w:t xml:space="preserve">Head of the Obstetrics and Gynaecology Department, Álvaro </w:t>
      </w:r>
      <w:proofErr w:type="spellStart"/>
      <w:r w:rsidRPr="00E275A1">
        <w:rPr>
          <w:lang w:val="en-GB"/>
        </w:rPr>
        <w:t>Cunqueiro</w:t>
      </w:r>
      <w:proofErr w:type="spellEnd"/>
      <w:r w:rsidRPr="00E275A1">
        <w:rPr>
          <w:lang w:val="en-GB"/>
        </w:rPr>
        <w:t xml:space="preserve"> Hospital, University Hospital Complex of Vigo, Spain</w:t>
      </w:r>
    </w:p>
    <w:p w14:paraId="20D1832F" w14:textId="77777777" w:rsidR="009A2FA4" w:rsidRDefault="009A2FA4" w:rsidP="009A2FA4">
      <w:pPr>
        <w:spacing w:line="240" w:lineRule="auto"/>
        <w:rPr>
          <w:lang w:val="en-GB"/>
        </w:rPr>
      </w:pPr>
    </w:p>
    <w:p w14:paraId="0EE21104" w14:textId="0884135C" w:rsidR="009A2FA4" w:rsidRPr="00E275A1" w:rsidRDefault="005E1DFE" w:rsidP="009A2FA4">
      <w:pPr>
        <w:spacing w:line="240" w:lineRule="auto"/>
        <w:rPr>
          <w:lang w:val="en-GB"/>
        </w:rPr>
      </w:pPr>
      <w:r w:rsidRPr="005E1DFE">
        <w:rPr>
          <w:b/>
          <w:bCs/>
          <w:lang w:val="en-GB"/>
        </w:rPr>
        <w:t>Email</w:t>
      </w:r>
      <w:r w:rsidR="009A2FA4" w:rsidRPr="005E1DFE">
        <w:rPr>
          <w:b/>
          <w:bCs/>
          <w:lang w:val="en-GB"/>
        </w:rPr>
        <w:t>:</w:t>
      </w:r>
      <w:r w:rsidR="009A2FA4" w:rsidRPr="00E275A1">
        <w:rPr>
          <w:lang w:val="en-GB"/>
        </w:rPr>
        <w:t xml:space="preserve"> carlos.lopez.ramon.y.cajal@sergas.es ; clopezryc@yahoo.es</w:t>
      </w:r>
    </w:p>
    <w:p w14:paraId="511ED7FC" w14:textId="77777777" w:rsidR="009A2FA4" w:rsidRDefault="009A2FA4">
      <w:pPr>
        <w:rPr>
          <w:lang w:val="en-GB"/>
        </w:rPr>
      </w:pPr>
    </w:p>
    <w:p w14:paraId="525E6BF0" w14:textId="30C966EB" w:rsidR="00C13ABE" w:rsidRDefault="00D5313F" w:rsidP="00C13ABE">
      <w:pPr>
        <w:rPr>
          <w:lang w:val="en-GB"/>
        </w:rPr>
      </w:pPr>
      <w:r w:rsidRPr="00D5313F">
        <w:rPr>
          <w:lang w:val="en-GB"/>
        </w:rPr>
        <w:t xml:space="preserve">This document provides supplementary video evidence supporting the manuscript: "Microscopic Characterization and Dynamic Visualization of Novel Structured Entities in Meteorite Cultures." Each video illustrates characteristic morphological features and dynamic </w:t>
      </w:r>
      <w:proofErr w:type="spellStart"/>
      <w:r w:rsidRPr="00D5313F">
        <w:rPr>
          <w:lang w:val="en-GB"/>
        </w:rPr>
        <w:t>behaviors</w:t>
      </w:r>
      <w:proofErr w:type="spellEnd"/>
      <w:r w:rsidRPr="00D5313F">
        <w:rPr>
          <w:lang w:val="en-GB"/>
        </w:rPr>
        <w:t xml:space="preserve"> of the Novel Structured Entities (NSE), highlighting their structural complexity and unique physicochemical properties. The observations documented here are intended to complement and visually clarify key findings described in the main manuscript. It is important to emphasize that these microscopic observations are exploratory and descriptive in nature, and at this stage do not confirm any definitive biological origin or activity. Further experimental research is required to clarify their precise biological or abiotic significance.</w:t>
      </w:r>
    </w:p>
    <w:p w14:paraId="7FE98261" w14:textId="77777777" w:rsidR="00D5313F" w:rsidRPr="00C13ABE" w:rsidRDefault="00D5313F" w:rsidP="00C13ABE">
      <w:pPr>
        <w:rPr>
          <w:lang w:val="en-GB"/>
        </w:rPr>
      </w:pPr>
    </w:p>
    <w:p w14:paraId="0B5FB965" w14:textId="77777777" w:rsidR="00C13ABE" w:rsidRPr="00BB339D" w:rsidRDefault="00C13ABE" w:rsidP="00C13ABE">
      <w:pPr>
        <w:rPr>
          <w:b/>
          <w:bCs/>
          <w:lang w:val="en-GB"/>
        </w:rPr>
      </w:pPr>
      <w:r w:rsidRPr="00BB339D">
        <w:rPr>
          <w:b/>
          <w:bCs/>
          <w:lang w:val="en-GB"/>
        </w:rPr>
        <w:t>Supplementary Video 1.</w:t>
      </w:r>
    </w:p>
    <w:p w14:paraId="72581E0C" w14:textId="77777777" w:rsidR="00C13ABE" w:rsidRPr="00C13ABE" w:rsidRDefault="00C13ABE" w:rsidP="00C13ABE">
      <w:pPr>
        <w:rPr>
          <w:lang w:val="en-GB"/>
        </w:rPr>
      </w:pPr>
      <w:r w:rsidRPr="00C13ABE">
        <w:rPr>
          <w:lang w:val="en-GB"/>
        </w:rPr>
        <w:t>Free Forms of NSE in fresh human blood.</w:t>
      </w:r>
    </w:p>
    <w:p w14:paraId="3985A1B4" w14:textId="77777777" w:rsidR="00C13ABE" w:rsidRPr="00C13ABE" w:rsidRDefault="00C13ABE" w:rsidP="00C13ABE">
      <w:pPr>
        <w:rPr>
          <w:lang w:val="en-GB"/>
        </w:rPr>
      </w:pPr>
      <w:r w:rsidRPr="00C13ABE">
        <w:rPr>
          <w:lang w:val="en-GB"/>
        </w:rPr>
        <w:t>This video showcases the nanometric Free Forms (FF) of NSE observed in fresh human blood. These structures exhibit structured mobility, characterized by oscillatory shifts and directed displacement, suggesting an intrinsic physicochemical mechanism rather than conventional biological motility. The video highlights their highly elastic protective outer layer, which appears to facilitate dynamic adaptation within the fluid environment. The structures maintain their integrity while demonstrating continuous motion, supporting their potential role as structural carriers without implying metabolic activity or biological origin.</w:t>
      </w:r>
    </w:p>
    <w:p w14:paraId="56994D3B" w14:textId="77777777" w:rsidR="00C13ABE" w:rsidRPr="00C13ABE" w:rsidRDefault="00C13ABE" w:rsidP="00C13ABE">
      <w:pPr>
        <w:rPr>
          <w:lang w:val="en-GB"/>
        </w:rPr>
      </w:pPr>
    </w:p>
    <w:p w14:paraId="5234BE47" w14:textId="77777777" w:rsidR="00C13ABE" w:rsidRPr="00BB339D" w:rsidRDefault="00C13ABE" w:rsidP="00C13ABE">
      <w:pPr>
        <w:rPr>
          <w:b/>
          <w:bCs/>
          <w:lang w:val="en-GB"/>
        </w:rPr>
      </w:pPr>
      <w:r w:rsidRPr="00BB339D">
        <w:rPr>
          <w:b/>
          <w:bCs/>
          <w:lang w:val="en-GB"/>
        </w:rPr>
        <w:t>Supplementary Video 2.</w:t>
      </w:r>
    </w:p>
    <w:p w14:paraId="4C748E92" w14:textId="77777777" w:rsidR="00C13ABE" w:rsidRPr="00C13ABE" w:rsidRDefault="00C13ABE" w:rsidP="00C13ABE">
      <w:pPr>
        <w:rPr>
          <w:lang w:val="en-GB"/>
        </w:rPr>
      </w:pPr>
      <w:r w:rsidRPr="00C13ABE">
        <w:rPr>
          <w:lang w:val="en-GB"/>
        </w:rPr>
        <w:lastRenderedPageBreak/>
        <w:t>Expulsion of material from the interior of the meteorite after agitation.</w:t>
      </w:r>
    </w:p>
    <w:p w14:paraId="2E8E5CA5" w14:textId="77777777" w:rsidR="00C13ABE" w:rsidRPr="00C13ABE" w:rsidRDefault="00C13ABE" w:rsidP="00C13ABE">
      <w:pPr>
        <w:rPr>
          <w:lang w:val="en-GB"/>
        </w:rPr>
      </w:pPr>
      <w:r w:rsidRPr="00C13ABE">
        <w:rPr>
          <w:lang w:val="en-GB"/>
        </w:rPr>
        <w:t>This video captures the release of material from within the meteorite fragments after vigorous shaking inside the culture flasks. As the fragments are agitated, internal structures are expelled into the surrounding medium. The expelled material initially appears organized but gradually disperses, forming free-flowing particle streams. The video highlights the apparent Brownian motion of these particles, which move freely in the medium, suggesting a dynamic physicochemical interaction between the expelled structures and their environment.</w:t>
      </w:r>
    </w:p>
    <w:p w14:paraId="2684E51C" w14:textId="77777777" w:rsidR="00C13ABE" w:rsidRPr="00C13ABE" w:rsidRDefault="00C13ABE" w:rsidP="00C13ABE">
      <w:pPr>
        <w:rPr>
          <w:lang w:val="en-GB"/>
        </w:rPr>
      </w:pPr>
    </w:p>
    <w:p w14:paraId="53561B5E" w14:textId="77777777" w:rsidR="00C13ABE" w:rsidRPr="00F8137E" w:rsidRDefault="00C13ABE" w:rsidP="00C13ABE">
      <w:pPr>
        <w:rPr>
          <w:b/>
          <w:bCs/>
          <w:lang w:val="en-GB"/>
        </w:rPr>
      </w:pPr>
      <w:r w:rsidRPr="00F8137E">
        <w:rPr>
          <w:b/>
          <w:bCs/>
          <w:lang w:val="en-GB"/>
        </w:rPr>
        <w:t>Supplementary Video 3.</w:t>
      </w:r>
    </w:p>
    <w:p w14:paraId="2964C7D5" w14:textId="77777777" w:rsidR="00C13ABE" w:rsidRPr="00C13ABE" w:rsidRDefault="00C13ABE" w:rsidP="00C13ABE">
      <w:pPr>
        <w:rPr>
          <w:lang w:val="en-GB"/>
        </w:rPr>
      </w:pPr>
      <w:r w:rsidRPr="00C13ABE">
        <w:rPr>
          <w:lang w:val="en-GB"/>
        </w:rPr>
        <w:t>Expelled ferrous material containing free-moving black particles.</w:t>
      </w:r>
    </w:p>
    <w:p w14:paraId="1A52F253" w14:textId="77777777" w:rsidR="00C13ABE" w:rsidRPr="00C13ABE" w:rsidRDefault="00C13ABE" w:rsidP="00C13ABE">
      <w:pPr>
        <w:rPr>
          <w:lang w:val="en-GB"/>
        </w:rPr>
      </w:pPr>
      <w:r w:rsidRPr="00C13ABE">
        <w:rPr>
          <w:lang w:val="en-GB"/>
        </w:rPr>
        <w:t xml:space="preserve">This video displays the expulsion of ferrous material from the interior of the meteorite, revealing an intricate internal structure. Within this material, black particles exhibit two distinct </w:t>
      </w:r>
      <w:proofErr w:type="spellStart"/>
      <w:r w:rsidRPr="00C13ABE">
        <w:rPr>
          <w:lang w:val="en-GB"/>
        </w:rPr>
        <w:t>behaviors</w:t>
      </w:r>
      <w:proofErr w:type="spellEnd"/>
      <w:r w:rsidRPr="00C13ABE">
        <w:rPr>
          <w:lang w:val="en-GB"/>
        </w:rPr>
        <w:t>: some particles continue to display apparent movement within the ferrous matrix, while others remain stationary within the surrounding material. The observed movements are likely attributable to Brownian motion, electrostatic interactions, or physicochemical gradients. To enhance visibility, the video includes a zoomed-in effect, making the movement of selected black particles more evident. These observations invite further investigation into the physicochemical properties and potential roles of these particles.</w:t>
      </w:r>
    </w:p>
    <w:p w14:paraId="7B27199D" w14:textId="77777777" w:rsidR="00C13ABE" w:rsidRPr="00C13ABE" w:rsidRDefault="00C13ABE" w:rsidP="00C13ABE">
      <w:pPr>
        <w:rPr>
          <w:lang w:val="en-GB"/>
        </w:rPr>
      </w:pPr>
    </w:p>
    <w:p w14:paraId="260E9678" w14:textId="77777777" w:rsidR="00C13ABE" w:rsidRPr="00191B00" w:rsidRDefault="00C13ABE" w:rsidP="00C13ABE">
      <w:pPr>
        <w:rPr>
          <w:b/>
          <w:bCs/>
          <w:lang w:val="en-GB"/>
        </w:rPr>
      </w:pPr>
      <w:r w:rsidRPr="00191B00">
        <w:rPr>
          <w:b/>
          <w:bCs/>
          <w:lang w:val="en-GB"/>
        </w:rPr>
        <w:t>Supplementary Video 4.</w:t>
      </w:r>
    </w:p>
    <w:p w14:paraId="18AF4BF1" w14:textId="77777777" w:rsidR="00C13ABE" w:rsidRPr="00C13ABE" w:rsidRDefault="00C13ABE" w:rsidP="00C13ABE">
      <w:pPr>
        <w:rPr>
          <w:lang w:val="en-GB"/>
        </w:rPr>
      </w:pPr>
      <w:r w:rsidRPr="00C13ABE">
        <w:rPr>
          <w:lang w:val="en-GB"/>
        </w:rPr>
        <w:t>Free Form stained with MTG, featuring three dense internal nodules.</w:t>
      </w:r>
    </w:p>
    <w:p w14:paraId="180127EE" w14:textId="77777777" w:rsidR="00C13ABE" w:rsidRPr="00C13ABE" w:rsidRDefault="00C13ABE" w:rsidP="00C13ABE">
      <w:pPr>
        <w:rPr>
          <w:lang w:val="en-GB"/>
        </w:rPr>
      </w:pPr>
      <w:r w:rsidRPr="00C13ABE">
        <w:rPr>
          <w:lang w:val="en-GB"/>
        </w:rPr>
        <w:t xml:space="preserve">This video presents a Free Form (FF) of NSE stained with </w:t>
      </w:r>
      <w:proofErr w:type="spellStart"/>
      <w:r w:rsidRPr="00C13ABE">
        <w:rPr>
          <w:lang w:val="en-GB"/>
        </w:rPr>
        <w:t>MitoTracker</w:t>
      </w:r>
      <w:proofErr w:type="spellEnd"/>
      <w:r w:rsidRPr="00C13ABE">
        <w:rPr>
          <w:lang w:val="en-GB"/>
        </w:rPr>
        <w:t>™ Green FM (MTG). The structure exhibits three distinct dense internal nodules, which remain visible within the stained form. The outer wall appears significantly mineralized, restricting its movement. Despite this limitation, the structure remains clearly defined, enabling detailed observation of its morphology and internal organization. This video descriptively highlights the transition of Free Forms into a more stabilized, mineralized state, emphasizing their dynamic structural adaptability without implying confirmed biological activity or function.</w:t>
      </w:r>
    </w:p>
    <w:p w14:paraId="3F5252DA" w14:textId="77777777" w:rsidR="005E1DFE" w:rsidRDefault="005E1DFE">
      <w:pPr>
        <w:rPr>
          <w:lang w:val="en-GB"/>
        </w:rPr>
      </w:pPr>
    </w:p>
    <w:sectPr w:rsidR="005E1DFE" w:rsidSect="00DE5891">
      <w:footerReference w:type="default" r:id="rId6"/>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27BA0C" w14:textId="77777777" w:rsidR="002652BB" w:rsidRDefault="002652BB" w:rsidP="00534CC7">
      <w:pPr>
        <w:spacing w:after="0" w:line="240" w:lineRule="auto"/>
      </w:pPr>
      <w:r>
        <w:separator/>
      </w:r>
    </w:p>
  </w:endnote>
  <w:endnote w:type="continuationSeparator" w:id="0">
    <w:p w14:paraId="5C267E5D" w14:textId="77777777" w:rsidR="002652BB" w:rsidRDefault="002652BB" w:rsidP="00534C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94181444"/>
      <w:docPartObj>
        <w:docPartGallery w:val="Page Numbers (Bottom of Page)"/>
        <w:docPartUnique/>
      </w:docPartObj>
    </w:sdtPr>
    <w:sdtContent>
      <w:p w14:paraId="02F611EE" w14:textId="58DA8DA2" w:rsidR="00534CC7" w:rsidRDefault="00534CC7">
        <w:pPr>
          <w:pStyle w:val="Piedepgina"/>
          <w:jc w:val="center"/>
        </w:pPr>
        <w:r>
          <w:fldChar w:fldCharType="begin"/>
        </w:r>
        <w:r>
          <w:instrText>PAGE   \* MERGEFORMAT</w:instrText>
        </w:r>
        <w:r>
          <w:fldChar w:fldCharType="separate"/>
        </w:r>
        <w:r>
          <w:t>2</w:t>
        </w:r>
        <w:r>
          <w:fldChar w:fldCharType="end"/>
        </w:r>
      </w:p>
    </w:sdtContent>
  </w:sdt>
  <w:p w14:paraId="48B1EBE6" w14:textId="77777777" w:rsidR="00534CC7" w:rsidRDefault="00534CC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98188D" w14:textId="77777777" w:rsidR="002652BB" w:rsidRDefault="002652BB" w:rsidP="00534CC7">
      <w:pPr>
        <w:spacing w:after="0" w:line="240" w:lineRule="auto"/>
      </w:pPr>
      <w:r>
        <w:separator/>
      </w:r>
    </w:p>
  </w:footnote>
  <w:footnote w:type="continuationSeparator" w:id="0">
    <w:p w14:paraId="5D177DA7" w14:textId="77777777" w:rsidR="002652BB" w:rsidRDefault="002652BB" w:rsidP="00534CC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6"/>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3B36"/>
    <w:rsid w:val="00040702"/>
    <w:rsid w:val="000869F4"/>
    <w:rsid w:val="000F0ACF"/>
    <w:rsid w:val="00130951"/>
    <w:rsid w:val="00137D65"/>
    <w:rsid w:val="001607EC"/>
    <w:rsid w:val="00183EDA"/>
    <w:rsid w:val="00183F56"/>
    <w:rsid w:val="00191B00"/>
    <w:rsid w:val="00193036"/>
    <w:rsid w:val="00262058"/>
    <w:rsid w:val="002625C2"/>
    <w:rsid w:val="002652BB"/>
    <w:rsid w:val="00297277"/>
    <w:rsid w:val="002D3859"/>
    <w:rsid w:val="002D4A7E"/>
    <w:rsid w:val="002E6C41"/>
    <w:rsid w:val="00326EA5"/>
    <w:rsid w:val="00332944"/>
    <w:rsid w:val="00374FFC"/>
    <w:rsid w:val="003A57B2"/>
    <w:rsid w:val="003B2C7A"/>
    <w:rsid w:val="00456D7C"/>
    <w:rsid w:val="004B5881"/>
    <w:rsid w:val="00511A87"/>
    <w:rsid w:val="00534CC7"/>
    <w:rsid w:val="005E1DFE"/>
    <w:rsid w:val="005E7535"/>
    <w:rsid w:val="005F1C67"/>
    <w:rsid w:val="00647B75"/>
    <w:rsid w:val="006835ED"/>
    <w:rsid w:val="007621C6"/>
    <w:rsid w:val="007811E3"/>
    <w:rsid w:val="007A54E6"/>
    <w:rsid w:val="008307D8"/>
    <w:rsid w:val="008668E4"/>
    <w:rsid w:val="0089062A"/>
    <w:rsid w:val="008B3D52"/>
    <w:rsid w:val="008B3FE3"/>
    <w:rsid w:val="008F543E"/>
    <w:rsid w:val="0091392F"/>
    <w:rsid w:val="009A2FA4"/>
    <w:rsid w:val="009E7075"/>
    <w:rsid w:val="00A42609"/>
    <w:rsid w:val="00AB3B36"/>
    <w:rsid w:val="00B13935"/>
    <w:rsid w:val="00B4446D"/>
    <w:rsid w:val="00B538C3"/>
    <w:rsid w:val="00BB339D"/>
    <w:rsid w:val="00C13ABE"/>
    <w:rsid w:val="00C519B8"/>
    <w:rsid w:val="00C55520"/>
    <w:rsid w:val="00CD77D0"/>
    <w:rsid w:val="00CD7A08"/>
    <w:rsid w:val="00D5313F"/>
    <w:rsid w:val="00D76B7B"/>
    <w:rsid w:val="00D770DA"/>
    <w:rsid w:val="00D777C5"/>
    <w:rsid w:val="00D95285"/>
    <w:rsid w:val="00DE5891"/>
    <w:rsid w:val="00DF55DD"/>
    <w:rsid w:val="00E16508"/>
    <w:rsid w:val="00E337C9"/>
    <w:rsid w:val="00E63B8C"/>
    <w:rsid w:val="00E801EE"/>
    <w:rsid w:val="00E87D53"/>
    <w:rsid w:val="00EA364E"/>
    <w:rsid w:val="00EB1680"/>
    <w:rsid w:val="00F30BE8"/>
    <w:rsid w:val="00F74B74"/>
    <w:rsid w:val="00F76BB4"/>
    <w:rsid w:val="00F8137E"/>
    <w:rsid w:val="00F87E8F"/>
    <w:rsid w:val="00FC6E02"/>
    <w:rsid w:val="00FE46B4"/>
    <w:rsid w:val="00FF2282"/>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3BDB21"/>
  <w15:chartTrackingRefBased/>
  <w15:docId w15:val="{DFC47681-E896-49B5-AD2B-77E7A11D9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2FA4"/>
    <w:pPr>
      <w:spacing w:line="278" w:lineRule="auto"/>
    </w:pPr>
    <w:rPr>
      <w:kern w:val="2"/>
      <w:sz w:val="24"/>
      <w:szCs w:val="24"/>
      <w:lang w:val="es-ES"/>
    </w:rPr>
  </w:style>
  <w:style w:type="paragraph" w:styleId="Ttulo1">
    <w:name w:val="heading 1"/>
    <w:basedOn w:val="Normal"/>
    <w:next w:val="Normal"/>
    <w:link w:val="Ttulo1Car"/>
    <w:uiPriority w:val="9"/>
    <w:qFormat/>
    <w:rsid w:val="00AB3B36"/>
    <w:pPr>
      <w:keepNext/>
      <w:keepLines/>
      <w:spacing w:before="360" w:after="80" w:line="259" w:lineRule="auto"/>
      <w:outlineLvl w:val="0"/>
    </w:pPr>
    <w:rPr>
      <w:rFonts w:asciiTheme="majorHAnsi" w:eastAsiaTheme="majorEastAsia" w:hAnsiTheme="majorHAnsi" w:cstheme="majorBidi"/>
      <w:color w:val="0F4761" w:themeColor="accent1" w:themeShade="BF"/>
      <w:kern w:val="0"/>
      <w:sz w:val="40"/>
      <w:szCs w:val="40"/>
      <w:lang w:val="en-GB"/>
    </w:rPr>
  </w:style>
  <w:style w:type="paragraph" w:styleId="Ttulo2">
    <w:name w:val="heading 2"/>
    <w:basedOn w:val="Normal"/>
    <w:next w:val="Normal"/>
    <w:link w:val="Ttulo2Car"/>
    <w:uiPriority w:val="9"/>
    <w:semiHidden/>
    <w:unhideWhenUsed/>
    <w:qFormat/>
    <w:rsid w:val="00AB3B36"/>
    <w:pPr>
      <w:keepNext/>
      <w:keepLines/>
      <w:spacing w:before="160" w:after="80" w:line="259" w:lineRule="auto"/>
      <w:outlineLvl w:val="1"/>
    </w:pPr>
    <w:rPr>
      <w:rFonts w:asciiTheme="majorHAnsi" w:eastAsiaTheme="majorEastAsia" w:hAnsiTheme="majorHAnsi" w:cstheme="majorBidi"/>
      <w:color w:val="0F4761" w:themeColor="accent1" w:themeShade="BF"/>
      <w:kern w:val="0"/>
      <w:sz w:val="32"/>
      <w:szCs w:val="32"/>
      <w:lang w:val="en-GB"/>
    </w:rPr>
  </w:style>
  <w:style w:type="paragraph" w:styleId="Ttulo3">
    <w:name w:val="heading 3"/>
    <w:basedOn w:val="Normal"/>
    <w:next w:val="Normal"/>
    <w:link w:val="Ttulo3Car"/>
    <w:uiPriority w:val="9"/>
    <w:semiHidden/>
    <w:unhideWhenUsed/>
    <w:qFormat/>
    <w:rsid w:val="00AB3B36"/>
    <w:pPr>
      <w:keepNext/>
      <w:keepLines/>
      <w:spacing w:before="160" w:after="80" w:line="259" w:lineRule="auto"/>
      <w:outlineLvl w:val="2"/>
    </w:pPr>
    <w:rPr>
      <w:rFonts w:eastAsiaTheme="majorEastAsia" w:cstheme="majorBidi"/>
      <w:color w:val="0F4761" w:themeColor="accent1" w:themeShade="BF"/>
      <w:kern w:val="0"/>
      <w:sz w:val="28"/>
      <w:szCs w:val="28"/>
      <w:lang w:val="en-GB"/>
    </w:rPr>
  </w:style>
  <w:style w:type="paragraph" w:styleId="Ttulo4">
    <w:name w:val="heading 4"/>
    <w:basedOn w:val="Normal"/>
    <w:next w:val="Normal"/>
    <w:link w:val="Ttulo4Car"/>
    <w:uiPriority w:val="9"/>
    <w:semiHidden/>
    <w:unhideWhenUsed/>
    <w:qFormat/>
    <w:rsid w:val="00AB3B36"/>
    <w:pPr>
      <w:keepNext/>
      <w:keepLines/>
      <w:spacing w:before="80" w:after="40" w:line="259" w:lineRule="auto"/>
      <w:outlineLvl w:val="3"/>
    </w:pPr>
    <w:rPr>
      <w:rFonts w:eastAsiaTheme="majorEastAsia" w:cstheme="majorBidi"/>
      <w:i/>
      <w:iCs/>
      <w:color w:val="0F4761" w:themeColor="accent1" w:themeShade="BF"/>
      <w:kern w:val="0"/>
      <w:sz w:val="22"/>
      <w:szCs w:val="22"/>
      <w:lang w:val="en-GB"/>
    </w:rPr>
  </w:style>
  <w:style w:type="paragraph" w:styleId="Ttulo5">
    <w:name w:val="heading 5"/>
    <w:basedOn w:val="Normal"/>
    <w:next w:val="Normal"/>
    <w:link w:val="Ttulo5Car"/>
    <w:uiPriority w:val="9"/>
    <w:semiHidden/>
    <w:unhideWhenUsed/>
    <w:qFormat/>
    <w:rsid w:val="00AB3B36"/>
    <w:pPr>
      <w:keepNext/>
      <w:keepLines/>
      <w:spacing w:before="80" w:after="40" w:line="259" w:lineRule="auto"/>
      <w:outlineLvl w:val="4"/>
    </w:pPr>
    <w:rPr>
      <w:rFonts w:eastAsiaTheme="majorEastAsia" w:cstheme="majorBidi"/>
      <w:color w:val="0F4761" w:themeColor="accent1" w:themeShade="BF"/>
      <w:kern w:val="0"/>
      <w:sz w:val="22"/>
      <w:szCs w:val="22"/>
      <w:lang w:val="en-GB"/>
    </w:rPr>
  </w:style>
  <w:style w:type="paragraph" w:styleId="Ttulo6">
    <w:name w:val="heading 6"/>
    <w:basedOn w:val="Normal"/>
    <w:next w:val="Normal"/>
    <w:link w:val="Ttulo6Car"/>
    <w:uiPriority w:val="9"/>
    <w:semiHidden/>
    <w:unhideWhenUsed/>
    <w:qFormat/>
    <w:rsid w:val="00AB3B36"/>
    <w:pPr>
      <w:keepNext/>
      <w:keepLines/>
      <w:spacing w:before="40" w:after="0" w:line="259" w:lineRule="auto"/>
      <w:outlineLvl w:val="5"/>
    </w:pPr>
    <w:rPr>
      <w:rFonts w:eastAsiaTheme="majorEastAsia" w:cstheme="majorBidi"/>
      <w:i/>
      <w:iCs/>
      <w:color w:val="595959" w:themeColor="text1" w:themeTint="A6"/>
      <w:kern w:val="0"/>
      <w:sz w:val="22"/>
      <w:szCs w:val="22"/>
      <w:lang w:val="en-GB"/>
    </w:rPr>
  </w:style>
  <w:style w:type="paragraph" w:styleId="Ttulo7">
    <w:name w:val="heading 7"/>
    <w:basedOn w:val="Normal"/>
    <w:next w:val="Normal"/>
    <w:link w:val="Ttulo7Car"/>
    <w:uiPriority w:val="9"/>
    <w:semiHidden/>
    <w:unhideWhenUsed/>
    <w:qFormat/>
    <w:rsid w:val="00AB3B36"/>
    <w:pPr>
      <w:keepNext/>
      <w:keepLines/>
      <w:spacing w:before="40" w:after="0" w:line="259" w:lineRule="auto"/>
      <w:outlineLvl w:val="6"/>
    </w:pPr>
    <w:rPr>
      <w:rFonts w:eastAsiaTheme="majorEastAsia" w:cstheme="majorBidi"/>
      <w:color w:val="595959" w:themeColor="text1" w:themeTint="A6"/>
      <w:kern w:val="0"/>
      <w:sz w:val="22"/>
      <w:szCs w:val="22"/>
      <w:lang w:val="en-GB"/>
    </w:rPr>
  </w:style>
  <w:style w:type="paragraph" w:styleId="Ttulo8">
    <w:name w:val="heading 8"/>
    <w:basedOn w:val="Normal"/>
    <w:next w:val="Normal"/>
    <w:link w:val="Ttulo8Car"/>
    <w:uiPriority w:val="9"/>
    <w:semiHidden/>
    <w:unhideWhenUsed/>
    <w:qFormat/>
    <w:rsid w:val="00AB3B36"/>
    <w:pPr>
      <w:keepNext/>
      <w:keepLines/>
      <w:spacing w:after="0" w:line="259" w:lineRule="auto"/>
      <w:outlineLvl w:val="7"/>
    </w:pPr>
    <w:rPr>
      <w:rFonts w:eastAsiaTheme="majorEastAsia" w:cstheme="majorBidi"/>
      <w:i/>
      <w:iCs/>
      <w:color w:val="272727" w:themeColor="text1" w:themeTint="D8"/>
      <w:kern w:val="0"/>
      <w:sz w:val="22"/>
      <w:szCs w:val="22"/>
      <w:lang w:val="en-GB"/>
    </w:rPr>
  </w:style>
  <w:style w:type="paragraph" w:styleId="Ttulo9">
    <w:name w:val="heading 9"/>
    <w:basedOn w:val="Normal"/>
    <w:next w:val="Normal"/>
    <w:link w:val="Ttulo9Car"/>
    <w:uiPriority w:val="9"/>
    <w:semiHidden/>
    <w:unhideWhenUsed/>
    <w:qFormat/>
    <w:rsid w:val="00AB3B36"/>
    <w:pPr>
      <w:keepNext/>
      <w:keepLines/>
      <w:spacing w:after="0" w:line="259" w:lineRule="auto"/>
      <w:outlineLvl w:val="8"/>
    </w:pPr>
    <w:rPr>
      <w:rFonts w:eastAsiaTheme="majorEastAsia" w:cstheme="majorBidi"/>
      <w:color w:val="272727" w:themeColor="text1" w:themeTint="D8"/>
      <w:kern w:val="0"/>
      <w:sz w:val="22"/>
      <w:szCs w:val="22"/>
      <w:lang w:val="en-GB"/>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B3B36"/>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AB3B36"/>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AB3B36"/>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AB3B36"/>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AB3B36"/>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AB3B3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B3B3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B3B3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B3B36"/>
    <w:rPr>
      <w:rFonts w:eastAsiaTheme="majorEastAsia" w:cstheme="majorBidi"/>
      <w:color w:val="272727" w:themeColor="text1" w:themeTint="D8"/>
    </w:rPr>
  </w:style>
  <w:style w:type="paragraph" w:styleId="Ttulo">
    <w:name w:val="Title"/>
    <w:basedOn w:val="Normal"/>
    <w:next w:val="Normal"/>
    <w:link w:val="TtuloCar"/>
    <w:uiPriority w:val="10"/>
    <w:qFormat/>
    <w:rsid w:val="00AB3B36"/>
    <w:pPr>
      <w:spacing w:after="80" w:line="240" w:lineRule="auto"/>
      <w:contextualSpacing/>
    </w:pPr>
    <w:rPr>
      <w:rFonts w:asciiTheme="majorHAnsi" w:eastAsiaTheme="majorEastAsia" w:hAnsiTheme="majorHAnsi" w:cstheme="majorBidi"/>
      <w:spacing w:val="-10"/>
      <w:kern w:val="28"/>
      <w:sz w:val="56"/>
      <w:szCs w:val="56"/>
      <w:lang w:val="en-GB"/>
    </w:rPr>
  </w:style>
  <w:style w:type="character" w:customStyle="1" w:styleId="TtuloCar">
    <w:name w:val="Título Car"/>
    <w:basedOn w:val="Fuentedeprrafopredeter"/>
    <w:link w:val="Ttulo"/>
    <w:uiPriority w:val="10"/>
    <w:rsid w:val="00AB3B3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B3B36"/>
    <w:pPr>
      <w:numPr>
        <w:ilvl w:val="1"/>
      </w:numPr>
      <w:spacing w:line="259" w:lineRule="auto"/>
    </w:pPr>
    <w:rPr>
      <w:rFonts w:eastAsiaTheme="majorEastAsia" w:cstheme="majorBidi"/>
      <w:color w:val="595959" w:themeColor="text1" w:themeTint="A6"/>
      <w:spacing w:val="15"/>
      <w:kern w:val="0"/>
      <w:sz w:val="28"/>
      <w:szCs w:val="28"/>
      <w:lang w:val="en-GB"/>
    </w:rPr>
  </w:style>
  <w:style w:type="character" w:customStyle="1" w:styleId="SubttuloCar">
    <w:name w:val="Subtítulo Car"/>
    <w:basedOn w:val="Fuentedeprrafopredeter"/>
    <w:link w:val="Subttulo"/>
    <w:uiPriority w:val="11"/>
    <w:rsid w:val="00AB3B3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B3B36"/>
    <w:pPr>
      <w:spacing w:before="160" w:line="259" w:lineRule="auto"/>
      <w:jc w:val="center"/>
    </w:pPr>
    <w:rPr>
      <w:i/>
      <w:iCs/>
      <w:color w:val="404040" w:themeColor="text1" w:themeTint="BF"/>
      <w:kern w:val="0"/>
      <w:sz w:val="22"/>
      <w:szCs w:val="22"/>
      <w:lang w:val="en-GB"/>
    </w:rPr>
  </w:style>
  <w:style w:type="character" w:customStyle="1" w:styleId="CitaCar">
    <w:name w:val="Cita Car"/>
    <w:basedOn w:val="Fuentedeprrafopredeter"/>
    <w:link w:val="Cita"/>
    <w:uiPriority w:val="29"/>
    <w:rsid w:val="00AB3B36"/>
    <w:rPr>
      <w:i/>
      <w:iCs/>
      <w:color w:val="404040" w:themeColor="text1" w:themeTint="BF"/>
    </w:rPr>
  </w:style>
  <w:style w:type="paragraph" w:styleId="Prrafodelista">
    <w:name w:val="List Paragraph"/>
    <w:basedOn w:val="Normal"/>
    <w:uiPriority w:val="34"/>
    <w:qFormat/>
    <w:rsid w:val="00AB3B36"/>
    <w:pPr>
      <w:spacing w:line="259" w:lineRule="auto"/>
      <w:ind w:left="720"/>
      <w:contextualSpacing/>
    </w:pPr>
    <w:rPr>
      <w:kern w:val="0"/>
      <w:sz w:val="22"/>
      <w:szCs w:val="22"/>
      <w:lang w:val="en-GB"/>
    </w:rPr>
  </w:style>
  <w:style w:type="character" w:styleId="nfasisintenso">
    <w:name w:val="Intense Emphasis"/>
    <w:basedOn w:val="Fuentedeprrafopredeter"/>
    <w:uiPriority w:val="21"/>
    <w:qFormat/>
    <w:rsid w:val="00AB3B36"/>
    <w:rPr>
      <w:i/>
      <w:iCs/>
      <w:color w:val="0F4761" w:themeColor="accent1" w:themeShade="BF"/>
    </w:rPr>
  </w:style>
  <w:style w:type="paragraph" w:styleId="Citadestacada">
    <w:name w:val="Intense Quote"/>
    <w:basedOn w:val="Normal"/>
    <w:next w:val="Normal"/>
    <w:link w:val="CitadestacadaCar"/>
    <w:uiPriority w:val="30"/>
    <w:qFormat/>
    <w:rsid w:val="00AB3B36"/>
    <w:pPr>
      <w:pBdr>
        <w:top w:val="single" w:sz="4" w:space="10" w:color="0F4761" w:themeColor="accent1" w:themeShade="BF"/>
        <w:bottom w:val="single" w:sz="4" w:space="10" w:color="0F4761" w:themeColor="accent1" w:themeShade="BF"/>
      </w:pBdr>
      <w:spacing w:before="360" w:after="360" w:line="259" w:lineRule="auto"/>
      <w:ind w:left="864" w:right="864"/>
      <w:jc w:val="center"/>
    </w:pPr>
    <w:rPr>
      <w:i/>
      <w:iCs/>
      <w:color w:val="0F4761" w:themeColor="accent1" w:themeShade="BF"/>
      <w:kern w:val="0"/>
      <w:sz w:val="22"/>
      <w:szCs w:val="22"/>
      <w:lang w:val="en-GB"/>
    </w:rPr>
  </w:style>
  <w:style w:type="character" w:customStyle="1" w:styleId="CitadestacadaCar">
    <w:name w:val="Cita destacada Car"/>
    <w:basedOn w:val="Fuentedeprrafopredeter"/>
    <w:link w:val="Citadestacada"/>
    <w:uiPriority w:val="30"/>
    <w:rsid w:val="00AB3B36"/>
    <w:rPr>
      <w:i/>
      <w:iCs/>
      <w:color w:val="0F4761" w:themeColor="accent1" w:themeShade="BF"/>
    </w:rPr>
  </w:style>
  <w:style w:type="character" w:styleId="Referenciaintensa">
    <w:name w:val="Intense Reference"/>
    <w:basedOn w:val="Fuentedeprrafopredeter"/>
    <w:uiPriority w:val="32"/>
    <w:qFormat/>
    <w:rsid w:val="00AB3B36"/>
    <w:rPr>
      <w:b/>
      <w:bCs/>
      <w:smallCaps/>
      <w:color w:val="0F4761" w:themeColor="accent1" w:themeShade="BF"/>
      <w:spacing w:val="5"/>
    </w:rPr>
  </w:style>
  <w:style w:type="paragraph" w:styleId="Encabezado">
    <w:name w:val="header"/>
    <w:basedOn w:val="Normal"/>
    <w:link w:val="EncabezadoCar"/>
    <w:uiPriority w:val="99"/>
    <w:unhideWhenUsed/>
    <w:rsid w:val="00534CC7"/>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34CC7"/>
    <w:rPr>
      <w:kern w:val="2"/>
      <w:sz w:val="24"/>
      <w:szCs w:val="24"/>
      <w:lang w:val="es-ES"/>
    </w:rPr>
  </w:style>
  <w:style w:type="paragraph" w:styleId="Piedepgina">
    <w:name w:val="footer"/>
    <w:basedOn w:val="Normal"/>
    <w:link w:val="PiedepginaCar"/>
    <w:uiPriority w:val="99"/>
    <w:unhideWhenUsed/>
    <w:rsid w:val="00534CC7"/>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34CC7"/>
    <w:rPr>
      <w:kern w:val="2"/>
      <w:sz w:val="24"/>
      <w:szCs w:val="24"/>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4046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65</TotalTime>
  <Pages>2</Pages>
  <Words>604</Words>
  <Characters>3444</Characters>
  <Application>Microsoft Office Word</Application>
  <DocSecurity>0</DocSecurity>
  <Lines>28</Lines>
  <Paragraphs>8</Paragraphs>
  <ScaleCrop>false</ScaleCrop>
  <Company/>
  <LinksUpToDate>false</LinksUpToDate>
  <CharactersWithSpaces>4040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Lopez</dc:creator>
  <cp:keywords/>
  <dc:description/>
  <cp:lastModifiedBy>Carlos Lopez</cp:lastModifiedBy>
  <cp:revision>53</cp:revision>
  <dcterms:created xsi:type="dcterms:W3CDTF">2025-02-18T19:40:00Z</dcterms:created>
  <dcterms:modified xsi:type="dcterms:W3CDTF">2025-03-08T08:03:00Z</dcterms:modified>
</cp:coreProperties>
</file>