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B87E4">
      <w:pPr>
        <w:adjustRightInd w:val="0"/>
        <w:snapToGrid w:val="0"/>
        <w:spacing w:line="480" w:lineRule="auto"/>
        <w:jc w:val="left"/>
        <w:rPr>
          <w:rFonts w:cs="Times New Roman"/>
          <w:b/>
          <w:sz w:val="18"/>
          <w:szCs w:val="18"/>
        </w:rPr>
      </w:pPr>
      <w:r>
        <w:rPr>
          <w:rFonts w:cs="Times New Roman"/>
          <w:b/>
          <w:sz w:val="18"/>
          <w:szCs w:val="18"/>
        </w:rPr>
        <w:t>Table S1. Primers for dsRNA synthesis.</w:t>
      </w:r>
    </w:p>
    <w:tbl>
      <w:tblPr>
        <w:tblStyle w:val="3"/>
        <w:tblW w:w="942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678"/>
        <w:gridCol w:w="6066"/>
      </w:tblGrid>
      <w:tr w14:paraId="736DE93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677" w:type="dxa"/>
            <w:tcBorders>
              <w:top w:val="single" w:color="auto" w:sz="12" w:space="0"/>
              <w:bottom w:val="single" w:color="000000" w:sz="6" w:space="0"/>
            </w:tcBorders>
            <w:vAlign w:val="center"/>
          </w:tcPr>
          <w:p w14:paraId="0F12DE71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b/>
                <w:kern w:val="0"/>
                <w:sz w:val="18"/>
                <w:szCs w:val="18"/>
              </w:rPr>
              <w:t>Function</w:t>
            </w:r>
          </w:p>
        </w:tc>
        <w:tc>
          <w:tcPr>
            <w:tcW w:w="1678" w:type="dxa"/>
            <w:tcBorders>
              <w:top w:val="single" w:color="auto" w:sz="12" w:space="0"/>
              <w:bottom w:val="single" w:color="000000" w:sz="6" w:space="0"/>
            </w:tcBorders>
            <w:vAlign w:val="center"/>
          </w:tcPr>
          <w:p w14:paraId="46A3B526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b/>
                <w:kern w:val="0"/>
                <w:sz w:val="18"/>
                <w:szCs w:val="18"/>
              </w:rPr>
              <w:t>Primer</w:t>
            </w:r>
          </w:p>
        </w:tc>
        <w:tc>
          <w:tcPr>
            <w:tcW w:w="6066" w:type="dxa"/>
            <w:tcBorders>
              <w:top w:val="single" w:color="auto" w:sz="12" w:space="0"/>
              <w:bottom w:val="single" w:color="000000" w:sz="6" w:space="0"/>
            </w:tcBorders>
            <w:vAlign w:val="center"/>
          </w:tcPr>
          <w:p w14:paraId="62BFD4FD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b/>
                <w:kern w:val="0"/>
                <w:sz w:val="18"/>
                <w:szCs w:val="18"/>
              </w:rPr>
              <w:t>Sequence (5’-3’)</w:t>
            </w:r>
          </w:p>
        </w:tc>
      </w:tr>
      <w:tr w14:paraId="669BCD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restart"/>
            <w:tcBorders>
              <w:top w:val="single" w:color="000000" w:sz="6" w:space="0"/>
              <w:bottom w:val="nil"/>
            </w:tcBorders>
            <w:vAlign w:val="center"/>
          </w:tcPr>
          <w:p w14:paraId="24E8E15A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Chemical synthesis of dsRNA</w:t>
            </w:r>
          </w:p>
        </w:tc>
        <w:tc>
          <w:tcPr>
            <w:tcW w:w="1678" w:type="dxa"/>
            <w:tcBorders>
              <w:top w:val="single" w:color="000000" w:sz="6" w:space="0"/>
              <w:bottom w:val="nil"/>
            </w:tcBorders>
            <w:vAlign w:val="center"/>
          </w:tcPr>
          <w:p w14:paraId="48C5E90F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6066" w:type="dxa"/>
            <w:tcBorders>
              <w:top w:val="single" w:color="000000" w:sz="6" w:space="0"/>
              <w:bottom w:val="nil"/>
            </w:tcBorders>
            <w:vAlign w:val="center"/>
          </w:tcPr>
          <w:p w14:paraId="6B43805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  <w:u w:val="single"/>
              </w:rPr>
              <w:t>TAATACGACTCACTATAGG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u w:val="single"/>
                <w:lang w:val="en-US" w:eastAsia="zh-CN"/>
              </w:rPr>
              <w:t>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TAATGGCCAGGGGTTTCATA</w:t>
            </w:r>
          </w:p>
        </w:tc>
      </w:tr>
      <w:tr w14:paraId="5FC453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nil"/>
            </w:tcBorders>
            <w:vAlign w:val="center"/>
          </w:tcPr>
          <w:p w14:paraId="1D05622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14:paraId="281E5825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14:paraId="4688CF37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  <w:u w:val="single"/>
              </w:rPr>
              <w:t>TAATACGACTCACTATAGG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u w:val="single"/>
                <w:lang w:val="en-US" w:eastAsia="zh-CN"/>
              </w:rPr>
              <w:t>G</w:t>
            </w:r>
            <w:r>
              <w:rPr>
                <w:rFonts w:hint="eastAsia" w:eastAsia="宋体" w:cs="Times New Roman"/>
                <w:kern w:val="0"/>
                <w:sz w:val="18"/>
                <w:szCs w:val="18"/>
              </w:rPr>
              <w:t>CGTAGCCTTGCAGACAGACA</w:t>
            </w:r>
          </w:p>
        </w:tc>
      </w:tr>
      <w:tr w14:paraId="467E10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nil"/>
            </w:tcBorders>
            <w:vAlign w:val="center"/>
          </w:tcPr>
          <w:p w14:paraId="05AC8826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14:paraId="1FB5238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14:paraId="06FD25C0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  <w:u w:val="single"/>
              </w:rPr>
              <w:t>TAATACGACTCACTATAGG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u w:val="single"/>
                <w:lang w:val="en-US" w:eastAsia="zh-CN"/>
              </w:rPr>
              <w:t>G</w:t>
            </w:r>
            <w:r>
              <w:rPr>
                <w:rFonts w:hint="eastAsia" w:eastAsia="宋体" w:cs="Times New Roman"/>
                <w:kern w:val="0"/>
                <w:sz w:val="18"/>
                <w:szCs w:val="18"/>
              </w:rPr>
              <w:t>GGCTCACAGGCTTCGTTATC</w:t>
            </w:r>
          </w:p>
        </w:tc>
      </w:tr>
      <w:tr w14:paraId="51173C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nil"/>
            </w:tcBorders>
            <w:vAlign w:val="center"/>
          </w:tcPr>
          <w:p w14:paraId="023174C4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14:paraId="20C57CE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14:paraId="3BF00C35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  <w:u w:val="single"/>
              </w:rPr>
              <w:t>TAATACGACTCACTATAGG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u w:val="single"/>
                <w:lang w:val="en-US" w:eastAsia="zh-CN"/>
              </w:rPr>
              <w:t>G</w:t>
            </w:r>
            <w:r>
              <w:rPr>
                <w:rFonts w:hint="eastAsia" w:eastAsia="宋体" w:cs="Times New Roman"/>
                <w:kern w:val="0"/>
                <w:sz w:val="18"/>
                <w:szCs w:val="18"/>
              </w:rPr>
              <w:t>TCCCAGCTTCGTCTGTACATT</w:t>
            </w:r>
          </w:p>
        </w:tc>
      </w:tr>
      <w:tr w14:paraId="4FB686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nil"/>
            </w:tcBorders>
            <w:vAlign w:val="center"/>
          </w:tcPr>
          <w:p w14:paraId="0A9F4853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14:paraId="4C7C39C1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3-F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14:paraId="471C7AA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  <w:u w:val="single"/>
              </w:rPr>
              <w:t>TAATACGACTCACTATAGG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u w:val="single"/>
                <w:lang w:val="en-US" w:eastAsia="zh-CN"/>
              </w:rPr>
              <w:t>G</w:t>
            </w:r>
            <w:r>
              <w:rPr>
                <w:rFonts w:hint="eastAsia" w:eastAsia="宋体" w:cs="Times New Roman"/>
                <w:kern w:val="0"/>
                <w:sz w:val="18"/>
                <w:szCs w:val="18"/>
              </w:rPr>
              <w:t>CGAACAGAAGAAGAAAGCCG</w:t>
            </w:r>
          </w:p>
        </w:tc>
      </w:tr>
      <w:tr w14:paraId="1E094F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nil"/>
            </w:tcBorders>
            <w:vAlign w:val="center"/>
          </w:tcPr>
          <w:p w14:paraId="00F9384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14:paraId="7A14DB69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3-R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14:paraId="10D916C4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  <w:u w:val="single"/>
              </w:rPr>
              <w:t>TAATACGACTCACTATAGG</w:t>
            </w:r>
            <w:r>
              <w:rPr>
                <w:rFonts w:hint="eastAsia" w:eastAsia="宋体" w:cs="Times New Roman"/>
                <w:kern w:val="0"/>
                <w:sz w:val="18"/>
                <w:szCs w:val="18"/>
                <w:u w:val="single"/>
                <w:lang w:val="en-US" w:eastAsia="zh-CN"/>
              </w:rPr>
              <w:t>G</w:t>
            </w:r>
            <w:r>
              <w:rPr>
                <w:rFonts w:hint="eastAsia" w:eastAsia="宋体" w:cs="Times New Roman"/>
                <w:kern w:val="0"/>
                <w:sz w:val="18"/>
                <w:szCs w:val="18"/>
              </w:rPr>
              <w:t>CTTCACGAGACGCAACACAC</w:t>
            </w:r>
          </w:p>
        </w:tc>
      </w:tr>
      <w:tr w14:paraId="1007B5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nil"/>
            </w:tcBorders>
            <w:vAlign w:val="center"/>
          </w:tcPr>
          <w:p w14:paraId="65FFDD7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  <w:vAlign w:val="center"/>
          </w:tcPr>
          <w:p w14:paraId="2C8F0ABF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eastAsia="宋体" w:cs="Times New Roman"/>
                <w:i/>
                <w:iCs/>
                <w:kern w:val="0"/>
                <w:sz w:val="18"/>
                <w:szCs w:val="18"/>
              </w:rPr>
              <w:t>GFP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6066" w:type="dxa"/>
            <w:tcBorders>
              <w:top w:val="nil"/>
              <w:bottom w:val="nil"/>
            </w:tcBorders>
            <w:vAlign w:val="center"/>
          </w:tcPr>
          <w:p w14:paraId="539C5A08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  <w:u w:val="single"/>
              </w:rPr>
              <w:t>TAATACGACTCACTATAGGG</w:t>
            </w: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  <w:u w:val="none"/>
              </w:rPr>
              <w:t>CACAAGTTCAGCGTGTCCG</w:t>
            </w:r>
          </w:p>
        </w:tc>
      </w:tr>
      <w:tr w14:paraId="243C1C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tcBorders>
              <w:top w:val="nil"/>
              <w:bottom w:val="single" w:color="auto" w:sz="6" w:space="0"/>
            </w:tcBorders>
            <w:vAlign w:val="center"/>
          </w:tcPr>
          <w:p w14:paraId="0B3F033F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bottom w:val="single" w:color="auto" w:sz="6" w:space="0"/>
            </w:tcBorders>
            <w:vAlign w:val="center"/>
          </w:tcPr>
          <w:p w14:paraId="69CA1F95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T7-</w:t>
            </w:r>
            <w:r>
              <w:rPr>
                <w:rFonts w:eastAsia="宋体" w:cs="Times New Roman"/>
                <w:i/>
                <w:iCs/>
                <w:kern w:val="0"/>
                <w:sz w:val="18"/>
                <w:szCs w:val="18"/>
              </w:rPr>
              <w:t>GFP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6066" w:type="dxa"/>
            <w:tcBorders>
              <w:top w:val="nil"/>
              <w:bottom w:val="single" w:color="auto" w:sz="6" w:space="0"/>
            </w:tcBorders>
            <w:vAlign w:val="center"/>
          </w:tcPr>
          <w:p w14:paraId="37D5ABD2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  <w:u w:val="single"/>
              </w:rPr>
              <w:t>TAATACGACTCACTATAGGG</w:t>
            </w: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  <w:u w:val="none"/>
              </w:rPr>
              <w:t>CACCTTGATGCCGTTC</w:t>
            </w:r>
            <w:bookmarkStart w:id="0" w:name="_GoBack"/>
            <w:bookmarkEnd w:id="0"/>
          </w:p>
        </w:tc>
      </w:tr>
      <w:tr w14:paraId="5305B9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restart"/>
            <w:tcBorders>
              <w:top w:val="single" w:color="auto" w:sz="6" w:space="0"/>
            </w:tcBorders>
            <w:vAlign w:val="center"/>
          </w:tcPr>
          <w:p w14:paraId="524A0CD3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L4440-dsVGSC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 xml:space="preserve"> construction</w:t>
            </w:r>
          </w:p>
        </w:tc>
        <w:tc>
          <w:tcPr>
            <w:tcW w:w="1678" w:type="dxa"/>
            <w:tcBorders>
              <w:top w:val="single" w:color="auto" w:sz="6" w:space="0"/>
            </w:tcBorders>
            <w:vAlign w:val="center"/>
          </w:tcPr>
          <w:p w14:paraId="2A1DC6F3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L4440-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6066" w:type="dxa"/>
            <w:tcBorders>
              <w:top w:val="single" w:color="auto" w:sz="6" w:space="0"/>
            </w:tcBorders>
            <w:vAlign w:val="center"/>
          </w:tcPr>
          <w:p w14:paraId="6E146026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cttgatatcgaattcctgcagTAATGGCCAGGGGTTTCATACT</w:t>
            </w:r>
          </w:p>
        </w:tc>
      </w:tr>
      <w:tr w14:paraId="0E4A84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vAlign w:val="center"/>
          </w:tcPr>
          <w:p w14:paraId="03EA63E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254ECE04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L4440-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6066" w:type="dxa"/>
            <w:vAlign w:val="center"/>
          </w:tcPr>
          <w:p w14:paraId="2A757E8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tccaccggttccatggctagcCGTAGCCTTGCAGACAGACATATC</w:t>
            </w:r>
          </w:p>
        </w:tc>
      </w:tr>
      <w:tr w14:paraId="3038E0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677" w:type="dxa"/>
            <w:vMerge w:val="continue"/>
            <w:vAlign w:val="center"/>
          </w:tcPr>
          <w:p w14:paraId="40D787AD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2B61332E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L4440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GFP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6066" w:type="dxa"/>
            <w:vAlign w:val="center"/>
          </w:tcPr>
          <w:p w14:paraId="6794771E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  <w:lang w:bidi="ar"/>
              </w:rPr>
              <w:t>cttgatatcgaattcctgcagCACAAGTTCAGCGTGTCCGG</w:t>
            </w:r>
          </w:p>
        </w:tc>
      </w:tr>
      <w:tr w14:paraId="7500C8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</w:tcBorders>
            <w:vAlign w:val="center"/>
          </w:tcPr>
          <w:p w14:paraId="5F4071AD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bottom w:val="single" w:color="auto" w:sz="12" w:space="0"/>
            </w:tcBorders>
            <w:vAlign w:val="center"/>
          </w:tcPr>
          <w:p w14:paraId="0823D0B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L4440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GFP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6066" w:type="dxa"/>
            <w:tcBorders>
              <w:bottom w:val="single" w:color="auto" w:sz="12" w:space="0"/>
            </w:tcBorders>
            <w:vAlign w:val="center"/>
          </w:tcPr>
          <w:p w14:paraId="5ED74F81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  <w:lang w:bidi="ar"/>
              </w:rPr>
              <w:t>tccaccggttccatggctagcCACCTTGATGCCGTTCTTCTG</w:t>
            </w:r>
          </w:p>
        </w:tc>
      </w:tr>
    </w:tbl>
    <w:p w14:paraId="2C6147C8">
      <w:pPr>
        <w:adjustRightInd w:val="0"/>
        <w:snapToGrid w:val="0"/>
        <w:spacing w:line="480" w:lineRule="auto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The sequences of T7 promoter are underlined. The sequences of homologous arms are marked with lowercase.</w:t>
      </w:r>
    </w:p>
    <w:p w14:paraId="7C10499C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F6073DC">
      <w:pPr>
        <w:adjustRightInd w:val="0"/>
        <w:snapToGrid w:val="0"/>
        <w:spacing w:line="480" w:lineRule="auto"/>
        <w:rPr>
          <w:rFonts w:cs="Times New Roman"/>
          <w:b/>
          <w:sz w:val="18"/>
          <w:szCs w:val="18"/>
        </w:rPr>
      </w:pPr>
      <w:r>
        <w:rPr>
          <w:rFonts w:cs="Times New Roman"/>
          <w:b/>
          <w:sz w:val="18"/>
          <w:szCs w:val="18"/>
        </w:rPr>
        <w:t>Table S2. Primers for quantitative real-time PCR (qRT-PCR).</w:t>
      </w:r>
    </w:p>
    <w:tbl>
      <w:tblPr>
        <w:tblStyle w:val="3"/>
        <w:tblW w:w="8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4822"/>
      </w:tblGrid>
      <w:tr w14:paraId="4014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51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60A6FA20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b/>
                <w:kern w:val="0"/>
                <w:sz w:val="18"/>
                <w:szCs w:val="18"/>
              </w:rPr>
              <w:t>Primer</w:t>
            </w:r>
          </w:p>
        </w:tc>
        <w:tc>
          <w:tcPr>
            <w:tcW w:w="482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 w14:paraId="76B6559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b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b/>
                <w:kern w:val="0"/>
                <w:sz w:val="18"/>
                <w:szCs w:val="18"/>
              </w:rPr>
              <w:t>Sequence (5’-3’)</w:t>
            </w:r>
          </w:p>
        </w:tc>
      </w:tr>
      <w:tr w14:paraId="01831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293470E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VGSC-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F</w:t>
            </w:r>
          </w:p>
        </w:tc>
        <w:tc>
          <w:tcPr>
            <w:tcW w:w="482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 w14:paraId="6ADB61B3">
            <w:pPr>
              <w:adjustRightInd w:val="0"/>
              <w:snapToGrid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TGCTGGTGTGTCTTATCTTCTG</w:t>
            </w:r>
          </w:p>
        </w:tc>
      </w:tr>
      <w:tr w14:paraId="01B4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E0490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VGSC-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72F29">
            <w:pPr>
              <w:adjustRightInd w:val="0"/>
              <w:snapToGrid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TCGTGGCTTAGCGTTGTGT</w:t>
            </w:r>
          </w:p>
        </w:tc>
      </w:tr>
      <w:tr w14:paraId="0D594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50817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q</w:t>
            </w:r>
            <w:r>
              <w:rPr>
                <w:rFonts w:eastAsia="宋体" w:cs="Times New Roman"/>
                <w:i/>
                <w:iCs/>
                <w:kern w:val="0"/>
                <w:sz w:val="18"/>
                <w:szCs w:val="18"/>
              </w:rPr>
              <w:t>G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APDH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0B6B8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CCGTTGACATGCAAGATGGC</w:t>
            </w:r>
          </w:p>
        </w:tc>
      </w:tr>
      <w:tr w14:paraId="44046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4651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q</w:t>
            </w:r>
            <w:r>
              <w:rPr>
                <w:rFonts w:eastAsia="宋体" w:cs="Times New Roman"/>
                <w:i/>
                <w:iCs/>
                <w:kern w:val="0"/>
                <w:sz w:val="18"/>
                <w:szCs w:val="18"/>
              </w:rPr>
              <w:t>G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APDH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C7D3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AGACGCCTTCTCTGTGGTTG</w:t>
            </w:r>
          </w:p>
        </w:tc>
      </w:tr>
      <w:tr w14:paraId="30246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A84B2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AKR2E4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1DFC1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TGATGCCATAGCCAAGGG</w:t>
            </w:r>
          </w:p>
        </w:tc>
      </w:tr>
      <w:tr w14:paraId="06FEF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2865D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eastAsia="宋体" w:cs="Times New Roman"/>
                <w:kern w:val="0"/>
                <w:sz w:val="18"/>
                <w:szCs w:val="18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AKR2E4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1E364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GGGAAGTGAATGAGGTAGAGGT</w:t>
            </w:r>
          </w:p>
        </w:tc>
      </w:tr>
      <w:tr w14:paraId="5402F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47F3F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E75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48877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GCACACTACACACGGAAAAAC</w:t>
            </w:r>
          </w:p>
        </w:tc>
      </w:tr>
      <w:tr w14:paraId="54B6D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F9F5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E75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6D7EB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AGCGTCACCCCAAGACATC</w:t>
            </w:r>
          </w:p>
        </w:tc>
      </w:tr>
      <w:tr w14:paraId="76042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D06AA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ABD-5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EDCF4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GCTGTTCATTCTGTGTGTGGT</w:t>
            </w:r>
          </w:p>
        </w:tc>
      </w:tr>
      <w:tr w14:paraId="3E7AC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9619D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ABD-5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DC85D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GCAGGTTCGCTGTTTCG</w:t>
            </w:r>
          </w:p>
        </w:tc>
      </w:tr>
      <w:tr w14:paraId="6A45E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C25F1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MAN2B1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9DFB4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CTTCTGGAAGTGGTGGGTG</w:t>
            </w:r>
          </w:p>
        </w:tc>
      </w:tr>
      <w:tr w14:paraId="3A30F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C144B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MAN2B1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28928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TGGTGCTCTGGTAGTGGGA</w:t>
            </w:r>
          </w:p>
        </w:tc>
      </w:tr>
      <w:tr w14:paraId="2C93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859E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LAMTOR1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113C2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ATGGGGTGCTGCTATAGTATTT</w:t>
            </w:r>
          </w:p>
        </w:tc>
      </w:tr>
      <w:tr w14:paraId="188BC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E6D9C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LAMTOR1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C5E6D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TCTGCTCGTCGGGTTTG</w:t>
            </w:r>
          </w:p>
        </w:tc>
      </w:tr>
      <w:tr w14:paraId="75698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B832E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ARNT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DF263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GACTGGTCTTGCTGGTCGCT</w:t>
            </w:r>
          </w:p>
        </w:tc>
      </w:tr>
      <w:tr w14:paraId="02080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10C28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ARNT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64E0C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GTTCGGATTAAATTGCTCTCCT</w:t>
            </w:r>
          </w:p>
        </w:tc>
      </w:tr>
      <w:tr w14:paraId="6B306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3A965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UGT2A1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79679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GAGTGTGCTGAGCCCTGAA</w:t>
            </w:r>
          </w:p>
        </w:tc>
      </w:tr>
      <w:tr w14:paraId="405E2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8936E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UGT2A1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8356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TGGTGCCCCCATCGTAT</w:t>
            </w:r>
          </w:p>
        </w:tc>
      </w:tr>
      <w:tr w14:paraId="09541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5CBD7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GstD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-F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688CB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GACTGGTCTTGCTGGTCGCT</w:t>
            </w:r>
          </w:p>
        </w:tc>
      </w:tr>
      <w:tr w14:paraId="6727B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5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A8595">
            <w:pPr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kern w:val="0"/>
                <w:sz w:val="18"/>
                <w:szCs w:val="18"/>
                <w:lang w:val="en-US" w:eastAsia="zh-CN"/>
              </w:rPr>
              <w:t>q</w:t>
            </w:r>
            <w:r>
              <w:rPr>
                <w:rFonts w:hint="eastAsia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GstD</w:t>
            </w:r>
            <w:r>
              <w:rPr>
                <w:rFonts w:eastAsia="宋体" w:cs="Times New Roman"/>
                <w:kern w:val="0"/>
                <w:sz w:val="18"/>
                <w:szCs w:val="18"/>
              </w:rPr>
              <w:t>-R</w:t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FED40">
            <w:pPr>
              <w:tabs>
                <w:tab w:val="left" w:pos="1234"/>
              </w:tabs>
              <w:adjustRightInd w:val="0"/>
              <w:snapToGrid w:val="0"/>
              <w:spacing w:line="480" w:lineRule="auto"/>
              <w:jc w:val="center"/>
              <w:rPr>
                <w:rFonts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18"/>
                <w:szCs w:val="18"/>
              </w:rPr>
              <w:t>GTTCGGATTAAATTGCTCTCCT</w:t>
            </w:r>
          </w:p>
        </w:tc>
      </w:tr>
    </w:tbl>
    <w:p w14:paraId="42599F79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0FE254E">
      <w:pPr>
        <w:adjustRightInd w:val="0"/>
        <w:snapToGrid w:val="0"/>
        <w:spacing w:line="480" w:lineRule="auto"/>
        <w:jc w:val="left"/>
        <w:rPr>
          <w:rFonts w:cs="Times New Roman"/>
          <w:b/>
          <w:bCs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t>Table S3. Sequencing quality and genome mapping for RNA-seq analysis.</w:t>
      </w:r>
    </w:p>
    <w:tbl>
      <w:tblPr>
        <w:tblStyle w:val="2"/>
        <w:tblW w:w="922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6"/>
        <w:gridCol w:w="1506"/>
        <w:gridCol w:w="1472"/>
        <w:gridCol w:w="1473"/>
        <w:gridCol w:w="1406"/>
      </w:tblGrid>
      <w:tr w14:paraId="01629C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737B4C47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Sample</w:t>
            </w:r>
          </w:p>
        </w:tc>
        <w:tc>
          <w:tcPr>
            <w:tcW w:w="150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0BC29CF2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Valid data</w:t>
            </w:r>
          </w:p>
        </w:tc>
        <w:tc>
          <w:tcPr>
            <w:tcW w:w="147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0BDDE12A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Q20</w:t>
            </w:r>
          </w:p>
        </w:tc>
        <w:tc>
          <w:tcPr>
            <w:tcW w:w="147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332ECB5D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Q30</w:t>
            </w:r>
          </w:p>
        </w:tc>
        <w:tc>
          <w:tcPr>
            <w:tcW w:w="1406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6C0D1544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GC content</w:t>
            </w:r>
          </w:p>
        </w:tc>
      </w:tr>
      <w:tr w14:paraId="4416BE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5B90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Metaflumizone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-1</w:t>
            </w:r>
          </w:p>
        </w:tc>
        <w:tc>
          <w:tcPr>
            <w:tcW w:w="150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7DDC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39972346</w:t>
            </w:r>
          </w:p>
        </w:tc>
        <w:tc>
          <w:tcPr>
            <w:tcW w:w="147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5F8A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9.07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7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F4EA6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7.03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06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2BA1B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8.52</w:t>
            </w:r>
          </w:p>
        </w:tc>
      </w:tr>
      <w:tr w14:paraId="7BF3068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2AFC9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Metaflumizone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-2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5AD9D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38895446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F7468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9.06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CD2DF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7.00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8D0A2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7.70</w:t>
            </w:r>
          </w:p>
        </w:tc>
      </w:tr>
      <w:tr w14:paraId="09D8CEB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CA611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Metaflumizone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-3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63764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37301492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E323F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9.06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A0C7D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6.99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F34EE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7.91</w:t>
            </w:r>
          </w:p>
        </w:tc>
      </w:tr>
      <w:tr w14:paraId="783BDF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74F7B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Metaflumizone/ds</w:t>
            </w:r>
            <w:r>
              <w:rPr>
                <w:rFonts w:hint="eastAsia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VGSC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/CS-PEG-COOH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-1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7C9E2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40118608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50C3B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8.93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51248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6.65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88496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8.42</w:t>
            </w:r>
          </w:p>
        </w:tc>
      </w:tr>
      <w:tr w14:paraId="70E281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E1FC2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Metaflumizone/ds</w:t>
            </w:r>
            <w:r>
              <w:rPr>
                <w:rFonts w:hint="eastAsia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VGSC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/CS-PEG-COOH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-2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49F76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44599120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F4CC3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9.06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98A40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7.02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0CF1A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8.32</w:t>
            </w:r>
          </w:p>
        </w:tc>
      </w:tr>
      <w:tr w14:paraId="5C50B7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36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8C8F7C9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Metaflumizone/ds</w:t>
            </w:r>
            <w:r>
              <w:rPr>
                <w:rFonts w:hint="eastAsia" w:eastAsia="宋体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VGSC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/CS-PEG-COOH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-3</w:t>
            </w:r>
          </w:p>
        </w:tc>
        <w:tc>
          <w:tcPr>
            <w:tcW w:w="150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6C9F2CA4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41653596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E1FF13D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8.96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86AF53D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6.75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%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33F7423">
            <w:pPr>
              <w:widowControl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hint="default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7.89</w:t>
            </w:r>
          </w:p>
        </w:tc>
      </w:tr>
    </w:tbl>
    <w:p w14:paraId="4C0D4F31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80FC830">
      <w:pPr>
        <w:rPr>
          <w:rFonts w:hint="eastAsia" w:cs="Times New Roman" w:eastAsiaTheme="minorEastAsia"/>
          <w:sz w:val="18"/>
          <w:szCs w:val="18"/>
          <w:lang w:eastAsia="zh-CN"/>
        </w:rPr>
      </w:pPr>
    </w:p>
    <w:p w14:paraId="25A3C9B1">
      <w:pPr>
        <w:rPr>
          <w:rFonts w:hint="eastAsia" w:cs="Times New Roman" w:eastAsiaTheme="minorEastAsia"/>
          <w:sz w:val="18"/>
          <w:szCs w:val="18"/>
          <w:lang w:eastAsia="zh-CN"/>
        </w:rPr>
      </w:pPr>
    </w:p>
    <w:p w14:paraId="76FACEE5">
      <w:pPr>
        <w:rPr>
          <w:rFonts w:hint="eastAsia" w:cs="Times New Roman" w:eastAsiaTheme="minorEastAsia"/>
          <w:sz w:val="18"/>
          <w:szCs w:val="18"/>
          <w:lang w:eastAsia="zh-CN"/>
        </w:rPr>
      </w:pPr>
      <w:r>
        <w:rPr>
          <w:rFonts w:hint="eastAsia" w:cs="Times New Roman" w:eastAsiaTheme="minorEastAsia"/>
          <w:sz w:val="18"/>
          <w:szCs w:val="18"/>
          <w:lang w:eastAsia="zh-CN"/>
        </w:rPr>
        <w:drawing>
          <wp:inline distT="0" distB="0" distL="114300" distR="114300">
            <wp:extent cx="3612515" cy="3093085"/>
            <wp:effectExtent l="0" t="0" r="14605" b="635"/>
            <wp:docPr id="7" name="图片 7" descr="D:/桌面/中期考核/皮尔逊.jpg皮尔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/桌面/中期考核/皮尔逊.jpg皮尔逊"/>
                    <pic:cNvPicPr>
                      <a:picLocks noChangeAspect="1"/>
                    </pic:cNvPicPr>
                  </pic:nvPicPr>
                  <pic:blipFill>
                    <a:blip r:embed="rId4"/>
                    <a:srcRect l="4567" t="11278" r="17650" b="22149"/>
                    <a:stretch>
                      <a:fillRect/>
                    </a:stretch>
                  </pic:blipFill>
                  <pic:spPr>
                    <a:xfrm>
                      <a:off x="0" y="0"/>
                      <a:ext cx="3612515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54DBE">
      <w:pPr>
        <w:rPr>
          <w:rFonts w:cs="Times New Roman"/>
          <w:b/>
          <w:bCs/>
          <w:sz w:val="18"/>
          <w:szCs w:val="18"/>
        </w:rPr>
      </w:pPr>
      <w:r>
        <w:rPr>
          <w:rFonts w:cs="Times New Roman"/>
          <w:b/>
          <w:bCs/>
          <w:sz w:val="18"/>
          <w:szCs w:val="18"/>
        </w:rPr>
        <w:t>Figure S</w:t>
      </w:r>
      <w:r>
        <w:rPr>
          <w:rFonts w:hint="eastAsia" w:cs="Times New Roman"/>
          <w:b/>
          <w:bCs/>
          <w:sz w:val="18"/>
          <w:szCs w:val="18"/>
          <w:lang w:val="en-US" w:eastAsia="zh-CN"/>
        </w:rPr>
        <w:t>1</w:t>
      </w:r>
      <w:r>
        <w:rPr>
          <w:rFonts w:cs="Times New Roman"/>
          <w:b/>
          <w:bCs/>
          <w:sz w:val="18"/>
          <w:szCs w:val="18"/>
        </w:rPr>
        <w:t xml:space="preserve">. Pearson correlation between collected samples. </w:t>
      </w:r>
    </w:p>
    <w:p w14:paraId="4C67269D">
      <w:pPr>
        <w:rPr>
          <w:rFonts w:hint="eastAsia" w:cs="Times New Roman" w:eastAsiaTheme="minorEastAsia"/>
          <w:b/>
          <w:bCs/>
          <w:sz w:val="18"/>
          <w:szCs w:val="18"/>
          <w:lang w:eastAsia="zh-CN"/>
        </w:rPr>
      </w:pPr>
    </w:p>
    <w:p w14:paraId="2FF51760">
      <w:pPr>
        <w:rPr>
          <w:rFonts w:hint="eastAsia" w:cs="Times New Roman" w:eastAsiaTheme="minorEastAsia"/>
          <w:b/>
          <w:bCs/>
          <w:sz w:val="18"/>
          <w:szCs w:val="18"/>
          <w:lang w:eastAsia="zh-CN"/>
        </w:rPr>
      </w:pPr>
    </w:p>
    <w:p w14:paraId="640FE0A0">
      <w:pPr>
        <w:rPr>
          <w:rFonts w:hint="eastAsia" w:cs="Times New Roman" w:eastAsiaTheme="minorEastAsia"/>
          <w:b/>
          <w:bCs/>
          <w:sz w:val="18"/>
          <w:szCs w:val="18"/>
          <w:lang w:eastAsia="zh-CN"/>
        </w:rPr>
      </w:pPr>
    </w:p>
    <w:p w14:paraId="79BB8737">
      <w:pPr>
        <w:rPr>
          <w:rFonts w:hint="eastAsia" w:cs="Times New Roman" w:eastAsiaTheme="minorEastAsia"/>
          <w:b/>
          <w:bCs/>
          <w:sz w:val="18"/>
          <w:szCs w:val="18"/>
          <w:lang w:eastAsia="zh-CN"/>
        </w:rPr>
      </w:pPr>
    </w:p>
    <w:p w14:paraId="614D45FA">
      <w:pPr>
        <w:rPr>
          <w:rFonts w:hint="eastAsia" w:cs="Times New Roman" w:eastAsiaTheme="minorEastAsia"/>
          <w:b/>
          <w:bCs/>
          <w:sz w:val="18"/>
          <w:szCs w:val="1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F2E6D"/>
    <w:rsid w:val="0100390C"/>
    <w:rsid w:val="017D4F5C"/>
    <w:rsid w:val="019B1886"/>
    <w:rsid w:val="021D673F"/>
    <w:rsid w:val="022B2C0A"/>
    <w:rsid w:val="024B505A"/>
    <w:rsid w:val="042711AF"/>
    <w:rsid w:val="04D035F5"/>
    <w:rsid w:val="04DC4690"/>
    <w:rsid w:val="05340028"/>
    <w:rsid w:val="05FE23E4"/>
    <w:rsid w:val="068C3E93"/>
    <w:rsid w:val="06BF6017"/>
    <w:rsid w:val="07926D47"/>
    <w:rsid w:val="07E13D6B"/>
    <w:rsid w:val="082425D6"/>
    <w:rsid w:val="08901A19"/>
    <w:rsid w:val="0926412B"/>
    <w:rsid w:val="0CD43E9E"/>
    <w:rsid w:val="0D110C4F"/>
    <w:rsid w:val="0D682F64"/>
    <w:rsid w:val="0D8256A8"/>
    <w:rsid w:val="0E0D58BA"/>
    <w:rsid w:val="0E9953A0"/>
    <w:rsid w:val="11C95F9C"/>
    <w:rsid w:val="11CC15E8"/>
    <w:rsid w:val="13620456"/>
    <w:rsid w:val="15B91E83"/>
    <w:rsid w:val="15F01D49"/>
    <w:rsid w:val="16846935"/>
    <w:rsid w:val="16B9038D"/>
    <w:rsid w:val="189C7F66"/>
    <w:rsid w:val="1C56667E"/>
    <w:rsid w:val="1D073EBE"/>
    <w:rsid w:val="1D807E56"/>
    <w:rsid w:val="1D81772B"/>
    <w:rsid w:val="1E1D38F7"/>
    <w:rsid w:val="1F176598"/>
    <w:rsid w:val="1F2E743E"/>
    <w:rsid w:val="1F90634B"/>
    <w:rsid w:val="212E5E1B"/>
    <w:rsid w:val="22616B4B"/>
    <w:rsid w:val="22E5075C"/>
    <w:rsid w:val="231D7EF5"/>
    <w:rsid w:val="235F050E"/>
    <w:rsid w:val="23DA5DE6"/>
    <w:rsid w:val="249661B1"/>
    <w:rsid w:val="254B6F9C"/>
    <w:rsid w:val="26263565"/>
    <w:rsid w:val="263317DE"/>
    <w:rsid w:val="27167136"/>
    <w:rsid w:val="2753038A"/>
    <w:rsid w:val="27A6495D"/>
    <w:rsid w:val="288F719F"/>
    <w:rsid w:val="2BB60EE7"/>
    <w:rsid w:val="2CD535EF"/>
    <w:rsid w:val="2DEF06E0"/>
    <w:rsid w:val="2E374561"/>
    <w:rsid w:val="2E894691"/>
    <w:rsid w:val="30F5600E"/>
    <w:rsid w:val="318555E4"/>
    <w:rsid w:val="322748ED"/>
    <w:rsid w:val="336254B1"/>
    <w:rsid w:val="33727DEA"/>
    <w:rsid w:val="33DD78A5"/>
    <w:rsid w:val="35773495"/>
    <w:rsid w:val="35D46B3A"/>
    <w:rsid w:val="3639699D"/>
    <w:rsid w:val="36DD1A1E"/>
    <w:rsid w:val="37103BA1"/>
    <w:rsid w:val="37F45271"/>
    <w:rsid w:val="38CF183A"/>
    <w:rsid w:val="3C12216A"/>
    <w:rsid w:val="3C487939"/>
    <w:rsid w:val="3D1617E6"/>
    <w:rsid w:val="3E611186"/>
    <w:rsid w:val="4004626D"/>
    <w:rsid w:val="40300301"/>
    <w:rsid w:val="406C796F"/>
    <w:rsid w:val="40F77B80"/>
    <w:rsid w:val="426C1EA8"/>
    <w:rsid w:val="43EC14F2"/>
    <w:rsid w:val="445B21D4"/>
    <w:rsid w:val="4496320C"/>
    <w:rsid w:val="44D81A76"/>
    <w:rsid w:val="44E64193"/>
    <w:rsid w:val="44F763A1"/>
    <w:rsid w:val="45CD7101"/>
    <w:rsid w:val="46603AD2"/>
    <w:rsid w:val="46AB7443"/>
    <w:rsid w:val="47E349BA"/>
    <w:rsid w:val="488066AD"/>
    <w:rsid w:val="495F043F"/>
    <w:rsid w:val="4AF869CF"/>
    <w:rsid w:val="4BB26B7D"/>
    <w:rsid w:val="4BBC17AA"/>
    <w:rsid w:val="4C52210E"/>
    <w:rsid w:val="4C96649F"/>
    <w:rsid w:val="4D3D2DBF"/>
    <w:rsid w:val="50B67110"/>
    <w:rsid w:val="521A547C"/>
    <w:rsid w:val="521F0CE5"/>
    <w:rsid w:val="536E3CD2"/>
    <w:rsid w:val="53A45945"/>
    <w:rsid w:val="54420CBA"/>
    <w:rsid w:val="553C395C"/>
    <w:rsid w:val="5540169E"/>
    <w:rsid w:val="555D3FFE"/>
    <w:rsid w:val="556F5ADF"/>
    <w:rsid w:val="56310FE7"/>
    <w:rsid w:val="568768EB"/>
    <w:rsid w:val="56E04EE6"/>
    <w:rsid w:val="573214BA"/>
    <w:rsid w:val="5789732C"/>
    <w:rsid w:val="58B101BD"/>
    <w:rsid w:val="59F842F5"/>
    <w:rsid w:val="5AB3646E"/>
    <w:rsid w:val="5AC661A1"/>
    <w:rsid w:val="5AD20FEA"/>
    <w:rsid w:val="5AE66844"/>
    <w:rsid w:val="5AF70A51"/>
    <w:rsid w:val="5B7C4AB2"/>
    <w:rsid w:val="5D7A3273"/>
    <w:rsid w:val="5DB70023"/>
    <w:rsid w:val="5DF50B4C"/>
    <w:rsid w:val="5ECB647C"/>
    <w:rsid w:val="5F85487D"/>
    <w:rsid w:val="5F8605F5"/>
    <w:rsid w:val="5FDE3F8D"/>
    <w:rsid w:val="609B1E7E"/>
    <w:rsid w:val="60B44CEE"/>
    <w:rsid w:val="60D13AF2"/>
    <w:rsid w:val="61135EB8"/>
    <w:rsid w:val="614B11AE"/>
    <w:rsid w:val="61614E76"/>
    <w:rsid w:val="619C4100"/>
    <w:rsid w:val="63D47B81"/>
    <w:rsid w:val="65053D6A"/>
    <w:rsid w:val="673E5311"/>
    <w:rsid w:val="675039C2"/>
    <w:rsid w:val="677156E7"/>
    <w:rsid w:val="679715F1"/>
    <w:rsid w:val="67DA7730"/>
    <w:rsid w:val="685E210F"/>
    <w:rsid w:val="69690D6B"/>
    <w:rsid w:val="6A674B7F"/>
    <w:rsid w:val="6ABC136F"/>
    <w:rsid w:val="6B914044"/>
    <w:rsid w:val="6CD97FB6"/>
    <w:rsid w:val="6D910891"/>
    <w:rsid w:val="6D91263F"/>
    <w:rsid w:val="6E9D3265"/>
    <w:rsid w:val="6EA6211A"/>
    <w:rsid w:val="7036571F"/>
    <w:rsid w:val="704F058F"/>
    <w:rsid w:val="706A4F05"/>
    <w:rsid w:val="721D0945"/>
    <w:rsid w:val="728E15FF"/>
    <w:rsid w:val="72EE22E1"/>
    <w:rsid w:val="73925329"/>
    <w:rsid w:val="741915E0"/>
    <w:rsid w:val="750556C0"/>
    <w:rsid w:val="7693567A"/>
    <w:rsid w:val="77132317"/>
    <w:rsid w:val="782C7B34"/>
    <w:rsid w:val="7A3A405E"/>
    <w:rsid w:val="7A993487"/>
    <w:rsid w:val="7D605B8A"/>
    <w:rsid w:val="7E8B30DA"/>
    <w:rsid w:val="7EC14D4E"/>
    <w:rsid w:val="7F0D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161</Words>
  <Characters>1869</Characters>
  <Lines>0</Lines>
  <Paragraphs>0</Paragraphs>
  <TotalTime>26</TotalTime>
  <ScaleCrop>false</ScaleCrop>
  <LinksUpToDate>false</LinksUpToDate>
  <CharactersWithSpaces>1921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2024-01-16T01:23:00Z</dcterms:created>
  <dc:creator>86159</dc:creator>
  <cp:lastModifiedBy>zsm</cp:lastModifiedBy>
  <dcterms:modified xsi:type="dcterms:W3CDTF">2025-02-17T07:17:03Z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AF7252AEABBE4384AC405D6F976CD213_12</vt:lpwstr>
  </property>
  <property fmtid="{D5CDD505-2E9C-101B-9397-08002B2CF9AE}" pid="4" name="KSOTemplateDocerSaveRecord">
    <vt:lpwstr>eyJoZGlkIjoiZTQ2OTI4YjE2MDE5NjQwOTE4YzIyOGRmMjUyNDc5NDkiLCJ1c2VySWQiOiI4OTU3MTkwMjIifQ==</vt:lpwstr>
  </property>
</Properties>
</file>