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2B9E3C">
      <w:pPr>
        <w:spacing w:line="360" w:lineRule="auto"/>
        <w:rPr>
          <w:rFonts w:hint="default" w:ascii="Times New Roman" w:hAnsi="Times New Roman" w:eastAsia="宋体" w:cs="Times New Roman"/>
          <w:b w:val="0"/>
          <w:bCs w:val="0"/>
          <w:sz w:val="24"/>
          <w:szCs w:val="24"/>
          <w:highlight w:val="none"/>
          <w:lang w:val="en-US" w:eastAsia="zh-CN"/>
          <w:woUserID w:val="1"/>
        </w:rPr>
      </w:pPr>
      <w:r>
        <w:rPr>
          <w:rFonts w:hint="default" w:ascii="Times New Roman" w:hAnsi="Times New Roman" w:eastAsia="宋体" w:cs="Times New Roman"/>
          <w:b/>
          <w:bCs/>
          <w:sz w:val="24"/>
          <w:szCs w:val="24"/>
          <w:lang w:val="en-US" w:eastAsia="zh-CN"/>
          <w:woUserID w:val="1"/>
        </w:rPr>
        <w:t>Supplement</w:t>
      </w:r>
      <w:bookmarkStart w:id="13" w:name="_GoBack"/>
      <w:bookmarkEnd w:id="13"/>
      <w:r>
        <w:rPr>
          <w:rFonts w:hint="eastAsia" w:ascii="Times New Roman" w:hAnsi="Times New Roman" w:eastAsia="宋体" w:cs="Times New Roman"/>
          <w:b/>
          <w:bCs/>
          <w:sz w:val="24"/>
          <w:szCs w:val="24"/>
          <w:lang w:val="en-US" w:eastAsia="zh-CN"/>
          <w:woUserID w:val="1"/>
        </w:rPr>
        <w:t xml:space="preserve"> 4</w:t>
      </w:r>
      <w:r>
        <w:rPr>
          <w:rFonts w:hint="eastAsia" w:ascii="Times New Roman" w:hAnsi="Times New Roman" w:eastAsia="宋体" w:cs="Times New Roman"/>
          <w:b/>
          <w:bCs/>
          <w:sz w:val="24"/>
          <w:szCs w:val="24"/>
          <w:highlight w:val="none"/>
          <w:lang w:val="en-US" w:eastAsia="zh-CN"/>
          <w:woUserID w:val="1"/>
        </w:rPr>
        <w:t>:</w:t>
      </w:r>
      <w:r>
        <w:rPr>
          <w:rFonts w:hint="eastAsia" w:ascii="Times New Roman" w:hAnsi="Times New Roman" w:eastAsia="宋体" w:cs="Times New Roman"/>
          <w:b w:val="0"/>
          <w:bCs w:val="0"/>
          <w:sz w:val="24"/>
          <w:szCs w:val="24"/>
          <w:highlight w:val="none"/>
          <w:lang w:val="en-US" w:eastAsia="zh-CN"/>
          <w:woUserID w:val="1"/>
        </w:rPr>
        <w:t xml:space="preserve"> </w:t>
      </w:r>
      <w:r>
        <w:rPr>
          <w:rFonts w:hint="eastAsia" w:ascii="Times New Roman" w:hAnsi="Times New Roman" w:eastAsia="宋体" w:cs="Times New Roman"/>
          <w:b w:val="0"/>
          <w:bCs w:val="0"/>
          <w:sz w:val="24"/>
          <w:highlight w:val="none"/>
          <w:lang w:val="en-US" w:eastAsia="zh-CN"/>
          <w:woUserID w:val="1"/>
        </w:rPr>
        <w:t>The details of the findings from the literature for each domain in the first version of CFGI.</w:t>
      </w:r>
    </w:p>
    <w:p w14:paraId="6CE4CC24">
      <w:pPr>
        <w:spacing w:line="360" w:lineRule="auto"/>
        <w:rPr>
          <w:rFonts w:hint="eastAsia" w:ascii="Times New Roman" w:hAnsi="Times New Roman" w:eastAsia="宋体" w:cs="Times New Roman"/>
          <w:b w:val="0"/>
          <w:bCs w:val="0"/>
          <w:sz w:val="24"/>
          <w:highlight w:val="yellow"/>
          <w:lang w:val="en-US" w:eastAsia="zh-CN"/>
          <w:woUserID w:val="1"/>
        </w:rPr>
      </w:pPr>
    </w:p>
    <w:p w14:paraId="3AEFFCA8">
      <w:pPr>
        <w:spacing w:line="360" w:lineRule="auto"/>
        <w:ind w:firstLine="420" w:firstLineChars="0"/>
        <w:rPr>
          <w:rFonts w:hint="eastAsia" w:ascii="Times New Roman" w:hAnsi="Times New Roman" w:eastAsia="宋体" w:cs="Times New Roman"/>
          <w:b w:val="0"/>
          <w:bCs w:val="0"/>
          <w:sz w:val="24"/>
          <w:lang w:val="en-US" w:eastAsia="zh"/>
          <w:woUserID w:val="1"/>
        </w:rPr>
      </w:pPr>
      <w:r>
        <w:rPr>
          <w:rFonts w:hint="eastAsia" w:ascii="Times New Roman" w:hAnsi="Times New Roman" w:eastAsia="宋体" w:cs="Times New Roman"/>
          <w:b/>
          <w:bCs/>
          <w:sz w:val="24"/>
          <w:lang w:val="en-US" w:eastAsia="zh"/>
          <w:woUserID w:val="1"/>
        </w:rPr>
        <w:t>Clarity and consistency of recommendations</w:t>
      </w:r>
    </w:p>
    <w:p w14:paraId="0BADA0E4">
      <w:pPr>
        <w:spacing w:line="360" w:lineRule="auto"/>
        <w:ind w:firstLine="420" w:firstLineChars="0"/>
        <w:rPr>
          <w:rFonts w:hint="eastAsia" w:ascii="Times New Roman" w:hAnsi="Times New Roman" w:eastAsia="宋体" w:cs="Times New Roman"/>
          <w:b w:val="0"/>
          <w:bCs w:val="0"/>
          <w:sz w:val="24"/>
          <w:lang w:val="en-US" w:eastAsia="zh"/>
          <w:woUserID w:val="1"/>
        </w:rPr>
      </w:pPr>
      <w:r>
        <w:rPr>
          <w:rFonts w:hint="eastAsia" w:ascii="Times New Roman" w:hAnsi="Times New Roman" w:eastAsia="宋体" w:cs="Times New Roman"/>
          <w:b w:val="0"/>
          <w:bCs w:val="0"/>
          <w:sz w:val="24"/>
          <w:lang w:val="en-US" w:eastAsia="zh-CN"/>
          <w:woUserID w:val="1"/>
        </w:rPr>
        <w:t>CPGs should clearly define their scope and purpose, as well as the target population for whom the guidelines are intended, which could have a positive impact on the guideline</w:t>
      </w:r>
      <w:r>
        <w:rPr>
          <w:rFonts w:hint="default" w:ascii="Times New Roman" w:hAnsi="Times New Roman" w:eastAsia="宋体" w:cs="Times New Roman"/>
          <w:b w:val="0"/>
          <w:bCs w:val="0"/>
          <w:sz w:val="24"/>
          <w:lang w:val="en-US" w:eastAsia="zh-CN"/>
          <w:woUserID w:val="1"/>
        </w:rPr>
        <w:t>’</w:t>
      </w:r>
      <w:r>
        <w:rPr>
          <w:rFonts w:hint="eastAsia" w:ascii="Times New Roman" w:hAnsi="Times New Roman" w:eastAsia="宋体" w:cs="Times New Roman"/>
          <w:b w:val="0"/>
          <w:bCs w:val="0"/>
          <w:sz w:val="24"/>
          <w:lang w:val="en-US" w:eastAsia="zh-CN"/>
          <w:woUserID w:val="1"/>
        </w:rPr>
        <w:t>s implementation</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NE.Ref.{9424CF6E-C743-4284-AADB-73BE26C4F490}</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[1-4]</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w:t>
      </w:r>
      <w:r>
        <w:rPr>
          <w:rFonts w:hint="eastAsia" w:ascii="Times New Roman" w:hAnsi="Times New Roman" w:eastAsia="宋体" w:cs="Times New Roman"/>
          <w:b w:val="0"/>
          <w:bCs w:val="0"/>
          <w:sz w:val="24"/>
          <w:lang w:val="en-US" w:eastAsia="zh"/>
          <w:woUserID w:val="1"/>
        </w:rPr>
        <w:t xml:space="preserve"> </w:t>
      </w:r>
      <w:r>
        <w:rPr>
          <w:rFonts w:hint="eastAsia" w:ascii="Times New Roman" w:hAnsi="Times New Roman" w:eastAsia="宋体" w:cs="Times New Roman"/>
          <w:b w:val="0"/>
          <w:bCs w:val="0"/>
          <w:sz w:val="24"/>
          <w:lang w:val="en-US" w:eastAsia="zh-CN"/>
          <w:woUserID w:val="1"/>
        </w:rPr>
        <w:t>The clarity of the recommendation, specific implementation methods and application conditions were important for the guideline implementability. The guideline should be based on a thorough review of the quality of available evidence and results in order to provide a high-quality recommendation</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NE.Ref.{0E47ED31-9D7F-4040-8BA2-250A363D9A08}</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[5, 6]</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 xml:space="preserve">. In addition, it was necessary to assess </w:t>
      </w:r>
      <w:r>
        <w:rPr>
          <w:rFonts w:hint="eastAsia" w:ascii="Times New Roman" w:hAnsi="Times New Roman" w:eastAsia="宋体" w:cs="Times New Roman"/>
          <w:b w:val="0"/>
          <w:bCs w:val="0"/>
          <w:sz w:val="24"/>
          <w:lang w:val="en-US" w:eastAsia="zh"/>
          <w:woUserID w:val="1"/>
        </w:rPr>
        <w:t>the</w:t>
      </w:r>
      <w:r>
        <w:rPr>
          <w:rFonts w:hint="eastAsia" w:ascii="Times New Roman" w:hAnsi="Times New Roman" w:eastAsia="宋体" w:cs="Times New Roman"/>
          <w:b w:val="0"/>
          <w:bCs w:val="0"/>
          <w:sz w:val="24"/>
          <w:lang w:val="en-US" w:eastAsia="zh-CN"/>
          <w:woUserID w:val="1"/>
        </w:rPr>
        <w:t xml:space="preserve"> extent </w:t>
      </w:r>
      <w:r>
        <w:rPr>
          <w:rFonts w:hint="eastAsia" w:ascii="Times New Roman" w:hAnsi="Times New Roman" w:eastAsia="宋体" w:cs="Times New Roman"/>
          <w:b w:val="0"/>
          <w:bCs w:val="0"/>
          <w:sz w:val="24"/>
          <w:lang w:val="en-US" w:eastAsia="zh"/>
          <w:woUserID w:val="1"/>
        </w:rPr>
        <w:t xml:space="preserve">to which </w:t>
      </w:r>
      <w:r>
        <w:rPr>
          <w:rFonts w:hint="eastAsia" w:ascii="Times New Roman" w:hAnsi="Times New Roman" w:eastAsia="宋体" w:cs="Times New Roman"/>
          <w:b w:val="0"/>
          <w:bCs w:val="0"/>
          <w:sz w:val="24"/>
          <w:lang w:val="en-US" w:eastAsia="zh-CN"/>
          <w:woUserID w:val="1"/>
        </w:rPr>
        <w:t>recommendations apply to the practice environment of the target users in the case of conditions</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NE.Ref.{D4834D94-67C1-4759-B671-0FD0D262769F}</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[5, 7]</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 xml:space="preserve">. The content of the recommendation, should be consistent with the implementation objectives of the guidelines (such as advocacy or policy changes) </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NE.Ref.{D3C569A0-DEC3-439C-A0BA-9EB59C5D1E5B}</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[3, 5]</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 In addition, the potential benefits and harms of the recommendation needed to be clearly described</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NE.Ref.{59F3BA1F-C60F-4155-9242-D700D6DF3C2A}</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[8]</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 The strength of each recommendation in the CPGs had to be rated</w:t>
      </w:r>
      <w:r>
        <w:rPr>
          <w:rFonts w:hint="eastAsia" w:ascii="Times New Roman" w:hAnsi="Times New Roman" w:eastAsia="宋体" w:cs="Times New Roman"/>
          <w:b w:val="0"/>
          <w:bCs w:val="0"/>
          <w:sz w:val="24"/>
          <w:lang w:val="en-US" w:eastAsia="zh"/>
          <w:woUserID w:val="1"/>
        </w:rPr>
        <w:t xml:space="preserve">, </w:t>
      </w:r>
      <w:r>
        <w:rPr>
          <w:rFonts w:hint="eastAsia" w:ascii="Times New Roman" w:hAnsi="Times New Roman" w:eastAsia="宋体" w:cs="Times New Roman"/>
          <w:b w:val="0"/>
          <w:bCs w:val="0"/>
          <w:sz w:val="24"/>
          <w:lang w:val="en-US" w:eastAsia="zh-CN"/>
          <w:woUserID w:val="1"/>
        </w:rPr>
        <w:t>based on the benefits, harms, existing evidence and confidence in the underlying evidence</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NE.Ref.{BEDDEE2B-2F34-4176-BF9D-70FDDB028B3D}</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[3, 8]</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w:t>
      </w:r>
    </w:p>
    <w:p w14:paraId="652F1D97">
      <w:pPr>
        <w:spacing w:line="360" w:lineRule="auto"/>
        <w:ind w:firstLine="420" w:firstLineChars="0"/>
        <w:rPr>
          <w:rFonts w:hint="eastAsia" w:ascii="Times New Roman" w:hAnsi="Times New Roman" w:eastAsia="宋体" w:cs="Times New Roman"/>
          <w:b w:val="0"/>
          <w:bCs w:val="0"/>
          <w:sz w:val="24"/>
          <w:lang w:val="en-US" w:eastAsia="zh"/>
          <w:woUserID w:val="1"/>
        </w:rPr>
      </w:pPr>
      <w:r>
        <w:rPr>
          <w:rFonts w:hint="eastAsia" w:ascii="Times New Roman" w:hAnsi="Times New Roman" w:eastAsia="宋体" w:cs="Times New Roman"/>
          <w:b/>
          <w:bCs/>
          <w:sz w:val="24"/>
          <w:lang w:val="en-US" w:eastAsia="zh"/>
          <w:woUserID w:val="1"/>
        </w:rPr>
        <w:t>Detail and usability</w:t>
      </w:r>
      <w:r>
        <w:rPr>
          <w:rFonts w:hint="eastAsia" w:ascii="Times New Roman" w:hAnsi="Times New Roman" w:eastAsia="宋体" w:cs="Times New Roman"/>
          <w:b w:val="0"/>
          <w:bCs w:val="0"/>
          <w:sz w:val="24"/>
          <w:lang w:val="en-US" w:eastAsia="zh"/>
          <w:woUserID w:val="1"/>
        </w:rPr>
        <w:t xml:space="preserve"> </w:t>
      </w:r>
    </w:p>
    <w:p w14:paraId="19A294FF">
      <w:pPr>
        <w:spacing w:line="360" w:lineRule="auto"/>
        <w:ind w:firstLine="420" w:firstLineChars="0"/>
        <w:rPr>
          <w:rFonts w:hint="eastAsia" w:ascii="Times New Roman" w:hAnsi="Times New Roman" w:eastAsia="宋体" w:cs="Times New Roman"/>
          <w:b w:val="0"/>
          <w:bCs w:val="0"/>
          <w:sz w:val="24"/>
          <w:lang w:val="en-US" w:eastAsia="zh"/>
          <w:woUserID w:val="1"/>
        </w:rPr>
      </w:pPr>
      <w:r>
        <w:rPr>
          <w:rFonts w:hint="eastAsia" w:ascii="Times New Roman" w:hAnsi="Times New Roman" w:eastAsia="宋体" w:cs="Times New Roman"/>
          <w:b w:val="0"/>
          <w:bCs w:val="0"/>
          <w:sz w:val="24"/>
          <w:lang w:val="en-US" w:eastAsia="zh-CN"/>
          <w:woUserID w:val="1"/>
        </w:rPr>
        <w:t>CPGs should be specific and enforceable</w:t>
      </w:r>
      <w:r>
        <w:rPr>
          <w:rFonts w:hint="eastAsia" w:ascii="Times New Roman" w:hAnsi="Times New Roman" w:eastAsia="宋体" w:cs="Times New Roman"/>
          <w:sz w:val="24"/>
          <w:lang w:val="en-US" w:eastAsia="zh-CN"/>
          <w:woUserID w:val="1"/>
        </w:rPr>
        <w:t xml:space="preserve"> and</w:t>
      </w:r>
      <w:r>
        <w:rPr>
          <w:rFonts w:hint="eastAsia" w:ascii="Times New Roman" w:hAnsi="Times New Roman" w:eastAsia="宋体" w:cs="Times New Roman"/>
          <w:b w:val="0"/>
          <w:bCs w:val="0"/>
          <w:sz w:val="24"/>
          <w:lang w:val="en-US" w:eastAsia="zh-CN"/>
          <w:woUserID w:val="1"/>
        </w:rPr>
        <w:t xml:space="preserve"> should clearly define the characteristics of the patient population, and, if necessary, list sub-populations that were not applicable</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NE.Ref.{3743261D-B1D3-4FF5-B6DD-FB3EA38886F5}</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[9]</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 For TCM guidelines, the common syndromes should be clear and evidence-based; for recommended prescriptions, the specific formula should be clearly specified</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NE.Ref.{6E2560D3-02D8-47D2-8F60-EA635181F3AB}</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[9]</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w:t>
      </w:r>
    </w:p>
    <w:p w14:paraId="78F69DF4">
      <w:pPr>
        <w:spacing w:line="360" w:lineRule="auto"/>
        <w:ind w:firstLine="420" w:firstLineChars="0"/>
        <w:rPr>
          <w:rFonts w:hint="eastAsia" w:ascii="Times New Roman" w:hAnsi="Times New Roman" w:eastAsia="宋体" w:cs="Times New Roman"/>
          <w:b w:val="0"/>
          <w:bCs w:val="0"/>
          <w:sz w:val="24"/>
          <w:lang w:val="en-US" w:eastAsia="zh-CN"/>
          <w:woUserID w:val="1"/>
        </w:rPr>
      </w:pPr>
      <w:r>
        <w:rPr>
          <w:rFonts w:hint="eastAsia" w:ascii="Times New Roman" w:hAnsi="Times New Roman" w:eastAsia="宋体" w:cs="Times New Roman"/>
          <w:b w:val="0"/>
          <w:bCs w:val="0"/>
          <w:sz w:val="24"/>
          <w:lang w:val="en-US" w:eastAsia="zh-CN"/>
          <w:woUserID w:val="1"/>
        </w:rPr>
        <w:t xml:space="preserve">The language of CPGs should be simple, </w:t>
      </w:r>
      <w:r>
        <w:rPr>
          <w:rFonts w:hint="eastAsia" w:ascii="Times New Roman" w:hAnsi="Times New Roman" w:eastAsia="宋体" w:cs="Times New Roman"/>
          <w:b w:val="0"/>
          <w:bCs w:val="0"/>
          <w:sz w:val="24"/>
          <w:lang w:val="en-US" w:eastAsia="zh"/>
          <w:woUserID w:val="1"/>
        </w:rPr>
        <w:t xml:space="preserve">and </w:t>
      </w:r>
      <w:r>
        <w:rPr>
          <w:rFonts w:hint="eastAsia" w:ascii="Times New Roman" w:hAnsi="Times New Roman" w:eastAsia="宋体" w:cs="Times New Roman"/>
          <w:b w:val="0"/>
          <w:bCs w:val="0"/>
          <w:sz w:val="24"/>
          <w:lang w:val="en-US" w:eastAsia="zh-CN"/>
          <w:woUserID w:val="1"/>
        </w:rPr>
        <w:t>clear, which was crucial to improving the implementability of CPGs. Complex language in guidelines could hinder users from understanding the guidelines and, made them less persuasive and more difficult to implement, leading to lower compliance with the recommendations</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NE.Ref.{F57B55AE-A7ED-447E-85B6-C24A9B9302A9}</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[2, 7, 10]</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w:t>
      </w:r>
    </w:p>
    <w:p w14:paraId="4CAAA2FF">
      <w:pPr>
        <w:spacing w:line="360" w:lineRule="auto"/>
        <w:ind w:firstLine="420" w:firstLineChars="0"/>
        <w:rPr>
          <w:rFonts w:hint="default" w:ascii="Times New Roman" w:hAnsi="Times New Roman" w:eastAsia="宋体" w:cs="Times New Roman"/>
          <w:b w:val="0"/>
          <w:bCs w:val="0"/>
          <w:sz w:val="24"/>
          <w:lang w:val="en-US" w:eastAsia="zh-CN"/>
          <w:woUserID w:val="1"/>
        </w:rPr>
      </w:pPr>
      <w:r>
        <w:rPr>
          <w:rFonts w:hint="eastAsia" w:ascii="Times New Roman" w:hAnsi="Times New Roman" w:eastAsia="宋体" w:cs="Times New Roman"/>
          <w:b w:val="0"/>
          <w:bCs w:val="0"/>
          <w:sz w:val="24"/>
          <w:lang w:val="en-US" w:eastAsia="zh-CN"/>
          <w:woUserID w:val="1"/>
        </w:rPr>
        <w:t>Accessibility refers to the organisations that release or implement CPGs, provide multiple channels for access</w:t>
      </w:r>
      <w:r>
        <w:rPr>
          <w:rFonts w:hint="eastAsia" w:ascii="Times New Roman" w:hAnsi="Times New Roman" w:eastAsia="宋体" w:cs="Times New Roman"/>
          <w:b w:val="0"/>
          <w:bCs w:val="0"/>
          <w:sz w:val="24"/>
          <w:lang w:val="en-US" w:eastAsia="zh"/>
          <w:woUserID w:val="1"/>
        </w:rPr>
        <w:t xml:space="preserve"> to</w:t>
      </w:r>
      <w:r>
        <w:rPr>
          <w:rFonts w:hint="eastAsia" w:ascii="Times New Roman" w:hAnsi="Times New Roman" w:eastAsia="宋体" w:cs="Times New Roman"/>
          <w:b w:val="0"/>
          <w:bCs w:val="0"/>
          <w:sz w:val="24"/>
          <w:lang w:val="en-US" w:eastAsia="zh-CN"/>
          <w:woUserID w:val="1"/>
        </w:rPr>
        <w:t xml:space="preserve"> the guidelines and offer various versions of the guidelines. For organisations that released CPGs, it is recommended that they publish the guidelines in at least two journals, and make the guidelines avaliable on websites of professional societies or institutional organizations</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NE.Ref.{4600245F-A092-4B4D-BF78-DE669BDE582D}</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[11]</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 For organizations implement</w:t>
      </w:r>
      <w:r>
        <w:rPr>
          <w:rFonts w:hint="eastAsia" w:ascii="Times New Roman" w:hAnsi="Times New Roman" w:eastAsia="宋体" w:cs="Times New Roman"/>
          <w:b w:val="0"/>
          <w:bCs w:val="0"/>
          <w:sz w:val="24"/>
          <w:lang w:val="en-US" w:eastAsia="zh"/>
          <w:woUserID w:val="1"/>
        </w:rPr>
        <w:t>ing</w:t>
      </w:r>
      <w:r>
        <w:rPr>
          <w:rFonts w:hint="eastAsia" w:ascii="Times New Roman" w:hAnsi="Times New Roman" w:eastAsia="宋体" w:cs="Times New Roman"/>
          <w:b w:val="0"/>
          <w:bCs w:val="0"/>
          <w:sz w:val="24"/>
          <w:lang w:val="en-US" w:eastAsia="zh-CN"/>
          <w:woUserID w:val="1"/>
        </w:rPr>
        <w:t xml:space="preserve"> CPGs, multiple versions of the guidelines could be made available, </w:t>
      </w:r>
      <w:r>
        <w:rPr>
          <w:rFonts w:hint="default" w:ascii="Times New Roman" w:hAnsi="Times New Roman" w:eastAsia="宋体" w:cs="Times New Roman"/>
          <w:b w:val="0"/>
          <w:bCs w:val="0"/>
          <w:sz w:val="24"/>
          <w:lang w:val="en-US" w:eastAsia="zh-CN"/>
          <w:woUserID w:val="1"/>
        </w:rPr>
        <w:t xml:space="preserve">such as </w:t>
      </w:r>
      <w:r>
        <w:rPr>
          <w:rFonts w:hint="eastAsia" w:ascii="Times New Roman" w:hAnsi="Times New Roman" w:eastAsia="宋体" w:cs="Times New Roman"/>
          <w:b w:val="0"/>
          <w:bCs w:val="0"/>
          <w:sz w:val="24"/>
          <w:lang w:val="en-US" w:eastAsia="zh-CN"/>
          <w:woUserID w:val="1"/>
        </w:rPr>
        <w:t xml:space="preserve">the </w:t>
      </w:r>
      <w:r>
        <w:rPr>
          <w:rFonts w:hint="default" w:ascii="Times New Roman" w:hAnsi="Times New Roman" w:eastAsia="宋体" w:cs="Times New Roman"/>
          <w:b w:val="0"/>
          <w:bCs w:val="0"/>
          <w:sz w:val="24"/>
          <w:lang w:val="en-US" w:eastAsia="zh-CN"/>
          <w:woUserID w:val="1"/>
        </w:rPr>
        <w:t xml:space="preserve">full version, </w:t>
      </w:r>
      <w:r>
        <w:rPr>
          <w:rFonts w:hint="eastAsia" w:ascii="Times New Roman" w:hAnsi="Times New Roman" w:eastAsia="宋体" w:cs="Times New Roman"/>
          <w:b w:val="0"/>
          <w:bCs w:val="0"/>
          <w:sz w:val="24"/>
          <w:lang w:val="en-US" w:eastAsia="zh-CN"/>
          <w:woUserID w:val="1"/>
        </w:rPr>
        <w:t xml:space="preserve">a </w:t>
      </w:r>
      <w:r>
        <w:rPr>
          <w:rFonts w:hint="default" w:ascii="Times New Roman" w:hAnsi="Times New Roman" w:eastAsia="宋体" w:cs="Times New Roman"/>
          <w:b w:val="0"/>
          <w:bCs w:val="0"/>
          <w:sz w:val="24"/>
          <w:lang w:val="en-US" w:eastAsia="zh-CN"/>
          <w:woUserID w:val="1"/>
        </w:rPr>
        <w:t xml:space="preserve">simplified/pocket version, </w:t>
      </w:r>
      <w:r>
        <w:rPr>
          <w:rFonts w:hint="eastAsia" w:ascii="Times New Roman" w:hAnsi="Times New Roman" w:eastAsia="宋体" w:cs="Times New Roman"/>
          <w:b w:val="0"/>
          <w:bCs w:val="0"/>
          <w:sz w:val="24"/>
          <w:lang w:val="en-US" w:eastAsia="zh-CN"/>
          <w:woUserID w:val="1"/>
        </w:rPr>
        <w:t xml:space="preserve">an </w:t>
      </w:r>
      <w:r>
        <w:rPr>
          <w:rFonts w:hint="default" w:ascii="Times New Roman" w:hAnsi="Times New Roman" w:eastAsia="宋体" w:cs="Times New Roman"/>
          <w:b w:val="0"/>
          <w:bCs w:val="0"/>
          <w:sz w:val="24"/>
          <w:lang w:val="en-US" w:eastAsia="zh-CN"/>
          <w:woUserID w:val="1"/>
        </w:rPr>
        <w:t xml:space="preserve">executive summary version (summary of recommendations), </w:t>
      </w:r>
      <w:r>
        <w:rPr>
          <w:rFonts w:hint="eastAsia" w:ascii="Times New Roman" w:hAnsi="Times New Roman" w:eastAsia="宋体" w:cs="Times New Roman"/>
          <w:b w:val="0"/>
          <w:bCs w:val="0"/>
          <w:sz w:val="24"/>
          <w:lang w:val="en-US" w:eastAsia="zh-CN"/>
          <w:woUserID w:val="1"/>
        </w:rPr>
        <w:t xml:space="preserve">a </w:t>
      </w:r>
      <w:r>
        <w:rPr>
          <w:rFonts w:hint="default" w:ascii="Times New Roman" w:hAnsi="Times New Roman" w:eastAsia="宋体" w:cs="Times New Roman"/>
          <w:b w:val="0"/>
          <w:bCs w:val="0"/>
          <w:sz w:val="24"/>
          <w:lang w:val="en-US" w:eastAsia="zh-CN"/>
          <w:woUserID w:val="1"/>
        </w:rPr>
        <w:t xml:space="preserve">patient version, </w:t>
      </w:r>
      <w:r>
        <w:rPr>
          <w:rFonts w:hint="eastAsia" w:ascii="Times New Roman" w:hAnsi="Times New Roman" w:eastAsia="宋体" w:cs="Times New Roman"/>
          <w:b w:val="0"/>
          <w:bCs w:val="0"/>
          <w:sz w:val="24"/>
          <w:lang w:val="en-US" w:eastAsia="zh-CN"/>
          <w:woUserID w:val="1"/>
        </w:rPr>
        <w:t>a PowerPoint</w:t>
      </w:r>
      <w:r>
        <w:rPr>
          <w:rFonts w:hint="default" w:ascii="Times New Roman" w:hAnsi="Times New Roman" w:eastAsia="宋体" w:cs="Times New Roman"/>
          <w:b w:val="0"/>
          <w:bCs w:val="0"/>
          <w:sz w:val="24"/>
          <w:lang w:val="en-US" w:eastAsia="zh-CN"/>
          <w:woUserID w:val="1"/>
        </w:rPr>
        <w:t xml:space="preserve"> version/graphic version, </w:t>
      </w:r>
      <w:r>
        <w:rPr>
          <w:rFonts w:hint="eastAsia" w:ascii="Times New Roman" w:hAnsi="Times New Roman" w:eastAsia="宋体" w:cs="Times New Roman"/>
          <w:b w:val="0"/>
          <w:bCs w:val="0"/>
          <w:sz w:val="24"/>
          <w:lang w:val="en-US" w:eastAsia="zh-CN"/>
          <w:woUserID w:val="1"/>
        </w:rPr>
        <w:t xml:space="preserve">a </w:t>
      </w:r>
      <w:r>
        <w:rPr>
          <w:rFonts w:hint="default" w:ascii="Times New Roman" w:hAnsi="Times New Roman" w:eastAsia="宋体" w:cs="Times New Roman"/>
          <w:b w:val="0"/>
          <w:bCs w:val="0"/>
          <w:sz w:val="24"/>
          <w:lang w:val="en-US" w:eastAsia="zh-CN"/>
          <w:woUserID w:val="1"/>
        </w:rPr>
        <w:t xml:space="preserve">video version/animation version, </w:t>
      </w:r>
      <w:r>
        <w:rPr>
          <w:rFonts w:hint="eastAsia" w:ascii="Times New Roman" w:hAnsi="Times New Roman" w:eastAsia="宋体" w:cs="Times New Roman"/>
          <w:b w:val="0"/>
          <w:bCs w:val="0"/>
          <w:sz w:val="24"/>
          <w:lang w:val="en-US" w:eastAsia="zh-CN"/>
          <w:woUserID w:val="1"/>
        </w:rPr>
        <w:t>and so on</w:t>
      </w:r>
      <w:r>
        <w:rPr>
          <w:rFonts w:hint="default"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NE.Ref.{2A376F77-1FF5-45BA-902C-5ED4AE4C066F}</w:instrText>
      </w:r>
      <w:r>
        <w:rPr>
          <w:rFonts w:hint="default"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[1, 2, 7]</w:t>
      </w:r>
      <w:r>
        <w:rPr>
          <w:rFonts w:hint="default"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w:t>
      </w:r>
    </w:p>
    <w:p w14:paraId="33CF007C">
      <w:pPr>
        <w:spacing w:line="360" w:lineRule="auto"/>
        <w:ind w:firstLine="420" w:firstLineChars="0"/>
        <w:rPr>
          <w:rFonts w:hint="eastAsia" w:ascii="Times New Roman" w:hAnsi="Times New Roman" w:eastAsia="宋体" w:cs="Times New Roman"/>
          <w:b w:val="0"/>
          <w:bCs w:val="0"/>
          <w:sz w:val="24"/>
          <w:lang w:val="en-US" w:eastAsia="zh"/>
          <w:woUserID w:val="1"/>
        </w:rPr>
      </w:pPr>
      <w:r>
        <w:rPr>
          <w:rFonts w:hint="eastAsia" w:ascii="Times New Roman" w:hAnsi="Times New Roman" w:eastAsia="宋体" w:cs="Times New Roman"/>
          <w:b/>
          <w:bCs/>
          <w:sz w:val="24"/>
          <w:lang w:val="en-US" w:eastAsia="zh"/>
          <w:woUserID w:val="1"/>
        </w:rPr>
        <w:t>Contextual relevance</w:t>
      </w:r>
      <w:r>
        <w:rPr>
          <w:rFonts w:hint="eastAsia" w:ascii="Times New Roman" w:hAnsi="Times New Roman" w:eastAsia="宋体" w:cs="Times New Roman"/>
          <w:b w:val="0"/>
          <w:bCs w:val="0"/>
          <w:sz w:val="24"/>
          <w:lang w:val="en-US" w:eastAsia="zh"/>
          <w:woUserID w:val="1"/>
        </w:rPr>
        <w:t xml:space="preserve"> </w:t>
      </w:r>
    </w:p>
    <w:p w14:paraId="71F22F24">
      <w:pPr>
        <w:spacing w:line="360" w:lineRule="auto"/>
        <w:ind w:firstLine="420" w:firstLineChars="0"/>
        <w:rPr>
          <w:rFonts w:hint="eastAsia" w:ascii="Times New Roman" w:hAnsi="Times New Roman" w:eastAsia="宋体" w:cs="Times New Roman"/>
          <w:b/>
          <w:bCs/>
          <w:sz w:val="24"/>
          <w:lang w:val="en-US" w:eastAsia="zh-CN"/>
          <w:woUserID w:val="1"/>
        </w:rPr>
      </w:pPr>
      <w:r>
        <w:rPr>
          <w:rFonts w:hint="eastAsia" w:ascii="Times New Roman" w:hAnsi="Times New Roman" w:eastAsia="宋体" w:cs="Times New Roman"/>
          <w:b w:val="0"/>
          <w:bCs w:val="0"/>
          <w:sz w:val="24"/>
          <w:lang w:val="en-US" w:eastAsia="zh-CN"/>
          <w:woUserID w:val="1"/>
        </w:rPr>
        <w:t>CPGs should be developed with consideration for local implementation contexts, and provide effective and specific intervention details that facilitate implementation. Specifically, the content of the guidelines should be detailed, evidence-based, concise, locally relevant, avoid dense language, and provide clear intervention details to facilitate CPG implementation</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NE.Ref.{C8210107-1D21-47A7-9DBF-A88005620EB4}</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[2, 6, 12]</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w:t>
      </w:r>
    </w:p>
    <w:p w14:paraId="40E2072A">
      <w:pPr>
        <w:spacing w:line="360" w:lineRule="auto"/>
        <w:ind w:firstLine="420" w:firstLineChars="0"/>
        <w:rPr>
          <w:rFonts w:hint="eastAsia" w:ascii="Times New Roman" w:hAnsi="Times New Roman" w:eastAsia="宋体" w:cs="Times New Roman"/>
          <w:b w:val="0"/>
          <w:bCs w:val="0"/>
          <w:sz w:val="24"/>
          <w:lang w:val="en-US" w:eastAsia="zh-CN"/>
          <w:woUserID w:val="1"/>
        </w:rPr>
      </w:pPr>
      <w:r>
        <w:rPr>
          <w:rFonts w:hint="eastAsia" w:ascii="Times New Roman" w:hAnsi="Times New Roman" w:eastAsia="宋体" w:cs="Times New Roman"/>
          <w:b w:val="0"/>
          <w:bCs w:val="0"/>
          <w:sz w:val="24"/>
          <w:lang w:val="en-US" w:eastAsia="zh-CN"/>
          <w:woUserID w:val="1"/>
        </w:rPr>
        <w:t>F</w:t>
      </w:r>
      <w:r>
        <w:rPr>
          <w:rFonts w:hint="eastAsia" w:ascii="Times New Roman" w:hAnsi="Times New Roman" w:eastAsia="宋体" w:cs="Times New Roman"/>
          <w:b w:val="0"/>
          <w:bCs w:val="0"/>
          <w:sz w:val="24"/>
          <w:lang w:val="en-US" w:eastAsia="zh"/>
          <w:woUserID w:val="1"/>
        </w:rPr>
        <w:t>our</w:t>
      </w:r>
      <w:r>
        <w:rPr>
          <w:rFonts w:hint="eastAsia" w:ascii="Times New Roman" w:hAnsi="Times New Roman" w:eastAsia="宋体" w:cs="Times New Roman"/>
          <w:b w:val="0"/>
          <w:bCs w:val="0"/>
          <w:sz w:val="24"/>
          <w:lang w:val="en-US" w:eastAsia="zh-CN"/>
          <w:woUserID w:val="1"/>
        </w:rPr>
        <w:t xml:space="preserve"> findings showed that standardizing the format and content of the guideline abstract was important for improving the guideline</w:t>
      </w:r>
      <w:r>
        <w:rPr>
          <w:rFonts w:hint="default" w:ascii="Times New Roman" w:hAnsi="Times New Roman" w:eastAsia="宋体" w:cs="Times New Roman"/>
          <w:b w:val="0"/>
          <w:bCs w:val="0"/>
          <w:sz w:val="24"/>
          <w:lang w:val="en-US" w:eastAsia="zh-CN"/>
          <w:woUserID w:val="1"/>
        </w:rPr>
        <w:t>’</w:t>
      </w:r>
      <w:r>
        <w:rPr>
          <w:rFonts w:hint="eastAsia" w:ascii="Times New Roman" w:hAnsi="Times New Roman" w:eastAsia="宋体" w:cs="Times New Roman"/>
          <w:b w:val="0"/>
          <w:bCs w:val="0"/>
          <w:sz w:val="24"/>
          <w:lang w:val="en-US" w:eastAsia="zh-CN"/>
          <w:woUserID w:val="1"/>
        </w:rPr>
        <w:t>s implementability. Guideline developers could standardise the format of the guidelines by 1) bolding/ highlighting important information, 2) using user-friendly gray colors, and 3) avoiding abbreviations</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NE.Ref.{8E31117B-3FEF-429B-834E-763B42CAE929}</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[12]</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 xml:space="preserve">. </w:t>
      </w:r>
      <w:r>
        <w:rPr>
          <w:rFonts w:hint="eastAsia" w:ascii="Times New Roman" w:hAnsi="Times New Roman" w:eastAsia="宋体" w:cs="Times New Roman"/>
          <w:b w:val="0"/>
          <w:bCs w:val="0"/>
          <w:sz w:val="24"/>
          <w:lang w:val="en-US" w:eastAsia="zh"/>
          <w:woUserID w:val="1"/>
        </w:rPr>
        <w:t>In addition, the</w:t>
      </w:r>
      <w:r>
        <w:rPr>
          <w:rFonts w:hint="eastAsia" w:ascii="Times New Roman" w:hAnsi="Times New Roman" w:eastAsia="宋体" w:cs="Times New Roman"/>
          <w:b w:val="0"/>
          <w:bCs w:val="0"/>
          <w:sz w:val="24"/>
          <w:lang w:val="en-US" w:eastAsia="zh-CN"/>
          <w:woUserID w:val="1"/>
        </w:rPr>
        <w:t xml:space="preserve"> 4)</w:t>
      </w:r>
      <w:r>
        <w:rPr>
          <w:rFonts w:hint="eastAsia" w:ascii="Times New Roman" w:hAnsi="Times New Roman" w:eastAsia="宋体" w:cs="Times New Roman"/>
          <w:b w:val="0"/>
          <w:bCs w:val="0"/>
          <w:sz w:val="24"/>
          <w:lang w:val="en-US" w:eastAsia="zh"/>
          <w:woUserID w:val="1"/>
        </w:rPr>
        <w:t xml:space="preserve"> summary of the guideline should be adapted to the needs of the guideline users, and </w:t>
      </w:r>
      <w:r>
        <w:rPr>
          <w:rFonts w:hint="eastAsia" w:ascii="Times New Roman" w:hAnsi="Times New Roman" w:eastAsia="宋体" w:cs="Times New Roman"/>
          <w:b w:val="0"/>
          <w:bCs w:val="0"/>
          <w:sz w:val="24"/>
          <w:lang w:val="en-US" w:eastAsia="zh-CN"/>
          <w:woUserID w:val="1"/>
        </w:rPr>
        <w:t xml:space="preserve">5) </w:t>
      </w:r>
      <w:r>
        <w:rPr>
          <w:rFonts w:hint="eastAsia" w:ascii="Times New Roman" w:hAnsi="Times New Roman" w:eastAsia="宋体" w:cs="Times New Roman"/>
          <w:b w:val="0"/>
          <w:bCs w:val="0"/>
          <w:sz w:val="24"/>
          <w:lang w:val="en-US" w:eastAsia="zh"/>
          <w:woUserID w:val="1"/>
        </w:rPr>
        <w:t>content should be added or deleted as appropriate</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NE.Ref.{B1BD75ED-F0CE-40EA-8FD7-5FC5C27EA48A}</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[12]</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 xml:space="preserve">. </w:t>
      </w:r>
    </w:p>
    <w:p w14:paraId="39651CCE">
      <w:pPr>
        <w:spacing w:line="360" w:lineRule="auto"/>
        <w:ind w:firstLine="420" w:firstLineChars="0"/>
        <w:rPr>
          <w:rFonts w:hint="eastAsia" w:ascii="Times New Roman" w:hAnsi="Times New Roman" w:eastAsia="宋体" w:cs="Times New Roman"/>
          <w:b w:val="0"/>
          <w:bCs w:val="0"/>
          <w:sz w:val="24"/>
          <w:lang w:val="en-US" w:eastAsia="zh"/>
          <w:woUserID w:val="1"/>
        </w:rPr>
      </w:pPr>
      <w:r>
        <w:rPr>
          <w:rFonts w:hint="eastAsia" w:ascii="Times New Roman" w:hAnsi="Times New Roman" w:eastAsia="宋体" w:cs="Times New Roman"/>
          <w:b w:val="0"/>
          <w:bCs w:val="0"/>
          <w:sz w:val="24"/>
          <w:lang w:val="en-US" w:eastAsia="zh-CN"/>
          <w:woUserID w:val="1"/>
        </w:rPr>
        <w:t>The development of CPGs requires consideration of the values and preferences of patients/ populations, policymakers/ decision-makers, and guideline developers. Patient/ population values and preferences refer to the relative importance of the outcome of interest (e.g., survival, adverse effects, quality of life, cost, convenience) to the recipient of the recommendations. Patient or population values and preferences are important in the guideline development process because they influence whether recommendations are acceptable and adaptable</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NE.Ref.{82B2431A-41FA-4DB5-875C-C35D3FF3273F}</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[1, 5, 7, 13]</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 The values and preferences of policymakers/ decision-makers refer to the relative importance of the outcome of interest to the policy stakeholders</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NE.Ref.{58E77A22-C15D-407D-AD56-AA2034F46900}</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[1, 5]</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 Considering the values and preferences of all stakeholders involved in guideline development is of great importance to the success of the guideline implementation.</w:t>
      </w:r>
    </w:p>
    <w:p w14:paraId="40EBE9B6">
      <w:pPr>
        <w:spacing w:line="360" w:lineRule="auto"/>
        <w:ind w:firstLine="420" w:firstLineChars="0"/>
        <w:rPr>
          <w:rFonts w:hint="eastAsia" w:ascii="Times New Roman" w:hAnsi="Times New Roman" w:eastAsia="宋体" w:cs="Times New Roman"/>
          <w:b w:val="0"/>
          <w:bCs w:val="0"/>
          <w:sz w:val="24"/>
          <w:lang w:val="en-US" w:eastAsia="zh-CN"/>
          <w:woUserID w:val="1"/>
        </w:rPr>
      </w:pPr>
      <w:r>
        <w:rPr>
          <w:rFonts w:hint="eastAsia" w:ascii="Times New Roman" w:hAnsi="Times New Roman" w:eastAsia="宋体" w:cs="Times New Roman"/>
          <w:b/>
          <w:bCs/>
          <w:sz w:val="24"/>
          <w:lang w:val="en-US" w:eastAsia="zh"/>
          <w:woUserID w:val="1"/>
        </w:rPr>
        <w:t>Implementation support</w:t>
      </w:r>
      <w:r>
        <w:rPr>
          <w:rFonts w:hint="eastAsia" w:ascii="Times New Roman" w:hAnsi="Times New Roman" w:eastAsia="宋体" w:cs="Times New Roman"/>
          <w:b w:val="0"/>
          <w:bCs w:val="0"/>
          <w:sz w:val="24"/>
          <w:lang w:val="en-US" w:eastAsia="zh"/>
          <w:woUserID w:val="1"/>
        </w:rPr>
        <w:t xml:space="preserve"> </w:t>
      </w:r>
    </w:p>
    <w:p w14:paraId="74B424D7">
      <w:pPr>
        <w:spacing w:line="360" w:lineRule="auto"/>
        <w:ind w:firstLine="420" w:firstLineChars="0"/>
        <w:rPr>
          <w:rFonts w:hint="eastAsia" w:ascii="Times New Roman" w:hAnsi="Times New Roman" w:eastAsia="宋体" w:cs="Times New Roman"/>
          <w:b w:val="0"/>
          <w:bCs w:val="0"/>
          <w:sz w:val="24"/>
          <w:lang w:val="en-US" w:eastAsia="zh-CN"/>
          <w:woUserID w:val="1"/>
        </w:rPr>
      </w:pPr>
      <w:r>
        <w:rPr>
          <w:rFonts w:hint="eastAsia" w:ascii="Times New Roman" w:hAnsi="Times New Roman" w:eastAsia="宋体" w:cs="Times New Roman"/>
          <w:b w:val="0"/>
          <w:bCs w:val="0"/>
          <w:sz w:val="24"/>
          <w:lang w:val="en-US" w:eastAsia="zh-CN"/>
          <w:woUserID w:val="1"/>
        </w:rPr>
        <w:t>Clinical practice guidelines should provide clear statements about the recommended actions in order to make the recommendations easily identifiable and understandable. In addition to specifying the grading of the recommendations, the presentation of the recommendations in a format that makes them easy to identify and read may include, for example, using text boxes/ summary tables, and bold or italic fonts</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NE.Ref.{36ABB898-7EFD-43B5-BE44-7D38F2B8590A}</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[1, 2, 6, 7, 11]</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w:t>
      </w:r>
    </w:p>
    <w:p w14:paraId="27A44B34">
      <w:pPr>
        <w:spacing w:line="360" w:lineRule="auto"/>
        <w:ind w:firstLine="420" w:firstLineChars="0"/>
        <w:rPr>
          <w:rFonts w:hint="eastAsia" w:ascii="Times New Roman" w:hAnsi="Times New Roman" w:eastAsia="宋体" w:cs="Times New Roman"/>
          <w:b w:val="0"/>
          <w:bCs w:val="0"/>
          <w:sz w:val="24"/>
          <w:lang w:val="en-US" w:eastAsia="zh"/>
          <w:woUserID w:val="1"/>
        </w:rPr>
      </w:pPr>
      <w:r>
        <w:rPr>
          <w:rFonts w:hint="eastAsia" w:ascii="Times New Roman" w:hAnsi="Times New Roman" w:eastAsia="宋体" w:cs="Times New Roman"/>
          <w:b w:val="0"/>
          <w:bCs w:val="0"/>
          <w:sz w:val="24"/>
          <w:lang w:val="en-US" w:eastAsia="zh-CN"/>
          <w:woUserID w:val="1"/>
        </w:rPr>
        <w:t>The main focus was on the need for CPG stakeholders to analyse barriers to the implementation of the recommendations, as well as the need for the provision of tools to facilitate guideline implementation</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NE.Ref.{2AF4A3BE-36A3-411E-B896-CE14CB86D039}</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[1, 11]</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 Barriers to recommendation implementation may include increased resource consumption, increased human effort, the fact that the recommended treatment measures have not yet been included in the insurance payment range, and being contrary to the general wishes of patients</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NE.Ref.{F8970B08-519B-4442-B47E-D9BC4FF5AA60}</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[1, 11]</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 Tools to facilitate guideline implementation include resources such as evaluation tools or questionnaires directly related to the recommendations, shared decision-making tools, patient education materials, baseline assessment forms or patient records, and healthcare training materials</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NE.Ref.{03E94F3B-CB3D-41D3-AB68-B84176EB7511}</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[1, 11]</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w:t>
      </w:r>
      <w:r>
        <w:rPr>
          <w:rFonts w:hint="eastAsia" w:ascii="Times New Roman" w:hAnsi="Times New Roman" w:eastAsia="宋体" w:cs="Times New Roman"/>
          <w:b w:val="0"/>
          <w:bCs w:val="0"/>
          <w:sz w:val="24"/>
          <w:lang w:val="en-US" w:eastAsia="zh"/>
          <w:woUserID w:val="1"/>
        </w:rPr>
        <w:t xml:space="preserve"> </w:t>
      </w:r>
      <w:r>
        <w:rPr>
          <w:rFonts w:hint="eastAsia" w:ascii="Times New Roman" w:hAnsi="Times New Roman" w:eastAsia="宋体" w:cs="Times New Roman"/>
          <w:b w:val="0"/>
          <w:bCs w:val="0"/>
          <w:sz w:val="24"/>
          <w:lang w:val="en-US" w:eastAsia="zh-CN"/>
          <w:woUserID w:val="1"/>
        </w:rPr>
        <w:t>Providing background and cost information in the summary of the guidelines is also believed to promote the effective implementation of the guidelines</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NE.Ref.{8D4081CF-7857-4175-B8DF-45B32EAC3A23}</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[12]</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w:t>
      </w:r>
    </w:p>
    <w:p w14:paraId="70E26809">
      <w:pPr>
        <w:spacing w:line="360" w:lineRule="auto"/>
        <w:ind w:firstLine="420" w:firstLineChars="0"/>
        <w:rPr>
          <w:rFonts w:hint="default" w:ascii="Times New Roman" w:hAnsi="Times New Roman" w:eastAsia="宋体" w:cs="Times New Roman"/>
          <w:b/>
          <w:bCs/>
          <w:sz w:val="24"/>
          <w:lang w:val="en-US" w:eastAsia="zh-CN"/>
          <w:woUserID w:val="1"/>
        </w:rPr>
      </w:pPr>
      <w:r>
        <w:rPr>
          <w:rFonts w:hint="eastAsia" w:ascii="Times New Roman" w:hAnsi="Times New Roman" w:eastAsia="宋体" w:cs="Times New Roman"/>
          <w:b/>
          <w:bCs/>
          <w:sz w:val="24"/>
          <w:lang w:val="en-US" w:eastAsia="zh"/>
          <w:woUserID w:val="1"/>
        </w:rPr>
        <w:t>Transparenc</w:t>
      </w:r>
      <w:r>
        <w:rPr>
          <w:rFonts w:hint="default" w:ascii="Times New Roman" w:hAnsi="Times New Roman" w:eastAsia="宋体" w:cs="Times New Roman"/>
          <w:b/>
          <w:bCs/>
          <w:sz w:val="24"/>
          <w:lang w:val="en-US" w:eastAsia="zh"/>
          <w:woUserID w:val="1"/>
        </w:rPr>
        <w:t>y</w:t>
      </w:r>
      <w:r>
        <w:rPr>
          <w:rFonts w:hint="eastAsia" w:ascii="Times New Roman" w:hAnsi="Times New Roman" w:eastAsia="宋体" w:cs="Times New Roman"/>
          <w:b/>
          <w:bCs/>
          <w:sz w:val="24"/>
          <w:lang w:val="en-US" w:eastAsia="zh"/>
          <w:woUserID w:val="1"/>
        </w:rPr>
        <w:t>/ authority and conflict of interest</w:t>
      </w:r>
      <w:r>
        <w:rPr>
          <w:rFonts w:hint="eastAsia" w:ascii="Times New Roman" w:hAnsi="Times New Roman" w:eastAsia="宋体" w:cs="Times New Roman"/>
          <w:b w:val="0"/>
          <w:bCs w:val="0"/>
          <w:sz w:val="24"/>
          <w:lang w:val="en-US" w:eastAsia="zh"/>
          <w:woUserID w:val="1"/>
        </w:rPr>
        <w:t xml:space="preserve"> </w:t>
      </w:r>
    </w:p>
    <w:p w14:paraId="2746D957">
      <w:pPr>
        <w:spacing w:line="360" w:lineRule="auto"/>
        <w:ind w:firstLine="420" w:firstLineChars="0"/>
        <w:rPr>
          <w:rFonts w:hint="eastAsia" w:ascii="Times New Roman" w:hAnsi="Times New Roman" w:eastAsia="宋体" w:cs="Times New Roman"/>
          <w:b w:val="0"/>
          <w:bCs w:val="0"/>
          <w:sz w:val="24"/>
          <w:lang w:val="en-US" w:eastAsia="zh-CN"/>
          <w:woUserID w:val="1"/>
        </w:rPr>
      </w:pPr>
      <w:r>
        <w:rPr>
          <w:rFonts w:hint="eastAsia" w:ascii="Times New Roman" w:hAnsi="Times New Roman" w:eastAsia="宋体" w:cs="Times New Roman"/>
          <w:b w:val="0"/>
          <w:bCs w:val="0"/>
          <w:sz w:val="24"/>
          <w:lang w:val="en-US" w:eastAsia="zh-CN"/>
          <w:woUserID w:val="1"/>
        </w:rPr>
        <w:t>The guideline development team members should be authoritative in the field, and clearly identified; the specification of team members</w:t>
      </w:r>
      <w:r>
        <w:rPr>
          <w:rFonts w:hint="default" w:ascii="Times New Roman" w:hAnsi="Times New Roman" w:eastAsia="宋体" w:cs="Times New Roman"/>
          <w:b w:val="0"/>
          <w:bCs w:val="0"/>
          <w:sz w:val="24"/>
          <w:lang w:val="en-US" w:eastAsia="zh-CN"/>
          <w:woUserID w:val="1"/>
        </w:rPr>
        <w:t>’</w:t>
      </w:r>
      <w:r>
        <w:rPr>
          <w:rFonts w:hint="eastAsia" w:ascii="Times New Roman" w:hAnsi="Times New Roman" w:eastAsia="宋体" w:cs="Times New Roman"/>
          <w:b w:val="0"/>
          <w:bCs w:val="0"/>
          <w:sz w:val="24"/>
          <w:lang w:val="en-US" w:eastAsia="zh-CN"/>
          <w:woUserID w:val="1"/>
        </w:rPr>
        <w:t xml:space="preserve"> roles could help establish their credibility and have a positive impact on the guideline implementation. The guideline development team should include professionals from all relevant clinical specialties</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NE.Ref.{B23A8C14-996B-426D-A921-4F596AAE9F22}</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[4]</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 Additionally, methodologists should be included in the guideline development group and their identities provided</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NE.Ref.{3F0487D3-33FD-4ED5-B57E-066F932251C8}</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[3, 8]</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w:t>
      </w:r>
    </w:p>
    <w:p w14:paraId="3329E833">
      <w:pPr>
        <w:spacing w:line="360" w:lineRule="auto"/>
        <w:ind w:firstLine="420" w:firstLineChars="0"/>
        <w:rPr>
          <w:rFonts w:hint="eastAsia" w:ascii="Times New Roman" w:hAnsi="Times New Roman" w:eastAsia="宋体" w:cs="Times New Roman"/>
          <w:b w:val="0"/>
          <w:bCs w:val="0"/>
          <w:sz w:val="24"/>
          <w:lang w:val="en-US" w:eastAsia="zh-CN"/>
          <w:woUserID w:val="1"/>
        </w:rPr>
      </w:pPr>
      <w:r>
        <w:rPr>
          <w:rFonts w:hint="eastAsia" w:ascii="Times New Roman" w:hAnsi="Times New Roman" w:eastAsia="宋体" w:cs="Times New Roman"/>
          <w:b w:val="0"/>
          <w:bCs w:val="0"/>
          <w:sz w:val="24"/>
          <w:lang w:val="en-US" w:eastAsia="zh-CN"/>
          <w:woUserID w:val="1"/>
        </w:rPr>
        <w:t>CPGs should include a statement disclosing the funding and conflicts of interest, including disclosures about the conflicts of interest of the guideline development team members</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NE.Ref.{DF5C70F1-437F-4104-91E9-540A052A2D95}</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[4]</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NE.Ref.{0B859BB7-29CC-4888-9331-E4F5432B12B0}</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[3, 8]</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 xml:space="preserve">. </w:t>
      </w:r>
    </w:p>
    <w:p w14:paraId="1EC84B4D">
      <w:pPr>
        <w:spacing w:line="360" w:lineRule="auto"/>
        <w:ind w:firstLine="420" w:firstLineChars="0"/>
        <w:rPr>
          <w:rFonts w:hint="eastAsia" w:ascii="Times New Roman" w:hAnsi="Times New Roman" w:eastAsia="宋体" w:cs="Times New Roman"/>
          <w:b w:val="0"/>
          <w:bCs w:val="0"/>
          <w:sz w:val="24"/>
          <w:lang w:val="en-US" w:eastAsia="zh-CN"/>
          <w:woUserID w:val="1"/>
        </w:rPr>
      </w:pPr>
      <w:r>
        <w:rPr>
          <w:rFonts w:hint="eastAsia" w:ascii="Times New Roman" w:hAnsi="Times New Roman" w:eastAsia="宋体" w:cs="Times New Roman"/>
          <w:b w:val="0"/>
          <w:bCs w:val="0"/>
          <w:sz w:val="24"/>
          <w:lang w:val="en-US" w:eastAsia="zh-CN"/>
          <w:woUserID w:val="1"/>
        </w:rPr>
        <w:t xml:space="preserve">The CPGs presented to the public should be trustworthy, reflected </w:t>
      </w:r>
      <w:r>
        <w:rPr>
          <w:rFonts w:hint="eastAsia" w:ascii="Times New Roman" w:hAnsi="Times New Roman" w:eastAsia="宋体" w:cs="Times New Roman"/>
          <w:b w:val="0"/>
          <w:bCs w:val="0"/>
          <w:sz w:val="24"/>
          <w:lang w:val="en-US" w:eastAsia="zh"/>
          <w:woUserID w:val="1"/>
        </w:rPr>
        <w:t>by a high level of transparency in</w:t>
      </w:r>
      <w:r>
        <w:rPr>
          <w:rFonts w:hint="eastAsia" w:ascii="Times New Roman" w:hAnsi="Times New Roman" w:eastAsia="宋体" w:cs="Times New Roman"/>
          <w:b w:val="0"/>
          <w:bCs w:val="0"/>
          <w:sz w:val="24"/>
          <w:lang w:val="en-US" w:eastAsia="zh-CN"/>
          <w:woUserID w:val="1"/>
        </w:rPr>
        <w:t xml:space="preserve"> the guideline development process, and the provision of clear references</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NE.Ref.{835674DE-9CE7-4ED9-9F48-E76ECD30E4B2}</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[2, 12]</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w:t>
      </w:r>
    </w:p>
    <w:p w14:paraId="487AC0D1">
      <w:pPr>
        <w:spacing w:line="360" w:lineRule="auto"/>
        <w:ind w:firstLine="420" w:firstLineChars="0"/>
        <w:rPr>
          <w:rFonts w:hint="eastAsia" w:ascii="Times New Roman" w:hAnsi="Times New Roman" w:eastAsia="宋体" w:cs="Times New Roman"/>
          <w:b w:val="0"/>
          <w:bCs w:val="0"/>
          <w:sz w:val="24"/>
          <w:lang w:val="en-US" w:eastAsia="zh"/>
          <w:woUserID w:val="1"/>
        </w:rPr>
      </w:pPr>
      <w:r>
        <w:rPr>
          <w:rFonts w:hint="eastAsia" w:ascii="Times New Roman" w:hAnsi="Times New Roman" w:eastAsia="宋体" w:cs="Times New Roman"/>
          <w:b w:val="0"/>
          <w:bCs w:val="0"/>
          <w:sz w:val="24"/>
          <w:lang w:val="en-US" w:eastAsia="zh-CN"/>
          <w:woUserID w:val="1"/>
        </w:rPr>
        <w:t xml:space="preserve">The overall quality of the evidence included in the guidelines, as well as the method used to rate the evidence, should be clearly stated. There are </w:t>
      </w:r>
      <w:r>
        <w:rPr>
          <w:rFonts w:hint="eastAsia" w:ascii="Times New Roman" w:hAnsi="Times New Roman" w:eastAsia="宋体" w:cs="Times New Roman"/>
          <w:b w:val="0"/>
          <w:bCs w:val="0"/>
          <w:sz w:val="24"/>
          <w:lang w:val="en-US" w:eastAsia="zh"/>
          <w:woUserID w:val="1"/>
        </w:rPr>
        <w:t>9</w:t>
      </w:r>
      <w:r>
        <w:rPr>
          <w:rFonts w:hint="eastAsia" w:ascii="Times New Roman" w:hAnsi="Times New Roman" w:eastAsia="宋体" w:cs="Times New Roman"/>
          <w:b w:val="0"/>
          <w:bCs w:val="0"/>
          <w:sz w:val="24"/>
          <w:lang w:val="en-US" w:eastAsia="zh-CN"/>
          <w:woUserID w:val="1"/>
        </w:rPr>
        <w:t xml:space="preserve"> findings that illustrated the importance of clearly defining the quality and rating of evidence in guidelines. In the development of CPGs, systematic methods should be used to search for evidence</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NE.Ref.{0B0806A5-6502-4741-9CD7-AEDCF992E423}</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[4]</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 In the guidelines, it was necessary to clearly describe the criteria for selecting evidence and clearly described the strengths and limitations of the evidence</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NE.Ref.{A9B0F0D4-933A-4D93-B2E1-F6BBFE419B67}</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[4]</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 In addition, the benefits, side effect and harms to patients of implementing the evidence should be considered when forming specific recommendations</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NE.Ref.{1801DF47-54E5-4891-B0DB-310874EC253F}</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[3, 4]</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 Furthermore, the guideline should provide a grading or rating of the quality or strength of the evidence for each recommendation at the level of confidence or certainty</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NE.Ref.{A93D12F3-0C6A-4B2B-AE28-D634FC6D1D41}</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[1, 2, 8, 13]</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w:t>
      </w:r>
    </w:p>
    <w:p w14:paraId="1D16883B">
      <w:pPr>
        <w:spacing w:line="360" w:lineRule="auto"/>
        <w:ind w:firstLine="420" w:firstLineChars="0"/>
        <w:rPr>
          <w:rFonts w:hint="eastAsia" w:ascii="Times New Roman" w:hAnsi="Times New Roman" w:eastAsia="宋体" w:cs="Times New Roman"/>
          <w:b/>
          <w:bCs/>
          <w:sz w:val="24"/>
          <w:lang w:val="en-US" w:eastAsia="zh-CN"/>
        </w:rPr>
      </w:pPr>
      <w:r>
        <w:rPr>
          <w:rFonts w:hint="eastAsia" w:ascii="Times New Roman" w:hAnsi="Times New Roman" w:eastAsia="宋体" w:cs="Times New Roman"/>
          <w:b/>
          <w:bCs/>
          <w:sz w:val="24"/>
          <w:lang w:val="en-US" w:eastAsia="zh"/>
          <w:woUserID w:val="1"/>
        </w:rPr>
        <w:t>Feedback and updating procedures</w:t>
      </w:r>
    </w:p>
    <w:p w14:paraId="1C910112">
      <w:pPr>
        <w:spacing w:line="360" w:lineRule="auto"/>
        <w:ind w:firstLine="420" w:firstLineChars="0"/>
        <w:rPr>
          <w:rFonts w:hint="eastAsia" w:ascii="Times New Roman" w:hAnsi="Times New Roman" w:eastAsia="宋体" w:cs="Times New Roman"/>
          <w:b/>
          <w:bCs/>
          <w:sz w:val="24"/>
          <w:lang w:val="en-US" w:eastAsia="zh-CN"/>
        </w:rPr>
      </w:pPr>
      <w:r>
        <w:rPr>
          <w:rFonts w:hint="eastAsia" w:ascii="Times New Roman" w:hAnsi="Times New Roman" w:eastAsia="宋体" w:cs="Times New Roman"/>
          <w:b w:val="0"/>
          <w:bCs w:val="0"/>
          <w:sz w:val="24"/>
          <w:lang w:val="en-US" w:eastAsia="zh-CN"/>
        </w:rPr>
        <w:t>The communicative aspect of a guideline refers to the fact that it provides a means of communication for guideline users to provide feedback on their use of the guideline, such as by leaving the author</w:t>
      </w:r>
      <w:r>
        <w:rPr>
          <w:rFonts w:hint="default" w:ascii="Times New Roman" w:hAnsi="Times New Roman" w:eastAsia="宋体" w:cs="Times New Roman"/>
          <w:b w:val="0"/>
          <w:bCs w:val="0"/>
          <w:sz w:val="24"/>
          <w:lang w:val="en-US" w:eastAsia="zh-CN"/>
        </w:rPr>
        <w:t>’</w:t>
      </w:r>
      <w:r>
        <w:rPr>
          <w:rFonts w:hint="eastAsia" w:ascii="Times New Roman" w:hAnsi="Times New Roman" w:eastAsia="宋体" w:cs="Times New Roman"/>
          <w:b w:val="0"/>
          <w:bCs w:val="0"/>
          <w:sz w:val="24"/>
          <w:lang w:val="en-US" w:eastAsia="zh-CN"/>
        </w:rPr>
        <w:t>s phone number, an email address, or a website link in the original text of the guideline</w:t>
      </w:r>
      <w:r>
        <w:rPr>
          <w:rFonts w:hint="eastAsia" w:ascii="Times New Roman" w:hAnsi="Times New Roman" w:eastAsia="宋体" w:cs="Times New Roman"/>
          <w:b w:val="0"/>
          <w:bCs w:val="0"/>
          <w:sz w:val="24"/>
          <w:lang w:val="en-US" w:eastAsia="zh-CN"/>
        </w:rPr>
        <w:fldChar w:fldCharType="begin"/>
      </w:r>
      <w:r>
        <w:rPr>
          <w:rFonts w:hint="eastAsia" w:ascii="Times New Roman" w:hAnsi="Times New Roman" w:eastAsia="宋体" w:cs="Times New Roman"/>
          <w:b w:val="0"/>
          <w:bCs w:val="0"/>
          <w:sz w:val="24"/>
          <w:lang w:val="en-US" w:eastAsia="zh-CN"/>
        </w:rPr>
        <w:instrText xml:space="preserve"> ADDIN NE.Ref.{F00F4BE1-A4EC-47AF-8B12-3D648F29801A}</w:instrText>
      </w:r>
      <w:r>
        <w:rPr>
          <w:rFonts w:hint="eastAsia" w:ascii="Times New Roman" w:hAnsi="Times New Roman" w:eastAsia="宋体" w:cs="Times New Roman"/>
          <w:b w:val="0"/>
          <w:bCs w:val="0"/>
          <w:sz w:val="24"/>
          <w:lang w:val="en-US" w:eastAsia="zh-CN"/>
        </w:rPr>
        <w:fldChar w:fldCharType="separate"/>
      </w:r>
      <w:r>
        <w:rPr>
          <w:rFonts w:hint="eastAsia" w:ascii="宋体" w:hAnsi="宋体"/>
          <w:color w:val="080000"/>
          <w:sz w:val="21"/>
          <w:szCs w:val="24"/>
          <w:vertAlign w:val="superscript"/>
        </w:rPr>
        <w:t>[11]</w:t>
      </w:r>
      <w:r>
        <w:rPr>
          <w:rFonts w:hint="eastAsia" w:ascii="Times New Roman" w:hAnsi="Times New Roman" w:eastAsia="宋体" w:cs="Times New Roman"/>
          <w:b w:val="0"/>
          <w:bCs w:val="0"/>
          <w:sz w:val="24"/>
          <w:lang w:val="en-US" w:eastAsia="zh-CN"/>
        </w:rPr>
        <w:fldChar w:fldCharType="end"/>
      </w:r>
      <w:r>
        <w:rPr>
          <w:rFonts w:hint="eastAsia" w:ascii="Times New Roman" w:hAnsi="Times New Roman" w:eastAsia="宋体" w:cs="Times New Roman"/>
          <w:b w:val="0"/>
          <w:bCs w:val="0"/>
          <w:sz w:val="24"/>
          <w:lang w:val="en-US" w:eastAsia="zh-CN"/>
        </w:rPr>
        <w:t>.</w:t>
      </w:r>
      <w:r>
        <w:rPr>
          <w:rFonts w:hint="eastAsia" w:ascii="Times New Roman" w:hAnsi="Times New Roman" w:eastAsia="宋体" w:cs="Times New Roman"/>
          <w:b w:val="0"/>
          <w:bCs w:val="0"/>
          <w:sz w:val="24"/>
          <w:lang w:val="en-US" w:eastAsia="zh"/>
          <w:woUserID w:val="1"/>
        </w:rPr>
        <w:t xml:space="preserve"> </w:t>
      </w:r>
      <w:r>
        <w:rPr>
          <w:rFonts w:hint="eastAsia" w:ascii="Times New Roman" w:hAnsi="Times New Roman" w:eastAsia="宋体" w:cs="Times New Roman"/>
          <w:b w:val="0"/>
          <w:bCs w:val="0"/>
          <w:sz w:val="24"/>
          <w:lang w:val="en-US" w:eastAsia="zh-CN"/>
          <w:woUserID w:val="1"/>
        </w:rPr>
        <w:t>Furthermore, the guidelines should be reviewed by stakeholders, including clinical experts, organisers, institutional managers, and patients</w:t>
      </w:r>
      <w:r>
        <w:rPr>
          <w:rFonts w:hint="eastAsia" w:ascii="Times New Roman" w:hAnsi="Times New Roman" w:eastAsia="宋体" w:cs="Times New Roman"/>
          <w:b w:val="0"/>
          <w:bCs w:val="0"/>
          <w:sz w:val="24"/>
          <w:lang w:val="en-US" w:eastAsia="zh-CN"/>
          <w:woUserID w:val="1"/>
        </w:rPr>
        <w:fldChar w:fldCharType="begin"/>
      </w:r>
      <w:r>
        <w:rPr>
          <w:rFonts w:hint="eastAsia" w:ascii="Times New Roman" w:hAnsi="Times New Roman" w:eastAsia="宋体" w:cs="Times New Roman"/>
          <w:b w:val="0"/>
          <w:bCs w:val="0"/>
          <w:sz w:val="24"/>
          <w:lang w:val="en-US" w:eastAsia="zh-CN"/>
          <w:woUserID w:val="1"/>
        </w:rPr>
        <w:instrText xml:space="preserve"> ADDIN NE.Ref.{3494169D-A4A0-4ECF-96E8-61DC32A290CE}</w:instrText>
      </w:r>
      <w:r>
        <w:rPr>
          <w:rFonts w:hint="eastAsia" w:ascii="Times New Roman" w:hAnsi="Times New Roman" w:eastAsia="宋体" w:cs="Times New Roman"/>
          <w:b w:val="0"/>
          <w:bCs w:val="0"/>
          <w:sz w:val="24"/>
          <w:lang w:val="en-US" w:eastAsia="zh-CN"/>
          <w:woUserID w:val="1"/>
        </w:rPr>
        <w:fldChar w:fldCharType="separate"/>
      </w:r>
      <w:r>
        <w:rPr>
          <w:rFonts w:hint="eastAsia" w:ascii="宋体" w:hAnsi="宋体"/>
          <w:color w:val="080000"/>
          <w:sz w:val="21"/>
          <w:szCs w:val="24"/>
          <w:vertAlign w:val="superscript"/>
        </w:rPr>
        <w:t>[8]</w:t>
      </w:r>
      <w:r>
        <w:rPr>
          <w:rFonts w:hint="eastAsia" w:ascii="Times New Roman" w:hAnsi="Times New Roman" w:eastAsia="宋体" w:cs="Times New Roman"/>
          <w:b w:val="0"/>
          <w:bCs w:val="0"/>
          <w:sz w:val="24"/>
          <w:lang w:val="en-US" w:eastAsia="zh-CN"/>
          <w:woUserID w:val="1"/>
        </w:rPr>
        <w:fldChar w:fldCharType="end"/>
      </w:r>
      <w:r>
        <w:rPr>
          <w:rFonts w:hint="eastAsia" w:ascii="Times New Roman" w:hAnsi="Times New Roman" w:eastAsia="宋体" w:cs="Times New Roman"/>
          <w:b w:val="0"/>
          <w:bCs w:val="0"/>
          <w:sz w:val="24"/>
          <w:lang w:val="en-US" w:eastAsia="zh-CN"/>
          <w:woUserID w:val="1"/>
        </w:rPr>
        <w:t>.</w:t>
      </w:r>
      <w:r>
        <w:rPr>
          <w:rFonts w:hint="eastAsia" w:ascii="Times New Roman" w:hAnsi="Times New Roman" w:eastAsia="宋体" w:cs="Times New Roman"/>
          <w:b w:val="0"/>
          <w:bCs w:val="0"/>
          <w:sz w:val="24"/>
          <w:lang w:val="en-US" w:eastAsia="zh"/>
          <w:woUserID w:val="1"/>
        </w:rPr>
        <w:t xml:space="preserve"> In addition, </w:t>
      </w:r>
      <w:r>
        <w:rPr>
          <w:rFonts w:hint="eastAsia" w:ascii="Times New Roman" w:hAnsi="Times New Roman" w:eastAsia="宋体" w:cs="Times New Roman"/>
          <w:b w:val="0"/>
          <w:bCs w:val="0"/>
          <w:sz w:val="24"/>
          <w:lang w:val="en-US" w:eastAsia="zh-CN"/>
        </w:rPr>
        <w:t>CPGs</w:t>
      </w:r>
      <w:r>
        <w:rPr>
          <w:rFonts w:hint="eastAsia" w:ascii="Times New Roman" w:hAnsi="Times New Roman" w:eastAsia="宋体" w:cs="Times New Roman"/>
          <w:b w:val="0"/>
          <w:bCs w:val="0"/>
          <w:sz w:val="24"/>
          <w:lang w:val="en-US" w:eastAsia="zh"/>
          <w:woUserID w:val="1"/>
        </w:rPr>
        <w:t xml:space="preserve"> should</w:t>
      </w:r>
      <w:r>
        <w:rPr>
          <w:rFonts w:hint="eastAsia" w:ascii="Times New Roman" w:hAnsi="Times New Roman" w:eastAsia="宋体" w:cs="Times New Roman"/>
          <w:b w:val="0"/>
          <w:bCs w:val="0"/>
          <w:sz w:val="24"/>
          <w:lang w:val="en-US" w:eastAsia="zh-CN"/>
        </w:rPr>
        <w:t xml:space="preserve"> clearly describe the procedures and timeframes for updating guidelines, which helps the users understand whether they are using the most current guidelines</w:t>
      </w:r>
      <w:r>
        <w:rPr>
          <w:rFonts w:hint="eastAsia" w:ascii="Times New Roman" w:hAnsi="Times New Roman" w:eastAsia="宋体" w:cs="Times New Roman"/>
          <w:b w:val="0"/>
          <w:bCs w:val="0"/>
          <w:sz w:val="24"/>
          <w:lang w:val="en-US" w:eastAsia="zh-CN"/>
        </w:rPr>
        <w:fldChar w:fldCharType="begin"/>
      </w:r>
      <w:r>
        <w:rPr>
          <w:rFonts w:hint="eastAsia" w:ascii="Times New Roman" w:hAnsi="Times New Roman" w:eastAsia="宋体" w:cs="Times New Roman"/>
          <w:b w:val="0"/>
          <w:bCs w:val="0"/>
          <w:sz w:val="24"/>
          <w:lang w:val="en-US" w:eastAsia="zh-CN"/>
        </w:rPr>
        <w:instrText xml:space="preserve"> ADDIN NE.Ref.{36847509-3451-4CE5-8CFE-890832A28437}</w:instrText>
      </w:r>
      <w:r>
        <w:rPr>
          <w:rFonts w:hint="eastAsia" w:ascii="Times New Roman" w:hAnsi="Times New Roman" w:eastAsia="宋体" w:cs="Times New Roman"/>
          <w:b w:val="0"/>
          <w:bCs w:val="0"/>
          <w:sz w:val="24"/>
          <w:lang w:val="en-US" w:eastAsia="zh-CN"/>
        </w:rPr>
        <w:fldChar w:fldCharType="separate"/>
      </w:r>
      <w:r>
        <w:rPr>
          <w:rFonts w:hint="eastAsia" w:ascii="宋体" w:hAnsi="宋体"/>
          <w:color w:val="080000"/>
          <w:sz w:val="21"/>
          <w:szCs w:val="24"/>
          <w:vertAlign w:val="superscript"/>
        </w:rPr>
        <w:t>[3, 8, 13]</w:t>
      </w:r>
      <w:r>
        <w:rPr>
          <w:rFonts w:hint="eastAsia" w:ascii="Times New Roman" w:hAnsi="Times New Roman" w:eastAsia="宋体" w:cs="Times New Roman"/>
          <w:b w:val="0"/>
          <w:bCs w:val="0"/>
          <w:sz w:val="24"/>
          <w:lang w:val="en-US" w:eastAsia="zh-CN"/>
        </w:rPr>
        <w:fldChar w:fldCharType="end"/>
      </w:r>
      <w:r>
        <w:rPr>
          <w:rFonts w:hint="eastAsia" w:ascii="Times New Roman" w:hAnsi="Times New Roman" w:eastAsia="宋体" w:cs="Times New Roman"/>
          <w:b w:val="0"/>
          <w:bCs w:val="0"/>
          <w:sz w:val="24"/>
          <w:lang w:val="en-US" w:eastAsia="zh-CN"/>
        </w:rPr>
        <w:t>.</w:t>
      </w:r>
    </w:p>
    <w:p w14:paraId="41476628">
      <w:pPr>
        <w:spacing w:line="360" w:lineRule="auto"/>
        <w:rPr>
          <w:rFonts w:hint="eastAsia" w:ascii="Times New Roman" w:hAnsi="Times New Roman" w:eastAsia="宋体" w:cs="Times New Roman"/>
          <w:b w:val="0"/>
          <w:bCs w:val="0"/>
          <w:sz w:val="24"/>
          <w:highlight w:val="yellow"/>
          <w:lang w:val="en-US" w:eastAsia="zh-CN"/>
          <w:woUserID w:val="1"/>
        </w:rPr>
      </w:pPr>
    </w:p>
    <w:p w14:paraId="50C576F5">
      <w:pPr>
        <w:spacing w:line="360" w:lineRule="auto"/>
        <w:rPr>
          <w:rFonts w:hint="default" w:ascii="Times New Roman" w:hAnsi="Times New Roman" w:eastAsia="宋体" w:cs="Times New Roman"/>
          <w:b w:val="0"/>
          <w:bCs w:val="0"/>
          <w:sz w:val="24"/>
          <w:highlight w:val="yellow"/>
          <w:lang w:val="en-US" w:eastAsia="zh-CN"/>
          <w:woUserID w:val="1"/>
        </w:rPr>
      </w:pPr>
    </w:p>
    <w:p w14:paraId="2C7F2506">
      <w:pPr>
        <w:spacing w:beforeLines="0" w:afterLines="0"/>
        <w:jc w:val="left"/>
        <w:rPr>
          <w:rFonts w:hint="default"/>
          <w:sz w:val="24"/>
          <w:szCs w:val="24"/>
        </w:rPr>
      </w:pPr>
      <w:r>
        <w:fldChar w:fldCharType="begin"/>
      </w:r>
      <w:r>
        <w:rPr>
          <w:rFonts w:hint="eastAsia"/>
          <w:lang w:eastAsia="zh-CN"/>
        </w:rPr>
        <w:instrText xml:space="preserve"> ADDIN NE.Rep</w:instrText>
      </w:r>
      <w:r>
        <w:fldChar w:fldCharType="separate"/>
      </w:r>
    </w:p>
    <w:p w14:paraId="55BA301F">
      <w:pPr>
        <w:spacing w:beforeLines="0" w:afterLines="0"/>
        <w:jc w:val="left"/>
        <w:rPr>
          <w:rFonts w:hint="default"/>
          <w:sz w:val="24"/>
          <w:szCs w:val="24"/>
        </w:rPr>
      </w:pPr>
      <w:r>
        <w:fldChar w:fldCharType="end"/>
      </w:r>
      <w:r>
        <w:fldChar w:fldCharType="begin"/>
      </w:r>
      <w:r>
        <w:rPr>
          <w:rFonts w:hint="eastAsia"/>
          <w:lang w:eastAsia="zh-CN"/>
        </w:rPr>
        <w:instrText xml:space="preserve"> ADDIN NE.Bib</w:instrText>
      </w:r>
      <w:r>
        <w:fldChar w:fldCharType="separate"/>
      </w:r>
    </w:p>
    <w:p w14:paraId="7EFBA046">
      <w:pPr>
        <w:spacing w:beforeLines="0" w:afterLines="0"/>
        <w:jc w:val="center"/>
        <w:rPr>
          <w:rFonts w:hint="default" w:ascii="Times New Roman" w:hAnsi="Times New Roman" w:cs="Times New Roman"/>
          <w:sz w:val="24"/>
          <w:szCs w:val="24"/>
        </w:rPr>
      </w:pPr>
      <w:r>
        <w:rPr>
          <w:rFonts w:hint="default" w:ascii="Times New Roman" w:hAnsi="Times New Roman" w:cs="Times New Roman"/>
          <w:b/>
          <w:color w:val="000000"/>
          <w:sz w:val="40"/>
          <w:szCs w:val="24"/>
          <w:lang w:val="en-US" w:eastAsia="zh-CN"/>
        </w:rPr>
        <w:t>References</w:t>
      </w:r>
    </w:p>
    <w:p w14:paraId="267BD939">
      <w:pPr>
        <w:spacing w:beforeLines="0" w:afterLines="0"/>
        <w:ind w:left="420" w:hanging="420"/>
        <w:rPr>
          <w:rFonts w:hint="default"/>
          <w:sz w:val="24"/>
          <w:szCs w:val="24"/>
        </w:rPr>
      </w:pPr>
      <w:r>
        <w:rPr>
          <w:rFonts w:hint="default" w:ascii="Times New Roman" w:hAnsi="Times New Roman" w:eastAsia="Times New Roman"/>
          <w:color w:val="000000"/>
          <w:sz w:val="20"/>
          <w:szCs w:val="24"/>
        </w:rPr>
        <w:t xml:space="preserve"> [1]</w:t>
      </w:r>
      <w:r>
        <w:rPr>
          <w:rFonts w:hint="default" w:ascii="Times New Roman" w:hAnsi="Times New Roman" w:eastAsia="Times New Roman"/>
          <w:color w:val="000000"/>
          <w:sz w:val="20"/>
          <w:szCs w:val="24"/>
        </w:rPr>
        <w:tab/>
      </w:r>
      <w:bookmarkStart w:id="0" w:name="_neb33460ED6_26B4_4533_A63F_E84097CC82BA"/>
      <w:r>
        <w:rPr>
          <w:rFonts w:hint="default" w:ascii="Times New Roman" w:hAnsi="Times New Roman" w:eastAsia="Times New Roman"/>
          <w:color w:val="000000"/>
          <w:sz w:val="20"/>
          <w:szCs w:val="24"/>
        </w:rPr>
        <w:t>Gagliardi A R, Brouwers M C, Palda V A, et al. How can we improve guideline use? A conceptual framework of implementability[J]. Implement Sci, 2011,6:26.</w:t>
      </w:r>
      <w:bookmarkEnd w:id="0"/>
    </w:p>
    <w:p w14:paraId="43C79C9E">
      <w:pPr>
        <w:spacing w:beforeLines="0" w:afterLines="0"/>
        <w:ind w:left="420" w:hanging="420"/>
        <w:rPr>
          <w:rFonts w:hint="default"/>
          <w:sz w:val="24"/>
          <w:szCs w:val="24"/>
        </w:rPr>
      </w:pPr>
      <w:r>
        <w:rPr>
          <w:rFonts w:hint="default" w:ascii="Times New Roman" w:hAnsi="Times New Roman" w:eastAsia="Times New Roman"/>
          <w:color w:val="000000"/>
          <w:sz w:val="20"/>
          <w:szCs w:val="24"/>
        </w:rPr>
        <w:t xml:space="preserve"> [2]</w:t>
      </w:r>
      <w:r>
        <w:rPr>
          <w:rFonts w:hint="default" w:ascii="Times New Roman" w:hAnsi="Times New Roman" w:eastAsia="Times New Roman"/>
          <w:color w:val="000000"/>
          <w:sz w:val="20"/>
          <w:szCs w:val="24"/>
        </w:rPr>
        <w:tab/>
      </w:r>
      <w:bookmarkStart w:id="1" w:name="_nebF9A027A1_9C12_4B87_B9B9_A52C5190731A"/>
      <w:r>
        <w:rPr>
          <w:rFonts w:hint="default" w:ascii="Times New Roman" w:hAnsi="Times New Roman" w:eastAsia="Times New Roman"/>
          <w:color w:val="000000"/>
          <w:sz w:val="20"/>
          <w:szCs w:val="24"/>
        </w:rPr>
        <w:t>Kastner M, Estey E, Hayden L, et al. The development of a guideline implementability tool (GUIDE-IT): a qualitative  study of family physician perspectives[J]. BMC Fam Pract, 2014,15:19.</w:t>
      </w:r>
      <w:bookmarkEnd w:id="1"/>
    </w:p>
    <w:p w14:paraId="515DE4E0">
      <w:pPr>
        <w:spacing w:beforeLines="0" w:afterLines="0"/>
        <w:ind w:left="420" w:hanging="420"/>
        <w:rPr>
          <w:rFonts w:hint="default"/>
          <w:sz w:val="24"/>
          <w:szCs w:val="24"/>
        </w:rPr>
      </w:pPr>
      <w:r>
        <w:rPr>
          <w:rFonts w:hint="default" w:ascii="Times New Roman" w:hAnsi="Times New Roman" w:eastAsia="Times New Roman"/>
          <w:color w:val="000000"/>
          <w:sz w:val="20"/>
          <w:szCs w:val="24"/>
        </w:rPr>
        <w:t xml:space="preserve"> [3]</w:t>
      </w:r>
      <w:r>
        <w:rPr>
          <w:rFonts w:hint="default" w:ascii="Times New Roman" w:hAnsi="Times New Roman" w:eastAsia="Times New Roman"/>
          <w:color w:val="000000"/>
          <w:sz w:val="20"/>
          <w:szCs w:val="24"/>
        </w:rPr>
        <w:tab/>
      </w:r>
      <w:bookmarkStart w:id="2" w:name="_neb17D1C4C7_D0CD_42F3_A7EC_DCDD41A57BC5"/>
      <w:r>
        <w:rPr>
          <w:rFonts w:hint="default" w:ascii="Times New Roman" w:hAnsi="Times New Roman" w:eastAsia="Times New Roman"/>
          <w:color w:val="000000"/>
          <w:sz w:val="20"/>
          <w:szCs w:val="24"/>
        </w:rPr>
        <w:t>Qaseem A, Forland F, Macbeth F, et al. Guidelines International Network: toward international standards for clinical  practice guidelines[J]. Ann Intern Med, 2012,156(7):525-531.</w:t>
      </w:r>
      <w:bookmarkEnd w:id="2"/>
    </w:p>
    <w:p w14:paraId="4203E174">
      <w:pPr>
        <w:spacing w:beforeLines="0" w:afterLines="0"/>
        <w:ind w:left="420" w:hanging="420"/>
        <w:rPr>
          <w:rFonts w:hint="default"/>
          <w:sz w:val="24"/>
          <w:szCs w:val="24"/>
        </w:rPr>
      </w:pPr>
      <w:r>
        <w:rPr>
          <w:rFonts w:hint="default" w:ascii="Times New Roman" w:hAnsi="Times New Roman" w:eastAsia="Times New Roman"/>
          <w:color w:val="000000"/>
          <w:sz w:val="20"/>
          <w:szCs w:val="24"/>
        </w:rPr>
        <w:t xml:space="preserve"> [4]</w:t>
      </w:r>
      <w:r>
        <w:rPr>
          <w:rFonts w:hint="default" w:ascii="Times New Roman" w:hAnsi="Times New Roman" w:eastAsia="Times New Roman"/>
          <w:color w:val="000000"/>
          <w:sz w:val="20"/>
          <w:szCs w:val="24"/>
        </w:rPr>
        <w:tab/>
      </w:r>
      <w:bookmarkStart w:id="3" w:name="_nebFED37E5B_3536_4DAD_A1F4_89B71F83D0FD"/>
      <w:r>
        <w:rPr>
          <w:rFonts w:hint="default" w:ascii="Times New Roman" w:hAnsi="Times New Roman" w:eastAsia="Times New Roman"/>
          <w:color w:val="000000"/>
          <w:sz w:val="20"/>
          <w:szCs w:val="24"/>
        </w:rPr>
        <w:t>Development and validation of an international appraisal instrument for assessing  the quality of clinical practice guidelines: the AGREE project[J]. Qual Saf Health Care, 2003,12(1):18-23.</w:t>
      </w:r>
      <w:bookmarkEnd w:id="3"/>
    </w:p>
    <w:p w14:paraId="0E86C0B0">
      <w:pPr>
        <w:spacing w:beforeLines="0" w:afterLines="0"/>
        <w:ind w:left="420" w:hanging="420"/>
        <w:rPr>
          <w:rFonts w:hint="default"/>
          <w:sz w:val="24"/>
          <w:szCs w:val="24"/>
        </w:rPr>
      </w:pPr>
      <w:r>
        <w:rPr>
          <w:rFonts w:hint="default" w:ascii="Times New Roman" w:hAnsi="Times New Roman" w:eastAsia="Times New Roman"/>
          <w:color w:val="000000"/>
          <w:sz w:val="20"/>
          <w:szCs w:val="24"/>
        </w:rPr>
        <w:t xml:space="preserve"> [5]</w:t>
      </w:r>
      <w:r>
        <w:rPr>
          <w:rFonts w:hint="default" w:ascii="Times New Roman" w:hAnsi="Times New Roman" w:eastAsia="Times New Roman"/>
          <w:color w:val="000000"/>
          <w:sz w:val="20"/>
          <w:szCs w:val="24"/>
        </w:rPr>
        <w:tab/>
      </w:r>
      <w:bookmarkStart w:id="4" w:name="_neb8263BA07_C262_4948_9845_AB6DDD928DAD"/>
      <w:r>
        <w:rPr>
          <w:rFonts w:hint="default" w:ascii="Times New Roman" w:hAnsi="Times New Roman" w:eastAsia="Times New Roman"/>
          <w:color w:val="000000"/>
          <w:sz w:val="20"/>
          <w:szCs w:val="24"/>
        </w:rPr>
        <w:t>Brouwers M C, Spithoff K, Kerkvliet K, et al. Development and Validation of a Tool to Assess the Quality of Clinical Practice  Guideline Recommendations[J]. JAMA Netw Open, 2020,3(5):e205535.</w:t>
      </w:r>
      <w:bookmarkEnd w:id="4"/>
    </w:p>
    <w:p w14:paraId="5B0E2253">
      <w:pPr>
        <w:spacing w:beforeLines="0" w:afterLines="0"/>
        <w:ind w:left="420" w:hanging="420"/>
        <w:rPr>
          <w:rFonts w:hint="default"/>
          <w:sz w:val="24"/>
          <w:szCs w:val="24"/>
        </w:rPr>
      </w:pPr>
      <w:r>
        <w:rPr>
          <w:rFonts w:hint="default" w:ascii="Times New Roman" w:hAnsi="Times New Roman" w:eastAsia="Times New Roman"/>
          <w:color w:val="000000"/>
          <w:sz w:val="20"/>
          <w:szCs w:val="24"/>
        </w:rPr>
        <w:t xml:space="preserve"> [6]</w:t>
      </w:r>
      <w:r>
        <w:rPr>
          <w:rFonts w:hint="default" w:ascii="Times New Roman" w:hAnsi="Times New Roman" w:eastAsia="Times New Roman"/>
          <w:color w:val="000000"/>
          <w:sz w:val="20"/>
          <w:szCs w:val="24"/>
        </w:rPr>
        <w:tab/>
      </w:r>
      <w:bookmarkStart w:id="5" w:name="_nebF2E62CC2_4422_493E_A11F_7ACC160A3025"/>
      <w:r>
        <w:rPr>
          <w:rFonts w:hint="default" w:ascii="Times New Roman" w:hAnsi="Times New Roman" w:eastAsia="Times New Roman"/>
          <w:color w:val="000000"/>
          <w:sz w:val="20"/>
          <w:szCs w:val="24"/>
        </w:rPr>
        <w:t>Shiffman R N, Dixon J, Brandt C, et al. The GuideLine Implementability Appraisal (GLIA): development of an instrument to  identify obstacles to guideline implementation[J]. BMC Med Inform Decis Mak, 2005,5:23.</w:t>
      </w:r>
      <w:bookmarkEnd w:id="5"/>
    </w:p>
    <w:p w14:paraId="73057C2F">
      <w:pPr>
        <w:spacing w:beforeLines="0" w:afterLines="0"/>
        <w:ind w:left="420" w:hanging="420"/>
        <w:rPr>
          <w:rFonts w:hint="default"/>
          <w:sz w:val="24"/>
          <w:szCs w:val="24"/>
        </w:rPr>
      </w:pPr>
      <w:r>
        <w:rPr>
          <w:rFonts w:hint="default" w:ascii="Times New Roman" w:hAnsi="Times New Roman" w:eastAsia="Times New Roman"/>
          <w:color w:val="000000"/>
          <w:sz w:val="20"/>
          <w:szCs w:val="24"/>
        </w:rPr>
        <w:t xml:space="preserve"> [7]</w:t>
      </w:r>
      <w:r>
        <w:rPr>
          <w:rFonts w:hint="default" w:ascii="Times New Roman" w:hAnsi="Times New Roman" w:eastAsia="Times New Roman"/>
          <w:color w:val="000000"/>
          <w:sz w:val="20"/>
          <w:szCs w:val="24"/>
        </w:rPr>
        <w:tab/>
      </w:r>
      <w:bookmarkStart w:id="6" w:name="_nebCBF202EA_8539_4EA0_8E14_5BC4EAAD430D"/>
      <w:r>
        <w:rPr>
          <w:rFonts w:hint="default" w:ascii="Times New Roman" w:hAnsi="Times New Roman" w:eastAsia="Times New Roman"/>
          <w:color w:val="000000"/>
          <w:sz w:val="20"/>
          <w:szCs w:val="24"/>
        </w:rPr>
        <w:t>Kastner M, Bhattacharyya O, Hayden L, et al. Guideline uptake is influenced by six implementability domains for creating and  communicating guidelines: a realist review[J]. J Clin Epidemiol, 2015,68(5):498-509.</w:t>
      </w:r>
      <w:bookmarkEnd w:id="6"/>
    </w:p>
    <w:p w14:paraId="2CF61573">
      <w:pPr>
        <w:spacing w:beforeLines="0" w:afterLines="0"/>
        <w:ind w:left="420" w:hanging="420"/>
        <w:rPr>
          <w:rFonts w:hint="default"/>
          <w:sz w:val="24"/>
          <w:szCs w:val="24"/>
        </w:rPr>
      </w:pPr>
      <w:r>
        <w:rPr>
          <w:rFonts w:hint="default" w:ascii="Times New Roman" w:hAnsi="Times New Roman" w:eastAsia="Times New Roman"/>
          <w:color w:val="000000"/>
          <w:sz w:val="20"/>
          <w:szCs w:val="24"/>
        </w:rPr>
        <w:t xml:space="preserve"> [8]</w:t>
      </w:r>
      <w:r>
        <w:rPr>
          <w:rFonts w:hint="default" w:ascii="Times New Roman" w:hAnsi="Times New Roman" w:eastAsia="Times New Roman"/>
          <w:color w:val="000000"/>
          <w:sz w:val="20"/>
          <w:szCs w:val="24"/>
        </w:rPr>
        <w:tab/>
      </w:r>
      <w:bookmarkStart w:id="7" w:name="_nebAE0B87CE_4AB4_4636_B8EE_E50B9D05EEED"/>
      <w:r>
        <w:rPr>
          <w:rFonts w:hint="default" w:ascii="Times New Roman" w:hAnsi="Times New Roman" w:eastAsia="Times New Roman"/>
          <w:color w:val="000000"/>
          <w:sz w:val="20"/>
          <w:szCs w:val="24"/>
        </w:rPr>
        <w:t>Jue J J, Cunningham S, Lohr K, et al. Developing and Testing the Agency for Healthcare Research and Quality's National  Guideline Clearinghouse Extent of Adherence to Trustworthy Standards (NEATS)  Instrument[J]. Ann Intern Med, 2019,170(7):480-487.</w:t>
      </w:r>
      <w:bookmarkEnd w:id="7"/>
    </w:p>
    <w:p w14:paraId="28CD0747">
      <w:pPr>
        <w:spacing w:beforeLines="0" w:afterLines="0"/>
        <w:ind w:left="420" w:hanging="420"/>
        <w:rPr>
          <w:rFonts w:hint="default"/>
          <w:sz w:val="24"/>
          <w:szCs w:val="24"/>
        </w:rPr>
      </w:pPr>
      <w:r>
        <w:rPr>
          <w:rFonts w:hint="default" w:ascii="Times New Roman" w:hAnsi="Times New Roman" w:eastAsia="Times New Roman"/>
          <w:color w:val="000000"/>
          <w:sz w:val="20"/>
          <w:szCs w:val="24"/>
        </w:rPr>
        <w:t xml:space="preserve"> [9]</w:t>
      </w:r>
      <w:r>
        <w:rPr>
          <w:rFonts w:hint="default" w:ascii="Times New Roman" w:hAnsi="Times New Roman" w:eastAsia="Times New Roman"/>
          <w:color w:val="000000"/>
          <w:sz w:val="20"/>
          <w:szCs w:val="24"/>
        </w:rPr>
        <w:tab/>
      </w:r>
      <w:bookmarkStart w:id="8" w:name="_neb436A60D8_4C71_4EC1_849B_EB267A84C1A3"/>
      <w:r>
        <w:rPr>
          <w:rFonts w:hint="default" w:ascii="Times New Roman" w:hAnsi="Times New Roman" w:eastAsia="Times New Roman"/>
          <w:color w:val="000000"/>
          <w:sz w:val="20"/>
          <w:szCs w:val="24"/>
        </w:rPr>
        <w:t>Xue B. The Establishment of Evaluation System for Clinical Practice Guidelines in Traditional Chinese Medicine and Research on Its Methods[D]. Beijing University of Chinese Medicine, 2021.</w:t>
      </w:r>
      <w:bookmarkEnd w:id="8"/>
    </w:p>
    <w:p w14:paraId="6311D35F">
      <w:pPr>
        <w:spacing w:beforeLines="0" w:afterLines="0"/>
        <w:ind w:left="420" w:hanging="420"/>
        <w:rPr>
          <w:rFonts w:hint="default"/>
          <w:sz w:val="24"/>
          <w:szCs w:val="24"/>
        </w:rPr>
      </w:pPr>
      <w:r>
        <w:rPr>
          <w:rFonts w:hint="default" w:ascii="Times New Roman" w:hAnsi="Times New Roman" w:eastAsia="Times New Roman"/>
          <w:color w:val="000000"/>
          <w:sz w:val="20"/>
          <w:szCs w:val="24"/>
        </w:rPr>
        <w:t>[10]</w:t>
      </w:r>
      <w:r>
        <w:rPr>
          <w:rFonts w:hint="default" w:ascii="Times New Roman" w:hAnsi="Times New Roman" w:eastAsia="Times New Roman"/>
          <w:color w:val="000000"/>
          <w:sz w:val="20"/>
          <w:szCs w:val="24"/>
        </w:rPr>
        <w:tab/>
      </w:r>
      <w:bookmarkStart w:id="9" w:name="_neb034C4AAD_6BF0_4207_A74F_3D17D23D57AA"/>
      <w:r>
        <w:rPr>
          <w:rFonts w:hint="default" w:ascii="Times New Roman" w:hAnsi="Times New Roman" w:eastAsia="Times New Roman"/>
          <w:color w:val="000000"/>
          <w:sz w:val="20"/>
          <w:szCs w:val="24"/>
        </w:rPr>
        <w:t>Gupta S, Tang R, Petricca K, et al. The Guideline Language and Format Instrument (GLAFI): development process and  international needs assessment survey[J]. Implement Sci, 2022,17(1):47.</w:t>
      </w:r>
      <w:bookmarkEnd w:id="9"/>
    </w:p>
    <w:p w14:paraId="2A99ADEF">
      <w:pPr>
        <w:spacing w:beforeLines="0" w:afterLines="0"/>
        <w:ind w:left="420" w:hanging="420"/>
        <w:rPr>
          <w:rFonts w:hint="default"/>
          <w:sz w:val="24"/>
          <w:szCs w:val="24"/>
        </w:rPr>
      </w:pPr>
      <w:r>
        <w:rPr>
          <w:rFonts w:hint="default" w:ascii="Times New Roman" w:hAnsi="Times New Roman" w:eastAsia="Times New Roman"/>
          <w:color w:val="000000"/>
          <w:sz w:val="20"/>
          <w:szCs w:val="24"/>
        </w:rPr>
        <w:t>[11]</w:t>
      </w:r>
      <w:r>
        <w:rPr>
          <w:rFonts w:hint="default" w:ascii="Times New Roman" w:hAnsi="Times New Roman" w:eastAsia="Times New Roman"/>
          <w:color w:val="000000"/>
          <w:sz w:val="20"/>
          <w:szCs w:val="24"/>
        </w:rPr>
        <w:tab/>
      </w:r>
      <w:bookmarkStart w:id="10" w:name="_neb334D205E_CB04_4A38_948C_65C0A9FEA38A"/>
      <w:r>
        <w:rPr>
          <w:rFonts w:hint="default" w:ascii="Times New Roman" w:hAnsi="Times New Roman" w:eastAsia="Times New Roman"/>
          <w:color w:val="000000"/>
          <w:sz w:val="20"/>
          <w:szCs w:val="24"/>
        </w:rPr>
        <w:t>Yinghui J, Zhihui Z, Xingran H, et al. Development and Validation of Clinical Practice Guideline Implementation Evaluation Tools[J]. Chinese Journal of evidence-based Medicine, 2022,01(22):111-119.</w:t>
      </w:r>
      <w:bookmarkEnd w:id="10"/>
    </w:p>
    <w:p w14:paraId="3182C44A">
      <w:pPr>
        <w:spacing w:beforeLines="0" w:afterLines="0"/>
        <w:ind w:left="420" w:hanging="420"/>
        <w:rPr>
          <w:rFonts w:hint="default"/>
          <w:sz w:val="24"/>
          <w:szCs w:val="24"/>
        </w:rPr>
      </w:pPr>
      <w:r>
        <w:rPr>
          <w:rFonts w:hint="default" w:ascii="Times New Roman" w:hAnsi="Times New Roman" w:eastAsia="Times New Roman"/>
          <w:color w:val="000000"/>
          <w:sz w:val="20"/>
          <w:szCs w:val="24"/>
        </w:rPr>
        <w:t>[12]</w:t>
      </w:r>
      <w:r>
        <w:rPr>
          <w:rFonts w:hint="default" w:ascii="Times New Roman" w:hAnsi="Times New Roman" w:eastAsia="Times New Roman"/>
          <w:color w:val="000000"/>
          <w:sz w:val="20"/>
          <w:szCs w:val="24"/>
        </w:rPr>
        <w:tab/>
      </w:r>
      <w:bookmarkStart w:id="11" w:name="_neb40D2D24D_C19A_46B1_A512_1E7F15CB8953"/>
      <w:r>
        <w:rPr>
          <w:rFonts w:hint="default" w:ascii="Times New Roman" w:hAnsi="Times New Roman" w:eastAsia="Times New Roman"/>
          <w:color w:val="000000"/>
          <w:sz w:val="20"/>
          <w:szCs w:val="24"/>
        </w:rPr>
        <w:t>Sharp M K, Baki D, Quigley J, et al. The effectiveness and acceptability of evidence synthesis summary formats for  clinical guideline development groups: a mixed-methods systematic review[J]. Implement Sci, 2022,17(1):74.</w:t>
      </w:r>
      <w:bookmarkEnd w:id="11"/>
    </w:p>
    <w:p w14:paraId="544D83FC">
      <w:pPr>
        <w:spacing w:beforeLines="0" w:afterLines="0"/>
        <w:ind w:left="420" w:hanging="420"/>
        <w:rPr>
          <w:rFonts w:hint="default"/>
          <w:sz w:val="24"/>
          <w:szCs w:val="24"/>
        </w:rPr>
      </w:pPr>
      <w:r>
        <w:rPr>
          <w:rFonts w:hint="default" w:ascii="Times New Roman" w:hAnsi="Times New Roman" w:eastAsia="Times New Roman"/>
          <w:color w:val="000000"/>
          <w:sz w:val="20"/>
          <w:szCs w:val="24"/>
        </w:rPr>
        <w:t>[13]</w:t>
      </w:r>
      <w:r>
        <w:rPr>
          <w:rFonts w:hint="default" w:ascii="Times New Roman" w:hAnsi="Times New Roman" w:eastAsia="Times New Roman"/>
          <w:color w:val="000000"/>
          <w:sz w:val="20"/>
          <w:szCs w:val="24"/>
        </w:rPr>
        <w:tab/>
      </w:r>
      <w:bookmarkStart w:id="12" w:name="_neb9E592E0D_B51E_431E_8089_2775E7DDDF3C"/>
      <w:r>
        <w:rPr>
          <w:rFonts w:hint="default" w:ascii="Times New Roman" w:hAnsi="Times New Roman" w:eastAsia="Times New Roman"/>
          <w:color w:val="000000"/>
          <w:sz w:val="20"/>
          <w:szCs w:val="24"/>
        </w:rPr>
        <w:t>Kastner M, Makarski J, Hayden L, et al. Making sense of complex data: a mapping process for analyzing findings of a  realist review on guideline implementability[J]. BMC Med Res Methodol, 2013,13:112.</w:t>
      </w:r>
      <w:bookmarkEnd w:id="12"/>
    </w:p>
    <w:p w14:paraId="7AC842E2">
      <w: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NE.Ref{03E94F3B-CB3D-41D3-AB68-B84176EB7511}" w:val=" ADDIN NE.Ref.{03E94F3B-CB3D-41D3-AB68-B84176EB7511}&lt;Citation&gt;&lt;Group&gt;&lt;References&gt;&lt;Item&gt;&lt;ID&gt;5318&lt;/ID&gt;&lt;UID&gt;{33460ED6-26B4-4533-A63F-E84097CC82BA}&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collection_scope&gt;SCI;SCIE;SSCI&lt;/_collection_scope&gt;&lt;_created&gt;64534546&lt;/_created&gt;&lt;_date&gt;2011-03-22&lt;/_date&gt;&lt;_date_display&gt;2011 Mar 22&lt;/_date_display&gt;&lt;_doi&gt;10.1186/1748-5908-6-26&lt;/_doi&gt;&lt;_impact_factor&gt;   7.960&lt;/_impact_factor&gt;&lt;_isbn&gt;1748-5908 (Electronic); 1748-5908 (Linking)&lt;/_isbn&gt;&lt;_journal&gt;Implement Sci&lt;/_journal&gt;&lt;_language&gt;eng&lt;/_language&gt;&lt;_modified&gt;65115325&lt;/_modified&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Details&gt;&lt;Extra&gt;&lt;DBUID&gt;{6AB36283-087A-4FAE-AF71-70154664414F}&lt;/DBUID&gt;&lt;/Extra&gt;&lt;/Item&gt;&lt;/References&gt;&lt;/Group&gt;&lt;Group&gt;&lt;References&gt;&lt;Item&gt;&lt;ID&gt;32450&lt;/ID&gt;&lt;UID&gt;{334D205E-CB04-4A38-948C-65C0A9FEA38A}&lt;/UID&gt;&lt;Title&gt;Development and Validation of Clinical Practice Guideline Implementation Evaluation Tools&lt;/Title&gt;&lt;Template&gt;Journal Article&lt;/Template&gt;&lt;Star&gt;0&lt;/Star&gt;&lt;Tag&gt;0&lt;/Tag&gt;&lt;Author&gt;Yinghui, Jin; Zhihui, Zhao; Xingran, Huang; Di, Huang; Yunyun, Wang; Siyu, Yan; Qiao, Huang; Xuhui, Li; Chao, Huang; Qiang, Wang; Xiantao, Zeng&lt;/Author&gt;&lt;Year&gt;2022&lt;/Year&gt;&lt;Details&gt;&lt;_accessed&gt;65583986&lt;/_accessed&gt;&lt;_created&gt;65583986&lt;/_created&gt;&lt;_issue&gt;22&lt;/_issue&gt;&lt;_journal&gt;Chinese Journal of evidence-based Medicine&lt;/_journal&gt;&lt;_modified&gt;65583986&lt;/_modified&gt;&lt;_pages&gt;111-119&lt;/_pages&gt;&lt;_volume&gt;01&lt;/_volume&gt;&lt;/Details&gt;&lt;Extra&gt;&lt;DBUID&gt;{6AB36283-087A-4FAE-AF71-70154664414F}&lt;/DBUID&gt;&lt;/Extra&gt;&lt;/Item&gt;&lt;/References&gt;&lt;/Group&gt;&lt;/Citation&gt;_x000a_"/>
    <w:docVar w:name="NE.Ref{0B0806A5-6502-4741-9CD7-AEDCF992E423}" w:val=" ADDIN NE.Ref.{0B0806A5-6502-4741-9CD7-AEDCF992E423}&lt;Citation&gt;&lt;Group&gt;&lt;References&gt;&lt;Item&gt;&lt;ID&gt;5762&lt;/ID&gt;&lt;UID&gt;{FED37E5B-3536-4DAD-A1F4-89B71F83D0FD}&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created&gt;64577854&lt;/_created&gt;&lt;_date&gt;2003-02-01&lt;/_date&gt;&lt;_date_display&gt;2003 Feb&lt;/_date_display&gt;&lt;_doi&gt;10.1136/qhc.12.1.18&lt;/_doi&gt;&lt;_isbn&gt;1475-3898 (Print); 1475-3901 (Electronic); 1475-3898 (Linking)&lt;/_isbn&gt;&lt;_issue&gt;1&lt;/_issue&gt;&lt;_journal&gt;Qual Saf Health Care&lt;/_journal&gt;&lt;_language&gt;eng&lt;/_language&gt;&lt;_modified&gt;64577854&lt;/_modified&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Details&gt;&lt;Extra&gt;&lt;DBUID&gt;{6AB36283-087A-4FAE-AF71-70154664414F}&lt;/DBUID&gt;&lt;/Extra&gt;&lt;/Item&gt;&lt;/References&gt;&lt;/Group&gt;&lt;/Citation&gt;_x000a_"/>
    <w:docVar w:name="NE.Ref{0B859BB7-29CC-4888-9331-E4F5432B12B0}" w:val=" ADDIN NE.Ref.{0B859BB7-29CC-4888-9331-E4F5432B12B0}&lt;Citation&gt;&lt;Group&gt;&lt;References&gt;&lt;Item&gt;&lt;ID&gt;5770&lt;/ID&gt;&lt;UID&gt;{17D1C4C7-D0CD-42F3-A7EC-DCDD41A57BC5}&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collection_scope&gt;SCI;SCIE&lt;/_collection_scope&gt;&lt;_created&gt;64601192&lt;/_created&gt;&lt;_date&gt;2012-04-03&lt;/_date&gt;&lt;_date_display&gt;2012 Apr 3&lt;/_date_display&gt;&lt;_doi&gt;10.7326/0003-4819-156-7-201204030-00009&lt;/_doi&gt;&lt;_impact_factor&gt;  51.598&lt;/_impact_factor&gt;&lt;_isbn&gt;1539-3704 (Electronic); 0003-4819 (Linking)&lt;/_isbn&gt;&lt;_issue&gt;7&lt;/_issue&gt;&lt;_journal&gt;Ann Intern Med&lt;/_journal&gt;&lt;_language&gt;eng&lt;/_language&gt;&lt;_modified&gt;64601192&lt;/_modified&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Details&gt;&lt;Extra&gt;&lt;DBUID&gt;{6AB36283-087A-4FAE-AF71-70154664414F}&lt;/DBUID&gt;&lt;/Extra&gt;&lt;/Item&gt;&lt;/References&gt;&lt;/Group&gt;&lt;Group&gt;&lt;References&gt;&lt;Item&gt;&lt;ID&gt;32454&lt;/ID&gt;&lt;UID&gt;{AE0B87CE-4AB4-4636-B8EE-E50B9D05EEED}&lt;/UID&gt;&lt;Title&gt;Developing and Testing the Agency for Healthcare Research and Quality&amp;apos;s National  Guideline Clearinghouse Extent of Adherence to Trustworthy Standards (NEATS)  Instrument&lt;/Title&gt;&lt;Template&gt;Journal Article&lt;/Template&gt;&lt;Star&gt;0&lt;/Star&gt;&lt;Tag&gt;0&lt;/Tag&gt;&lt;Author&gt;Jue, J J; Cunningham, S; Lohr, K; Shekelle, P; Shiffman, R; Robbins, C; Nix, M; Coates, V; Schoelles, K&lt;/Author&gt;&lt;Year&gt;2019&lt;/Year&gt;&lt;Details&gt;&lt;_accession_num&gt;30884527&lt;/_accession_num&gt;&lt;_author_adr&gt;ECRI Institute, Plymouth Meeting, Pennsylvania (J.J.J., S.C., K.S.).; ECRI Institute, Plymouth Meeting, Pennsylvania (J.J.J., S.C., K.S.).; RTI International, Chapel Hill, North Carolina (K.L.).; West Los Angeles Veterans Affairs Medical Center, Los Angeles, California (P.S.).; Yale Center for Medical Informatics, New Haven, Connecticut (R.S.).; Kaiser Permanente Care Management Institute, Aurora, Colorado (C.R.).; Agency for Healthcare Research and Quality, Rockville, Maryland (M.N.).; Silver Spring, Maryland (V.C.).; ECRI Institute, Plymouth Meeting, Pennsylvania (J.J.J., S.C., K.S.).&lt;/_author_adr&gt;&lt;_collection_scope&gt;SCI;SCIE&lt;/_collection_scope&gt;&lt;_created&gt;65584384&lt;/_created&gt;&lt;_date&gt;2019-04-02&lt;/_date&gt;&lt;_date_display&gt;2019 Apr 2&lt;/_date_display&gt;&lt;_doi&gt;10.7326/M18-2950&lt;/_doi&gt;&lt;_impact_factor&gt;  51.598&lt;/_impact_factor&gt;&lt;_isbn&gt;1539-3704 (Electronic); 0003-4819 (Linking)&lt;/_isbn&gt;&lt;_issue&gt;7&lt;/_issue&gt;&lt;_journal&gt;Ann Intern Med&lt;/_journal&gt;&lt;_language&gt;eng&lt;/_language&gt;&lt;_modified&gt;65584384&lt;/_modified&gt;&lt;_pages&gt;480-487&lt;/_pages&gt;&lt;_subject_headings&gt;Evidence-Based Medicine/standards; Guideline Adherence/*standards; National Academies of Science, Engineering, and Medicine, U.S., Health and _x000d__x000a_      Medicine Division; Practice Guidelines as Topic/*standards; United States; United States Agency for Healthcare Research and Quality&lt;/_subject_headings&gt;&lt;_tertiary_title&gt;Annals of internal medicine&lt;/_tertiary_title&gt;&lt;_type_work&gt;Journal Article&lt;/_type_work&gt;&lt;_url&gt;http://www.ncbi.nlm.nih.gov/entrez/query.fcgi?cmd=Retrieve&amp;amp;db=pubmed&amp;amp;dopt=Abstract&amp;amp;list_uids=30884527&amp;amp;query_hl=1&lt;/_url&gt;&lt;_volume&gt;170&lt;/_volume&gt;&lt;/Details&gt;&lt;Extra&gt;&lt;DBUID&gt;{6AB36283-087A-4FAE-AF71-70154664414F}&lt;/DBUID&gt;&lt;/Extra&gt;&lt;/Item&gt;&lt;/References&gt;&lt;/Group&gt;&lt;/Citation&gt;_x000a_"/>
    <w:docVar w:name="NE.Ref{0E47ED31-9D7F-4040-8BA2-250A363D9A08}" w:val=" ADDIN NE.Ref.{0E47ED31-9D7F-4040-8BA2-250A363D9A08}&lt;Citation&gt;&lt;Group&gt;&lt;References&gt;&lt;Item&gt;&lt;ID&gt;5620&lt;/ID&gt;&lt;UID&gt;{8263BA07-C262-4948-9845-AB6DDD928DAD}&lt;/UID&gt;&lt;Title&gt;Development and Validation of a Tool to Assess the Quality of Clinical Practice  Guideline Recommendations&lt;/Title&gt;&lt;Template&gt;Journal Article&lt;/Template&gt;&lt;Star&gt;1&lt;/Star&gt;&lt;Tag&gt;0&lt;/Tag&gt;&lt;Author&gt;Brouwers, M C; Spithoff, K; Kerkvliet, K; Alonso-Coello, P; Burgers, J; Cluzeau, F; Férvers, B; Graham, I; Grimshaw, J; Hanna, S; Kastner, M; Kho, M; Qaseem, A; Straus, S; Florez, I D&lt;/Author&gt;&lt;Year&gt;2020&lt;/Year&gt;&lt;Details&gt;&lt;_accession_num&gt;32459354&lt;/_accession_num&gt;&lt;_author_adr&gt;University of Ottawa, Ottawa, Ontario, Canada.; McMaster University, Hamilton, Ontario, Canada.; McMaster University, Hamilton, Ontario, Canada.; Iberoamerican Cochrane Centre, Biomedical Research Institute Sant Pau (IIB Sant  Pau-CIBERESP), Barcelona, Spain.; Dutch College of General Practitioners, Utrecht, the Netherlands.; Imperial College London, St Mary&amp;apos;s Hospital, London, United Kingdom.; Département Cancer et Environnement, Centre Léon Bérard, Lyon Cedex 08, France.; Ottawa Hospital Research Institute, University of Ottawa, Ottawa, Ontario,  Canada.; Ottawa Hospital Research Institute, University of Ottawa, Ottawa, Ontario,  Canada.; McMaster University, Hamilton, Ontario, Canada.; North York General Hospital, Toronto, Ontario, Canada.; Institute of Applied Health Sciences, McMaster University, Hamilton, Ontario,  Canada.; American College of Physicians, Philadelphia, Pennsylvania.; Li Ka Shing Knowledge Institute of St. Michael&amp;apos;s Hospital, Toronto, Ontario,  Canada.; Department of Pediatrics, University of Antioquia, Medellín, Colombia.&lt;/_author_adr&gt;&lt;_created&gt;64570150&lt;/_created&gt;&lt;_date&gt;2020-05-01&lt;/_date&gt;&lt;_date_display&gt;2020 May 1&lt;/_date_display&gt;&lt;_doi&gt;10.1001/jamanetworkopen.2020.5535&lt;/_doi&gt;&lt;_impact_factor&gt;  13.353&lt;/_impact_factor&gt;&lt;_isbn&gt;2574-3805 (Electronic); 2574-3805 (Linking)&lt;/_isbn&gt;&lt;_issue&gt;5&lt;/_issue&gt;&lt;_journal&gt;JAMA Netw Open&lt;/_journal&gt;&lt;_language&gt;eng&lt;/_language&gt;&lt;_modified&gt;64570238&lt;/_modified&gt;&lt;_pages&gt;e205535&lt;/_pages&gt;&lt;_subject_headings&gt;Adult; Cross-Sectional Studies; Female; Health Policy; Humans; Male; Middle Aged; Practice Guidelines as Topic/*standards; Quality Assurance, Health Care/*methods/standards; Reproducibility of Results; Stakeholder Participation&lt;/_subject_headings&gt;&lt;_tertiary_title&gt;JAMA network open&lt;/_tertiary_title&gt;&lt;_type_work&gt;Journal Article; Research Support, Non-U.S. Gov&amp;apos;t&lt;/_type_work&gt;&lt;_url&gt;http://www.ncbi.nlm.nih.gov/entrez/query.fcgi?cmd=Retrieve&amp;amp;db=pubmed&amp;amp;dopt=Abstract&amp;amp;list_uids=32459354&amp;amp;query_hl=1&lt;/_url&gt;&lt;_volume&gt;3&lt;/_volume&gt;&lt;/Details&gt;&lt;Extra&gt;&lt;DBUID&gt;{6AB36283-087A-4FAE-AF71-70154664414F}&lt;/DBUID&gt;&lt;/Extra&gt;&lt;/Item&gt;&lt;/References&gt;&lt;/Group&gt;&lt;Group&gt;&lt;References&gt;&lt;Item&gt;&lt;ID&gt;5601&lt;/ID&gt;&lt;UID&gt;{F2E62CC2-4422-493E-A11F-7ACC160A3025}&lt;/UID&gt;&lt;Title&gt;The GuideLine Implementability Appraisal (GLIA): development of an instrument to  identify obstacles to guideline implementation&lt;/Title&gt;&lt;Template&gt;Journal Article&lt;/Template&gt;&lt;Star&gt;1&lt;/Star&gt;&lt;Tag&gt;0&lt;/Tag&gt;&lt;Author&gt;Shiffman, R N; Dixon, J; Brandt, C; Essaihi, A; Hsiao, A; Michel, G; O&amp;apos;Connell, R&lt;/Author&gt;&lt;Year&gt;2005&lt;/Year&gt;&lt;Details&gt;&lt;_accession_num&gt;16048653&lt;/_accession_num&gt;&lt;_author_adr&gt;Yale Center for Medical Informatics, Yale University School of Medicine, New  Haven, CT, USA. richard.shiffman@yale.edu&lt;/_author_adr&gt;&lt;_created&gt;64570150&lt;/_created&gt;&lt;_date&gt;2005-07-27&lt;/_date&gt;&lt;_date_display&gt;2005 Jul 27&lt;/_date_display&gt;&lt;_doi&gt;10.1186/1472-6947-5-23&lt;/_doi&gt;&lt;_impact_factor&gt;   3.298&lt;/_impact_factor&gt;&lt;_isbn&gt;1472-6947 (Electronic); 1472-6947 (Linking)&lt;/_isbn&gt;&lt;_journal&gt;BMC Med Inform Decis Mak&lt;/_journal&gt;&lt;_language&gt;eng&lt;/_language&gt;&lt;_modified&gt;64571758&lt;/_modified&gt;&lt;_pages&gt;23&lt;/_pages&gt;&lt;_subject_headings&gt;Benchmarking/*methods; Diffusion of Innovation; *Expert Systems; *Guideline Adherence; Humans; Practice Guidelines as Topic/*standards; Programming Languages; *Quality Assurance, Health Care; Surveys and Questionnaires&lt;/_subject_headings&gt;&lt;_tertiary_title&gt;BMC medical informatics and decision making&lt;/_tertiary_title&gt;&lt;_type_work&gt;Journal Article; Research Support, N.I.H., Extramural; Research Support, U.S. Gov&amp;apos;t, P.H.S.; Validation Study&lt;/_type_work&gt;&lt;_url&gt;http://www.ncbi.nlm.nih.gov/entrez/query.fcgi?cmd=Retrieve&amp;amp;db=pubmed&amp;amp;dopt=Abstract&amp;amp;list_uids=16048653&amp;amp;query_hl=1&lt;/_url&gt;&lt;_volume&gt;5&lt;/_volume&gt;&lt;/Details&gt;&lt;Extra&gt;&lt;DBUID&gt;{6AB36283-087A-4FAE-AF71-70154664414F}&lt;/DBUID&gt;&lt;/Extra&gt;&lt;/Item&gt;&lt;/References&gt;&lt;/Group&gt;&lt;/Citation&gt;_x000a_"/>
    <w:docVar w:name="NE.Ref{1801DF47-54E5-4891-B0DB-310874EC253F}" w:val=" ADDIN NE.Ref.{1801DF47-54E5-4891-B0DB-310874EC253F}&lt;Citation&gt;&lt;Group&gt;&lt;References&gt;&lt;Item&gt;&lt;ID&gt;5762&lt;/ID&gt;&lt;UID&gt;{FED37E5B-3536-4DAD-A1F4-89B71F83D0FD}&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created&gt;64577854&lt;/_created&gt;&lt;_date&gt;2003-02-01&lt;/_date&gt;&lt;_date_display&gt;2003 Feb&lt;/_date_display&gt;&lt;_doi&gt;10.1136/qhc.12.1.18&lt;/_doi&gt;&lt;_isbn&gt;1475-3898 (Print); 1475-3901 (Electronic); 1475-3898 (Linking)&lt;/_isbn&gt;&lt;_issue&gt;1&lt;/_issue&gt;&lt;_journal&gt;Qual Saf Health Care&lt;/_journal&gt;&lt;_language&gt;eng&lt;/_language&gt;&lt;_modified&gt;64577854&lt;/_modified&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Details&gt;&lt;Extra&gt;&lt;DBUID&gt;{6AB36283-087A-4FAE-AF71-70154664414F}&lt;/DBUID&gt;&lt;/Extra&gt;&lt;/Item&gt;&lt;/References&gt;&lt;/Group&gt;&lt;Group&gt;&lt;References&gt;&lt;Item&gt;&lt;ID&gt;5770&lt;/ID&gt;&lt;UID&gt;{17D1C4C7-D0CD-42F3-A7EC-DCDD41A57BC5}&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collection_scope&gt;SCI;SCIE&lt;/_collection_scope&gt;&lt;_created&gt;64601192&lt;/_created&gt;&lt;_date&gt;2012-04-03&lt;/_date&gt;&lt;_date_display&gt;2012 Apr 3&lt;/_date_display&gt;&lt;_doi&gt;10.7326/0003-4819-156-7-201204030-00009&lt;/_doi&gt;&lt;_impact_factor&gt;  51.598&lt;/_impact_factor&gt;&lt;_isbn&gt;1539-3704 (Electronic); 0003-4819 (Linking)&lt;/_isbn&gt;&lt;_issue&gt;7&lt;/_issue&gt;&lt;_journal&gt;Ann Intern Med&lt;/_journal&gt;&lt;_language&gt;eng&lt;/_language&gt;&lt;_modified&gt;64601192&lt;/_modified&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Details&gt;&lt;Extra&gt;&lt;DBUID&gt;{6AB36283-087A-4FAE-AF71-70154664414F}&lt;/DBUID&gt;&lt;/Extra&gt;&lt;/Item&gt;&lt;/References&gt;&lt;/Group&gt;&lt;/Citation&gt;_x000a_"/>
    <w:docVar w:name="NE.Ref{2A376F77-1FF5-45BA-902C-5ED4AE4C066F}" w:val=" ADDIN NE.Ref.{2A376F77-1FF5-45BA-902C-5ED4AE4C066F}&lt;Citation&gt;&lt;Group&gt;&lt;References&gt;&lt;Item&gt;&lt;ID&gt;5318&lt;/ID&gt;&lt;UID&gt;{33460ED6-26B4-4533-A63F-E84097CC82BA}&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collection_scope&gt;SCI;SCIE;SSCI&lt;/_collection_scope&gt;&lt;_created&gt;64534546&lt;/_created&gt;&lt;_date&gt;2011-03-22&lt;/_date&gt;&lt;_date_display&gt;2011 Mar 22&lt;/_date_display&gt;&lt;_doi&gt;10.1186/1748-5908-6-26&lt;/_doi&gt;&lt;_impact_factor&gt;   7.960&lt;/_impact_factor&gt;&lt;_isbn&gt;1748-5908 (Electronic); 1748-5908 (Linking)&lt;/_isbn&gt;&lt;_journal&gt;Implement Sci&lt;/_journal&gt;&lt;_language&gt;eng&lt;/_language&gt;&lt;_modified&gt;65115325&lt;/_modified&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Details&gt;&lt;Extra&gt;&lt;DBUID&gt;{6AB36283-087A-4FAE-AF71-70154664414F}&lt;/DBUID&gt;&lt;/Extra&gt;&lt;/Item&gt;&lt;/References&gt;&lt;/Group&gt;&lt;Group&gt;&lt;References&gt;&lt;Item&gt;&lt;ID&gt;5231&lt;/ID&gt;&lt;UID&gt;{F9A027A1-9C12-4B87-B9B9-A52C5190731A}&lt;/UID&gt;&lt;Title&gt;The development of a guideline implementability tool (GUIDE-IT): a qualitative  study of family physician perspectives&lt;/Title&gt;&lt;Template&gt;Journal Article&lt;/Template&gt;&lt;Star&gt;0&lt;/Star&gt;&lt;Tag&gt;0&lt;/Tag&gt;&lt;Author&gt;Kastner, M; Estey, E; Hayden, L; Chatterjee, A; Grudniewicz, A; Graham, I D; Bhattacharyya, O&lt;/Author&gt;&lt;Year&gt;2014&lt;/Year&gt;&lt;Details&gt;&lt;_accession_num&gt;24476491&lt;/_accession_num&gt;&lt;_author_adr&gt;Li Ka Shing Knowledge Institute of St, Michael&amp;apos;s Hospital, 209 Victoria Street,  Toronto, Ontario, Canada. monika.kastner@utoronto.ca.&lt;/_author_adr&gt;&lt;_collection_scope&gt;SCIE&lt;/_collection_scope&gt;&lt;_created&gt;64525616&lt;/_created&gt;&lt;_date&gt;2014-01-29&lt;/_date&gt;&lt;_date_display&gt;2014 Jan 29&lt;/_date_display&gt;&lt;_doi&gt;10.1186/1471-2296-15-19&lt;/_doi&gt;&lt;_impact_factor&gt;   2.634&lt;/_impact_factor&gt;&lt;_isbn&gt;1471-2296 (Electronic); 1471-2296 (Linking)&lt;/_isbn&gt;&lt;_journal&gt;BMC Fam Pract&lt;/_journal&gt;&lt;_language&gt;eng&lt;/_language&gt;&lt;_modified&gt;64525616&lt;/_modified&gt;&lt;_pages&gt;19&lt;/_pages&gt;&lt;_subject_headings&gt;Adult; Aged; *Family Practice; Female; Guideline Adherence; Humans; Male; Middle Aged; *Practice Guidelines as Topic; Qualitative Research&lt;/_subject_headings&gt;&lt;_tertiary_title&gt;BMC family practice&lt;/_tertiary_title&gt;&lt;_type_work&gt;Journal Article&lt;/_type_work&gt;&lt;_url&gt;http://www.ncbi.nlm.nih.gov/entrez/query.fcgi?cmd=Retrieve&amp;amp;db=pubmed&amp;amp;dopt=Abstract&amp;amp;list_uids=24476491&amp;amp;query_hl=1&lt;/_url&gt;&lt;_volume&gt;15&lt;/_volume&gt;&lt;/Details&gt;&lt;Extra&gt;&lt;DBUID&gt;{6AB36283-087A-4FAE-AF71-70154664414F}&lt;/DBUID&gt;&lt;/Extra&gt;&lt;/Item&gt;&lt;/References&gt;&lt;/Group&gt;&lt;Group&gt;&lt;References&gt;&lt;Item&gt;&lt;ID&gt;5597&lt;/ID&gt;&lt;UID&gt;{CBF202EA-8539-4EA0-8E14-5BC4EAAD430D}&lt;/UID&gt;&lt;Title&gt;Guideline uptake is influenced by six implementability domains for creating and  communicating guidelines: a realist review&lt;/Title&gt;&lt;Template&gt;Journal Article&lt;/Template&gt;&lt;Star&gt;1&lt;/Star&gt;&lt;Tag&gt;0&lt;/Tag&gt;&lt;Author&gt;Kastner, M; Bhattacharyya, O; Hayden, L; Makarski, J; Estey, E; Durocher, L; Chatterjee, A; Perrier, L; Graham, I D; Straus, S E; Zwarenstein, M; Brouwers, M&lt;/Author&gt;&lt;Year&gt;2015&lt;/Year&gt;&lt;Details&gt;&lt;_accession_num&gt;25684154&lt;/_accession_num&gt;&lt;_author_adr&gt;Li Ka Shing Knowledge Institute (LKSKI) of St. Michael&amp;apos;s Hospital, Knowledge  Translation Program. 209 Victoria Street, Toronto, Ontario, Canada, M5B 1W8.  Electronic address: monika.kastner@utoronto.ca.; Li Ka Shing Knowledge Institute (LKSKI) of St. Michael&amp;apos;s Hospital, Knowledge  Translation Program. 209 Victoria Street, Toronto, Ontario, Canada, M5B 1W8;  Keenan Research Centre of LKSKI of St. Michael&amp;apos;s Hospital, 209 Victoria Street,  Toronto, Ontario, Canada, M5B 1W8.; Li Ka Shing Knowledge Institute (LKSKI) of St. Michael&amp;apos;s Hospital, Knowledge  Translation Program. 209 Victoria Street, Toronto, Ontario, Canada, M5B 1W8.; Department of Oncology, Escarpment Cancer Research Institute, McMaster  University, 699 Concession Street, Hamilton, Ontario, L8V 5C2.; Strategic Policy, Planning &amp;amp; Initiatives, Health Services, Region of Peel, 10  Peel Centre Drive, 2nd Floor, Brampton, Ontario, Canada, L6T 4B9.; Department of Oncology, Escarpment Cancer Research Institute, McMaster  University, 699 Concession Street, Hamilton, Ontario, L8V 5C2.; Li Ka Shing Knowledge Institute (LKSKI) of St. Michael&amp;apos;s Hospital, Knowledge  Translation Program. 209 Victoria Street, Toronto, Ontario, Canada, M5B 1W8.; Li Ka Shing Knowledge Institute (LKSKI) of St. Michael&amp;apos;s Hospital, Knowledge  Translation Program. 209 Victoria Street, Toronto, Ontario, Canada, M5B 1W8;  Continuing Education and Professional Development, Faculty of Medicine,  University of Toronto, 500 University Avenue, Suite 650, Toronto, Ontario,  Canada, M5G 1V7.; Department of Epidemiology and Community Medicine, Ottawa Hospital Research  Institute, University of Ottawa, 725 Parkdale Avenue, Ottawa, Ontario, Canada K1Y  4E9.; Li Ka Shing Knowledge Institute (LKSKI) of St. Michael&amp;apos;s Hospital, Knowledge  Translation Program. 209 Victoria Street, Toronto, Ontario, Canada, M5B 1W8;  Keenan Research Centre of LKSKI of St. Michael&amp;apos;s Hospital, 209 Victoria Street,  Toronto, Ontario, Canada, M5B 1W8; Faculty of Medicine, University of Toronto,  563 Spadina Crescent, Toronto, Ontario, Canada, M5S 2J7.; Department of Family Medicine, Schulich School of Medicine and Dentistry, Western  University, Clinical Skills Building, London, Ontario, Canada, N6A 5C1.; Department of Oncology, Escarpment Cancer Research Institute, McMaster  University, 699 Concession Street, Hamilton, Ontario, L8V 5C2.&lt;/_author_adr&gt;&lt;_collection_scope&gt;SCI;SCIE&lt;/_collection_scope&gt;&lt;_created&gt;64570150&lt;/_created&gt;&lt;_date&gt;2015-05-01&lt;/_date&gt;&lt;_date_display&gt;2015 May&lt;/_date_display&gt;&lt;_doi&gt;10.1016/j.jclinepi.2014.12.013&lt;/_doi&gt;&lt;_impact_factor&gt;   7.407&lt;/_impact_factor&gt;&lt;_isbn&gt;1878-5921 (Electronic); 0895-4356 (Linking)&lt;/_isbn&gt;&lt;_issue&gt;5&lt;/_issue&gt;&lt;_journal&gt;J Clin Epidemiol&lt;/_journal&gt;&lt;_keywords&gt;Clinical practice guideline; Guideline adherence; Guideline implementability; Realist review; Systematic review&lt;/_keywords&gt;&lt;_language&gt;eng&lt;/_language&gt;&lt;_modified&gt;65112440&lt;/_modified&gt;&lt;_ori_publication&gt;Copyright © 2015 The Authors. Published by Elsevier Inc. All rights reserved.&lt;/_ori_publication&gt;&lt;_pages&gt;498-509&lt;/_pages&gt;&lt;_subject_headings&gt;*Guideline Adherence; Humans; *Practice Guidelines as Topic; Translational Research, Biomedical&lt;/_subject_headings&gt;&lt;_tertiary_title&gt;Journal of clinical epidemiology&lt;/_tertiary_title&gt;&lt;_type_work&gt;Journal Article; Research Support, Non-U.S. Gov&amp;apos;t; Review; Systematic Review&lt;/_type_work&gt;&lt;_url&gt;http://www.ncbi.nlm.nih.gov/entrez/query.fcgi?cmd=Retrieve&amp;amp;db=pubmed&amp;amp;dopt=Abstract&amp;amp;list_uids=25684154&amp;amp;query_hl=1&lt;/_url&gt;&lt;_volume&gt;68&lt;/_volume&gt;&lt;/Details&gt;&lt;Extra&gt;&lt;DBUID&gt;{6AB36283-087A-4FAE-AF71-70154664414F}&lt;/DBUID&gt;&lt;/Extra&gt;&lt;/Item&gt;&lt;/References&gt;&lt;/Group&gt;&lt;/Citation&gt;_x000a_"/>
    <w:docVar w:name="NE.Ref{2AF4A3BE-36A3-411E-B896-CE14CB86D039}" w:val=" ADDIN NE.Ref.{2AF4A3BE-36A3-411E-B896-CE14CB86D039}&lt;Citation&gt;&lt;Group&gt;&lt;References&gt;&lt;Item&gt;&lt;ID&gt;5318&lt;/ID&gt;&lt;UID&gt;{33460ED6-26B4-4533-A63F-E84097CC82BA}&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collection_scope&gt;SCI;SCIE;SSCI&lt;/_collection_scope&gt;&lt;_created&gt;64534546&lt;/_created&gt;&lt;_date&gt;2011-03-22&lt;/_date&gt;&lt;_date_display&gt;2011 Mar 22&lt;/_date_display&gt;&lt;_doi&gt;10.1186/1748-5908-6-26&lt;/_doi&gt;&lt;_impact_factor&gt;   7.960&lt;/_impact_factor&gt;&lt;_isbn&gt;1748-5908 (Electronic); 1748-5908 (Linking)&lt;/_isbn&gt;&lt;_journal&gt;Implement Sci&lt;/_journal&gt;&lt;_language&gt;eng&lt;/_language&gt;&lt;_modified&gt;65115325&lt;/_modified&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Details&gt;&lt;Extra&gt;&lt;DBUID&gt;{6AB36283-087A-4FAE-AF71-70154664414F}&lt;/DBUID&gt;&lt;/Extra&gt;&lt;/Item&gt;&lt;/References&gt;&lt;/Group&gt;&lt;Group&gt;&lt;References&gt;&lt;Item&gt;&lt;ID&gt;32450&lt;/ID&gt;&lt;UID&gt;{334D205E-CB04-4A38-948C-65C0A9FEA38A}&lt;/UID&gt;&lt;Title&gt;Development and Validation of Clinical Practice Guideline Implementation Evaluation Tools&lt;/Title&gt;&lt;Template&gt;Journal Article&lt;/Template&gt;&lt;Star&gt;0&lt;/Star&gt;&lt;Tag&gt;0&lt;/Tag&gt;&lt;Author&gt;Yinghui, Jin; Zhihui, Zhao; Xingran, Huang; Di, Huang; Yunyun, Wang; Siyu, Yan; Qiao, Huang; Xuhui, Li; Chao, Huang; Qiang, Wang; Xiantao, Zeng&lt;/Author&gt;&lt;Year&gt;2022&lt;/Year&gt;&lt;Details&gt;&lt;_accessed&gt;65583986&lt;/_accessed&gt;&lt;_created&gt;65583986&lt;/_created&gt;&lt;_issue&gt;22&lt;/_issue&gt;&lt;_journal&gt;Chinese Journal of evidence-based Medicine&lt;/_journal&gt;&lt;_modified&gt;65583986&lt;/_modified&gt;&lt;_pages&gt;111-119&lt;/_pages&gt;&lt;_volume&gt;01&lt;/_volume&gt;&lt;/Details&gt;&lt;Extra&gt;&lt;DBUID&gt;{6AB36283-087A-4FAE-AF71-70154664414F}&lt;/DBUID&gt;&lt;/Extra&gt;&lt;/Item&gt;&lt;/References&gt;&lt;/Group&gt;&lt;/Citation&gt;_x000a_"/>
    <w:docVar w:name="NE.Ref{3494169D-A4A0-4ECF-96E8-61DC32A290CE}" w:val=" ADDIN NE.Ref.{3494169D-A4A0-4ECF-96E8-61DC32A290CE}&lt;Citation&gt;&lt;Group&gt;&lt;References&gt;&lt;Item&gt;&lt;ID&gt;32454&lt;/ID&gt;&lt;UID&gt;{AE0B87CE-4AB4-4636-B8EE-E50B9D05EEED}&lt;/UID&gt;&lt;Title&gt;Developing and Testing the Agency for Healthcare Research and Quality&amp;apos;s National  Guideline Clearinghouse Extent of Adherence to Trustworthy Standards (NEATS)  Instrument&lt;/Title&gt;&lt;Template&gt;Journal Article&lt;/Template&gt;&lt;Star&gt;0&lt;/Star&gt;&lt;Tag&gt;0&lt;/Tag&gt;&lt;Author&gt;Jue, J J; Cunningham, S; Lohr, K; Shekelle, P; Shiffman, R; Robbins, C; Nix, M; Coates, V; Schoelles, K&lt;/Author&gt;&lt;Year&gt;2019&lt;/Year&gt;&lt;Details&gt;&lt;_accession_num&gt;30884527&lt;/_accession_num&gt;&lt;_author_adr&gt;ECRI Institute, Plymouth Meeting, Pennsylvania (J.J.J., S.C., K.S.).; ECRI Institute, Plymouth Meeting, Pennsylvania (J.J.J., S.C., K.S.).; RTI International, Chapel Hill, North Carolina (K.L.).; West Los Angeles Veterans Affairs Medical Center, Los Angeles, California (P.S.).; Yale Center for Medical Informatics, New Haven, Connecticut (R.S.).; Kaiser Permanente Care Management Institute, Aurora, Colorado (C.R.).; Agency for Healthcare Research and Quality, Rockville, Maryland (M.N.).; Silver Spring, Maryland (V.C.).; ECRI Institute, Plymouth Meeting, Pennsylvania (J.J.J., S.C., K.S.).&lt;/_author_adr&gt;&lt;_collection_scope&gt;SCI;SCIE&lt;/_collection_scope&gt;&lt;_created&gt;65584384&lt;/_created&gt;&lt;_date&gt;2019-04-02&lt;/_date&gt;&lt;_date_display&gt;2019 Apr 2&lt;/_date_display&gt;&lt;_doi&gt;10.7326/M18-2950&lt;/_doi&gt;&lt;_impact_factor&gt;  51.598&lt;/_impact_factor&gt;&lt;_isbn&gt;1539-3704 (Electronic); 0003-4819 (Linking)&lt;/_isbn&gt;&lt;_issue&gt;7&lt;/_issue&gt;&lt;_journal&gt;Ann Intern Med&lt;/_journal&gt;&lt;_language&gt;eng&lt;/_language&gt;&lt;_modified&gt;65584384&lt;/_modified&gt;&lt;_pages&gt;480-487&lt;/_pages&gt;&lt;_subject_headings&gt;Evidence-Based Medicine/standards; Guideline Adherence/*standards; National Academies of Science, Engineering, and Medicine, U.S., Health and _x000d__x000a_      Medicine Division; Practice Guidelines as Topic/*standards; United States; United States Agency for Healthcare Research and Quality&lt;/_subject_headings&gt;&lt;_tertiary_title&gt;Annals of internal medicine&lt;/_tertiary_title&gt;&lt;_type_work&gt;Journal Article&lt;/_type_work&gt;&lt;_url&gt;http://www.ncbi.nlm.nih.gov/entrez/query.fcgi?cmd=Retrieve&amp;amp;db=pubmed&amp;amp;dopt=Abstract&amp;amp;list_uids=30884527&amp;amp;query_hl=1&lt;/_url&gt;&lt;_volume&gt;170&lt;/_volume&gt;&lt;/Details&gt;&lt;Extra&gt;&lt;DBUID&gt;{6AB36283-087A-4FAE-AF71-70154664414F}&lt;/DBUID&gt;&lt;/Extra&gt;&lt;/Item&gt;&lt;/References&gt;&lt;/Group&gt;&lt;/Citation&gt;_x000a_"/>
    <w:docVar w:name="NE.Ref{36847509-3451-4CE5-8CFE-890832A28437}" w:val=" ADDIN NE.Ref.{36847509-3451-4CE5-8CFE-890832A28437}&lt;Citation&gt;&lt;Group&gt;&lt;References&gt;&lt;Item&gt;&lt;ID&gt;32454&lt;/ID&gt;&lt;UID&gt;{AE0B87CE-4AB4-4636-B8EE-E50B9D05EEED}&lt;/UID&gt;&lt;Title&gt;Developing and Testing the Agency for Healthcare Research and Quality&amp;apos;s National  Guideline Clearinghouse Extent of Adherence to Trustworthy Standards (NEATS)  Instrument&lt;/Title&gt;&lt;Template&gt;Journal Article&lt;/Template&gt;&lt;Star&gt;0&lt;/Star&gt;&lt;Tag&gt;0&lt;/Tag&gt;&lt;Author&gt;Jue, J J; Cunningham, S; Lohr, K; Shekelle, P; Shiffman, R; Robbins, C; Nix, M; Coates, V; Schoelles, K&lt;/Author&gt;&lt;Year&gt;2019&lt;/Year&gt;&lt;Details&gt;&lt;_accession_num&gt;30884527&lt;/_accession_num&gt;&lt;_author_adr&gt;ECRI Institute, Plymouth Meeting, Pennsylvania (J.J.J., S.C., K.S.).; ECRI Institute, Plymouth Meeting, Pennsylvania (J.J.J., S.C., K.S.).; RTI International, Chapel Hill, North Carolina (K.L.).; West Los Angeles Veterans Affairs Medical Center, Los Angeles, California (P.S.).; Yale Center for Medical Informatics, New Haven, Connecticut (R.S.).; Kaiser Permanente Care Management Institute, Aurora, Colorado (C.R.).; Agency for Healthcare Research and Quality, Rockville, Maryland (M.N.).; Silver Spring, Maryland (V.C.).; ECRI Institute, Plymouth Meeting, Pennsylvania (J.J.J., S.C., K.S.).&lt;/_author_adr&gt;&lt;_collection_scope&gt;SCI;SCIE&lt;/_collection_scope&gt;&lt;_created&gt;65584384&lt;/_created&gt;&lt;_date&gt;2019-04-02&lt;/_date&gt;&lt;_date_display&gt;2019 Apr 2&lt;/_date_display&gt;&lt;_doi&gt;10.7326/M18-2950&lt;/_doi&gt;&lt;_impact_factor&gt;  51.598&lt;/_impact_factor&gt;&lt;_isbn&gt;1539-3704 (Electronic); 0003-4819 (Linking)&lt;/_isbn&gt;&lt;_issue&gt;7&lt;/_issue&gt;&lt;_journal&gt;Ann Intern Med&lt;/_journal&gt;&lt;_language&gt;eng&lt;/_language&gt;&lt;_modified&gt;65584384&lt;/_modified&gt;&lt;_pages&gt;480-487&lt;/_pages&gt;&lt;_subject_headings&gt;Evidence-Based Medicine/standards; Guideline Adherence/*standards; National Academies of Science, Engineering, and Medicine, U.S., Health and _x000d__x000a_      Medicine Division; Practice Guidelines as Topic/*standards; United States; United States Agency for Healthcare Research and Quality&lt;/_subject_headings&gt;&lt;_tertiary_title&gt;Annals of internal medicine&lt;/_tertiary_title&gt;&lt;_type_work&gt;Journal Article&lt;/_type_work&gt;&lt;_url&gt;http://www.ncbi.nlm.nih.gov/entrez/query.fcgi?cmd=Retrieve&amp;amp;db=pubmed&amp;amp;dopt=Abstract&amp;amp;list_uids=30884527&amp;amp;query_hl=1&lt;/_url&gt;&lt;_volume&gt;170&lt;/_volume&gt;&lt;/Details&gt;&lt;Extra&gt;&lt;DBUID&gt;{6AB36283-087A-4FAE-AF71-70154664414F}&lt;/DBUID&gt;&lt;/Extra&gt;&lt;/Item&gt;&lt;/References&gt;&lt;/Group&gt;&lt;Group&gt;&lt;References&gt;&lt;Item&gt;&lt;ID&gt;5632&lt;/ID&gt;&lt;UID&gt;{9E592E0D-B51E-431E-8089-2775E7DDDF3C}&lt;/UID&gt;&lt;Title&gt;Making sense of complex data: a mapping process for analyzing findings of a  realist review on guideline implementability&lt;/Title&gt;&lt;Template&gt;Journal Article&lt;/Template&gt;&lt;Star&gt;1&lt;/Star&gt;&lt;Tag&gt;0&lt;/Tag&gt;&lt;Author&gt;Kastner, M; Makarski, J; Hayden, L; Durocher, L; Chatterjee, A; Brouwers, M; Bhattacharyya, O&lt;/Author&gt;&lt;Year&gt;2013&lt;/Year&gt;&lt;Details&gt;&lt;_accession_num&gt;24028286&lt;/_accession_num&gt;&lt;_author_adr&gt;St, Michael&amp;apos;s Hospital Li Ka Shing Knowledge Institute, 209 Victoria Street,  Toronto M5B 1W8, ON, Canada. monika.kastner@utoronto.ca.&lt;/_author_adr&gt;&lt;_collection_scope&gt;SCIE&lt;/_collection_scope&gt;&lt;_created&gt;64570150&lt;/_created&gt;&lt;_date&gt;2013-09-12&lt;/_date&gt;&lt;_date_display&gt;2013 Sep 12&lt;/_date_display&gt;&lt;_doi&gt;10.1186/1471-2288-13-112&lt;/_doi&gt;&lt;_impact_factor&gt;   4.612&lt;/_impact_factor&gt;&lt;_isbn&gt;1471-2288 (Electronic); 1471-2288 (Linking)&lt;/_isbn&gt;&lt;_journal&gt;BMC Med Res Methodol&lt;/_journal&gt;&lt;_language&gt;eng&lt;/_language&gt;&lt;_modified&gt;65328089&lt;/_modified&gt;&lt;_pages&gt;112&lt;/_pages&gt;&lt;_subject_headings&gt;Humans; Meta-Analysis as Topic; *Practice Guidelines as Topic; Review Literature as Topic; Statistics as Topic&lt;/_subject_headings&gt;&lt;_tertiary_title&gt;BMC medical research methodology&lt;/_tertiary_title&gt;&lt;_type_work&gt;Journal Article&lt;/_type_work&gt;&lt;_url&gt;http://www.ncbi.nlm.nih.gov/entrez/query.fcgi?cmd=Retrieve&amp;amp;db=pubmed&amp;amp;dopt=Abstract&amp;amp;list_uids=24028286&amp;amp;query_hl=1&lt;/_url&gt;&lt;_volume&gt;13&lt;/_volume&gt;&lt;/Details&gt;&lt;Extra&gt;&lt;DBUID&gt;{6AB36283-087A-4FAE-AF71-70154664414F}&lt;/DBUID&gt;&lt;/Extra&gt;&lt;/Item&gt;&lt;/References&gt;&lt;/Group&gt;&lt;Group&gt;&lt;References&gt;&lt;Item&gt;&lt;ID&gt;5770&lt;/ID&gt;&lt;UID&gt;{17D1C4C7-D0CD-42F3-A7EC-DCDD41A57BC5}&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collection_scope&gt;SCI;SCIE&lt;/_collection_scope&gt;&lt;_created&gt;64601192&lt;/_created&gt;&lt;_date&gt;2012-04-03&lt;/_date&gt;&lt;_date_display&gt;2012 Apr 3&lt;/_date_display&gt;&lt;_doi&gt;10.7326/0003-4819-156-7-201204030-00009&lt;/_doi&gt;&lt;_impact_factor&gt;  51.598&lt;/_impact_factor&gt;&lt;_isbn&gt;1539-3704 (Electronic); 0003-4819 (Linking)&lt;/_isbn&gt;&lt;_issue&gt;7&lt;/_issue&gt;&lt;_journal&gt;Ann Intern Med&lt;/_journal&gt;&lt;_language&gt;eng&lt;/_language&gt;&lt;_modified&gt;64601192&lt;/_modified&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Details&gt;&lt;Extra&gt;&lt;DBUID&gt;{6AB36283-087A-4FAE-AF71-70154664414F}&lt;/DBUID&gt;&lt;/Extra&gt;&lt;/Item&gt;&lt;/References&gt;&lt;/Group&gt;&lt;/Citation&gt;_x000a_"/>
    <w:docVar w:name="NE.Ref{36ABB898-7EFD-43B5-BE44-7D38F2B8590A}" w:val=" ADDIN NE.Ref.{36ABB898-7EFD-43B5-BE44-7D38F2B8590A}&lt;Citation&gt;&lt;Group&gt;&lt;References&gt;&lt;Item&gt;&lt;ID&gt;5318&lt;/ID&gt;&lt;UID&gt;{33460ED6-26B4-4533-A63F-E84097CC82BA}&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collection_scope&gt;SCI;SCIE;SSCI&lt;/_collection_scope&gt;&lt;_created&gt;64534546&lt;/_created&gt;&lt;_date&gt;2011-03-22&lt;/_date&gt;&lt;_date_display&gt;2011 Mar 22&lt;/_date_display&gt;&lt;_doi&gt;10.1186/1748-5908-6-26&lt;/_doi&gt;&lt;_impact_factor&gt;   7.960&lt;/_impact_factor&gt;&lt;_isbn&gt;1748-5908 (Electronic); 1748-5908 (Linking)&lt;/_isbn&gt;&lt;_journal&gt;Implement Sci&lt;/_journal&gt;&lt;_language&gt;eng&lt;/_language&gt;&lt;_modified&gt;65115325&lt;/_modified&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Details&gt;&lt;Extra&gt;&lt;DBUID&gt;{6AB36283-087A-4FAE-AF71-70154664414F}&lt;/DBUID&gt;&lt;/Extra&gt;&lt;/Item&gt;&lt;/References&gt;&lt;/Group&gt;&lt;Group&gt;&lt;References&gt;&lt;Item&gt;&lt;ID&gt;5601&lt;/ID&gt;&lt;UID&gt;{F2E62CC2-4422-493E-A11F-7ACC160A3025}&lt;/UID&gt;&lt;Title&gt;The GuideLine Implementability Appraisal (GLIA): development of an instrument to  identify obstacles to guideline implementation&lt;/Title&gt;&lt;Template&gt;Journal Article&lt;/Template&gt;&lt;Star&gt;1&lt;/Star&gt;&lt;Tag&gt;0&lt;/Tag&gt;&lt;Author&gt;Shiffman, R N; Dixon, J; Brandt, C; Essaihi, A; Hsiao, A; Michel, G; O&amp;apos;Connell, R&lt;/Author&gt;&lt;Year&gt;2005&lt;/Year&gt;&lt;Details&gt;&lt;_accession_num&gt;16048653&lt;/_accession_num&gt;&lt;_author_adr&gt;Yale Center for Medical Informatics, Yale University School of Medicine, New  Haven, CT, USA. richard.shiffman@yale.edu&lt;/_author_adr&gt;&lt;_created&gt;64570150&lt;/_created&gt;&lt;_date&gt;2005-07-27&lt;/_date&gt;&lt;_date_display&gt;2005 Jul 27&lt;/_date_display&gt;&lt;_doi&gt;10.1186/1472-6947-5-23&lt;/_doi&gt;&lt;_impact_factor&gt;   3.298&lt;/_impact_factor&gt;&lt;_isbn&gt;1472-6947 (Electronic); 1472-6947 (Linking)&lt;/_isbn&gt;&lt;_journal&gt;BMC Med Inform Decis Mak&lt;/_journal&gt;&lt;_language&gt;eng&lt;/_language&gt;&lt;_modified&gt;64571758&lt;/_modified&gt;&lt;_pages&gt;23&lt;/_pages&gt;&lt;_subject_headings&gt;Benchmarking/*methods; Diffusion of Innovation; *Expert Systems; *Guideline Adherence; Humans; Practice Guidelines as Topic/*standards; Programming Languages; *Quality Assurance, Health Care; Surveys and Questionnaires&lt;/_subject_headings&gt;&lt;_tertiary_title&gt;BMC medical informatics and decision making&lt;/_tertiary_title&gt;&lt;_type_work&gt;Journal Article; Research Support, N.I.H., Extramural; Research Support, U.S. Gov&amp;apos;t, P.H.S.; Validation Study&lt;/_type_work&gt;&lt;_url&gt;http://www.ncbi.nlm.nih.gov/entrez/query.fcgi?cmd=Retrieve&amp;amp;db=pubmed&amp;amp;dopt=Abstract&amp;amp;list_uids=16048653&amp;amp;query_hl=1&lt;/_url&gt;&lt;_volume&gt;5&lt;/_volume&gt;&lt;/Details&gt;&lt;Extra&gt;&lt;DBUID&gt;{6AB36283-087A-4FAE-AF71-70154664414F}&lt;/DBUID&gt;&lt;/Extra&gt;&lt;/Item&gt;&lt;/References&gt;&lt;/Group&gt;&lt;Group&gt;&lt;References&gt;&lt;Item&gt;&lt;ID&gt;5231&lt;/ID&gt;&lt;UID&gt;{F9A027A1-9C12-4B87-B9B9-A52C5190731A}&lt;/UID&gt;&lt;Title&gt;The development of a guideline implementability tool (GUIDE-IT): a qualitative  study of family physician perspectives&lt;/Title&gt;&lt;Template&gt;Journal Article&lt;/Template&gt;&lt;Star&gt;0&lt;/Star&gt;&lt;Tag&gt;0&lt;/Tag&gt;&lt;Author&gt;Kastner, M; Estey, E; Hayden, L; Chatterjee, A; Grudniewicz, A; Graham, I D; Bhattacharyya, O&lt;/Author&gt;&lt;Year&gt;2014&lt;/Year&gt;&lt;Details&gt;&lt;_accession_num&gt;24476491&lt;/_accession_num&gt;&lt;_author_adr&gt;Li Ka Shing Knowledge Institute of St, Michael&amp;apos;s Hospital, 209 Victoria Street,  Toronto, Ontario, Canada. monika.kastner@utoronto.ca.&lt;/_author_adr&gt;&lt;_collection_scope&gt;SCIE&lt;/_collection_scope&gt;&lt;_created&gt;64525616&lt;/_created&gt;&lt;_date&gt;2014-01-29&lt;/_date&gt;&lt;_date_display&gt;2014 Jan 29&lt;/_date_display&gt;&lt;_doi&gt;10.1186/1471-2296-15-19&lt;/_doi&gt;&lt;_impact_factor&gt;   2.634&lt;/_impact_factor&gt;&lt;_isbn&gt;1471-2296 (Electronic); 1471-2296 (Linking)&lt;/_isbn&gt;&lt;_journal&gt;BMC Fam Pract&lt;/_journal&gt;&lt;_language&gt;eng&lt;/_language&gt;&lt;_modified&gt;64525616&lt;/_modified&gt;&lt;_pages&gt;19&lt;/_pages&gt;&lt;_subject_headings&gt;Adult; Aged; *Family Practice; Female; Guideline Adherence; Humans; Male; Middle Aged; *Practice Guidelines as Topic; Qualitative Research&lt;/_subject_headings&gt;&lt;_tertiary_title&gt;BMC family practice&lt;/_tertiary_title&gt;&lt;_type_work&gt;Journal Article&lt;/_type_work&gt;&lt;_url&gt;http://www.ncbi.nlm.nih.gov/entrez/query.fcgi?cmd=Retrieve&amp;amp;db=pubmed&amp;amp;dopt=Abstract&amp;amp;list_uids=24476491&amp;amp;query_hl=1&lt;/_url&gt;&lt;_volume&gt;15&lt;/_volume&gt;&lt;/Details&gt;&lt;Extra&gt;&lt;DBUID&gt;{6AB36283-087A-4FAE-AF71-70154664414F}&lt;/DBUID&gt;&lt;/Extra&gt;&lt;/Item&gt;&lt;/References&gt;&lt;/Group&gt;&lt;Group&gt;&lt;References&gt;&lt;Item&gt;&lt;ID&gt;5597&lt;/ID&gt;&lt;UID&gt;{CBF202EA-8539-4EA0-8E14-5BC4EAAD430D}&lt;/UID&gt;&lt;Title&gt;Guideline uptake is influenced by six implementability domains for creating and  communicating guidelines: a realist review&lt;/Title&gt;&lt;Template&gt;Journal Article&lt;/Template&gt;&lt;Star&gt;1&lt;/Star&gt;&lt;Tag&gt;0&lt;/Tag&gt;&lt;Author&gt;Kastner, M; Bhattacharyya, O; Hayden, L; Makarski, J; Estey, E; Durocher, L; Chatterjee, A; Perrier, L; Graham, I D; Straus, S E; Zwarenstein, M; Brouwers, M&lt;/Author&gt;&lt;Year&gt;2015&lt;/Year&gt;&lt;Details&gt;&lt;_accession_num&gt;25684154&lt;/_accession_num&gt;&lt;_author_adr&gt;Li Ka Shing Knowledge Institute (LKSKI) of St. Michael&amp;apos;s Hospital, Knowledge  Translation Program. 209 Victoria Street, Toronto, Ontario, Canada, M5B 1W8.  Electronic address: monika.kastner@utoronto.ca.; Li Ka Shing Knowledge Institute (LKSKI) of St. Michael&amp;apos;s Hospital, Knowledge  Translation Program. 209 Victoria Street, Toronto, Ontario, Canada, M5B 1W8;  Keenan Research Centre of LKSKI of St. Michael&amp;apos;s Hospital, 209 Victoria Street,  Toronto, Ontario, Canada, M5B 1W8.; Li Ka Shing Knowledge Institute (LKSKI) of St. Michael&amp;apos;s Hospital, Knowledge  Translation Program. 209 Victoria Street, Toronto, Ontario, Canada, M5B 1W8.; Department of Oncology, Escarpment Cancer Research Institute, McMaster  University, 699 Concession Street, Hamilton, Ontario, L8V 5C2.; Strategic Policy, Planning &amp;amp; Initiatives, Health Services, Region of Peel, 10  Peel Centre Drive, 2nd Floor, Brampton, Ontario, Canada, L6T 4B9.; Department of Oncology, Escarpment Cancer Research Institute, McMaster  University, 699 Concession Street, Hamilton, Ontario, L8V 5C2.; Li Ka Shing Knowledge Institute (LKSKI) of St. Michael&amp;apos;s Hospital, Knowledge  Translation Program. 209 Victoria Street, Toronto, Ontario, Canada, M5B 1W8.; Li Ka Shing Knowledge Institute (LKSKI) of St. Michael&amp;apos;s Hospital, Knowledge  Translation Program. 209 Victoria Street, Toronto, Ontario, Canada, M5B 1W8;  Continuing Education and Professional Development, Faculty of Medicine,  University of Toronto, 500 University Avenue, Suite 650, Toronto, Ontario,  Canada, M5G 1V7.; Department of Epidemiology and Community Medicine, Ottawa Hospital Research  Institute, University of Ottawa, 725 Parkdale Avenue, Ottawa, Ontario, Canada K1Y  4E9.; Li Ka Shing Knowledge Institute (LKSKI) of St. Michael&amp;apos;s Hospital, Knowledge  Translation Program. 209 Victoria Street, Toronto, Ontario, Canada, M5B 1W8;  Keenan Research Centre of LKSKI of St. Michael&amp;apos;s Hospital, 209 Victoria Street,  Toronto, Ontario, Canada, M5B 1W8; Faculty of Medicine, University of Toronto,  563 Spadina Crescent, Toronto, Ontario, Canada, M5S 2J7.; Department of Family Medicine, Schulich School of Medicine and Dentistry, Western  University, Clinical Skills Building, London, Ontario, Canada, N6A 5C1.; Department of Oncology, Escarpment Cancer Research Institute, McMaster  University, 699 Concession Street, Hamilton, Ontario, L8V 5C2.&lt;/_author_adr&gt;&lt;_collection_scope&gt;SCI;SCIE&lt;/_collection_scope&gt;&lt;_created&gt;64570150&lt;/_created&gt;&lt;_date&gt;2015-05-01&lt;/_date&gt;&lt;_date_display&gt;2015 May&lt;/_date_display&gt;&lt;_doi&gt;10.1016/j.jclinepi.2014.12.013&lt;/_doi&gt;&lt;_impact_factor&gt;   7.407&lt;/_impact_factor&gt;&lt;_isbn&gt;1878-5921 (Electronic); 0895-4356 (Linking)&lt;/_isbn&gt;&lt;_issue&gt;5&lt;/_issue&gt;&lt;_journal&gt;J Clin Epidemiol&lt;/_journal&gt;&lt;_keywords&gt;Clinical practice guideline; Guideline adherence; Guideline implementability; Realist review; Systematic review&lt;/_keywords&gt;&lt;_language&gt;eng&lt;/_language&gt;&lt;_modified&gt;65112440&lt;/_modified&gt;&lt;_ori_publication&gt;Copyright © 2015 The Authors. Published by Elsevier Inc. All rights reserved.&lt;/_ori_publication&gt;&lt;_pages&gt;498-509&lt;/_pages&gt;&lt;_subject_headings&gt;*Guideline Adherence; Humans; *Practice Guidelines as Topic; Translational Research, Biomedical&lt;/_subject_headings&gt;&lt;_tertiary_title&gt;Journal of clinical epidemiology&lt;/_tertiary_title&gt;&lt;_type_work&gt;Journal Article; Research Support, Non-U.S. Gov&amp;apos;t; Review; Systematic Review&lt;/_type_work&gt;&lt;_url&gt;http://www.ncbi.nlm.nih.gov/entrez/query.fcgi?cmd=Retrieve&amp;amp;db=pubmed&amp;amp;dopt=Abstract&amp;amp;list_uids=25684154&amp;amp;query_hl=1&lt;/_url&gt;&lt;_volume&gt;68&lt;/_volume&gt;&lt;/Details&gt;&lt;Extra&gt;&lt;DBUID&gt;{6AB36283-087A-4FAE-AF71-70154664414F}&lt;/DBUID&gt;&lt;/Extra&gt;&lt;/Item&gt;&lt;/References&gt;&lt;/Group&gt;&lt;Group&gt;&lt;References&gt;&lt;Item&gt;&lt;ID&gt;32450&lt;/ID&gt;&lt;UID&gt;{334D205E-CB04-4A38-948C-65C0A9FEA38A}&lt;/UID&gt;&lt;Title&gt;Development and Validation of Clinical Practice Guideline Implementation Evaluation Tools&lt;/Title&gt;&lt;Template&gt;Journal Article&lt;/Template&gt;&lt;Star&gt;0&lt;/Star&gt;&lt;Tag&gt;0&lt;/Tag&gt;&lt;Author&gt;Yinghui, Jin; Zhihui, Zhao; Xingran, Huang; Di, Huang; Yunyun, Wang; Siyu, Yan; Qiao, Huang; Xuhui, Li; Chao, Huang; Qiang, Wang; Xiantao, Zeng&lt;/Author&gt;&lt;Year&gt;2022&lt;/Year&gt;&lt;Details&gt;&lt;_accessed&gt;65583986&lt;/_accessed&gt;&lt;_created&gt;65583986&lt;/_created&gt;&lt;_issue&gt;22&lt;/_issue&gt;&lt;_journal&gt;Chinese Journal of evidence-based Medicine&lt;/_journal&gt;&lt;_modified&gt;65583986&lt;/_modified&gt;&lt;_pages&gt;111-119&lt;/_pages&gt;&lt;_volume&gt;01&lt;/_volume&gt;&lt;/Details&gt;&lt;Extra&gt;&lt;DBUID&gt;{6AB36283-087A-4FAE-AF71-70154664414F}&lt;/DBUID&gt;&lt;/Extra&gt;&lt;/Item&gt;&lt;/References&gt;&lt;/Group&gt;&lt;/Citation&gt;_x000a_"/>
    <w:docVar w:name="NE.Ref{3743261D-B1D3-4FF5-B6DD-FB3EA38886F5}" w:val=" ADDIN NE.Ref.{3743261D-B1D3-4FF5-B6DD-FB3EA38886F5}&lt;Citation&gt;&lt;Group&gt;&lt;References&gt;&lt;Item&gt;&lt;ID&gt;32449&lt;/ID&gt;&lt;UID&gt;{436A60D8-4C71-4EC1-849B-EB267A84C1A3}&lt;/UID&gt;&lt;Title&gt;The Establishment of Evaluation System for Clinical Practice Guidelines in Traditional Chinese Medicine and Research on Its Methods&lt;/Title&gt;&lt;Template&gt;Thesis&lt;/Template&gt;&lt;Star&gt;0&lt;/Star&gt;&lt;Tag&gt;0&lt;/Tag&gt;&lt;Author&gt;Xue, Bai&lt;/Author&gt;&lt;Year&gt;2021&lt;/Year&gt;&lt;Details&gt;&lt;_accessed&gt;65583980&lt;/_accessed&gt;&lt;_created&gt;65583980&lt;/_created&gt;&lt;_modified&gt;65583980&lt;/_modified&gt;&lt;_publisher&gt;Beijing University of Chinese Medicine&lt;/_publisher&gt;&lt;/Details&gt;&lt;Extra&gt;&lt;DBUID&gt;{6AB36283-087A-4FAE-AF71-70154664414F}&lt;/DBUID&gt;&lt;/Extra&gt;&lt;/Item&gt;&lt;/References&gt;&lt;/Group&gt;&lt;/Citation&gt;_x000a_"/>
    <w:docVar w:name="NE.Ref{3F0487D3-33FD-4ED5-B57E-066F932251C8}" w:val=" ADDIN NE.Ref.{3F0487D3-33FD-4ED5-B57E-066F932251C8}&lt;Citation&gt;&lt;Group&gt;&lt;References&gt;&lt;Item&gt;&lt;ID&gt;32454&lt;/ID&gt;&lt;UID&gt;{AE0B87CE-4AB4-4636-B8EE-E50B9D05EEED}&lt;/UID&gt;&lt;Title&gt;Developing and Testing the Agency for Healthcare Research and Quality&amp;apos;s National  Guideline Clearinghouse Extent of Adherence to Trustworthy Standards (NEATS)  Instrument&lt;/Title&gt;&lt;Template&gt;Journal Article&lt;/Template&gt;&lt;Star&gt;0&lt;/Star&gt;&lt;Tag&gt;0&lt;/Tag&gt;&lt;Author&gt;Jue, J J; Cunningham, S; Lohr, K; Shekelle, P; Shiffman, R; Robbins, C; Nix, M; Coates, V; Schoelles, K&lt;/Author&gt;&lt;Year&gt;2019&lt;/Year&gt;&lt;Details&gt;&lt;_accession_num&gt;30884527&lt;/_accession_num&gt;&lt;_author_adr&gt;ECRI Institute, Plymouth Meeting, Pennsylvania (J.J.J., S.C., K.S.).; ECRI Institute, Plymouth Meeting, Pennsylvania (J.J.J., S.C., K.S.).; RTI International, Chapel Hill, North Carolina (K.L.).; West Los Angeles Veterans Affairs Medical Center, Los Angeles, California (P.S.).; Yale Center for Medical Informatics, New Haven, Connecticut (R.S.).; Kaiser Permanente Care Management Institute, Aurora, Colorado (C.R.).; Agency for Healthcare Research and Quality, Rockville, Maryland (M.N.).; Silver Spring, Maryland (V.C.).; ECRI Institute, Plymouth Meeting, Pennsylvania (J.J.J., S.C., K.S.).&lt;/_author_adr&gt;&lt;_collection_scope&gt;SCI;SCIE&lt;/_collection_scope&gt;&lt;_created&gt;65584384&lt;/_created&gt;&lt;_date&gt;2019-04-02&lt;/_date&gt;&lt;_date_display&gt;2019 Apr 2&lt;/_date_display&gt;&lt;_doi&gt;10.7326/M18-2950&lt;/_doi&gt;&lt;_impact_factor&gt;  51.598&lt;/_impact_factor&gt;&lt;_isbn&gt;1539-3704 (Electronic); 0003-4819 (Linking)&lt;/_isbn&gt;&lt;_issue&gt;7&lt;/_issue&gt;&lt;_journal&gt;Ann Intern Med&lt;/_journal&gt;&lt;_language&gt;eng&lt;/_language&gt;&lt;_modified&gt;65584384&lt;/_modified&gt;&lt;_pages&gt;480-487&lt;/_pages&gt;&lt;_subject_headings&gt;Evidence-Based Medicine/standards; Guideline Adherence/*standards; National Academies of Science, Engineering, and Medicine, U.S., Health and _x000d__x000a_      Medicine Division; Practice Guidelines as Topic/*standards; United States; United States Agency for Healthcare Research and Quality&lt;/_subject_headings&gt;&lt;_tertiary_title&gt;Annals of internal medicine&lt;/_tertiary_title&gt;&lt;_type_work&gt;Journal Article&lt;/_type_work&gt;&lt;_url&gt;http://www.ncbi.nlm.nih.gov/entrez/query.fcgi?cmd=Retrieve&amp;amp;db=pubmed&amp;amp;dopt=Abstract&amp;amp;list_uids=30884527&amp;amp;query_hl=1&lt;/_url&gt;&lt;_volume&gt;170&lt;/_volume&gt;&lt;/Details&gt;&lt;Extra&gt;&lt;DBUID&gt;{6AB36283-087A-4FAE-AF71-70154664414F}&lt;/DBUID&gt;&lt;/Extra&gt;&lt;/Item&gt;&lt;/References&gt;&lt;/Group&gt;&lt;Group&gt;&lt;References&gt;&lt;Item&gt;&lt;ID&gt;5770&lt;/ID&gt;&lt;UID&gt;{17D1C4C7-D0CD-42F3-A7EC-DCDD41A57BC5}&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collection_scope&gt;SCI;SCIE&lt;/_collection_scope&gt;&lt;_created&gt;64601192&lt;/_created&gt;&lt;_date&gt;2012-04-03&lt;/_date&gt;&lt;_date_display&gt;2012 Apr 3&lt;/_date_display&gt;&lt;_doi&gt;10.7326/0003-4819-156-7-201204030-00009&lt;/_doi&gt;&lt;_impact_factor&gt;  51.598&lt;/_impact_factor&gt;&lt;_isbn&gt;1539-3704 (Electronic); 0003-4819 (Linking)&lt;/_isbn&gt;&lt;_issue&gt;7&lt;/_issue&gt;&lt;_journal&gt;Ann Intern Med&lt;/_journal&gt;&lt;_language&gt;eng&lt;/_language&gt;&lt;_modified&gt;64601192&lt;/_modified&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Details&gt;&lt;Extra&gt;&lt;DBUID&gt;{6AB36283-087A-4FAE-AF71-70154664414F}&lt;/DBUID&gt;&lt;/Extra&gt;&lt;/Item&gt;&lt;/References&gt;&lt;/Group&gt;&lt;/Citation&gt;_x000a_"/>
    <w:docVar w:name="NE.Ref{4600245F-A092-4B4D-BF78-DE669BDE582D}" w:val=" ADDIN NE.Ref.{4600245F-A092-4B4D-BF78-DE669BDE582D}&lt;Citation&gt;&lt;Group&gt;&lt;References&gt;&lt;Item&gt;&lt;ID&gt;32450&lt;/ID&gt;&lt;UID&gt;{334D205E-CB04-4A38-948C-65C0A9FEA38A}&lt;/UID&gt;&lt;Title&gt;Development and Validation of Clinical Practice Guideline Implementation Evaluation Tools&lt;/Title&gt;&lt;Template&gt;Journal Article&lt;/Template&gt;&lt;Star&gt;0&lt;/Star&gt;&lt;Tag&gt;0&lt;/Tag&gt;&lt;Author&gt;Yinghui, Jin; Zhihui, Zhao; Xingran, Huang; Di, Huang; Yunyun, Wang; Siyu, Yan; Qiao, Huang; Xuhui, Li; Chao, Huang; Qiang, Wang; Xiantao, Zeng&lt;/Author&gt;&lt;Year&gt;2022&lt;/Year&gt;&lt;Details&gt;&lt;_accessed&gt;65583986&lt;/_accessed&gt;&lt;_created&gt;65583986&lt;/_created&gt;&lt;_issue&gt;22&lt;/_issue&gt;&lt;_journal&gt;Chinese Journal of evidence-based Medicine&lt;/_journal&gt;&lt;_modified&gt;65583986&lt;/_modified&gt;&lt;_pages&gt;111-119&lt;/_pages&gt;&lt;_volume&gt;01&lt;/_volume&gt;&lt;/Details&gt;&lt;Extra&gt;&lt;DBUID&gt;{6AB36283-087A-4FAE-AF71-70154664414F}&lt;/DBUID&gt;&lt;/Extra&gt;&lt;/Item&gt;&lt;/References&gt;&lt;/Group&gt;&lt;/Citation&gt;_x000a_"/>
    <w:docVar w:name="NE.Ref{58E77A22-C15D-407D-AD56-AA2034F46900}" w:val=" ADDIN NE.Ref.{58E77A22-C15D-407D-AD56-AA2034F46900}&lt;Citation&gt;&lt;Group&gt;&lt;References&gt;&lt;Item&gt;&lt;ID&gt;5318&lt;/ID&gt;&lt;UID&gt;{33460ED6-26B4-4533-A63F-E84097CC82BA}&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collection_scope&gt;SCI;SCIE;SSCI&lt;/_collection_scope&gt;&lt;_created&gt;64534546&lt;/_created&gt;&lt;_date&gt;2011-03-22&lt;/_date&gt;&lt;_date_display&gt;2011 Mar 22&lt;/_date_display&gt;&lt;_doi&gt;10.1186/1748-5908-6-26&lt;/_doi&gt;&lt;_impact_factor&gt;   7.960&lt;/_impact_factor&gt;&lt;_isbn&gt;1748-5908 (Electronic); 1748-5908 (Linking)&lt;/_isbn&gt;&lt;_journal&gt;Implement Sci&lt;/_journal&gt;&lt;_language&gt;eng&lt;/_language&gt;&lt;_modified&gt;65115325&lt;/_modified&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Details&gt;&lt;Extra&gt;&lt;DBUID&gt;{6AB36283-087A-4FAE-AF71-70154664414F}&lt;/DBUID&gt;&lt;/Extra&gt;&lt;/Item&gt;&lt;/References&gt;&lt;/Group&gt;&lt;Group&gt;&lt;References&gt;&lt;Item&gt;&lt;ID&gt;5620&lt;/ID&gt;&lt;UID&gt;{8263BA07-C262-4948-9845-AB6DDD928DAD}&lt;/UID&gt;&lt;Title&gt;Development and Validation of a Tool to Assess the Quality of Clinical Practice  Guideline Recommendations&lt;/Title&gt;&lt;Template&gt;Journal Article&lt;/Template&gt;&lt;Star&gt;1&lt;/Star&gt;&lt;Tag&gt;0&lt;/Tag&gt;&lt;Author&gt;Brouwers, M C; Spithoff, K; Kerkvliet, K; Alonso-Coello, P; Burgers, J; Cluzeau, F; Férvers, B; Graham, I; Grimshaw, J; Hanna, S; Kastner, M; Kho, M; Qaseem, A; Straus, S; Florez, I D&lt;/Author&gt;&lt;Year&gt;2020&lt;/Year&gt;&lt;Details&gt;&lt;_accession_num&gt;32459354&lt;/_accession_num&gt;&lt;_author_adr&gt;University of Ottawa, Ottawa, Ontario, Canada.; McMaster University, Hamilton, Ontario, Canada.; McMaster University, Hamilton, Ontario, Canada.; Iberoamerican Cochrane Centre, Biomedical Research Institute Sant Pau (IIB Sant  Pau-CIBERESP), Barcelona, Spain.; Dutch College of General Practitioners, Utrecht, the Netherlands.; Imperial College London, St Mary&amp;apos;s Hospital, London, United Kingdom.; Département Cancer et Environnement, Centre Léon Bérard, Lyon Cedex 08, France.; Ottawa Hospital Research Institute, University of Ottawa, Ottawa, Ontario,  Canada.; Ottawa Hospital Research Institute, University of Ottawa, Ottawa, Ontario,  Canada.; McMaster University, Hamilton, Ontario, Canada.; North York General Hospital, Toronto, Ontario, Canada.; Institute of Applied Health Sciences, McMaster University, Hamilton, Ontario,  Canada.; American College of Physicians, Philadelphia, Pennsylvania.; Li Ka Shing Knowledge Institute of St. Michael&amp;apos;s Hospital, Toronto, Ontario,  Canada.; Department of Pediatrics, University of Antioquia, Medellín, Colombia.&lt;/_author_adr&gt;&lt;_created&gt;64570150&lt;/_created&gt;&lt;_date&gt;2020-05-01&lt;/_date&gt;&lt;_date_display&gt;2020 May 1&lt;/_date_display&gt;&lt;_doi&gt;10.1001/jamanetworkopen.2020.5535&lt;/_doi&gt;&lt;_impact_factor&gt;  13.353&lt;/_impact_factor&gt;&lt;_isbn&gt;2574-3805 (Electronic); 2574-3805 (Linking)&lt;/_isbn&gt;&lt;_issue&gt;5&lt;/_issue&gt;&lt;_journal&gt;JAMA Netw Open&lt;/_journal&gt;&lt;_language&gt;eng&lt;/_language&gt;&lt;_modified&gt;64570238&lt;/_modified&gt;&lt;_pages&gt;e205535&lt;/_pages&gt;&lt;_subject_headings&gt;Adult; Cross-Sectional Studies; Female; Health Policy; Humans; Male; Middle Aged; Practice Guidelines as Topic/*standards; Quality Assurance, Health Care/*methods/standards; Reproducibility of Results; Stakeholder Participation&lt;/_subject_headings&gt;&lt;_tertiary_title&gt;JAMA network open&lt;/_tertiary_title&gt;&lt;_type_work&gt;Journal Article; Research Support, Non-U.S. Gov&amp;apos;t&lt;/_type_work&gt;&lt;_url&gt;http://www.ncbi.nlm.nih.gov/entrez/query.fcgi?cmd=Retrieve&amp;amp;db=pubmed&amp;amp;dopt=Abstract&amp;amp;list_uids=32459354&amp;amp;query_hl=1&lt;/_url&gt;&lt;_volume&gt;3&lt;/_volume&gt;&lt;/Details&gt;&lt;Extra&gt;&lt;DBUID&gt;{6AB36283-087A-4FAE-AF71-70154664414F}&lt;/DBUID&gt;&lt;/Extra&gt;&lt;/Item&gt;&lt;/References&gt;&lt;/Group&gt;&lt;/Citation&gt;_x000a_"/>
    <w:docVar w:name="NE.Ref{59F3BA1F-C60F-4155-9242-D700D6DF3C2A}" w:val=" ADDIN NE.Ref.{59F3BA1F-C60F-4155-9242-D700D6DF3C2A}&lt;Citation&gt;&lt;Group&gt;&lt;References&gt;&lt;Item&gt;&lt;ID&gt;32454&lt;/ID&gt;&lt;UID&gt;{AE0B87CE-4AB4-4636-B8EE-E50B9D05EEED}&lt;/UID&gt;&lt;Title&gt;Developing and Testing the Agency for Healthcare Research and Quality&amp;apos;s National  Guideline Clearinghouse Extent of Adherence to Trustworthy Standards (NEATS)  Instrument&lt;/Title&gt;&lt;Template&gt;Journal Article&lt;/Template&gt;&lt;Star&gt;0&lt;/Star&gt;&lt;Tag&gt;0&lt;/Tag&gt;&lt;Author&gt;Jue, J J; Cunningham, S; Lohr, K; Shekelle, P; Shiffman, R; Robbins, C; Nix, M; Coates, V; Schoelles, K&lt;/Author&gt;&lt;Year&gt;2019&lt;/Year&gt;&lt;Details&gt;&lt;_accession_num&gt;30884527&lt;/_accession_num&gt;&lt;_author_adr&gt;ECRI Institute, Plymouth Meeting, Pennsylvania (J.J.J., S.C., K.S.).; ECRI Institute, Plymouth Meeting, Pennsylvania (J.J.J., S.C., K.S.).; RTI International, Chapel Hill, North Carolina (K.L.).; West Los Angeles Veterans Affairs Medical Center, Los Angeles, California (P.S.).; Yale Center for Medical Informatics, New Haven, Connecticut (R.S.).; Kaiser Permanente Care Management Institute, Aurora, Colorado (C.R.).; Agency for Healthcare Research and Quality, Rockville, Maryland (M.N.).; Silver Spring, Maryland (V.C.).; ECRI Institute, Plymouth Meeting, Pennsylvania (J.J.J., S.C., K.S.).&lt;/_author_adr&gt;&lt;_collection_scope&gt;SCI;SCIE&lt;/_collection_scope&gt;&lt;_created&gt;65584384&lt;/_created&gt;&lt;_date&gt;2019-04-02&lt;/_date&gt;&lt;_date_display&gt;2019 Apr 2&lt;/_date_display&gt;&lt;_doi&gt;10.7326/M18-2950&lt;/_doi&gt;&lt;_impact_factor&gt;  51.598&lt;/_impact_factor&gt;&lt;_isbn&gt;1539-3704 (Electronic); 0003-4819 (Linking)&lt;/_isbn&gt;&lt;_issue&gt;7&lt;/_issue&gt;&lt;_journal&gt;Ann Intern Med&lt;/_journal&gt;&lt;_language&gt;eng&lt;/_language&gt;&lt;_modified&gt;65584384&lt;/_modified&gt;&lt;_pages&gt;480-487&lt;/_pages&gt;&lt;_subject_headings&gt;Evidence-Based Medicine/standards; Guideline Adherence/*standards; National Academies of Science, Engineering, and Medicine, U.S., Health and _x000d__x000a_      Medicine Division; Practice Guidelines as Topic/*standards; United States; United States Agency for Healthcare Research and Quality&lt;/_subject_headings&gt;&lt;_tertiary_title&gt;Annals of internal medicine&lt;/_tertiary_title&gt;&lt;_type_work&gt;Journal Article&lt;/_type_work&gt;&lt;_url&gt;http://www.ncbi.nlm.nih.gov/entrez/query.fcgi?cmd=Retrieve&amp;amp;db=pubmed&amp;amp;dopt=Abstract&amp;amp;list_uids=30884527&amp;amp;query_hl=1&lt;/_url&gt;&lt;_volume&gt;170&lt;/_volume&gt;&lt;/Details&gt;&lt;Extra&gt;&lt;DBUID&gt;{6AB36283-087A-4FAE-AF71-70154664414F}&lt;/DBUID&gt;&lt;/Extra&gt;&lt;/Item&gt;&lt;/References&gt;&lt;/Group&gt;&lt;/Citation&gt;_x000a_"/>
    <w:docVar w:name="NE.Ref{6E2560D3-02D8-47D2-8F60-EA635181F3AB}" w:val=" ADDIN NE.Ref.{6E2560D3-02D8-47D2-8F60-EA635181F3AB}&lt;Citation&gt;&lt;Group&gt;&lt;References&gt;&lt;Item&gt;&lt;ID&gt;32449&lt;/ID&gt;&lt;UID&gt;{436A60D8-4C71-4EC1-849B-EB267A84C1A3}&lt;/UID&gt;&lt;Title&gt;The Establishment of Evaluation System for Clinical Practice Guidelines in Traditional Chinese Medicine and Research on Its Methods&lt;/Title&gt;&lt;Template&gt;Thesis&lt;/Template&gt;&lt;Star&gt;0&lt;/Star&gt;&lt;Tag&gt;0&lt;/Tag&gt;&lt;Author&gt;Xue, Bai&lt;/Author&gt;&lt;Year&gt;2021&lt;/Year&gt;&lt;Details&gt;&lt;_accessed&gt;65583980&lt;/_accessed&gt;&lt;_created&gt;65583980&lt;/_created&gt;&lt;_modified&gt;65583980&lt;/_modified&gt;&lt;_publisher&gt;Beijing University of Chinese Medicine&lt;/_publisher&gt;&lt;/Details&gt;&lt;Extra&gt;&lt;DBUID&gt;{6AB36283-087A-4FAE-AF71-70154664414F}&lt;/DBUID&gt;&lt;/Extra&gt;&lt;/Item&gt;&lt;/References&gt;&lt;/Group&gt;&lt;/Citation&gt;_x000a_"/>
    <w:docVar w:name="NE.Ref{82B2431A-41FA-4DB5-875C-C35D3FF3273F}" w:val=" ADDIN NE.Ref.{82B2431A-41FA-4DB5-875C-C35D3FF3273F}&lt;Citation&gt;&lt;Group&gt;&lt;References&gt;&lt;Item&gt;&lt;ID&gt;5632&lt;/ID&gt;&lt;UID&gt;{9E592E0D-B51E-431E-8089-2775E7DDDF3C}&lt;/UID&gt;&lt;Title&gt;Making sense of complex data: a mapping process for analyzing findings of a  realist review on guideline implementability&lt;/Title&gt;&lt;Template&gt;Journal Article&lt;/Template&gt;&lt;Star&gt;1&lt;/Star&gt;&lt;Tag&gt;0&lt;/Tag&gt;&lt;Author&gt;Kastner, M; Makarski, J; Hayden, L; Durocher, L; Chatterjee, A; Brouwers, M; Bhattacharyya, O&lt;/Author&gt;&lt;Year&gt;2013&lt;/Year&gt;&lt;Details&gt;&lt;_accession_num&gt;24028286&lt;/_accession_num&gt;&lt;_author_adr&gt;St, Michael&amp;apos;s Hospital Li Ka Shing Knowledge Institute, 209 Victoria Street,  Toronto M5B 1W8, ON, Canada. monika.kastner@utoronto.ca.&lt;/_author_adr&gt;&lt;_collection_scope&gt;SCIE&lt;/_collection_scope&gt;&lt;_created&gt;64570150&lt;/_created&gt;&lt;_date&gt;2013-09-12&lt;/_date&gt;&lt;_date_display&gt;2013 Sep 12&lt;/_date_display&gt;&lt;_doi&gt;10.1186/1471-2288-13-112&lt;/_doi&gt;&lt;_impact_factor&gt;   4.612&lt;/_impact_factor&gt;&lt;_isbn&gt;1471-2288 (Electronic); 1471-2288 (Linking)&lt;/_isbn&gt;&lt;_journal&gt;BMC Med Res Methodol&lt;/_journal&gt;&lt;_language&gt;eng&lt;/_language&gt;&lt;_modified&gt;65328089&lt;/_modified&gt;&lt;_pages&gt;112&lt;/_pages&gt;&lt;_subject_headings&gt;Humans; Meta-Analysis as Topic; *Practice Guidelines as Topic; Review Literature as Topic; Statistics as Topic&lt;/_subject_headings&gt;&lt;_tertiary_title&gt;BMC medical research methodology&lt;/_tertiary_title&gt;&lt;_type_work&gt;Journal Article&lt;/_type_work&gt;&lt;_url&gt;http://www.ncbi.nlm.nih.gov/entrez/query.fcgi?cmd=Retrieve&amp;amp;db=pubmed&amp;amp;dopt=Abstract&amp;amp;list_uids=24028286&amp;amp;query_hl=1&lt;/_url&gt;&lt;_volume&gt;13&lt;/_volume&gt;&lt;/Details&gt;&lt;Extra&gt;&lt;DBUID&gt;{6AB36283-087A-4FAE-AF71-70154664414F}&lt;/DBUID&gt;&lt;/Extra&gt;&lt;/Item&gt;&lt;/References&gt;&lt;/Group&gt;&lt;Group&gt;&lt;References&gt;&lt;Item&gt;&lt;ID&gt;5318&lt;/ID&gt;&lt;UID&gt;{33460ED6-26B4-4533-A63F-E84097CC82BA}&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collection_scope&gt;SCI;SCIE;SSCI&lt;/_collection_scope&gt;&lt;_created&gt;64534546&lt;/_created&gt;&lt;_date&gt;2011-03-22&lt;/_date&gt;&lt;_date_display&gt;2011 Mar 22&lt;/_date_display&gt;&lt;_doi&gt;10.1186/1748-5908-6-26&lt;/_doi&gt;&lt;_impact_factor&gt;   7.960&lt;/_impact_factor&gt;&lt;_isbn&gt;1748-5908 (Electronic); 1748-5908 (Linking)&lt;/_isbn&gt;&lt;_journal&gt;Implement Sci&lt;/_journal&gt;&lt;_language&gt;eng&lt;/_language&gt;&lt;_modified&gt;65115325&lt;/_modified&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Details&gt;&lt;Extra&gt;&lt;DBUID&gt;{6AB36283-087A-4FAE-AF71-70154664414F}&lt;/DBUID&gt;&lt;/Extra&gt;&lt;/Item&gt;&lt;/References&gt;&lt;/Group&gt;&lt;Group&gt;&lt;References&gt;&lt;Item&gt;&lt;ID&gt;5620&lt;/ID&gt;&lt;UID&gt;{8263BA07-C262-4948-9845-AB6DDD928DAD}&lt;/UID&gt;&lt;Title&gt;Development and Validation of a Tool to Assess the Quality of Clinical Practice  Guideline Recommendations&lt;/Title&gt;&lt;Template&gt;Journal Article&lt;/Template&gt;&lt;Star&gt;1&lt;/Star&gt;&lt;Tag&gt;0&lt;/Tag&gt;&lt;Author&gt;Brouwers, M C; Spithoff, K; Kerkvliet, K; Alonso-Coello, P; Burgers, J; Cluzeau, F; Férvers, B; Graham, I; Grimshaw, J; Hanna, S; Kastner, M; Kho, M; Qaseem, A; Straus, S; Florez, I D&lt;/Author&gt;&lt;Year&gt;2020&lt;/Year&gt;&lt;Details&gt;&lt;_accession_num&gt;32459354&lt;/_accession_num&gt;&lt;_author_adr&gt;University of Ottawa, Ottawa, Ontario, Canada.; McMaster University, Hamilton, Ontario, Canada.; McMaster University, Hamilton, Ontario, Canada.; Iberoamerican Cochrane Centre, Biomedical Research Institute Sant Pau (IIB Sant  Pau-CIBERESP), Barcelona, Spain.; Dutch College of General Practitioners, Utrecht, the Netherlands.; Imperial College London, St Mary&amp;apos;s Hospital, London, United Kingdom.; Département Cancer et Environnement, Centre Léon Bérard, Lyon Cedex 08, France.; Ottawa Hospital Research Institute, University of Ottawa, Ottawa, Ontario,  Canada.; Ottawa Hospital Research Institute, University of Ottawa, Ottawa, Ontario,  Canada.; McMaster University, Hamilton, Ontario, Canada.; North York General Hospital, Toronto, Ontario, Canada.; Institute of Applied Health Sciences, McMaster University, Hamilton, Ontario,  Canada.; American College of Physicians, Philadelphia, Pennsylvania.; Li Ka Shing Knowledge Institute of St. Michael&amp;apos;s Hospital, Toronto, Ontario,  Canada.; Department of Pediatrics, University of Antioquia, Medellín, Colombia.&lt;/_author_adr&gt;&lt;_created&gt;64570150&lt;/_created&gt;&lt;_date&gt;2020-05-01&lt;/_date&gt;&lt;_date_display&gt;2020 May 1&lt;/_date_display&gt;&lt;_doi&gt;10.1001/jamanetworkopen.2020.5535&lt;/_doi&gt;&lt;_impact_factor&gt;  13.353&lt;/_impact_factor&gt;&lt;_isbn&gt;2574-3805 (Electronic); 2574-3805 (Linking)&lt;/_isbn&gt;&lt;_issue&gt;5&lt;/_issue&gt;&lt;_journal&gt;JAMA Netw Open&lt;/_journal&gt;&lt;_language&gt;eng&lt;/_language&gt;&lt;_modified&gt;64570238&lt;/_modified&gt;&lt;_pages&gt;e205535&lt;/_pages&gt;&lt;_subject_headings&gt;Adult; Cross-Sectional Studies; Female; Health Policy; Humans; Male; Middle Aged; Practice Guidelines as Topic/*standards; Quality Assurance, Health Care/*methods/standards; Reproducibility of Results; Stakeholder Participation&lt;/_subject_headings&gt;&lt;_tertiary_title&gt;JAMA network open&lt;/_tertiary_title&gt;&lt;_type_work&gt;Journal Article; Research Support, Non-U.S. Gov&amp;apos;t&lt;/_type_work&gt;&lt;_url&gt;http://www.ncbi.nlm.nih.gov/entrez/query.fcgi?cmd=Retrieve&amp;amp;db=pubmed&amp;amp;dopt=Abstract&amp;amp;list_uids=32459354&amp;amp;query_hl=1&lt;/_url&gt;&lt;_volume&gt;3&lt;/_volume&gt;&lt;/Details&gt;&lt;Extra&gt;&lt;DBUID&gt;{6AB36283-087A-4FAE-AF71-70154664414F}&lt;/DBUID&gt;&lt;/Extra&gt;&lt;/Item&gt;&lt;/References&gt;&lt;/Group&gt;&lt;Group&gt;&lt;References&gt;&lt;Item&gt;&lt;ID&gt;5597&lt;/ID&gt;&lt;UID&gt;{CBF202EA-8539-4EA0-8E14-5BC4EAAD430D}&lt;/UID&gt;&lt;Title&gt;Guideline uptake is influenced by six implementability domains for creating and  communicating guidelines: a realist review&lt;/Title&gt;&lt;Template&gt;Journal Article&lt;/Template&gt;&lt;Star&gt;1&lt;/Star&gt;&lt;Tag&gt;0&lt;/Tag&gt;&lt;Author&gt;Kastner, M; Bhattacharyya, O; Hayden, L; Makarski, J; Estey, E; Durocher, L; Chatterjee, A; Perrier, L; Graham, I D; Straus, S E; Zwarenstein, M; Brouwers, M&lt;/Author&gt;&lt;Year&gt;2015&lt;/Year&gt;&lt;Details&gt;&lt;_accession_num&gt;25684154&lt;/_accession_num&gt;&lt;_author_adr&gt;Li Ka Shing Knowledge Institute (LKSKI) of St. Michael&amp;apos;s Hospital, Knowledge  Translation Program. 209 Victoria Street, Toronto, Ontario, Canada, M5B 1W8.  Electronic address: monika.kastner@utoronto.ca.; Li Ka Shing Knowledge Institute (LKSKI) of St. Michael&amp;apos;s Hospital, Knowledge  Translation Program. 209 Victoria Street, Toronto, Ontario, Canada, M5B 1W8;  Keenan Research Centre of LKSKI of St. Michael&amp;apos;s Hospital, 209 Victoria Street,  Toronto, Ontario, Canada, M5B 1W8.; Li Ka Shing Knowledge Institute (LKSKI) of St. Michael&amp;apos;s Hospital, Knowledge  Translation Program. 209 Victoria Street, Toronto, Ontario, Canada, M5B 1W8.; Department of Oncology, Escarpment Cancer Research Institute, McMaster  University, 699 Concession Street, Hamilton, Ontario, L8V 5C2.; Strategic Policy, Planning &amp;amp; Initiatives, Health Services, Region of Peel, 10  Peel Centre Drive, 2nd Floor, Brampton, Ontario, Canada, L6T 4B9.; Department of Oncology, Escarpment Cancer Research Institute, McMaster  University, 699 Concession Street, Hamilton, Ontario, L8V 5C2.; Li Ka Shing Knowledge Institute (LKSKI) of St. Michael&amp;apos;s Hospital, Knowledge  Translation Program. 209 Victoria Street, Toronto, Ontario, Canada, M5B 1W8.; Li Ka Shing Knowledge Institute (LKSKI) of St. Michael&amp;apos;s Hospital, Knowledge  Translation Program. 209 Victoria Street, Toronto, Ontario, Canada, M5B 1W8;  Continuing Education and Professional Development, Faculty of Medicine,  University of Toronto, 500 University Avenue, Suite 650, Toronto, Ontario,  Canada, M5G 1V7.; Department of Epidemiology and Community Medicine, Ottawa Hospital Research  Institute, University of Ottawa, 725 Parkdale Avenue, Ottawa, Ontario, Canada K1Y  4E9.; Li Ka Shing Knowledge Institute (LKSKI) of St. Michael&amp;apos;s Hospital, Knowledge  Translation Program. 209 Victoria Street, Toronto, Ontario, Canada, M5B 1W8;  Keenan Research Centre of LKSKI of St. Michael&amp;apos;s Hospital, 209 Victoria Street,  Toronto, Ontario, Canada, M5B 1W8; Faculty of Medicine, University of Toronto,  563 Spadina Crescent, Toronto, Ontario, Canada, M5S 2J7.; Department of Family Medicine, Schulich School of Medicine and Dentistry, Western  University, Clinical Skills Building, London, Ontario, Canada, N6A 5C1.; Department of Oncology, Escarpment Cancer Research Institute, McMaster  University, 699 Concession Street, Hamilton, Ontario, L8V 5C2.&lt;/_author_adr&gt;&lt;_collection_scope&gt;SCI;SCIE&lt;/_collection_scope&gt;&lt;_created&gt;64570150&lt;/_created&gt;&lt;_date&gt;2015-05-01&lt;/_date&gt;&lt;_date_display&gt;2015 May&lt;/_date_display&gt;&lt;_doi&gt;10.1016/j.jclinepi.2014.12.013&lt;/_doi&gt;&lt;_impact_factor&gt;   7.407&lt;/_impact_factor&gt;&lt;_isbn&gt;1878-5921 (Electronic); 0895-4356 (Linking)&lt;/_isbn&gt;&lt;_issue&gt;5&lt;/_issue&gt;&lt;_journal&gt;J Clin Epidemiol&lt;/_journal&gt;&lt;_keywords&gt;Clinical practice guideline; Guideline adherence; Guideline implementability; Realist review; Systematic review&lt;/_keywords&gt;&lt;_language&gt;eng&lt;/_language&gt;&lt;_modified&gt;65112440&lt;/_modified&gt;&lt;_ori_publication&gt;Copyright © 2015 The Authors. Published by Elsevier Inc. All rights reserved.&lt;/_ori_publication&gt;&lt;_pages&gt;498-509&lt;/_pages&gt;&lt;_subject_headings&gt;*Guideline Adherence; Humans; *Practice Guidelines as Topic; Translational Research, Biomedical&lt;/_subject_headings&gt;&lt;_tertiary_title&gt;Journal of clinical epidemiology&lt;/_tertiary_title&gt;&lt;_type_work&gt;Journal Article; Research Support, Non-U.S. Gov&amp;apos;t; Review; Systematic Review&lt;/_type_work&gt;&lt;_url&gt;http://www.ncbi.nlm.nih.gov/entrez/query.fcgi?cmd=Retrieve&amp;amp;db=pubmed&amp;amp;dopt=Abstract&amp;amp;list_uids=25684154&amp;amp;query_hl=1&lt;/_url&gt;&lt;_volume&gt;68&lt;/_volume&gt;&lt;/Details&gt;&lt;Extra&gt;&lt;DBUID&gt;{6AB36283-087A-4FAE-AF71-70154664414F}&lt;/DBUID&gt;&lt;/Extra&gt;&lt;/Item&gt;&lt;/References&gt;&lt;/Group&gt;&lt;/Citation&gt;_x000a_"/>
    <w:docVar w:name="NE.Ref{835674DE-9CE7-4ED9-9F48-E76ECD30E4B2}" w:val=" ADDIN NE.Ref.{835674DE-9CE7-4ED9-9F48-E76ECD30E4B2}&lt;Citation&gt;&lt;Group&gt;&lt;References&gt;&lt;Item&gt;&lt;ID&gt;5779&lt;/ID&gt;&lt;UID&gt;{40D2D24D-C19A-46B1-A512-1E7F15CB8953}&lt;/UID&gt;&lt;Title&gt;The effectiveness and acceptability of evidence synthesis summary formats for  clinical guideline development groups: a mixed-methods systematic review&lt;/Title&gt;&lt;Template&gt;Journal Article&lt;/Template&gt;&lt;Star&gt;0&lt;/Star&gt;&lt;Tag&gt;0&lt;/Tag&gt;&lt;Author&gt;Sharp, M K; Baki, DABA; Quigley, J; Tyner, B; Devane, D; Mahtani, K R; Smith, S M; O&amp;apos;Neill, M; Ryan, M; Clyne, B&lt;/Author&gt;&lt;Year&gt;2022&lt;/Year&gt;&lt;Details&gt;&lt;_accession_num&gt;36303142&lt;/_accession_num&gt;&lt;_author_adr&gt;Department of General Practice, RCSI University of Medicine and Health Sciences,  123 St Stephens Green, Dublin 2, Ireland. melissasharp@rcsi.com.; School of Medicine, Royal College of Surgeons in Ireland, 123 St Stephens Green,  Dublin 2, Ireland.; Health Information and Quality Authority, George&amp;apos;s Court, George&amp;apos;s Lane, Dublin  7, Ireland.; Health Information and Quality Authority, George&amp;apos;s Court, George&amp;apos;s Lane, Dublin  7, Ireland.; School of Nursing and Midwifery, NUI Galway, Galway, Ireland.; Evidence Synthesis Ireland &amp;amp;amp; Cochrane, Galway, Ireland.; Nuffield Department of Primary Care Health Sciences, University of Oxford,  Oxford, England.; Department of General Practice, RCSI University of Medicine and Health Sciences,  123 St Stephens Green, Dublin 2, Ireland.; Department of Public Health and Primary Care, School of Medicine, Trinity College  Dublin, Dublin 2, Ireland.; Health Information and Quality Authority, George&amp;apos;s Court, George&amp;apos;s Lane, Dublin  7, Ireland.; Health Information and Quality Authority, George&amp;apos;s Court, George&amp;apos;s Lane, Dublin  7, Ireland.; Department of Pharmacology &amp;amp;amp; Therapeutics, Trinity College Dublin, Trinity  Health Sciences, James Street, Dublin 8, Ireland.; Department of General Practice, RCSI University of Medicine and Health Sciences,  123 St Stephens Green, Dublin 2, Ireland.; Health Information and Quality Authority, George&amp;apos;s Court, George&amp;apos;s Lane, Dublin  7, Ireland.&lt;/_author_adr&gt;&lt;_collection_scope&gt;SCI;SCIE;SSCI&lt;/_collection_scope&gt;&lt;_created&gt;64631280&lt;/_created&gt;&lt;_date&gt;2022-10-27&lt;/_date&gt;&lt;_date_display&gt;2022 Oct 27&lt;/_date_display&gt;&lt;_doi&gt;10.1186/s13012-022-01243-2&lt;/_doi&gt;&lt;_impact_factor&gt;   7.960&lt;/_impact_factor&gt;&lt;_isbn&gt;1748-5908 (Electronic); 1748-5908 (Linking)&lt;/_isbn&gt;&lt;_issue&gt;1&lt;/_issue&gt;&lt;_journal&gt;Implement Sci&lt;/_journal&gt;&lt;_keywords&gt;Communication; Evidence summaries; Mixed-methods systematic review; Presentation of findings; Summary of findings table&lt;/_keywords&gt;&lt;_language&gt;eng&lt;/_language&gt;&lt;_modified&gt;64631280&lt;/_modified&gt;&lt;_ori_publication&gt;© 2022. The Author(s).&lt;/_ori_publication&gt;&lt;_pages&gt;74&lt;/_pages&gt;&lt;_subject_headings&gt;Humans; *Qualitative Research&lt;/_subject_headings&gt;&lt;_tertiary_title&gt;Implementation science : IS&lt;/_tertiary_title&gt;&lt;_type_work&gt;Journal Article; Research Support, Non-U.S. Gov&amp;apos;t; Review&lt;/_type_work&gt;&lt;_url&gt;http://www.ncbi.nlm.nih.gov/entrez/query.fcgi?cmd=Retrieve&amp;amp;db=pubmed&amp;amp;dopt=Abstract&amp;amp;list_uids=36303142&amp;amp;query_hl=1&lt;/_url&gt;&lt;_volume&gt;17&lt;/_volume&gt;&lt;/Details&gt;&lt;Extra&gt;&lt;DBUID&gt;{6AB36283-087A-4FAE-AF71-70154664414F}&lt;/DBUID&gt;&lt;/Extra&gt;&lt;/Item&gt;&lt;/References&gt;&lt;/Group&gt;&lt;Group&gt;&lt;References&gt;&lt;Item&gt;&lt;ID&gt;5231&lt;/ID&gt;&lt;UID&gt;{F9A027A1-9C12-4B87-B9B9-A52C5190731A}&lt;/UID&gt;&lt;Title&gt;The development of a guideline implementability tool (GUIDE-IT): a qualitative  study of family physician perspectives&lt;/Title&gt;&lt;Template&gt;Journal Article&lt;/Template&gt;&lt;Star&gt;0&lt;/Star&gt;&lt;Tag&gt;0&lt;/Tag&gt;&lt;Author&gt;Kastner, M; Estey, E; Hayden, L; Chatterjee, A; Grudniewicz, A; Graham, I D; Bhattacharyya, O&lt;/Author&gt;&lt;Year&gt;2014&lt;/Year&gt;&lt;Details&gt;&lt;_accession_num&gt;24476491&lt;/_accession_num&gt;&lt;_author_adr&gt;Li Ka Shing Knowledge Institute of St, Michael&amp;apos;s Hospital, 209 Victoria Street,  Toronto, Ontario, Canada. monika.kastner@utoronto.ca.&lt;/_author_adr&gt;&lt;_collection_scope&gt;SCIE&lt;/_collection_scope&gt;&lt;_created&gt;64525616&lt;/_created&gt;&lt;_date&gt;2014-01-29&lt;/_date&gt;&lt;_date_display&gt;2014 Jan 29&lt;/_date_display&gt;&lt;_doi&gt;10.1186/1471-2296-15-19&lt;/_doi&gt;&lt;_impact_factor&gt;   2.634&lt;/_impact_factor&gt;&lt;_isbn&gt;1471-2296 (Electronic); 1471-2296 (Linking)&lt;/_isbn&gt;&lt;_journal&gt;BMC Fam Pract&lt;/_journal&gt;&lt;_language&gt;eng&lt;/_language&gt;&lt;_modified&gt;64525616&lt;/_modified&gt;&lt;_pages&gt;19&lt;/_pages&gt;&lt;_subject_headings&gt;Adult; Aged; *Family Practice; Female; Guideline Adherence; Humans; Male; Middle Aged; *Practice Guidelines as Topic; Qualitative Research&lt;/_subject_headings&gt;&lt;_tertiary_title&gt;BMC family practice&lt;/_tertiary_title&gt;&lt;_type_work&gt;Journal Article&lt;/_type_work&gt;&lt;_url&gt;http://www.ncbi.nlm.nih.gov/entrez/query.fcgi?cmd=Retrieve&amp;amp;db=pubmed&amp;amp;dopt=Abstract&amp;amp;list_uids=24476491&amp;amp;query_hl=1&lt;/_url&gt;&lt;_volume&gt;15&lt;/_volume&gt;&lt;/Details&gt;&lt;Extra&gt;&lt;DBUID&gt;{6AB36283-087A-4FAE-AF71-70154664414F}&lt;/DBUID&gt;&lt;/Extra&gt;&lt;/Item&gt;&lt;/References&gt;&lt;/Group&gt;&lt;/Citation&gt;_x000a_"/>
    <w:docVar w:name="NE.Ref{8D4081CF-7857-4175-B8DF-45B32EAC3A23}" w:val=" ADDIN NE.Ref.{8D4081CF-7857-4175-B8DF-45B32EAC3A23}&lt;Citation&gt;&lt;Group&gt;&lt;References&gt;&lt;Item&gt;&lt;ID&gt;5779&lt;/ID&gt;&lt;UID&gt;{40D2D24D-C19A-46B1-A512-1E7F15CB8953}&lt;/UID&gt;&lt;Title&gt;The effectiveness and acceptability of evidence synthesis summary formats for  clinical guideline development groups: a mixed-methods systematic review&lt;/Title&gt;&lt;Template&gt;Journal Article&lt;/Template&gt;&lt;Star&gt;0&lt;/Star&gt;&lt;Tag&gt;0&lt;/Tag&gt;&lt;Author&gt;Sharp, M K; Baki, DABA; Quigley, J; Tyner, B; Devane, D; Mahtani, K R; Smith, S M; O&amp;apos;Neill, M; Ryan, M; Clyne, B&lt;/Author&gt;&lt;Year&gt;2022&lt;/Year&gt;&lt;Details&gt;&lt;_accession_num&gt;36303142&lt;/_accession_num&gt;&lt;_author_adr&gt;Department of General Practice, RCSI University of Medicine and Health Sciences,  123 St Stephens Green, Dublin 2, Ireland. melissasharp@rcsi.com.; School of Medicine, Royal College of Surgeons in Ireland, 123 St Stephens Green,  Dublin 2, Ireland.; Health Information and Quality Authority, George&amp;apos;s Court, George&amp;apos;s Lane, Dublin  7, Ireland.; Health Information and Quality Authority, George&amp;apos;s Court, George&amp;apos;s Lane, Dublin  7, Ireland.; School of Nursing and Midwifery, NUI Galway, Galway, Ireland.; Evidence Synthesis Ireland &amp;amp;amp; Cochrane, Galway, Ireland.; Nuffield Department of Primary Care Health Sciences, University of Oxford,  Oxford, England.; Department of General Practice, RCSI University of Medicine and Health Sciences,  123 St Stephens Green, Dublin 2, Ireland.; Department of Public Health and Primary Care, School of Medicine, Trinity College  Dublin, Dublin 2, Ireland.; Health Information and Quality Authority, George&amp;apos;s Court, George&amp;apos;s Lane, Dublin  7, Ireland.; Health Information and Quality Authority, George&amp;apos;s Court, George&amp;apos;s Lane, Dublin  7, Ireland.; Department of Pharmacology &amp;amp;amp; Therapeutics, Trinity College Dublin, Trinity  Health Sciences, James Street, Dublin 8, Ireland.; Department of General Practice, RCSI University of Medicine and Health Sciences,  123 St Stephens Green, Dublin 2, Ireland.; Health Information and Quality Authority, George&amp;apos;s Court, George&amp;apos;s Lane, Dublin  7, Ireland.&lt;/_author_adr&gt;&lt;_collection_scope&gt;SCI;SCIE;SSCI&lt;/_collection_scope&gt;&lt;_created&gt;64631280&lt;/_created&gt;&lt;_date&gt;2022-10-27&lt;/_date&gt;&lt;_date_display&gt;2022 Oct 27&lt;/_date_display&gt;&lt;_doi&gt;10.1186/s13012-022-01243-2&lt;/_doi&gt;&lt;_impact_factor&gt;   7.960&lt;/_impact_factor&gt;&lt;_isbn&gt;1748-5908 (Electronic); 1748-5908 (Linking)&lt;/_isbn&gt;&lt;_issue&gt;1&lt;/_issue&gt;&lt;_journal&gt;Implement Sci&lt;/_journal&gt;&lt;_keywords&gt;Communication; Evidence summaries; Mixed-methods systematic review; Presentation of findings; Summary of findings table&lt;/_keywords&gt;&lt;_language&gt;eng&lt;/_language&gt;&lt;_modified&gt;64631280&lt;/_modified&gt;&lt;_ori_publication&gt;© 2022. The Author(s).&lt;/_ori_publication&gt;&lt;_pages&gt;74&lt;/_pages&gt;&lt;_subject_headings&gt;Humans; *Qualitative Research&lt;/_subject_headings&gt;&lt;_tertiary_title&gt;Implementation science : IS&lt;/_tertiary_title&gt;&lt;_type_work&gt;Journal Article; Research Support, Non-U.S. Gov&amp;apos;t; Review&lt;/_type_work&gt;&lt;_url&gt;http://www.ncbi.nlm.nih.gov/entrez/query.fcgi?cmd=Retrieve&amp;amp;db=pubmed&amp;amp;dopt=Abstract&amp;amp;list_uids=36303142&amp;amp;query_hl=1&lt;/_url&gt;&lt;_volume&gt;17&lt;/_volume&gt;&lt;/Details&gt;&lt;Extra&gt;&lt;DBUID&gt;{6AB36283-087A-4FAE-AF71-70154664414F}&lt;/DBUID&gt;&lt;/Extra&gt;&lt;/Item&gt;&lt;/References&gt;&lt;/Group&gt;&lt;/Citation&gt;_x000a_"/>
    <w:docVar w:name="NE.Ref{8E31117B-3FEF-429B-834E-763B42CAE929}" w:val=" ADDIN NE.Ref.{8E31117B-3FEF-429B-834E-763B42CAE929}&lt;Citation&gt;&lt;Group&gt;&lt;References&gt;&lt;Item&gt;&lt;ID&gt;5779&lt;/ID&gt;&lt;UID&gt;{40D2D24D-C19A-46B1-A512-1E7F15CB8953}&lt;/UID&gt;&lt;Title&gt;The effectiveness and acceptability of evidence synthesis summary formats for  clinical guideline development groups: a mixed-methods systematic review&lt;/Title&gt;&lt;Template&gt;Journal Article&lt;/Template&gt;&lt;Star&gt;0&lt;/Star&gt;&lt;Tag&gt;0&lt;/Tag&gt;&lt;Author&gt;Sharp, M K; Baki, DABA; Quigley, J; Tyner, B; Devane, D; Mahtani, K R; Smith, S M; O&amp;apos;Neill, M; Ryan, M; Clyne, B&lt;/Author&gt;&lt;Year&gt;2022&lt;/Year&gt;&lt;Details&gt;&lt;_accession_num&gt;36303142&lt;/_accession_num&gt;&lt;_author_adr&gt;Department of General Practice, RCSI University of Medicine and Health Sciences,  123 St Stephens Green, Dublin 2, Ireland. melissasharp@rcsi.com.; School of Medicine, Royal College of Surgeons in Ireland, 123 St Stephens Green,  Dublin 2, Ireland.; Health Information and Quality Authority, George&amp;apos;s Court, George&amp;apos;s Lane, Dublin  7, Ireland.; Health Information and Quality Authority, George&amp;apos;s Court, George&amp;apos;s Lane, Dublin  7, Ireland.; School of Nursing and Midwifery, NUI Galway, Galway, Ireland.; Evidence Synthesis Ireland &amp;amp;amp; Cochrane, Galway, Ireland.; Nuffield Department of Primary Care Health Sciences, University of Oxford,  Oxford, England.; Department of General Practice, RCSI University of Medicine and Health Sciences,  123 St Stephens Green, Dublin 2, Ireland.; Department of Public Health and Primary Care, School of Medicine, Trinity College  Dublin, Dublin 2, Ireland.; Health Information and Quality Authority, George&amp;apos;s Court, George&amp;apos;s Lane, Dublin  7, Ireland.; Health Information and Quality Authority, George&amp;apos;s Court, George&amp;apos;s Lane, Dublin  7, Ireland.; Department of Pharmacology &amp;amp;amp; Therapeutics, Trinity College Dublin, Trinity  Health Sciences, James Street, Dublin 8, Ireland.; Department of General Practice, RCSI University of Medicine and Health Sciences,  123 St Stephens Green, Dublin 2, Ireland.; Health Information and Quality Authority, George&amp;apos;s Court, George&amp;apos;s Lane, Dublin  7, Ireland.&lt;/_author_adr&gt;&lt;_collection_scope&gt;SCI;SCIE;SSCI&lt;/_collection_scope&gt;&lt;_created&gt;64631280&lt;/_created&gt;&lt;_date&gt;2022-10-27&lt;/_date&gt;&lt;_date_display&gt;2022 Oct 27&lt;/_date_display&gt;&lt;_doi&gt;10.1186/s13012-022-01243-2&lt;/_doi&gt;&lt;_impact_factor&gt;   7.960&lt;/_impact_factor&gt;&lt;_isbn&gt;1748-5908 (Electronic); 1748-5908 (Linking)&lt;/_isbn&gt;&lt;_issue&gt;1&lt;/_issue&gt;&lt;_journal&gt;Implement Sci&lt;/_journal&gt;&lt;_keywords&gt;Communication; Evidence summaries; Mixed-methods systematic review; Presentation of findings; Summary of findings table&lt;/_keywords&gt;&lt;_language&gt;eng&lt;/_language&gt;&lt;_modified&gt;64631280&lt;/_modified&gt;&lt;_ori_publication&gt;© 2022. The Author(s).&lt;/_ori_publication&gt;&lt;_pages&gt;74&lt;/_pages&gt;&lt;_subject_headings&gt;Humans; *Qualitative Research&lt;/_subject_headings&gt;&lt;_tertiary_title&gt;Implementation science : IS&lt;/_tertiary_title&gt;&lt;_type_work&gt;Journal Article; Research Support, Non-U.S. Gov&amp;apos;t; Review&lt;/_type_work&gt;&lt;_url&gt;http://www.ncbi.nlm.nih.gov/entrez/query.fcgi?cmd=Retrieve&amp;amp;db=pubmed&amp;amp;dopt=Abstract&amp;amp;list_uids=36303142&amp;amp;query_hl=1&lt;/_url&gt;&lt;_volume&gt;17&lt;/_volume&gt;&lt;/Details&gt;&lt;Extra&gt;&lt;DBUID&gt;{6AB36283-087A-4FAE-AF71-70154664414F}&lt;/DBUID&gt;&lt;/Extra&gt;&lt;/Item&gt;&lt;/References&gt;&lt;/Group&gt;&lt;/Citation&gt;_x000a_"/>
    <w:docVar w:name="NE.Ref{9424CF6E-C743-4284-AADB-73BE26C4F490}" w:val=" ADDIN NE.Ref.{9424CF6E-C743-4284-AADB-73BE26C4F490}&lt;Citation&gt;&lt;Group&gt;&lt;References&gt;&lt;Item&gt;&lt;ID&gt;5318&lt;/ID&gt;&lt;UID&gt;{33460ED6-26B4-4533-A63F-E84097CC82BA}&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collection_scope&gt;SCI;SCIE;SSCI&lt;/_collection_scope&gt;&lt;_created&gt;64534546&lt;/_created&gt;&lt;_date&gt;2011-03-22&lt;/_date&gt;&lt;_date_display&gt;2011 Mar 22&lt;/_date_display&gt;&lt;_doi&gt;10.1186/1748-5908-6-26&lt;/_doi&gt;&lt;_impact_factor&gt;   7.960&lt;/_impact_factor&gt;&lt;_isbn&gt;1748-5908 (Electronic); 1748-5908 (Linking)&lt;/_isbn&gt;&lt;_journal&gt;Implement Sci&lt;/_journal&gt;&lt;_language&gt;eng&lt;/_language&gt;&lt;_modified&gt;65115325&lt;/_modified&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Details&gt;&lt;Extra&gt;&lt;DBUID&gt;{6AB36283-087A-4FAE-AF71-70154664414F}&lt;/DBUID&gt;&lt;/Extra&gt;&lt;/Item&gt;&lt;/References&gt;&lt;/Group&gt;&lt;Group&gt;&lt;References&gt;&lt;Item&gt;&lt;ID&gt;5231&lt;/ID&gt;&lt;UID&gt;{F9A027A1-9C12-4B87-B9B9-A52C5190731A}&lt;/UID&gt;&lt;Title&gt;The development of a guideline implementability tool (GUIDE-IT): a qualitative  study of family physician perspectives&lt;/Title&gt;&lt;Template&gt;Journal Article&lt;/Template&gt;&lt;Star&gt;0&lt;/Star&gt;&lt;Tag&gt;0&lt;/Tag&gt;&lt;Author&gt;Kastner, M; Estey, E; Hayden, L; Chatterjee, A; Grudniewicz, A; Graham, I D; Bhattacharyya, O&lt;/Author&gt;&lt;Year&gt;2014&lt;/Year&gt;&lt;Details&gt;&lt;_accession_num&gt;24476491&lt;/_accession_num&gt;&lt;_author_adr&gt;Li Ka Shing Knowledge Institute of St, Michael&amp;apos;s Hospital, 209 Victoria Street,  Toronto, Ontario, Canada. monika.kastner@utoronto.ca.&lt;/_author_adr&gt;&lt;_collection_scope&gt;SCIE&lt;/_collection_scope&gt;&lt;_created&gt;64525616&lt;/_created&gt;&lt;_date&gt;2014-01-29&lt;/_date&gt;&lt;_date_display&gt;2014 Jan 29&lt;/_date_display&gt;&lt;_doi&gt;10.1186/1471-2296-15-19&lt;/_doi&gt;&lt;_impact_factor&gt;   2.634&lt;/_impact_factor&gt;&lt;_isbn&gt;1471-2296 (Electronic); 1471-2296 (Linking)&lt;/_isbn&gt;&lt;_journal&gt;BMC Fam Pract&lt;/_journal&gt;&lt;_language&gt;eng&lt;/_language&gt;&lt;_modified&gt;64525616&lt;/_modified&gt;&lt;_pages&gt;19&lt;/_pages&gt;&lt;_subject_headings&gt;Adult; Aged; *Family Practice; Female; Guideline Adherence; Humans; Male; Middle Aged; *Practice Guidelines as Topic; Qualitative Research&lt;/_subject_headings&gt;&lt;_tertiary_title&gt;BMC family practice&lt;/_tertiary_title&gt;&lt;_type_work&gt;Journal Article&lt;/_type_work&gt;&lt;_url&gt;http://www.ncbi.nlm.nih.gov/entrez/query.fcgi?cmd=Retrieve&amp;amp;db=pubmed&amp;amp;dopt=Abstract&amp;amp;list_uids=24476491&amp;amp;query_hl=1&lt;/_url&gt;&lt;_volume&gt;15&lt;/_volume&gt;&lt;/Details&gt;&lt;Extra&gt;&lt;DBUID&gt;{6AB36283-087A-4FAE-AF71-70154664414F}&lt;/DBUID&gt;&lt;/Extra&gt;&lt;/Item&gt;&lt;/References&gt;&lt;/Group&gt;&lt;Group&gt;&lt;References&gt;&lt;Item&gt;&lt;ID&gt;5770&lt;/ID&gt;&lt;UID&gt;{17D1C4C7-D0CD-42F3-A7EC-DCDD41A57BC5}&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collection_scope&gt;SCI;SCIE&lt;/_collection_scope&gt;&lt;_created&gt;64601192&lt;/_created&gt;&lt;_date&gt;2012-04-03&lt;/_date&gt;&lt;_date_display&gt;2012 Apr 3&lt;/_date_display&gt;&lt;_doi&gt;10.7326/0003-4819-156-7-201204030-00009&lt;/_doi&gt;&lt;_impact_factor&gt;  51.598&lt;/_impact_factor&gt;&lt;_isbn&gt;1539-3704 (Electronic); 0003-4819 (Linking)&lt;/_isbn&gt;&lt;_issue&gt;7&lt;/_issue&gt;&lt;_journal&gt;Ann Intern Med&lt;/_journal&gt;&lt;_language&gt;eng&lt;/_language&gt;&lt;_modified&gt;64601192&lt;/_modified&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Details&gt;&lt;Extra&gt;&lt;DBUID&gt;{6AB36283-087A-4FAE-AF71-70154664414F}&lt;/DBUID&gt;&lt;/Extra&gt;&lt;/Item&gt;&lt;/References&gt;&lt;/Group&gt;&lt;Group&gt;&lt;References&gt;&lt;Item&gt;&lt;ID&gt;5762&lt;/ID&gt;&lt;UID&gt;{FED37E5B-3536-4DAD-A1F4-89B71F83D0FD}&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created&gt;64577854&lt;/_created&gt;&lt;_date&gt;2003-02-01&lt;/_date&gt;&lt;_date_display&gt;2003 Feb&lt;/_date_display&gt;&lt;_doi&gt;10.1136/qhc.12.1.18&lt;/_doi&gt;&lt;_isbn&gt;1475-3898 (Print); 1475-3901 (Electronic); 1475-3898 (Linking)&lt;/_isbn&gt;&lt;_issue&gt;1&lt;/_issue&gt;&lt;_journal&gt;Qual Saf Health Care&lt;/_journal&gt;&lt;_language&gt;eng&lt;/_language&gt;&lt;_modified&gt;64577854&lt;/_modified&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Details&gt;&lt;Extra&gt;&lt;DBUID&gt;{6AB36283-087A-4FAE-AF71-70154664414F}&lt;/DBUID&gt;&lt;/Extra&gt;&lt;/Item&gt;&lt;/References&gt;&lt;/Group&gt;&lt;/Citation&gt;_x000a_"/>
    <w:docVar w:name="NE.Ref{A93D12F3-0C6A-4B2B-AE28-D634FC6D1D41}" w:val=" ADDIN NE.Ref.{A93D12F3-0C6A-4B2B-AE28-D634FC6D1D41}&lt;Citation&gt;&lt;Group&gt;&lt;References&gt;&lt;Item&gt;&lt;ID&gt;32454&lt;/ID&gt;&lt;UID&gt;{AE0B87CE-4AB4-4636-B8EE-E50B9D05EEED}&lt;/UID&gt;&lt;Title&gt;Developing and Testing the Agency for Healthcare Research and Quality&amp;apos;s National  Guideline Clearinghouse Extent of Adherence to Trustworthy Standards (NEATS)  Instrument&lt;/Title&gt;&lt;Template&gt;Journal Article&lt;/Template&gt;&lt;Star&gt;0&lt;/Star&gt;&lt;Tag&gt;0&lt;/Tag&gt;&lt;Author&gt;Jue, J J; Cunningham, S; Lohr, K; Shekelle, P; Shiffman, R; Robbins, C; Nix, M; Coates, V; Schoelles, K&lt;/Author&gt;&lt;Year&gt;2019&lt;/Year&gt;&lt;Details&gt;&lt;_accession_num&gt;30884527&lt;/_accession_num&gt;&lt;_author_adr&gt;ECRI Institute, Plymouth Meeting, Pennsylvania (J.J.J., S.C., K.S.).; ECRI Institute, Plymouth Meeting, Pennsylvania (J.J.J., S.C., K.S.).; RTI International, Chapel Hill, North Carolina (K.L.).; West Los Angeles Veterans Affairs Medical Center, Los Angeles, California (P.S.).; Yale Center for Medical Informatics, New Haven, Connecticut (R.S.).; Kaiser Permanente Care Management Institute, Aurora, Colorado (C.R.).; Agency for Healthcare Research and Quality, Rockville, Maryland (M.N.).; Silver Spring, Maryland (V.C.).; ECRI Institute, Plymouth Meeting, Pennsylvania (J.J.J., S.C., K.S.).&lt;/_author_adr&gt;&lt;_collection_scope&gt;SCI;SCIE&lt;/_collection_scope&gt;&lt;_created&gt;65584384&lt;/_created&gt;&lt;_date&gt;2019-04-02&lt;/_date&gt;&lt;_date_display&gt;2019 Apr 2&lt;/_date_display&gt;&lt;_doi&gt;10.7326/M18-2950&lt;/_doi&gt;&lt;_impact_factor&gt;  51.598&lt;/_impact_factor&gt;&lt;_isbn&gt;1539-3704 (Electronic); 0003-4819 (Linking)&lt;/_isbn&gt;&lt;_issue&gt;7&lt;/_issue&gt;&lt;_journal&gt;Ann Intern Med&lt;/_journal&gt;&lt;_language&gt;eng&lt;/_language&gt;&lt;_modified&gt;65584384&lt;/_modified&gt;&lt;_pages&gt;480-487&lt;/_pages&gt;&lt;_subject_headings&gt;Evidence-Based Medicine/standards; Guideline Adherence/*standards; National Academies of Science, Engineering, and Medicine, U.S., Health and _x000d__x000a_      Medicine Division; Practice Guidelines as Topic/*standards; United States; United States Agency for Healthcare Research and Quality&lt;/_subject_headings&gt;&lt;_tertiary_title&gt;Annals of internal medicine&lt;/_tertiary_title&gt;&lt;_type_work&gt;Journal Article&lt;/_type_work&gt;&lt;_url&gt;http://www.ncbi.nlm.nih.gov/entrez/query.fcgi?cmd=Retrieve&amp;amp;db=pubmed&amp;amp;dopt=Abstract&amp;amp;list_uids=30884527&amp;amp;query_hl=1&lt;/_url&gt;&lt;_volume&gt;170&lt;/_volume&gt;&lt;/Details&gt;&lt;Extra&gt;&lt;DBUID&gt;{6AB36283-087A-4FAE-AF71-70154664414F}&lt;/DBUID&gt;&lt;/Extra&gt;&lt;/Item&gt;&lt;/References&gt;&lt;/Group&gt;&lt;Group&gt;&lt;References&gt;&lt;Item&gt;&lt;ID&gt;5632&lt;/ID&gt;&lt;UID&gt;{9E592E0D-B51E-431E-8089-2775E7DDDF3C}&lt;/UID&gt;&lt;Title&gt;Making sense of complex data: a mapping process for analyzing findings of a  realist review on guideline implementability&lt;/Title&gt;&lt;Template&gt;Journal Article&lt;/Template&gt;&lt;Star&gt;1&lt;/Star&gt;&lt;Tag&gt;0&lt;/Tag&gt;&lt;Author&gt;Kastner, M; Makarski, J; Hayden, L; Durocher, L; Chatterjee, A; Brouwers, M; Bhattacharyya, O&lt;/Author&gt;&lt;Year&gt;2013&lt;/Year&gt;&lt;Details&gt;&lt;_accession_num&gt;24028286&lt;/_accession_num&gt;&lt;_author_adr&gt;St, Michael&amp;apos;s Hospital Li Ka Shing Knowledge Institute, 209 Victoria Street,  Toronto M5B 1W8, ON, Canada. monika.kastner@utoronto.ca.&lt;/_author_adr&gt;&lt;_collection_scope&gt;SCIE&lt;/_collection_scope&gt;&lt;_created&gt;64570150&lt;/_created&gt;&lt;_date&gt;2013-09-12&lt;/_date&gt;&lt;_date_display&gt;2013 Sep 12&lt;/_date_display&gt;&lt;_doi&gt;10.1186/1471-2288-13-112&lt;/_doi&gt;&lt;_impact_factor&gt;   4.612&lt;/_impact_factor&gt;&lt;_isbn&gt;1471-2288 (Electronic); 1471-2288 (Linking)&lt;/_isbn&gt;&lt;_journal&gt;BMC Med Res Methodol&lt;/_journal&gt;&lt;_language&gt;eng&lt;/_language&gt;&lt;_modified&gt;65328089&lt;/_modified&gt;&lt;_pages&gt;112&lt;/_pages&gt;&lt;_subject_headings&gt;Humans; Meta-Analysis as Topic; *Practice Guidelines as Topic; Review Literature as Topic; Statistics as Topic&lt;/_subject_headings&gt;&lt;_tertiary_title&gt;BMC medical research methodology&lt;/_tertiary_title&gt;&lt;_type_work&gt;Journal Article&lt;/_type_work&gt;&lt;_url&gt;http://www.ncbi.nlm.nih.gov/entrez/query.fcgi?cmd=Retrieve&amp;amp;db=pubmed&amp;amp;dopt=Abstract&amp;amp;list_uids=24028286&amp;amp;query_hl=1&lt;/_url&gt;&lt;_volume&gt;13&lt;/_volume&gt;&lt;/Details&gt;&lt;Extra&gt;&lt;DBUID&gt;{6AB36283-087A-4FAE-AF71-70154664414F}&lt;/DBUID&gt;&lt;/Extra&gt;&lt;/Item&gt;&lt;/References&gt;&lt;/Group&gt;&lt;Group&gt;&lt;References&gt;&lt;Item&gt;&lt;ID&gt;5318&lt;/ID&gt;&lt;UID&gt;{33460ED6-26B4-4533-A63F-E84097CC82BA}&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collection_scope&gt;SCI;SCIE;SSCI&lt;/_collection_scope&gt;&lt;_created&gt;64534546&lt;/_created&gt;&lt;_date&gt;2011-03-22&lt;/_date&gt;&lt;_date_display&gt;2011 Mar 22&lt;/_date_display&gt;&lt;_doi&gt;10.1186/1748-5908-6-26&lt;/_doi&gt;&lt;_impact_factor&gt;   7.960&lt;/_impact_factor&gt;&lt;_isbn&gt;1748-5908 (Electronic); 1748-5908 (Linking)&lt;/_isbn&gt;&lt;_journal&gt;Implement Sci&lt;/_journal&gt;&lt;_language&gt;eng&lt;/_language&gt;&lt;_modified&gt;65115325&lt;/_modified&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Details&gt;&lt;Extra&gt;&lt;DBUID&gt;{6AB36283-087A-4FAE-AF71-70154664414F}&lt;/DBUID&gt;&lt;/Extra&gt;&lt;/Item&gt;&lt;/References&gt;&lt;/Group&gt;&lt;Group&gt;&lt;References&gt;&lt;Item&gt;&lt;ID&gt;5231&lt;/ID&gt;&lt;UID&gt;{F9A027A1-9C12-4B87-B9B9-A52C5190731A}&lt;/UID&gt;&lt;Title&gt;The development of a guideline implementability tool (GUIDE-IT): a qualitative  study of family physician perspectives&lt;/Title&gt;&lt;Template&gt;Journal Article&lt;/Template&gt;&lt;Star&gt;0&lt;/Star&gt;&lt;Tag&gt;0&lt;/Tag&gt;&lt;Author&gt;Kastner, M; Estey, E; Hayden, L; Chatterjee, A; Grudniewicz, A; Graham, I D; Bhattacharyya, O&lt;/Author&gt;&lt;Year&gt;2014&lt;/Year&gt;&lt;Details&gt;&lt;_accession_num&gt;24476491&lt;/_accession_num&gt;&lt;_author_adr&gt;Li Ka Shing Knowledge Institute of St, Michael&amp;apos;s Hospital, 209 Victoria Street,  Toronto, Ontario, Canada. monika.kastner@utoronto.ca.&lt;/_author_adr&gt;&lt;_collection_scope&gt;SCIE&lt;/_collection_scope&gt;&lt;_created&gt;64525616&lt;/_created&gt;&lt;_date&gt;2014-01-29&lt;/_date&gt;&lt;_date_display&gt;2014 Jan 29&lt;/_date_display&gt;&lt;_doi&gt;10.1186/1471-2296-15-19&lt;/_doi&gt;&lt;_impact_factor&gt;   2.634&lt;/_impact_factor&gt;&lt;_isbn&gt;1471-2296 (Electronic); 1471-2296 (Linking)&lt;/_isbn&gt;&lt;_journal&gt;BMC Fam Pract&lt;/_journal&gt;&lt;_language&gt;eng&lt;/_language&gt;&lt;_modified&gt;64525616&lt;/_modified&gt;&lt;_pages&gt;19&lt;/_pages&gt;&lt;_subject_headings&gt;Adult; Aged; *Family Practice; Female; Guideline Adherence; Humans; Male; Middle Aged; *Practice Guidelines as Topic; Qualitative Research&lt;/_subject_headings&gt;&lt;_tertiary_title&gt;BMC family practice&lt;/_tertiary_title&gt;&lt;_type_work&gt;Journal Article&lt;/_type_work&gt;&lt;_url&gt;http://www.ncbi.nlm.nih.gov/entrez/query.fcgi?cmd=Retrieve&amp;amp;db=pubmed&amp;amp;dopt=Abstract&amp;amp;list_uids=24476491&amp;amp;query_hl=1&lt;/_url&gt;&lt;_volume&gt;15&lt;/_volume&gt;&lt;/Details&gt;&lt;Extra&gt;&lt;DBUID&gt;{6AB36283-087A-4FAE-AF71-70154664414F}&lt;/DBUID&gt;&lt;/Extra&gt;&lt;/Item&gt;&lt;/References&gt;&lt;/Group&gt;&lt;/Citation&gt;_x000a_"/>
    <w:docVar w:name="NE.Ref{A9B0F0D4-933A-4D93-B2E1-F6BBFE419B67}" w:val=" ADDIN NE.Ref.{A9B0F0D4-933A-4D93-B2E1-F6BBFE419B67}&lt;Citation&gt;&lt;Group&gt;&lt;References&gt;&lt;Item&gt;&lt;ID&gt;5762&lt;/ID&gt;&lt;UID&gt;{FED37E5B-3536-4DAD-A1F4-89B71F83D0FD}&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created&gt;64577854&lt;/_created&gt;&lt;_date&gt;2003-02-01&lt;/_date&gt;&lt;_date_display&gt;2003 Feb&lt;/_date_display&gt;&lt;_doi&gt;10.1136/qhc.12.1.18&lt;/_doi&gt;&lt;_isbn&gt;1475-3898 (Print); 1475-3901 (Electronic); 1475-3898 (Linking)&lt;/_isbn&gt;&lt;_issue&gt;1&lt;/_issue&gt;&lt;_journal&gt;Qual Saf Health Care&lt;/_journal&gt;&lt;_language&gt;eng&lt;/_language&gt;&lt;_modified&gt;64577854&lt;/_modified&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Details&gt;&lt;Extra&gt;&lt;DBUID&gt;{6AB36283-087A-4FAE-AF71-70154664414F}&lt;/DBUID&gt;&lt;/Extra&gt;&lt;/Item&gt;&lt;/References&gt;&lt;/Group&gt;&lt;/Citation&gt;_x000a_"/>
    <w:docVar w:name="NE.Ref{B1BD75ED-F0CE-40EA-8FD7-5FC5C27EA48A}" w:val=" ADDIN NE.Ref.{B1BD75ED-F0CE-40EA-8FD7-5FC5C27EA48A}&lt;Citation&gt;&lt;Group&gt;&lt;References&gt;&lt;Item&gt;&lt;ID&gt;5779&lt;/ID&gt;&lt;UID&gt;{40D2D24D-C19A-46B1-A512-1E7F15CB8953}&lt;/UID&gt;&lt;Title&gt;The effectiveness and acceptability of evidence synthesis summary formats for  clinical guideline development groups: a mixed-methods systematic review&lt;/Title&gt;&lt;Template&gt;Journal Article&lt;/Template&gt;&lt;Star&gt;0&lt;/Star&gt;&lt;Tag&gt;0&lt;/Tag&gt;&lt;Author&gt;Sharp, M K; Baki, DABA; Quigley, J; Tyner, B; Devane, D; Mahtani, K R; Smith, S M; O&amp;apos;Neill, M; Ryan, M; Clyne, B&lt;/Author&gt;&lt;Year&gt;2022&lt;/Year&gt;&lt;Details&gt;&lt;_accession_num&gt;36303142&lt;/_accession_num&gt;&lt;_author_adr&gt;Department of General Practice, RCSI University of Medicine and Health Sciences,  123 St Stephens Green, Dublin 2, Ireland. melissasharp@rcsi.com.; School of Medicine, Royal College of Surgeons in Ireland, 123 St Stephens Green,  Dublin 2, Ireland.; Health Information and Quality Authority, George&amp;apos;s Court, George&amp;apos;s Lane, Dublin  7, Ireland.; Health Information and Quality Authority, George&amp;apos;s Court, George&amp;apos;s Lane, Dublin  7, Ireland.; School of Nursing and Midwifery, NUI Galway, Galway, Ireland.; Evidence Synthesis Ireland &amp;amp;amp; Cochrane, Galway, Ireland.; Nuffield Department of Primary Care Health Sciences, University of Oxford,  Oxford, England.; Department of General Practice, RCSI University of Medicine and Health Sciences,  123 St Stephens Green, Dublin 2, Ireland.; Department of Public Health and Primary Care, School of Medicine, Trinity College  Dublin, Dublin 2, Ireland.; Health Information and Quality Authority, George&amp;apos;s Court, George&amp;apos;s Lane, Dublin  7, Ireland.; Health Information and Quality Authority, George&amp;apos;s Court, George&amp;apos;s Lane, Dublin  7, Ireland.; Department of Pharmacology &amp;amp;amp; Therapeutics, Trinity College Dublin, Trinity  Health Sciences, James Street, Dublin 8, Ireland.; Department of General Practice, RCSI University of Medicine and Health Sciences,  123 St Stephens Green, Dublin 2, Ireland.; Health Information and Quality Authority, George&amp;apos;s Court, George&amp;apos;s Lane, Dublin  7, Ireland.&lt;/_author_adr&gt;&lt;_collection_scope&gt;SCI;SCIE;SSCI&lt;/_collection_scope&gt;&lt;_created&gt;64631280&lt;/_created&gt;&lt;_date&gt;2022-10-27&lt;/_date&gt;&lt;_date_display&gt;2022 Oct 27&lt;/_date_display&gt;&lt;_doi&gt;10.1186/s13012-022-01243-2&lt;/_doi&gt;&lt;_impact_factor&gt;   7.960&lt;/_impact_factor&gt;&lt;_isbn&gt;1748-5908 (Electronic); 1748-5908 (Linking)&lt;/_isbn&gt;&lt;_issue&gt;1&lt;/_issue&gt;&lt;_journal&gt;Implement Sci&lt;/_journal&gt;&lt;_keywords&gt;Communication; Evidence summaries; Mixed-methods systematic review; Presentation of findings; Summary of findings table&lt;/_keywords&gt;&lt;_language&gt;eng&lt;/_language&gt;&lt;_modified&gt;64631280&lt;/_modified&gt;&lt;_ori_publication&gt;© 2022. The Author(s).&lt;/_ori_publication&gt;&lt;_pages&gt;74&lt;/_pages&gt;&lt;_subject_headings&gt;Humans; *Qualitative Research&lt;/_subject_headings&gt;&lt;_tertiary_title&gt;Implementation science : IS&lt;/_tertiary_title&gt;&lt;_type_work&gt;Journal Article; Research Support, Non-U.S. Gov&amp;apos;t; Review&lt;/_type_work&gt;&lt;_url&gt;http://www.ncbi.nlm.nih.gov/entrez/query.fcgi?cmd=Retrieve&amp;amp;db=pubmed&amp;amp;dopt=Abstract&amp;amp;list_uids=36303142&amp;amp;query_hl=1&lt;/_url&gt;&lt;_volume&gt;17&lt;/_volume&gt;&lt;/Details&gt;&lt;Extra&gt;&lt;DBUID&gt;{6AB36283-087A-4FAE-AF71-70154664414F}&lt;/DBUID&gt;&lt;/Extra&gt;&lt;/Item&gt;&lt;/References&gt;&lt;/Group&gt;&lt;/Citation&gt;_x000a_"/>
    <w:docVar w:name="NE.Ref{B23A8C14-996B-426D-A921-4F596AAE9F22}" w:val=" ADDIN NE.Ref.{B23A8C14-996B-426D-A921-4F596AAE9F22}&lt;Citation&gt;&lt;Group&gt;&lt;References&gt;&lt;Item&gt;&lt;ID&gt;5762&lt;/ID&gt;&lt;UID&gt;{FED37E5B-3536-4DAD-A1F4-89B71F83D0FD}&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created&gt;64577854&lt;/_created&gt;&lt;_date&gt;2003-02-01&lt;/_date&gt;&lt;_date_display&gt;2003 Feb&lt;/_date_display&gt;&lt;_doi&gt;10.1136/qhc.12.1.18&lt;/_doi&gt;&lt;_isbn&gt;1475-3898 (Print); 1475-3901 (Electronic); 1475-3898 (Linking)&lt;/_isbn&gt;&lt;_issue&gt;1&lt;/_issue&gt;&lt;_journal&gt;Qual Saf Health Care&lt;/_journal&gt;&lt;_language&gt;eng&lt;/_language&gt;&lt;_modified&gt;64577854&lt;/_modified&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Details&gt;&lt;Extra&gt;&lt;DBUID&gt;{6AB36283-087A-4FAE-AF71-70154664414F}&lt;/DBUID&gt;&lt;/Extra&gt;&lt;/Item&gt;&lt;/References&gt;&lt;/Group&gt;&lt;/Citation&gt;_x000a_"/>
    <w:docVar w:name="NE.Ref{BEDDEE2B-2F34-4176-BF9D-70FDDB028B3D}" w:val=" ADDIN NE.Ref.{BEDDEE2B-2F34-4176-BF9D-70FDDB028B3D}&lt;Citation&gt;&lt;Group&gt;&lt;References&gt;&lt;Item&gt;&lt;ID&gt;5770&lt;/ID&gt;&lt;UID&gt;{17D1C4C7-D0CD-42F3-A7EC-DCDD41A57BC5}&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collection_scope&gt;SCI;SCIE&lt;/_collection_scope&gt;&lt;_created&gt;64601192&lt;/_created&gt;&lt;_date&gt;2012-04-03&lt;/_date&gt;&lt;_date_display&gt;2012 Apr 3&lt;/_date_display&gt;&lt;_doi&gt;10.7326/0003-4819-156-7-201204030-00009&lt;/_doi&gt;&lt;_impact_factor&gt;  51.598&lt;/_impact_factor&gt;&lt;_isbn&gt;1539-3704 (Electronic); 0003-4819 (Linking)&lt;/_isbn&gt;&lt;_issue&gt;7&lt;/_issue&gt;&lt;_journal&gt;Ann Intern Med&lt;/_journal&gt;&lt;_language&gt;eng&lt;/_language&gt;&lt;_modified&gt;64601192&lt;/_modified&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Details&gt;&lt;Extra&gt;&lt;DBUID&gt;{6AB36283-087A-4FAE-AF71-70154664414F}&lt;/DBUID&gt;&lt;/Extra&gt;&lt;/Item&gt;&lt;/References&gt;&lt;/Group&gt;&lt;Group&gt;&lt;References&gt;&lt;Item&gt;&lt;ID&gt;32454&lt;/ID&gt;&lt;UID&gt;{AE0B87CE-4AB4-4636-B8EE-E50B9D05EEED}&lt;/UID&gt;&lt;Title&gt;Developing and Testing the Agency for Healthcare Research and Quality&amp;apos;s National  Guideline Clearinghouse Extent of Adherence to Trustworthy Standards (NEATS)  Instrument&lt;/Title&gt;&lt;Template&gt;Journal Article&lt;/Template&gt;&lt;Star&gt;0&lt;/Star&gt;&lt;Tag&gt;0&lt;/Tag&gt;&lt;Author&gt;Jue, J J; Cunningham, S; Lohr, K; Shekelle, P; Shiffman, R; Robbins, C; Nix, M; Coates, V; Schoelles, K&lt;/Author&gt;&lt;Year&gt;2019&lt;/Year&gt;&lt;Details&gt;&lt;_accession_num&gt;30884527&lt;/_accession_num&gt;&lt;_author_adr&gt;ECRI Institute, Plymouth Meeting, Pennsylvania (J.J.J., S.C., K.S.).; ECRI Institute, Plymouth Meeting, Pennsylvania (J.J.J., S.C., K.S.).; RTI International, Chapel Hill, North Carolina (K.L.).; West Los Angeles Veterans Affairs Medical Center, Los Angeles, California (P.S.).; Yale Center for Medical Informatics, New Haven, Connecticut (R.S.).; Kaiser Permanente Care Management Institute, Aurora, Colorado (C.R.).; Agency for Healthcare Research and Quality, Rockville, Maryland (M.N.).; Silver Spring, Maryland (V.C.).; ECRI Institute, Plymouth Meeting, Pennsylvania (J.J.J., S.C., K.S.).&lt;/_author_adr&gt;&lt;_collection_scope&gt;SCI;SCIE&lt;/_collection_scope&gt;&lt;_created&gt;65584384&lt;/_created&gt;&lt;_date&gt;2019-04-02&lt;/_date&gt;&lt;_date_display&gt;2019 Apr 2&lt;/_date_display&gt;&lt;_doi&gt;10.7326/M18-2950&lt;/_doi&gt;&lt;_impact_factor&gt;  51.598&lt;/_impact_factor&gt;&lt;_isbn&gt;1539-3704 (Electronic); 0003-4819 (Linking)&lt;/_isbn&gt;&lt;_issue&gt;7&lt;/_issue&gt;&lt;_journal&gt;Ann Intern Med&lt;/_journal&gt;&lt;_language&gt;eng&lt;/_language&gt;&lt;_modified&gt;65584384&lt;/_modified&gt;&lt;_pages&gt;480-487&lt;/_pages&gt;&lt;_subject_headings&gt;Evidence-Based Medicine/standards; Guideline Adherence/*standards; National Academies of Science, Engineering, and Medicine, U.S., Health and _x000d__x000a_      Medicine Division; Practice Guidelines as Topic/*standards; United States; United States Agency for Healthcare Research and Quality&lt;/_subject_headings&gt;&lt;_tertiary_title&gt;Annals of internal medicine&lt;/_tertiary_title&gt;&lt;_type_work&gt;Journal Article&lt;/_type_work&gt;&lt;_url&gt;http://www.ncbi.nlm.nih.gov/entrez/query.fcgi?cmd=Retrieve&amp;amp;db=pubmed&amp;amp;dopt=Abstract&amp;amp;list_uids=30884527&amp;amp;query_hl=1&lt;/_url&gt;&lt;_volume&gt;170&lt;/_volume&gt;&lt;/Details&gt;&lt;Extra&gt;&lt;DBUID&gt;{6AB36283-087A-4FAE-AF71-70154664414F}&lt;/DBUID&gt;&lt;/Extra&gt;&lt;/Item&gt;&lt;/References&gt;&lt;/Group&gt;&lt;/Citation&gt;_x000a_"/>
    <w:docVar w:name="NE.Ref{C8210107-1D21-47A7-9DBF-A88005620EB4}" w:val=" ADDIN NE.Ref.{C8210107-1D21-47A7-9DBF-A88005620EB4}&lt;Citation&gt;&lt;Group&gt;&lt;References&gt;&lt;Item&gt;&lt;ID&gt;5779&lt;/ID&gt;&lt;UID&gt;{40D2D24D-C19A-46B1-A512-1E7F15CB8953}&lt;/UID&gt;&lt;Title&gt;The effectiveness and acceptability of evidence synthesis summary formats for  clinical guideline development groups: a mixed-methods systematic review&lt;/Title&gt;&lt;Template&gt;Journal Article&lt;/Template&gt;&lt;Star&gt;0&lt;/Star&gt;&lt;Tag&gt;0&lt;/Tag&gt;&lt;Author&gt;Sharp, M K; Baki, DABA; Quigley, J; Tyner, B; Devane, D; Mahtani, K R; Smith, S M; O&amp;apos;Neill, M; Ryan, M; Clyne, B&lt;/Author&gt;&lt;Year&gt;2022&lt;/Year&gt;&lt;Details&gt;&lt;_accession_num&gt;36303142&lt;/_accession_num&gt;&lt;_author_adr&gt;Department of General Practice, RCSI University of Medicine and Health Sciences,  123 St Stephens Green, Dublin 2, Ireland. melissasharp@rcsi.com.; School of Medicine, Royal College of Surgeons in Ireland, 123 St Stephens Green,  Dublin 2, Ireland.; Health Information and Quality Authority, George&amp;apos;s Court, George&amp;apos;s Lane, Dublin  7, Ireland.; Health Information and Quality Authority, George&amp;apos;s Court, George&amp;apos;s Lane, Dublin  7, Ireland.; School of Nursing and Midwifery, NUI Galway, Galway, Ireland.; Evidence Synthesis Ireland &amp;amp;amp; Cochrane, Galway, Ireland.; Nuffield Department of Primary Care Health Sciences, University of Oxford,  Oxford, England.; Department of General Practice, RCSI University of Medicine and Health Sciences,  123 St Stephens Green, Dublin 2, Ireland.; Department of Public Health and Primary Care, School of Medicine, Trinity College  Dublin, Dublin 2, Ireland.; Health Information and Quality Authority, George&amp;apos;s Court, George&amp;apos;s Lane, Dublin  7, Ireland.; Health Information and Quality Authority, George&amp;apos;s Court, George&amp;apos;s Lane, Dublin  7, Ireland.; Department of Pharmacology &amp;amp;amp; Therapeutics, Trinity College Dublin, Trinity  Health Sciences, James Street, Dublin 8, Ireland.; Department of General Practice, RCSI University of Medicine and Health Sciences,  123 St Stephens Green, Dublin 2, Ireland.; Health Information and Quality Authority, George&amp;apos;s Court, George&amp;apos;s Lane, Dublin  7, Ireland.&lt;/_author_adr&gt;&lt;_collection_scope&gt;SCI;SCIE;SSCI&lt;/_collection_scope&gt;&lt;_created&gt;64631280&lt;/_created&gt;&lt;_date&gt;2022-10-27&lt;/_date&gt;&lt;_date_display&gt;2022 Oct 27&lt;/_date_display&gt;&lt;_doi&gt;10.1186/s13012-022-01243-2&lt;/_doi&gt;&lt;_impact_factor&gt;   7.960&lt;/_impact_factor&gt;&lt;_isbn&gt;1748-5908 (Electronic); 1748-5908 (Linking)&lt;/_isbn&gt;&lt;_issue&gt;1&lt;/_issue&gt;&lt;_journal&gt;Implement Sci&lt;/_journal&gt;&lt;_keywords&gt;Communication; Evidence summaries; Mixed-methods systematic review; Presentation of findings; Summary of findings table&lt;/_keywords&gt;&lt;_language&gt;eng&lt;/_language&gt;&lt;_modified&gt;64631280&lt;/_modified&gt;&lt;_ori_publication&gt;© 2022. The Author(s).&lt;/_ori_publication&gt;&lt;_pages&gt;74&lt;/_pages&gt;&lt;_subject_headings&gt;Humans; *Qualitative Research&lt;/_subject_headings&gt;&lt;_tertiary_title&gt;Implementation science : IS&lt;/_tertiary_title&gt;&lt;_type_work&gt;Journal Article; Research Support, Non-U.S. Gov&amp;apos;t; Review&lt;/_type_work&gt;&lt;_url&gt;http://www.ncbi.nlm.nih.gov/entrez/query.fcgi?cmd=Retrieve&amp;amp;db=pubmed&amp;amp;dopt=Abstract&amp;amp;list_uids=36303142&amp;amp;query_hl=1&lt;/_url&gt;&lt;_volume&gt;17&lt;/_volume&gt;&lt;/Details&gt;&lt;Extra&gt;&lt;DBUID&gt;{6AB36283-087A-4FAE-AF71-70154664414F}&lt;/DBUID&gt;&lt;/Extra&gt;&lt;/Item&gt;&lt;/References&gt;&lt;/Group&gt;&lt;Group&gt;&lt;References&gt;&lt;Item&gt;&lt;ID&gt;5601&lt;/ID&gt;&lt;UID&gt;{F2E62CC2-4422-493E-A11F-7ACC160A3025}&lt;/UID&gt;&lt;Title&gt;The GuideLine Implementability Appraisal (GLIA): development of an instrument to  identify obstacles to guideline implementation&lt;/Title&gt;&lt;Template&gt;Journal Article&lt;/Template&gt;&lt;Star&gt;1&lt;/Star&gt;&lt;Tag&gt;0&lt;/Tag&gt;&lt;Author&gt;Shiffman, R N; Dixon, J; Brandt, C; Essaihi, A; Hsiao, A; Michel, G; O&amp;apos;Connell, R&lt;/Author&gt;&lt;Year&gt;2005&lt;/Year&gt;&lt;Details&gt;&lt;_accession_num&gt;16048653&lt;/_accession_num&gt;&lt;_author_adr&gt;Yale Center for Medical Informatics, Yale University School of Medicine, New  Haven, CT, USA. richard.shiffman@yale.edu&lt;/_author_adr&gt;&lt;_created&gt;64570150&lt;/_created&gt;&lt;_date&gt;2005-07-27&lt;/_date&gt;&lt;_date_display&gt;2005 Jul 27&lt;/_date_display&gt;&lt;_doi&gt;10.1186/1472-6947-5-23&lt;/_doi&gt;&lt;_impact_factor&gt;   3.298&lt;/_impact_factor&gt;&lt;_isbn&gt;1472-6947 (Electronic); 1472-6947 (Linking)&lt;/_isbn&gt;&lt;_journal&gt;BMC Med Inform Decis Mak&lt;/_journal&gt;&lt;_language&gt;eng&lt;/_language&gt;&lt;_modified&gt;64571758&lt;/_modified&gt;&lt;_pages&gt;23&lt;/_pages&gt;&lt;_subject_headings&gt;Benchmarking/*methods; Diffusion of Innovation; *Expert Systems; *Guideline Adherence; Humans; Practice Guidelines as Topic/*standards; Programming Languages; *Quality Assurance, Health Care; Surveys and Questionnaires&lt;/_subject_headings&gt;&lt;_tertiary_title&gt;BMC medical informatics and decision making&lt;/_tertiary_title&gt;&lt;_type_work&gt;Journal Article; Research Support, N.I.H., Extramural; Research Support, U.S. Gov&amp;apos;t, P.H.S.; Validation Study&lt;/_type_work&gt;&lt;_url&gt;http://www.ncbi.nlm.nih.gov/entrez/query.fcgi?cmd=Retrieve&amp;amp;db=pubmed&amp;amp;dopt=Abstract&amp;amp;list_uids=16048653&amp;amp;query_hl=1&lt;/_url&gt;&lt;_volume&gt;5&lt;/_volume&gt;&lt;/Details&gt;&lt;Extra&gt;&lt;DBUID&gt;{6AB36283-087A-4FAE-AF71-70154664414F}&lt;/DBUID&gt;&lt;/Extra&gt;&lt;/Item&gt;&lt;/References&gt;&lt;/Group&gt;&lt;Group&gt;&lt;References&gt;&lt;Item&gt;&lt;ID&gt;5231&lt;/ID&gt;&lt;UID&gt;{F9A027A1-9C12-4B87-B9B9-A52C5190731A}&lt;/UID&gt;&lt;Title&gt;The development of a guideline implementability tool (GUIDE-IT): a qualitative  study of family physician perspectives&lt;/Title&gt;&lt;Template&gt;Journal Article&lt;/Template&gt;&lt;Star&gt;0&lt;/Star&gt;&lt;Tag&gt;0&lt;/Tag&gt;&lt;Author&gt;Kastner, M; Estey, E; Hayden, L; Chatterjee, A; Grudniewicz, A; Graham, I D; Bhattacharyya, O&lt;/Author&gt;&lt;Year&gt;2014&lt;/Year&gt;&lt;Details&gt;&lt;_accession_num&gt;24476491&lt;/_accession_num&gt;&lt;_author_adr&gt;Li Ka Shing Knowledge Institute of St, Michael&amp;apos;s Hospital, 209 Victoria Street,  Toronto, Ontario, Canada. monika.kastner@utoronto.ca.&lt;/_author_adr&gt;&lt;_collection_scope&gt;SCIE&lt;/_collection_scope&gt;&lt;_created&gt;64525616&lt;/_created&gt;&lt;_date&gt;2014-01-29&lt;/_date&gt;&lt;_date_display&gt;2014 Jan 29&lt;/_date_display&gt;&lt;_doi&gt;10.1186/1471-2296-15-19&lt;/_doi&gt;&lt;_impact_factor&gt;   2.634&lt;/_impact_factor&gt;&lt;_isbn&gt;1471-2296 (Electronic); 1471-2296 (Linking)&lt;/_isbn&gt;&lt;_journal&gt;BMC Fam Pract&lt;/_journal&gt;&lt;_language&gt;eng&lt;/_language&gt;&lt;_modified&gt;64525616&lt;/_modified&gt;&lt;_pages&gt;19&lt;/_pages&gt;&lt;_subject_headings&gt;Adult; Aged; *Family Practice; Female; Guideline Adherence; Humans; Male; Middle Aged; *Practice Guidelines as Topic; Qualitative Research&lt;/_subject_headings&gt;&lt;_tertiary_title&gt;BMC family practice&lt;/_tertiary_title&gt;&lt;_type_work&gt;Journal Article&lt;/_type_work&gt;&lt;_url&gt;http://www.ncbi.nlm.nih.gov/entrez/query.fcgi?cmd=Retrieve&amp;amp;db=pubmed&amp;amp;dopt=Abstract&amp;amp;list_uids=24476491&amp;amp;query_hl=1&lt;/_url&gt;&lt;_volume&gt;15&lt;/_volume&gt;&lt;/Details&gt;&lt;Extra&gt;&lt;DBUID&gt;{6AB36283-087A-4FAE-AF71-70154664414F}&lt;/DBUID&gt;&lt;/Extra&gt;&lt;/Item&gt;&lt;/References&gt;&lt;/Group&gt;&lt;/Citation&gt;_x000a_"/>
    <w:docVar w:name="NE.Ref{D3C569A0-DEC3-439C-A0BA-9EB59C5D1E5B}" w:val=" ADDIN NE.Ref.{D3C569A0-DEC3-439C-A0BA-9EB59C5D1E5B}&lt;Citation&gt;&lt;Group&gt;&lt;References&gt;&lt;Item&gt;&lt;ID&gt;5770&lt;/ID&gt;&lt;UID&gt;{17D1C4C7-D0CD-42F3-A7EC-DCDD41A57BC5}&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collection_scope&gt;SCI;SCIE&lt;/_collection_scope&gt;&lt;_created&gt;64601192&lt;/_created&gt;&lt;_date&gt;2012-04-03&lt;/_date&gt;&lt;_date_display&gt;2012 Apr 3&lt;/_date_display&gt;&lt;_doi&gt;10.7326/0003-4819-156-7-201204030-00009&lt;/_doi&gt;&lt;_impact_factor&gt;  51.598&lt;/_impact_factor&gt;&lt;_isbn&gt;1539-3704 (Electronic); 0003-4819 (Linking)&lt;/_isbn&gt;&lt;_issue&gt;7&lt;/_issue&gt;&lt;_journal&gt;Ann Intern Med&lt;/_journal&gt;&lt;_language&gt;eng&lt;/_language&gt;&lt;_modified&gt;64601192&lt;/_modified&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Details&gt;&lt;Extra&gt;&lt;DBUID&gt;{6AB36283-087A-4FAE-AF71-70154664414F}&lt;/DBUID&gt;&lt;/Extra&gt;&lt;/Item&gt;&lt;/References&gt;&lt;/Group&gt;&lt;Group&gt;&lt;References&gt;&lt;Item&gt;&lt;ID&gt;5620&lt;/ID&gt;&lt;UID&gt;{8263BA07-C262-4948-9845-AB6DDD928DAD}&lt;/UID&gt;&lt;Title&gt;Development and Validation of a Tool to Assess the Quality of Clinical Practice  Guideline Recommendations&lt;/Title&gt;&lt;Template&gt;Journal Article&lt;/Template&gt;&lt;Star&gt;1&lt;/Star&gt;&lt;Tag&gt;0&lt;/Tag&gt;&lt;Author&gt;Brouwers, M C; Spithoff, K; Kerkvliet, K; Alonso-Coello, P; Burgers, J; Cluzeau, F; Férvers, B; Graham, I; Grimshaw, J; Hanna, S; Kastner, M; Kho, M; Qaseem, A; Straus, S; Florez, I D&lt;/Author&gt;&lt;Year&gt;2020&lt;/Year&gt;&lt;Details&gt;&lt;_accession_num&gt;32459354&lt;/_accession_num&gt;&lt;_author_adr&gt;University of Ottawa, Ottawa, Ontario, Canada.; McMaster University, Hamilton, Ontario, Canada.; McMaster University, Hamilton, Ontario, Canada.; Iberoamerican Cochrane Centre, Biomedical Research Institute Sant Pau (IIB Sant  Pau-CIBERESP), Barcelona, Spain.; Dutch College of General Practitioners, Utrecht, the Netherlands.; Imperial College London, St Mary&amp;apos;s Hospital, London, United Kingdom.; Département Cancer et Environnement, Centre Léon Bérard, Lyon Cedex 08, France.; Ottawa Hospital Research Institute, University of Ottawa, Ottawa, Ontario,  Canada.; Ottawa Hospital Research Institute, University of Ottawa, Ottawa, Ontario,  Canada.; McMaster University, Hamilton, Ontario, Canada.; North York General Hospital, Toronto, Ontario, Canada.; Institute of Applied Health Sciences, McMaster University, Hamilton, Ontario,  Canada.; American College of Physicians, Philadelphia, Pennsylvania.; Li Ka Shing Knowledge Institute of St. Michael&amp;apos;s Hospital, Toronto, Ontario,  Canada.; Department of Pediatrics, University of Antioquia, Medellín, Colombia.&lt;/_author_adr&gt;&lt;_created&gt;64570150&lt;/_created&gt;&lt;_date&gt;2020-05-01&lt;/_date&gt;&lt;_date_display&gt;2020 May 1&lt;/_date_display&gt;&lt;_doi&gt;10.1001/jamanetworkopen.2020.5535&lt;/_doi&gt;&lt;_impact_factor&gt;  13.353&lt;/_impact_factor&gt;&lt;_isbn&gt;2574-3805 (Electronic); 2574-3805 (Linking)&lt;/_isbn&gt;&lt;_issue&gt;5&lt;/_issue&gt;&lt;_journal&gt;JAMA Netw Open&lt;/_journal&gt;&lt;_language&gt;eng&lt;/_language&gt;&lt;_modified&gt;64570238&lt;/_modified&gt;&lt;_pages&gt;e205535&lt;/_pages&gt;&lt;_subject_headings&gt;Adult; Cross-Sectional Studies; Female; Health Policy; Humans; Male; Middle Aged; Practice Guidelines as Topic/*standards; Quality Assurance, Health Care/*methods/standards; Reproducibility of Results; Stakeholder Participation&lt;/_subject_headings&gt;&lt;_tertiary_title&gt;JAMA network open&lt;/_tertiary_title&gt;&lt;_type_work&gt;Journal Article; Research Support, Non-U.S. Gov&amp;apos;t&lt;/_type_work&gt;&lt;_url&gt;http://www.ncbi.nlm.nih.gov/entrez/query.fcgi?cmd=Retrieve&amp;amp;db=pubmed&amp;amp;dopt=Abstract&amp;amp;list_uids=32459354&amp;amp;query_hl=1&lt;/_url&gt;&lt;_volume&gt;3&lt;/_volume&gt;&lt;/Details&gt;&lt;Extra&gt;&lt;DBUID&gt;{6AB36283-087A-4FAE-AF71-70154664414F}&lt;/DBUID&gt;&lt;/Extra&gt;&lt;/Item&gt;&lt;/References&gt;&lt;/Group&gt;&lt;/Citation&gt;_x000a_"/>
    <w:docVar w:name="NE.Ref{D4834D94-67C1-4759-B671-0FD0D262769F}" w:val=" ADDIN NE.Ref.{D4834D94-67C1-4759-B671-0FD0D262769F}&lt;Citation&gt;&lt;Group&gt;&lt;References&gt;&lt;Item&gt;&lt;ID&gt;5620&lt;/ID&gt;&lt;UID&gt;{8263BA07-C262-4948-9845-AB6DDD928DAD}&lt;/UID&gt;&lt;Title&gt;Development and Validation of a Tool to Assess the Quality of Clinical Practice  Guideline Recommendations&lt;/Title&gt;&lt;Template&gt;Journal Article&lt;/Template&gt;&lt;Star&gt;1&lt;/Star&gt;&lt;Tag&gt;0&lt;/Tag&gt;&lt;Author&gt;Brouwers, M C; Spithoff, K; Kerkvliet, K; Alonso-Coello, P; Burgers, J; Cluzeau, F; Férvers, B; Graham, I; Grimshaw, J; Hanna, S; Kastner, M; Kho, M; Qaseem, A; Straus, S; Florez, I D&lt;/Author&gt;&lt;Year&gt;2020&lt;/Year&gt;&lt;Details&gt;&lt;_accession_num&gt;32459354&lt;/_accession_num&gt;&lt;_author_adr&gt;University of Ottawa, Ottawa, Ontario, Canada.; McMaster University, Hamilton, Ontario, Canada.; McMaster University, Hamilton, Ontario, Canada.; Iberoamerican Cochrane Centre, Biomedical Research Institute Sant Pau (IIB Sant  Pau-CIBERESP), Barcelona, Spain.; Dutch College of General Practitioners, Utrecht, the Netherlands.; Imperial College London, St Mary&amp;apos;s Hospital, London, United Kingdom.; Département Cancer et Environnement, Centre Léon Bérard, Lyon Cedex 08, France.; Ottawa Hospital Research Institute, University of Ottawa, Ottawa, Ontario,  Canada.; Ottawa Hospital Research Institute, University of Ottawa, Ottawa, Ontario,  Canada.; McMaster University, Hamilton, Ontario, Canada.; North York General Hospital, Toronto, Ontario, Canada.; Institute of Applied Health Sciences, McMaster University, Hamilton, Ontario,  Canada.; American College of Physicians, Philadelphia, Pennsylvania.; Li Ka Shing Knowledge Institute of St. Michael&amp;apos;s Hospital, Toronto, Ontario,  Canada.; Department of Pediatrics, University of Antioquia, Medellín, Colombia.&lt;/_author_adr&gt;&lt;_created&gt;64570150&lt;/_created&gt;&lt;_date&gt;2020-05-01&lt;/_date&gt;&lt;_date_display&gt;2020 May 1&lt;/_date_display&gt;&lt;_doi&gt;10.1001/jamanetworkopen.2020.5535&lt;/_doi&gt;&lt;_impact_factor&gt;  13.353&lt;/_impact_factor&gt;&lt;_isbn&gt;2574-3805 (Electronic); 2574-3805 (Linking)&lt;/_isbn&gt;&lt;_issue&gt;5&lt;/_issue&gt;&lt;_journal&gt;JAMA Netw Open&lt;/_journal&gt;&lt;_language&gt;eng&lt;/_language&gt;&lt;_modified&gt;64570238&lt;/_modified&gt;&lt;_pages&gt;e205535&lt;/_pages&gt;&lt;_subject_headings&gt;Adult; Cross-Sectional Studies; Female; Health Policy; Humans; Male; Middle Aged; Practice Guidelines as Topic/*standards; Quality Assurance, Health Care/*methods/standards; Reproducibility of Results; Stakeholder Participation&lt;/_subject_headings&gt;&lt;_tertiary_title&gt;JAMA network open&lt;/_tertiary_title&gt;&lt;_type_work&gt;Journal Article; Research Support, Non-U.S. Gov&amp;apos;t&lt;/_type_work&gt;&lt;_url&gt;http://www.ncbi.nlm.nih.gov/entrez/query.fcgi?cmd=Retrieve&amp;amp;db=pubmed&amp;amp;dopt=Abstract&amp;amp;list_uids=32459354&amp;amp;query_hl=1&lt;/_url&gt;&lt;_volume&gt;3&lt;/_volume&gt;&lt;/Details&gt;&lt;Extra&gt;&lt;DBUID&gt;{6AB36283-087A-4FAE-AF71-70154664414F}&lt;/DBUID&gt;&lt;/Extra&gt;&lt;/Item&gt;&lt;/References&gt;&lt;/Group&gt;&lt;Group&gt;&lt;References&gt;&lt;Item&gt;&lt;ID&gt;5597&lt;/ID&gt;&lt;UID&gt;{CBF202EA-8539-4EA0-8E14-5BC4EAAD430D}&lt;/UID&gt;&lt;Title&gt;Guideline uptake is influenced by six implementability domains for creating and  communicating guidelines: a realist review&lt;/Title&gt;&lt;Template&gt;Journal Article&lt;/Template&gt;&lt;Star&gt;1&lt;/Star&gt;&lt;Tag&gt;0&lt;/Tag&gt;&lt;Author&gt;Kastner, M; Bhattacharyya, O; Hayden, L; Makarski, J; Estey, E; Durocher, L; Chatterjee, A; Perrier, L; Graham, I D; Straus, S E; Zwarenstein, M; Brouwers, M&lt;/Author&gt;&lt;Year&gt;2015&lt;/Year&gt;&lt;Details&gt;&lt;_accession_num&gt;25684154&lt;/_accession_num&gt;&lt;_author_adr&gt;Li Ka Shing Knowledge Institute (LKSKI) of St. Michael&amp;apos;s Hospital, Knowledge  Translation Program. 209 Victoria Street, Toronto, Ontario, Canada, M5B 1W8.  Electronic address: monika.kastner@utoronto.ca.; Li Ka Shing Knowledge Institute (LKSKI) of St. Michael&amp;apos;s Hospital, Knowledge  Translation Program. 209 Victoria Street, Toronto, Ontario, Canada, M5B 1W8;  Keenan Research Centre of LKSKI of St. Michael&amp;apos;s Hospital, 209 Victoria Street,  Toronto, Ontario, Canada, M5B 1W8.; Li Ka Shing Knowledge Institute (LKSKI) of St. Michael&amp;apos;s Hospital, Knowledge  Translation Program. 209 Victoria Street, Toronto, Ontario, Canada, M5B 1W8.; Department of Oncology, Escarpment Cancer Research Institute, McMaster  University, 699 Concession Street, Hamilton, Ontario, L8V 5C2.; Strategic Policy, Planning &amp;amp; Initiatives, Health Services, Region of Peel, 10  Peel Centre Drive, 2nd Floor, Brampton, Ontario, Canada, L6T 4B9.; Department of Oncology, Escarpment Cancer Research Institute, McMaster  University, 699 Concession Street, Hamilton, Ontario, L8V 5C2.; Li Ka Shing Knowledge Institute (LKSKI) of St. Michael&amp;apos;s Hospital, Knowledge  Translation Program. 209 Victoria Street, Toronto, Ontario, Canada, M5B 1W8.; Li Ka Shing Knowledge Institute (LKSKI) of St. Michael&amp;apos;s Hospital, Knowledge  Translation Program. 209 Victoria Street, Toronto, Ontario, Canada, M5B 1W8;  Continuing Education and Professional Development, Faculty of Medicine,  University of Toronto, 500 University Avenue, Suite 650, Toronto, Ontario,  Canada, M5G 1V7.; Department of Epidemiology and Community Medicine, Ottawa Hospital Research  Institute, University of Ottawa, 725 Parkdale Avenue, Ottawa, Ontario, Canada K1Y  4E9.; Li Ka Shing Knowledge Institute (LKSKI) of St. Michael&amp;apos;s Hospital, Knowledge  Translation Program. 209 Victoria Street, Toronto, Ontario, Canada, M5B 1W8;  Keenan Research Centre of LKSKI of St. Michael&amp;apos;s Hospital, 209 Victoria Street,  Toronto, Ontario, Canada, M5B 1W8; Faculty of Medicine, University of Toronto,  563 Spadina Crescent, Toronto, Ontario, Canada, M5S 2J7.; Department of Family Medicine, Schulich School of Medicine and Dentistry, Western  University, Clinical Skills Building, London, Ontario, Canada, N6A 5C1.; Department of Oncology, Escarpment Cancer Research Institute, McMaster  University, 699 Concession Street, Hamilton, Ontario, L8V 5C2.&lt;/_author_adr&gt;&lt;_collection_scope&gt;SCI;SCIE&lt;/_collection_scope&gt;&lt;_created&gt;64570150&lt;/_created&gt;&lt;_date&gt;2015-05-01&lt;/_date&gt;&lt;_date_display&gt;2015 May&lt;/_date_display&gt;&lt;_doi&gt;10.1016/j.jclinepi.2014.12.013&lt;/_doi&gt;&lt;_impact_factor&gt;   7.407&lt;/_impact_factor&gt;&lt;_isbn&gt;1878-5921 (Electronic); 0895-4356 (Linking)&lt;/_isbn&gt;&lt;_issue&gt;5&lt;/_issue&gt;&lt;_journal&gt;J Clin Epidemiol&lt;/_journal&gt;&lt;_keywords&gt;Clinical practice guideline; Guideline adherence; Guideline implementability; Realist review; Systematic review&lt;/_keywords&gt;&lt;_language&gt;eng&lt;/_language&gt;&lt;_modified&gt;65112440&lt;/_modified&gt;&lt;_ori_publication&gt;Copyright © 2015 The Authors. Published by Elsevier Inc. All rights reserved.&lt;/_ori_publication&gt;&lt;_pages&gt;498-509&lt;/_pages&gt;&lt;_subject_headings&gt;*Guideline Adherence; Humans; *Practice Guidelines as Topic; Translational Research, Biomedical&lt;/_subject_headings&gt;&lt;_tertiary_title&gt;Journal of clinical epidemiology&lt;/_tertiary_title&gt;&lt;_type_work&gt;Journal Article; Research Support, Non-U.S. Gov&amp;apos;t; Review; Systematic Review&lt;/_type_work&gt;&lt;_url&gt;http://www.ncbi.nlm.nih.gov/entrez/query.fcgi?cmd=Retrieve&amp;amp;db=pubmed&amp;amp;dopt=Abstract&amp;amp;list_uids=25684154&amp;amp;query_hl=1&lt;/_url&gt;&lt;_volume&gt;68&lt;/_volume&gt;&lt;/Details&gt;&lt;Extra&gt;&lt;DBUID&gt;{6AB36283-087A-4FAE-AF71-70154664414F}&lt;/DBUID&gt;&lt;/Extra&gt;&lt;/Item&gt;&lt;/References&gt;&lt;/Group&gt;&lt;/Citation&gt;_x000a_"/>
    <w:docVar w:name="NE.Ref{DF5C70F1-437F-4104-91E9-540A052A2D95}" w:val=" ADDIN NE.Ref.{DF5C70F1-437F-4104-91E9-540A052A2D95}&lt;Citation&gt;&lt;Group&gt;&lt;References&gt;&lt;Item&gt;&lt;ID&gt;5762&lt;/ID&gt;&lt;UID&gt;{FED37E5B-3536-4DAD-A1F4-89B71F83D0FD}&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created&gt;64577854&lt;/_created&gt;&lt;_date&gt;2003-02-01&lt;/_date&gt;&lt;_date_display&gt;2003 Feb&lt;/_date_display&gt;&lt;_doi&gt;10.1136/qhc.12.1.18&lt;/_doi&gt;&lt;_isbn&gt;1475-3898 (Print); 1475-3901 (Electronic); 1475-3898 (Linking)&lt;/_isbn&gt;&lt;_issue&gt;1&lt;/_issue&gt;&lt;_journal&gt;Qual Saf Health Care&lt;/_journal&gt;&lt;_language&gt;eng&lt;/_language&gt;&lt;_modified&gt;64577854&lt;/_modified&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Details&gt;&lt;Extra&gt;&lt;DBUID&gt;{6AB36283-087A-4FAE-AF71-70154664414F}&lt;/DBUID&gt;&lt;/Extra&gt;&lt;/Item&gt;&lt;/References&gt;&lt;/Group&gt;&lt;/Citation&gt;_x000a_"/>
    <w:docVar w:name="NE.Ref{F00F4BE1-A4EC-47AF-8B12-3D648F29801A}" w:val=" ADDIN NE.Ref.{F00F4BE1-A4EC-47AF-8B12-3D648F29801A}&lt;Citation&gt;&lt;Group&gt;&lt;References&gt;&lt;Item&gt;&lt;ID&gt;32450&lt;/ID&gt;&lt;UID&gt;{334D205E-CB04-4A38-948C-65C0A9FEA38A}&lt;/UID&gt;&lt;Title&gt;Development and Validation of Clinical Practice Guideline Implementation Evaluation Tools&lt;/Title&gt;&lt;Template&gt;Journal Article&lt;/Template&gt;&lt;Star&gt;0&lt;/Star&gt;&lt;Tag&gt;0&lt;/Tag&gt;&lt;Author&gt;Yinghui, Jin; Zhihui, Zhao; Xingran, Huang; Di, Huang; Yunyun, Wang; Siyu, Yan; Qiao, Huang; Xuhui, Li; Chao, Huang; Qiang, Wang; Xiantao, Zeng&lt;/Author&gt;&lt;Year&gt;2022&lt;/Year&gt;&lt;Details&gt;&lt;_accessed&gt;65583986&lt;/_accessed&gt;&lt;_created&gt;65583986&lt;/_created&gt;&lt;_issue&gt;22&lt;/_issue&gt;&lt;_journal&gt;Chinese Journal of evidence-based Medicine&lt;/_journal&gt;&lt;_modified&gt;65583986&lt;/_modified&gt;&lt;_pages&gt;111-119&lt;/_pages&gt;&lt;_volume&gt;01&lt;/_volume&gt;&lt;/Details&gt;&lt;Extra&gt;&lt;DBUID&gt;{6AB36283-087A-4FAE-AF71-70154664414F}&lt;/DBUID&gt;&lt;/Extra&gt;&lt;/Item&gt;&lt;/References&gt;&lt;/Group&gt;&lt;/Citation&gt;_x000a_"/>
    <w:docVar w:name="NE.Ref{F57B55AE-A7ED-447E-85B6-C24A9B9302A9}" w:val=" ADDIN NE.Ref.{F57B55AE-A7ED-447E-85B6-C24A9B9302A9}&lt;Citation&gt;&lt;Group&gt;&lt;References&gt;&lt;Item&gt;&lt;ID&gt;5233&lt;/ID&gt;&lt;UID&gt;{034C4AAD-6BF0-4207-A74F-3D17D23D57AA}&lt;/UID&gt;&lt;Title&gt;The Guideline Language and Format Instrument (GLAFI): development process and  international needs assessment survey&lt;/Title&gt;&lt;Template&gt;Journal Article&lt;/Template&gt;&lt;Star&gt;0&lt;/Star&gt;&lt;Tag&gt;0&lt;/Tag&gt;&lt;Author&gt;Gupta, S; Tang, R; Petricca, K; Florez, I D; Kastner, M&lt;/Author&gt;&lt;Year&gt;2022&lt;/Year&gt;&lt;Details&gt;&lt;_accession_num&gt;35854368&lt;/_accession_num&gt;&lt;_author_adr&gt;Li Ka Shing Knowledge Institute of St. Michael&amp;apos;s Hospital, Unity Health, Toronto,  ON, Canada. samir.gupta@unityhealth.to.; Division of Respirology, Department of Medicine, University of Toronto, Toronto,  ON, Canada. samir.gupta@unityhealth.to.; Li Ka Shing Knowledge Institute of St. Michael&amp;apos;s Hospital, Unity Health, Toronto,  ON, Canada.; Department of Geriatrics, Guy&amp;apos;s and St Thomas&amp;apos; NHS Foundation Trust, London, UK.; King&amp;apos;s Health Partners, King&amp;apos;s College London, London, UK.; Centre for Global Child Health, The Hospital for Sick Children, Toronto, ON,  Canada.; Department of Pediatrics, University of Antioquia, Medellín, Colombia.; School of Rehabilitation Science, McMaster University, Hamilton, ON, Canada.; Research and Innovation, North York General Hospital, Toronto, ON, Canada.; University of Toronto, Toronto, ON, Canada.&lt;/_author_adr&gt;&lt;_collection_scope&gt;SCI;SCIE;SSCI&lt;/_collection_scope&gt;&lt;_created&gt;64526324&lt;/_created&gt;&lt;_date&gt;2022-07-19&lt;/_date&gt;&lt;_date_display&gt;2022 Jul 19&lt;/_date_display&gt;&lt;_doi&gt;10.1186/s13012-022-01219-2&lt;/_doi&gt;&lt;_impact_factor&gt;   7.960&lt;/_impact_factor&gt;&lt;_isbn&gt;1748-5908 (Electronic); 1748-5908 (Linking)&lt;/_isbn&gt;&lt;_issue&gt;1&lt;/_issue&gt;&lt;_journal&gt;Implement Sci&lt;/_journal&gt;&lt;_keywords&gt;Clinical practice guidelines; Guideline implementation; Implementation science&lt;/_keywords&gt;&lt;_language&gt;eng&lt;/_language&gt;&lt;_modified&gt;65073074&lt;/_modified&gt;&lt;_ori_publication&gt;© 2022. The Author(s).&lt;/_ori_publication&gt;&lt;_pages&gt;47&lt;/_pages&gt;&lt;_subject_headings&gt;Canada; Humans; *Language; Needs Assessment; Surveys and Questionnaires&lt;/_subject_headings&gt;&lt;_tertiary_title&gt;Implementation science : IS&lt;/_tertiary_title&gt;&lt;_type_work&gt;Journal Article&lt;/_type_work&gt;&lt;_url&gt;http://www.ncbi.nlm.nih.gov/entrez/query.fcgi?cmd=Retrieve&amp;amp;db=pubmed&amp;amp;dopt=Abstract&amp;amp;list_uids=35854368&amp;amp;query_hl=1&lt;/_url&gt;&lt;_volume&gt;17&lt;/_volume&gt;&lt;/Details&gt;&lt;Extra&gt;&lt;DBUID&gt;{6AB36283-087A-4FAE-AF71-70154664414F}&lt;/DBUID&gt;&lt;/Extra&gt;&lt;/Item&gt;&lt;/References&gt;&lt;/Group&gt;&lt;Group&gt;&lt;References&gt;&lt;Item&gt;&lt;ID&gt;5231&lt;/ID&gt;&lt;UID&gt;{F9A027A1-9C12-4B87-B9B9-A52C5190731A}&lt;/UID&gt;&lt;Title&gt;The development of a guideline implementability tool (GUIDE-IT): a qualitative  study of family physician perspectives&lt;/Title&gt;&lt;Template&gt;Journal Article&lt;/Template&gt;&lt;Star&gt;0&lt;/Star&gt;&lt;Tag&gt;0&lt;/Tag&gt;&lt;Author&gt;Kastner, M; Estey, E; Hayden, L; Chatterjee, A; Grudniewicz, A; Graham, I D; Bhattacharyya, O&lt;/Author&gt;&lt;Year&gt;2014&lt;/Year&gt;&lt;Details&gt;&lt;_accession_num&gt;24476491&lt;/_accession_num&gt;&lt;_author_adr&gt;Li Ka Shing Knowledge Institute of St, Michael&amp;apos;s Hospital, 209 Victoria Street,  Toronto, Ontario, Canada. monika.kastner@utoronto.ca.&lt;/_author_adr&gt;&lt;_collection_scope&gt;SCIE&lt;/_collection_scope&gt;&lt;_created&gt;64525616&lt;/_created&gt;&lt;_date&gt;2014-01-29&lt;/_date&gt;&lt;_date_display&gt;2014 Jan 29&lt;/_date_display&gt;&lt;_doi&gt;10.1186/1471-2296-15-19&lt;/_doi&gt;&lt;_impact_factor&gt;   2.634&lt;/_impact_factor&gt;&lt;_isbn&gt;1471-2296 (Electronic); 1471-2296 (Linking)&lt;/_isbn&gt;&lt;_journal&gt;BMC Fam Pract&lt;/_journal&gt;&lt;_language&gt;eng&lt;/_language&gt;&lt;_modified&gt;64525616&lt;/_modified&gt;&lt;_pages&gt;19&lt;/_pages&gt;&lt;_subject_headings&gt;Adult; Aged; *Family Practice; Female; Guideline Adherence; Humans; Male; Middle Aged; *Practice Guidelines as Topic; Qualitative Research&lt;/_subject_headings&gt;&lt;_tertiary_title&gt;BMC family practice&lt;/_tertiary_title&gt;&lt;_type_work&gt;Journal Article&lt;/_type_work&gt;&lt;_url&gt;http://www.ncbi.nlm.nih.gov/entrez/query.fcgi?cmd=Retrieve&amp;amp;db=pubmed&amp;amp;dopt=Abstract&amp;amp;list_uids=24476491&amp;amp;query_hl=1&lt;/_url&gt;&lt;_volume&gt;15&lt;/_volume&gt;&lt;/Details&gt;&lt;Extra&gt;&lt;DBUID&gt;{6AB36283-087A-4FAE-AF71-70154664414F}&lt;/DBUID&gt;&lt;/Extra&gt;&lt;/Item&gt;&lt;/References&gt;&lt;/Group&gt;&lt;Group&gt;&lt;References&gt;&lt;Item&gt;&lt;ID&gt;5597&lt;/ID&gt;&lt;UID&gt;{CBF202EA-8539-4EA0-8E14-5BC4EAAD430D}&lt;/UID&gt;&lt;Title&gt;Guideline uptake is influenced by six implementability domains for creating and  communicating guidelines: a realist review&lt;/Title&gt;&lt;Template&gt;Journal Article&lt;/Template&gt;&lt;Star&gt;1&lt;/Star&gt;&lt;Tag&gt;0&lt;/Tag&gt;&lt;Author&gt;Kastner, M; Bhattacharyya, O; Hayden, L; Makarski, J; Estey, E; Durocher, L; Chatterjee, A; Perrier, L; Graham, I D; Straus, S E; Zwarenstein, M; Brouwers, M&lt;/Author&gt;&lt;Year&gt;2015&lt;/Year&gt;&lt;Details&gt;&lt;_accession_num&gt;25684154&lt;/_accession_num&gt;&lt;_author_adr&gt;Li Ka Shing Knowledge Institute (LKSKI) of St. Michael&amp;apos;s Hospital, Knowledge  Translation Program. 209 Victoria Street, Toronto, Ontario, Canada, M5B 1W8.  Electronic address: monika.kastner@utoronto.ca.; Li Ka Shing Knowledge Institute (LKSKI) of St. Michael&amp;apos;s Hospital, Knowledge  Translation Program. 209 Victoria Street, Toronto, Ontario, Canada, M5B 1W8;  Keenan Research Centre of LKSKI of St. Michael&amp;apos;s Hospital, 209 Victoria Street,  Toronto, Ontario, Canada, M5B 1W8.; Li Ka Shing Knowledge Institute (LKSKI) of St. Michael&amp;apos;s Hospital, Knowledge  Translation Program. 209 Victoria Street, Toronto, Ontario, Canada, M5B 1W8.; Department of Oncology, Escarpment Cancer Research Institute, McMaster  University, 699 Concession Street, Hamilton, Ontario, L8V 5C2.; Strategic Policy, Planning &amp;amp; Initiatives, Health Services, Region of Peel, 10  Peel Centre Drive, 2nd Floor, Brampton, Ontario, Canada, L6T 4B9.; Department of Oncology, Escarpment Cancer Research Institute, McMaster  University, 699 Concession Street, Hamilton, Ontario, L8V 5C2.; Li Ka Shing Knowledge Institute (LKSKI) of St. Michael&amp;apos;s Hospital, Knowledge  Translation Program. 209 Victoria Street, Toronto, Ontario, Canada, M5B 1W8.; Li Ka Shing Knowledge Institute (LKSKI) of St. Michael&amp;apos;s Hospital, Knowledge  Translation Program. 209 Victoria Street, Toronto, Ontario, Canada, M5B 1W8;  Continuing Education and Professional Development, Faculty of Medicine,  University of Toronto, 500 University Avenue, Suite 650, Toronto, Ontario,  Canada, M5G 1V7.; Department of Epidemiology and Community Medicine, Ottawa Hospital Research  Institute, University of Ottawa, 725 Parkdale Avenue, Ottawa, Ontario, Canada K1Y  4E9.; Li Ka Shing Knowledge Institute (LKSKI) of St. Michael&amp;apos;s Hospital, Knowledge  Translation Program. 209 Victoria Street, Toronto, Ontario, Canada, M5B 1W8;  Keenan Research Centre of LKSKI of St. Michael&amp;apos;s Hospital, 209 Victoria Street,  Toronto, Ontario, Canada, M5B 1W8; Faculty of Medicine, University of Toronto,  563 Spadina Crescent, Toronto, Ontario, Canada, M5S 2J7.; Department of Family Medicine, Schulich School of Medicine and Dentistry, Western  University, Clinical Skills Building, London, Ontario, Canada, N6A 5C1.; Department of Oncology, Escarpment Cancer Research Institute, McMaster  University, 699 Concession Street, Hamilton, Ontario, L8V 5C2.&lt;/_author_adr&gt;&lt;_collection_scope&gt;SCI;SCIE&lt;/_collection_scope&gt;&lt;_created&gt;64570150&lt;/_created&gt;&lt;_date&gt;2015-05-01&lt;/_date&gt;&lt;_date_display&gt;2015 May&lt;/_date_display&gt;&lt;_doi&gt;10.1016/j.jclinepi.2014.12.013&lt;/_doi&gt;&lt;_impact_factor&gt;   7.407&lt;/_impact_factor&gt;&lt;_isbn&gt;1878-5921 (Electronic); 0895-4356 (Linking)&lt;/_isbn&gt;&lt;_issue&gt;5&lt;/_issue&gt;&lt;_journal&gt;J Clin Epidemiol&lt;/_journal&gt;&lt;_keywords&gt;Clinical practice guideline; Guideline adherence; Guideline implementability; Realist review; Systematic review&lt;/_keywords&gt;&lt;_language&gt;eng&lt;/_language&gt;&lt;_modified&gt;65112440&lt;/_modified&gt;&lt;_ori_publication&gt;Copyright © 2015 The Authors. Published by Elsevier Inc. All rights reserved.&lt;/_ori_publication&gt;&lt;_pages&gt;498-509&lt;/_pages&gt;&lt;_subject_headings&gt;*Guideline Adherence; Humans; *Practice Guidelines as Topic; Translational Research, Biomedical&lt;/_subject_headings&gt;&lt;_tertiary_title&gt;Journal of clinical epidemiology&lt;/_tertiary_title&gt;&lt;_type_work&gt;Journal Article; Research Support, Non-U.S. Gov&amp;apos;t; Review; Systematic Review&lt;/_type_work&gt;&lt;_url&gt;http://www.ncbi.nlm.nih.gov/entrez/query.fcgi?cmd=Retrieve&amp;amp;db=pubmed&amp;amp;dopt=Abstract&amp;amp;list_uids=25684154&amp;amp;query_hl=1&lt;/_url&gt;&lt;_volume&gt;68&lt;/_volume&gt;&lt;/Details&gt;&lt;Extra&gt;&lt;DBUID&gt;{6AB36283-087A-4FAE-AF71-70154664414F}&lt;/DBUID&gt;&lt;/Extra&gt;&lt;/Item&gt;&lt;/References&gt;&lt;/Group&gt;&lt;/Citation&gt;_x000a_"/>
    <w:docVar w:name="NE.Ref{F8970B08-519B-4442-B47E-D9BC4FF5AA60}" w:val=" ADDIN NE.Ref.{F8970B08-519B-4442-B47E-D9BC4FF5AA60}&lt;Citation&gt;&lt;Group&gt;&lt;References&gt;&lt;Item&gt;&lt;ID&gt;5318&lt;/ID&gt;&lt;UID&gt;{33460ED6-26B4-4533-A63F-E84097CC82BA}&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collection_scope&gt;SCI;SCIE;SSCI&lt;/_collection_scope&gt;&lt;_created&gt;64534546&lt;/_created&gt;&lt;_date&gt;2011-03-22&lt;/_date&gt;&lt;_date_display&gt;2011 Mar 22&lt;/_date_display&gt;&lt;_doi&gt;10.1186/1748-5908-6-26&lt;/_doi&gt;&lt;_impact_factor&gt;   7.960&lt;/_impact_factor&gt;&lt;_isbn&gt;1748-5908 (Electronic); 1748-5908 (Linking)&lt;/_isbn&gt;&lt;_journal&gt;Implement Sci&lt;/_journal&gt;&lt;_language&gt;eng&lt;/_language&gt;&lt;_modified&gt;65115325&lt;/_modified&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Details&gt;&lt;Extra&gt;&lt;DBUID&gt;{6AB36283-087A-4FAE-AF71-70154664414F}&lt;/DBUID&gt;&lt;/Extra&gt;&lt;/Item&gt;&lt;/References&gt;&lt;/Group&gt;&lt;Group&gt;&lt;References&gt;&lt;Item&gt;&lt;ID&gt;32450&lt;/ID&gt;&lt;UID&gt;{334D205E-CB04-4A38-948C-65C0A9FEA38A}&lt;/UID&gt;&lt;Title&gt;Development and Validation of Clinical Practice Guideline Implementation Evaluation Tools&lt;/Title&gt;&lt;Template&gt;Journal Article&lt;/Template&gt;&lt;Star&gt;0&lt;/Star&gt;&lt;Tag&gt;0&lt;/Tag&gt;&lt;Author&gt;Yinghui, Jin; Zhihui, Zhao; Xingran, Huang; Di, Huang; Yunyun, Wang; Siyu, Yan; Qiao, Huang; Xuhui, Li; Chao, Huang; Qiang, Wang; Xiantao, Zeng&lt;/Author&gt;&lt;Year&gt;2022&lt;/Year&gt;&lt;Details&gt;&lt;_accessed&gt;65583986&lt;/_accessed&gt;&lt;_created&gt;65583986&lt;/_created&gt;&lt;_issue&gt;22&lt;/_issue&gt;&lt;_journal&gt;Chinese Journal of evidence-based Medicine&lt;/_journal&gt;&lt;_modified&gt;65583986&lt;/_modified&gt;&lt;_pages&gt;111-119&lt;/_pages&gt;&lt;_volume&gt;01&lt;/_volume&gt;&lt;/Details&gt;&lt;Extra&gt;&lt;DBUID&gt;{6AB36283-087A-4FAE-AF71-70154664414F}&lt;/DBUID&gt;&lt;/Extra&gt;&lt;/Item&gt;&lt;/References&gt;&lt;/Group&gt;&lt;/Citation&gt;_x000a_"/>
    <w:docVar w:name="ne_stylename" w:val="中华人民共和国国家标准_GBT_7714-2005"/>
  </w:docVars>
  <w:rsids>
    <w:rsidRoot w:val="00172A27"/>
    <w:rsid w:val="049D0615"/>
    <w:rsid w:val="067D5111"/>
    <w:rsid w:val="27A73151"/>
    <w:rsid w:val="2DC6252A"/>
    <w:rsid w:val="2F44463A"/>
    <w:rsid w:val="410E2FB1"/>
    <w:rsid w:val="57263C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1541</Words>
  <Characters>9300</Characters>
  <Lines>0</Lines>
  <Paragraphs>0</Paragraphs>
  <TotalTime>1</TotalTime>
  <ScaleCrop>false</ScaleCrop>
  <LinksUpToDate>false</LinksUpToDate>
  <CharactersWithSpaces>10832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2024-12-19T12:55:00Z</dcterms:created>
  <dc:creator>钟冬梅</dc:creator>
  <cp:lastModifiedBy>钟冬梅</cp:lastModifiedBy>
  <dcterms:modified xsi:type="dcterms:W3CDTF">2025-01-11T08:13:35Z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055EAE7B4AA94CB8A14F426854318C9C_13</vt:lpwstr>
  </property>
  <property fmtid="{D5CDD505-2E9C-101B-9397-08002B2CF9AE}" pid="4" name="KSOTemplateDocerSaveRecord">
    <vt:lpwstr>eyJoZGlkIjoiNDI1NGQ4MDY4NjMxYWVlMzc3ODM2NDE0MmU1ODUxYzYiLCJ1c2VySWQiOiI1MDcxMTM0OTUifQ==</vt:lpwstr>
  </property>
</Properties>
</file>