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95032F" w14:textId="77777777" w:rsidR="00C952B7" w:rsidRDefault="00C952B7" w:rsidP="00C952B7">
      <w:pPr>
        <w:shd w:val="clear" w:color="auto" w:fill="FFFFFF"/>
        <w:spacing w:after="0" w:line="480" w:lineRule="auto"/>
        <w:jc w:val="both"/>
        <w:rPr>
          <w:rFonts w:ascii="Times New Roman" w:eastAsia="Times New Roman" w:hAnsi="Times New Roman" w:cs="Times New Roman"/>
        </w:rPr>
      </w:pPr>
      <w:r w:rsidRPr="00C8514D">
        <w:rPr>
          <w:rFonts w:ascii="Times New Roman" w:eastAsia="Times New Roman" w:hAnsi="Times New Roman" w:cs="Times New Roman"/>
          <w:b/>
        </w:rPr>
        <w:t>Title:</w:t>
      </w:r>
      <w:r w:rsidRPr="00C8514D">
        <w:rPr>
          <w:rFonts w:ascii="Times New Roman" w:eastAsia="Times New Roman" w:hAnsi="Times New Roman" w:cs="Times New Roman"/>
        </w:rPr>
        <w:t xml:space="preserve"> Missing links of melioidosis in India: A cross-sectional analysis of case reports, agro</w:t>
      </w:r>
      <w:r>
        <w:rPr>
          <w:rFonts w:ascii="Times New Roman" w:eastAsia="Times New Roman" w:hAnsi="Times New Roman" w:cs="Times New Roman"/>
        </w:rPr>
        <w:t>-</w:t>
      </w:r>
      <w:r w:rsidRPr="00C8514D">
        <w:rPr>
          <w:rFonts w:ascii="Times New Roman" w:eastAsia="Times New Roman" w:hAnsi="Times New Roman" w:cs="Times New Roman"/>
        </w:rPr>
        <w:t>meteorological and socioeconomic factors.</w:t>
      </w:r>
    </w:p>
    <w:p w14:paraId="0920BFDA" w14:textId="49D821EF" w:rsidR="00C952B7" w:rsidRDefault="00C952B7" w:rsidP="00C952B7">
      <w:pPr>
        <w:shd w:val="clear" w:color="auto" w:fill="FFFFFF"/>
        <w:spacing w:after="0" w:line="480" w:lineRule="auto"/>
        <w:jc w:val="both"/>
        <w:rPr>
          <w:rFonts w:ascii="Times New Roman" w:eastAsia="Times New Roman" w:hAnsi="Times New Roman" w:cs="Times New Roman"/>
        </w:rPr>
      </w:pPr>
      <w:r w:rsidRPr="00C13EB5">
        <w:rPr>
          <w:rFonts w:ascii="Times New Roman" w:eastAsia="Times New Roman" w:hAnsi="Times New Roman" w:cs="Times New Roman"/>
          <w:b/>
        </w:rPr>
        <w:t>Journal:</w:t>
      </w:r>
      <w:r w:rsidR="00AB3002">
        <w:rPr>
          <w:rFonts w:ascii="Times New Roman" w:eastAsia="Times New Roman" w:hAnsi="Times New Roman" w:cs="Times New Roman"/>
        </w:rPr>
        <w:t xml:space="preserve"> </w:t>
      </w:r>
      <w:bookmarkStart w:id="0" w:name="_GoBack"/>
      <w:r w:rsidR="00AB3002">
        <w:rPr>
          <w:rFonts w:ascii="Times New Roman" w:eastAsia="Times New Roman" w:hAnsi="Times New Roman" w:cs="Times New Roman"/>
        </w:rPr>
        <w:t>Scientific Reports</w:t>
      </w:r>
      <w:bookmarkEnd w:id="0"/>
    </w:p>
    <w:p w14:paraId="6AA8056D" w14:textId="77777777" w:rsidR="00C952B7" w:rsidRPr="00C8514D" w:rsidRDefault="00C952B7" w:rsidP="00C952B7">
      <w:pPr>
        <w:spacing w:before="240" w:after="0" w:line="480" w:lineRule="auto"/>
        <w:jc w:val="both"/>
        <w:rPr>
          <w:rFonts w:ascii="Times New Roman" w:eastAsia="Times New Roman" w:hAnsi="Times New Roman" w:cs="Times New Roman"/>
          <w:vertAlign w:val="superscript"/>
        </w:rPr>
      </w:pPr>
      <w:r w:rsidRPr="00C8514D">
        <w:rPr>
          <w:rFonts w:ascii="Times New Roman" w:eastAsia="Times New Roman" w:hAnsi="Times New Roman" w:cs="Times New Roman"/>
          <w:b/>
        </w:rPr>
        <w:t>Authors:</w:t>
      </w:r>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Shivvrat</w:t>
      </w:r>
      <w:proofErr w:type="spellEnd"/>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Jha</w:t>
      </w:r>
      <w:proofErr w:type="spellEnd"/>
      <w:r w:rsidRPr="00C8514D">
        <w:rPr>
          <w:rFonts w:ascii="Times New Roman" w:eastAsia="Times New Roman" w:hAnsi="Times New Roman" w:cs="Times New Roman"/>
        </w:rPr>
        <w:t xml:space="preserve"> </w:t>
      </w:r>
      <w:r w:rsidRPr="00C8514D">
        <w:rPr>
          <w:rFonts w:ascii="Times New Roman" w:eastAsia="Times New Roman" w:hAnsi="Times New Roman" w:cs="Times New Roman"/>
          <w:vertAlign w:val="superscript"/>
        </w:rPr>
        <w:t>1,2</w:t>
      </w:r>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Manaswini</w:t>
      </w:r>
      <w:proofErr w:type="spellEnd"/>
      <w:r w:rsidRPr="00C8514D">
        <w:rPr>
          <w:rFonts w:ascii="Times New Roman" w:eastAsia="Times New Roman" w:hAnsi="Times New Roman" w:cs="Times New Roman"/>
        </w:rPr>
        <w:t xml:space="preserve"> Mittal</w:t>
      </w:r>
      <w:r w:rsidRPr="00C8514D">
        <w:rPr>
          <w:rFonts w:ascii="Times New Roman" w:eastAsia="Times New Roman" w:hAnsi="Times New Roman" w:cs="Times New Roman"/>
          <w:vertAlign w:val="superscript"/>
        </w:rPr>
        <w:t>1,3</w:t>
      </w:r>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Laxmi</w:t>
      </w:r>
      <w:proofErr w:type="spellEnd"/>
      <w:r w:rsidRPr="00C8514D">
        <w:rPr>
          <w:rFonts w:ascii="Times New Roman" w:eastAsia="Times New Roman" w:hAnsi="Times New Roman" w:cs="Times New Roman"/>
        </w:rPr>
        <w:t xml:space="preserve"> R Prasad</w:t>
      </w:r>
      <w:r w:rsidRPr="00C8514D">
        <w:rPr>
          <w:rFonts w:ascii="Times New Roman" w:eastAsia="Times New Roman" w:hAnsi="Times New Roman" w:cs="Times New Roman"/>
          <w:vertAlign w:val="superscript"/>
        </w:rPr>
        <w:t>4</w:t>
      </w:r>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Somasish</w:t>
      </w:r>
      <w:proofErr w:type="spellEnd"/>
      <w:r w:rsidRPr="00C8514D">
        <w:rPr>
          <w:rFonts w:ascii="Times New Roman" w:eastAsia="Times New Roman" w:hAnsi="Times New Roman" w:cs="Times New Roman"/>
        </w:rPr>
        <w:t xml:space="preserve"> Ghosh Dastidar</w:t>
      </w:r>
      <w:r w:rsidRPr="00C8514D">
        <w:rPr>
          <w:rFonts w:ascii="Times New Roman" w:eastAsia="Times New Roman" w:hAnsi="Times New Roman" w:cs="Times New Roman"/>
          <w:vertAlign w:val="superscript"/>
        </w:rPr>
        <w:t>1,5,6</w:t>
      </w:r>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Sahana</w:t>
      </w:r>
      <w:proofErr w:type="spellEnd"/>
      <w:r w:rsidRPr="00C8514D">
        <w:rPr>
          <w:rFonts w:ascii="Times New Roman" w:eastAsia="Times New Roman" w:hAnsi="Times New Roman" w:cs="Times New Roman"/>
        </w:rPr>
        <w:t xml:space="preserve"> Shetty</w:t>
      </w:r>
      <w:r w:rsidRPr="00C8514D">
        <w:rPr>
          <w:rFonts w:ascii="Times New Roman" w:eastAsia="Times New Roman" w:hAnsi="Times New Roman" w:cs="Times New Roman"/>
          <w:vertAlign w:val="superscript"/>
        </w:rPr>
        <w:t>7</w:t>
      </w:r>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Damodhara</w:t>
      </w:r>
      <w:proofErr w:type="spellEnd"/>
      <w:r w:rsidRPr="00C8514D">
        <w:rPr>
          <w:rFonts w:ascii="Times New Roman" w:eastAsia="Times New Roman" w:hAnsi="Times New Roman" w:cs="Times New Roman"/>
        </w:rPr>
        <w:t xml:space="preserve"> Rao Mailapalli</w:t>
      </w:r>
      <w:r w:rsidRPr="00C8514D">
        <w:rPr>
          <w:rFonts w:ascii="Times New Roman" w:eastAsia="Times New Roman" w:hAnsi="Times New Roman" w:cs="Times New Roman"/>
          <w:vertAlign w:val="superscript"/>
        </w:rPr>
        <w:t>8,9</w:t>
      </w:r>
      <w:r w:rsidRPr="00C8514D">
        <w:rPr>
          <w:rFonts w:ascii="Times New Roman" w:eastAsia="Times New Roman" w:hAnsi="Times New Roman" w:cs="Times New Roman"/>
        </w:rPr>
        <w:t>,</w:t>
      </w:r>
      <w:r>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Ranita</w:t>
      </w:r>
      <w:proofErr w:type="spellEnd"/>
      <w:r w:rsidRPr="00C8514D">
        <w:rPr>
          <w:rFonts w:ascii="Times New Roman" w:eastAsia="Times New Roman" w:hAnsi="Times New Roman" w:cs="Times New Roman"/>
        </w:rPr>
        <w:t xml:space="preserve"> Ghosh </w:t>
      </w:r>
      <w:proofErr w:type="spellStart"/>
      <w:r w:rsidRPr="00C8514D">
        <w:rPr>
          <w:rFonts w:ascii="Times New Roman" w:eastAsia="Times New Roman" w:hAnsi="Times New Roman" w:cs="Times New Roman"/>
        </w:rPr>
        <w:t>Dastidar</w:t>
      </w:r>
      <w:proofErr w:type="spellEnd"/>
      <w:r w:rsidRPr="00C8514D">
        <w:rPr>
          <w:rFonts w:ascii="Times New Roman" w:eastAsia="Times New Roman" w:hAnsi="Times New Roman" w:cs="Times New Roman"/>
        </w:rPr>
        <w:t xml:space="preserve"> </w:t>
      </w:r>
      <w:r w:rsidRPr="00C8514D">
        <w:rPr>
          <w:rFonts w:ascii="Times New Roman" w:eastAsia="Times New Roman" w:hAnsi="Times New Roman" w:cs="Times New Roman"/>
          <w:vertAlign w:val="superscript"/>
        </w:rPr>
        <w:t>1,5,1</w:t>
      </w:r>
      <w:r>
        <w:rPr>
          <w:rFonts w:ascii="Times New Roman" w:eastAsia="Times New Roman" w:hAnsi="Times New Roman" w:cs="Times New Roman"/>
          <w:vertAlign w:val="superscript"/>
        </w:rPr>
        <w:t>0</w:t>
      </w:r>
      <w:r w:rsidRPr="00C8514D">
        <w:rPr>
          <w:rFonts w:ascii="Times New Roman" w:eastAsia="Times New Roman" w:hAnsi="Times New Roman" w:cs="Times New Roman"/>
          <w:vertAlign w:val="superscript"/>
        </w:rPr>
        <w:t>#</w:t>
      </w:r>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Chiranjay</w:t>
      </w:r>
      <w:proofErr w:type="spellEnd"/>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Mukhopadhyay</w:t>
      </w:r>
      <w:proofErr w:type="spellEnd"/>
      <w:r w:rsidRPr="00C8514D">
        <w:rPr>
          <w:rFonts w:ascii="Times New Roman" w:eastAsia="Times New Roman" w:hAnsi="Times New Roman" w:cs="Times New Roman"/>
        </w:rPr>
        <w:t xml:space="preserve"> </w:t>
      </w:r>
      <w:r w:rsidRPr="00C8514D">
        <w:rPr>
          <w:rFonts w:ascii="Times New Roman" w:eastAsia="Times New Roman" w:hAnsi="Times New Roman" w:cs="Times New Roman"/>
          <w:vertAlign w:val="superscript"/>
        </w:rPr>
        <w:t>1,2,1</w:t>
      </w:r>
      <w:r>
        <w:rPr>
          <w:rFonts w:ascii="Times New Roman" w:eastAsia="Times New Roman" w:hAnsi="Times New Roman" w:cs="Times New Roman"/>
          <w:vertAlign w:val="superscript"/>
        </w:rPr>
        <w:t>1</w:t>
      </w:r>
      <w:r w:rsidRPr="00C8514D">
        <w:rPr>
          <w:rFonts w:ascii="Times New Roman" w:eastAsia="Times New Roman" w:hAnsi="Times New Roman" w:cs="Times New Roman"/>
          <w:vertAlign w:val="superscript"/>
        </w:rPr>
        <w:t>#</w:t>
      </w:r>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Piyush</w:t>
      </w:r>
      <w:proofErr w:type="spellEnd"/>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Behari</w:t>
      </w:r>
      <w:proofErr w:type="spellEnd"/>
      <w:r w:rsidRPr="00C8514D">
        <w:rPr>
          <w:rFonts w:ascii="Times New Roman" w:eastAsia="Times New Roman" w:hAnsi="Times New Roman" w:cs="Times New Roman"/>
        </w:rPr>
        <w:t xml:space="preserve"> Lal</w:t>
      </w:r>
      <w:r w:rsidRPr="00C8514D">
        <w:rPr>
          <w:rFonts w:ascii="Times New Roman" w:eastAsia="Times New Roman" w:hAnsi="Times New Roman" w:cs="Times New Roman"/>
          <w:vertAlign w:val="superscript"/>
        </w:rPr>
        <w:t xml:space="preserve">1,2# </w:t>
      </w:r>
    </w:p>
    <w:p w14:paraId="4AE52141" w14:textId="77777777" w:rsidR="00C952B7" w:rsidRPr="00C8514D" w:rsidRDefault="00C952B7" w:rsidP="00C952B7">
      <w:pPr>
        <w:spacing w:before="240" w:after="0" w:line="480" w:lineRule="auto"/>
        <w:jc w:val="both"/>
        <w:rPr>
          <w:rFonts w:ascii="Times New Roman" w:eastAsia="Times New Roman" w:hAnsi="Times New Roman" w:cs="Times New Roman"/>
        </w:rPr>
      </w:pPr>
      <w:r w:rsidRPr="00C8514D">
        <w:rPr>
          <w:rFonts w:ascii="Times New Roman" w:eastAsia="Times New Roman" w:hAnsi="Times New Roman" w:cs="Times New Roman"/>
          <w:vertAlign w:val="superscript"/>
        </w:rPr>
        <w:t>1</w:t>
      </w:r>
      <w:r>
        <w:rPr>
          <w:rFonts w:ascii="Times New Roman" w:eastAsia="Times New Roman" w:hAnsi="Times New Roman" w:cs="Times New Roman"/>
        </w:rPr>
        <w:t>Center</w:t>
      </w:r>
      <w:r w:rsidRPr="00C8514D">
        <w:rPr>
          <w:rFonts w:ascii="Times New Roman" w:eastAsia="Times New Roman" w:hAnsi="Times New Roman" w:cs="Times New Roman"/>
        </w:rPr>
        <w:t xml:space="preserve"> for Emerging and Tropical Diseases (CETD), Kasturba Medical College,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Academy of Higher Education,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Karnataka, India</w:t>
      </w:r>
    </w:p>
    <w:p w14:paraId="5339A1B7" w14:textId="77777777" w:rsidR="00C952B7" w:rsidRPr="00C8514D" w:rsidRDefault="00C952B7" w:rsidP="00C952B7">
      <w:pPr>
        <w:spacing w:before="240" w:after="240" w:line="480" w:lineRule="auto"/>
        <w:jc w:val="both"/>
        <w:rPr>
          <w:rFonts w:ascii="Times New Roman" w:eastAsia="Times New Roman" w:hAnsi="Times New Roman" w:cs="Times New Roman"/>
        </w:rPr>
      </w:pPr>
      <w:r w:rsidRPr="00C8514D">
        <w:rPr>
          <w:rFonts w:ascii="Times New Roman" w:eastAsia="Times New Roman" w:hAnsi="Times New Roman" w:cs="Times New Roman"/>
          <w:vertAlign w:val="superscript"/>
        </w:rPr>
        <w:t>2</w:t>
      </w:r>
      <w:r w:rsidRPr="00C8514D">
        <w:rPr>
          <w:rFonts w:ascii="Times New Roman" w:eastAsia="Times New Roman" w:hAnsi="Times New Roman" w:cs="Times New Roman"/>
        </w:rPr>
        <w:t xml:space="preserve">Department of Microbiology, Kasturba Medical College,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Academy of Higher Education,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Karnataka, India</w:t>
      </w:r>
    </w:p>
    <w:p w14:paraId="64FDC0EB" w14:textId="77777777" w:rsidR="00C952B7" w:rsidRPr="00C8514D" w:rsidRDefault="00C952B7" w:rsidP="00C952B7">
      <w:pPr>
        <w:spacing w:before="240" w:after="240" w:line="480" w:lineRule="auto"/>
        <w:jc w:val="both"/>
        <w:rPr>
          <w:rFonts w:ascii="Times New Roman" w:eastAsia="Times New Roman" w:hAnsi="Times New Roman" w:cs="Times New Roman"/>
        </w:rPr>
      </w:pPr>
      <w:r w:rsidRPr="00C8514D">
        <w:rPr>
          <w:rFonts w:ascii="Times New Roman" w:eastAsia="Times New Roman" w:hAnsi="Times New Roman" w:cs="Times New Roman"/>
          <w:vertAlign w:val="superscript"/>
        </w:rPr>
        <w:t>3</w:t>
      </w:r>
      <w:r w:rsidRPr="00C8514D">
        <w:rPr>
          <w:rFonts w:ascii="Times New Roman" w:eastAsia="Times New Roman" w:hAnsi="Times New Roman" w:cs="Times New Roman"/>
        </w:rPr>
        <w:t xml:space="preserve">Kasturba Medical College,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Academy of Higher Education,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Karnataka, India</w:t>
      </w:r>
    </w:p>
    <w:p w14:paraId="75DEF699" w14:textId="77777777" w:rsidR="00C952B7" w:rsidRPr="00C8514D" w:rsidRDefault="00C952B7" w:rsidP="00C952B7">
      <w:pPr>
        <w:spacing w:before="240" w:after="240" w:line="480" w:lineRule="auto"/>
        <w:jc w:val="both"/>
        <w:rPr>
          <w:rFonts w:ascii="Times New Roman" w:eastAsia="Times New Roman" w:hAnsi="Times New Roman" w:cs="Times New Roman"/>
        </w:rPr>
      </w:pPr>
      <w:r w:rsidRPr="00C8514D">
        <w:rPr>
          <w:rFonts w:ascii="Times New Roman" w:eastAsia="Times New Roman" w:hAnsi="Times New Roman" w:cs="Times New Roman"/>
          <w:vertAlign w:val="superscript"/>
        </w:rPr>
        <w:t>4</w:t>
      </w:r>
      <w:r w:rsidRPr="003236AD">
        <w:rPr>
          <w:rFonts w:ascii="Times New Roman" w:eastAsia="Times New Roman" w:hAnsi="Times New Roman" w:cs="Times New Roman"/>
        </w:rPr>
        <w:t xml:space="preserve">Department of Agricultural and </w:t>
      </w:r>
      <w:proofErr w:type="spellStart"/>
      <w:r w:rsidRPr="003236AD">
        <w:rPr>
          <w:rFonts w:ascii="Times New Roman" w:eastAsia="Times New Roman" w:hAnsi="Times New Roman" w:cs="Times New Roman"/>
        </w:rPr>
        <w:t>Biosystems</w:t>
      </w:r>
      <w:proofErr w:type="spellEnd"/>
      <w:r w:rsidRPr="003236AD">
        <w:rPr>
          <w:rFonts w:ascii="Times New Roman" w:eastAsia="Times New Roman" w:hAnsi="Times New Roman" w:cs="Times New Roman"/>
        </w:rPr>
        <w:t xml:space="preserve"> Engineering, North Dakota State University,</w:t>
      </w:r>
      <w:r>
        <w:rPr>
          <w:rFonts w:ascii="Times New Roman" w:eastAsia="Times New Roman" w:hAnsi="Times New Roman" w:cs="Times New Roman"/>
        </w:rPr>
        <w:t xml:space="preserve"> </w:t>
      </w:r>
      <w:r w:rsidRPr="003236AD">
        <w:rPr>
          <w:rFonts w:ascii="Times New Roman" w:eastAsia="Times New Roman" w:hAnsi="Times New Roman" w:cs="Times New Roman"/>
        </w:rPr>
        <w:t>Fargo, ND</w:t>
      </w:r>
      <w:r>
        <w:rPr>
          <w:rFonts w:ascii="Times New Roman" w:eastAsia="Times New Roman" w:hAnsi="Times New Roman" w:cs="Times New Roman"/>
        </w:rPr>
        <w:t>, USA</w:t>
      </w:r>
    </w:p>
    <w:p w14:paraId="05A735C2" w14:textId="77777777" w:rsidR="00C952B7" w:rsidRPr="00C8514D" w:rsidRDefault="00C952B7" w:rsidP="00C952B7">
      <w:pPr>
        <w:spacing w:before="240" w:after="240" w:line="480" w:lineRule="auto"/>
        <w:jc w:val="both"/>
        <w:rPr>
          <w:rFonts w:ascii="Times New Roman" w:eastAsia="Times New Roman" w:hAnsi="Times New Roman" w:cs="Times New Roman"/>
        </w:rPr>
      </w:pPr>
      <w:r w:rsidRPr="00C8514D">
        <w:rPr>
          <w:rFonts w:ascii="Times New Roman" w:eastAsia="Times New Roman" w:hAnsi="Times New Roman" w:cs="Times New Roman"/>
          <w:vertAlign w:val="superscript"/>
        </w:rPr>
        <w:t>5</w:t>
      </w:r>
      <w:r w:rsidRPr="00C8514D">
        <w:rPr>
          <w:rFonts w:ascii="Times New Roman" w:eastAsia="Times New Roman" w:hAnsi="Times New Roman" w:cs="Times New Roman"/>
        </w:rPr>
        <w:t xml:space="preserve">Centre of Molecular Neurosciences, Kasturba Medical College,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Academy of Higher Education,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Karnataka, India</w:t>
      </w:r>
    </w:p>
    <w:p w14:paraId="7AC615C9" w14:textId="77777777" w:rsidR="00C952B7" w:rsidRPr="00C8514D" w:rsidRDefault="00C952B7" w:rsidP="00C952B7">
      <w:pPr>
        <w:spacing w:before="240" w:after="240" w:line="480" w:lineRule="auto"/>
        <w:jc w:val="both"/>
        <w:rPr>
          <w:rFonts w:ascii="Times New Roman" w:eastAsia="Times New Roman" w:hAnsi="Times New Roman" w:cs="Times New Roman"/>
        </w:rPr>
      </w:pPr>
      <w:r w:rsidRPr="00C8514D">
        <w:rPr>
          <w:rFonts w:ascii="Times New Roman" w:eastAsia="Times New Roman" w:hAnsi="Times New Roman" w:cs="Times New Roman"/>
          <w:vertAlign w:val="superscript"/>
        </w:rPr>
        <w:t>6</w:t>
      </w:r>
      <w:r w:rsidRPr="00C8514D">
        <w:rPr>
          <w:rFonts w:ascii="Times New Roman" w:eastAsia="Times New Roman" w:hAnsi="Times New Roman" w:cs="Times New Roman"/>
        </w:rPr>
        <w:t xml:space="preserve">Department of Anatomy, Kasturba Medical College,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Academy of Higher Education,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Karnataka, India</w:t>
      </w:r>
    </w:p>
    <w:p w14:paraId="1C3EB6B5" w14:textId="77777777" w:rsidR="00C952B7" w:rsidRPr="00C8514D" w:rsidRDefault="00C952B7" w:rsidP="00C952B7">
      <w:pPr>
        <w:spacing w:before="240" w:after="240" w:line="480" w:lineRule="auto"/>
        <w:jc w:val="both"/>
        <w:rPr>
          <w:rFonts w:ascii="Times New Roman" w:eastAsia="Times New Roman" w:hAnsi="Times New Roman" w:cs="Times New Roman"/>
        </w:rPr>
      </w:pPr>
      <w:r w:rsidRPr="00C8514D">
        <w:rPr>
          <w:rFonts w:ascii="Times New Roman" w:eastAsia="Times New Roman" w:hAnsi="Times New Roman" w:cs="Times New Roman"/>
          <w:vertAlign w:val="superscript"/>
        </w:rPr>
        <w:t>7</w:t>
      </w:r>
      <w:r w:rsidRPr="00C8514D">
        <w:rPr>
          <w:rFonts w:ascii="Times New Roman" w:eastAsia="Times New Roman" w:hAnsi="Times New Roman" w:cs="Times New Roman"/>
        </w:rPr>
        <w:t xml:space="preserve">Department of Endocrinology, Kasturba Medical College,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Academy of Higher Education,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Karnataka, India</w:t>
      </w:r>
    </w:p>
    <w:p w14:paraId="2CF40CCE" w14:textId="77777777" w:rsidR="00C952B7" w:rsidRPr="00C8514D" w:rsidRDefault="00C952B7" w:rsidP="00C952B7">
      <w:pPr>
        <w:spacing w:before="240" w:after="240" w:line="480" w:lineRule="auto"/>
        <w:jc w:val="both"/>
        <w:rPr>
          <w:rFonts w:ascii="Times New Roman" w:eastAsia="Times New Roman" w:hAnsi="Times New Roman" w:cs="Times New Roman"/>
        </w:rPr>
      </w:pPr>
      <w:r w:rsidRPr="00C8514D">
        <w:rPr>
          <w:rFonts w:ascii="Times New Roman" w:eastAsia="Times New Roman" w:hAnsi="Times New Roman" w:cs="Times New Roman"/>
          <w:vertAlign w:val="superscript"/>
        </w:rPr>
        <w:t>8</w:t>
      </w:r>
      <w:r w:rsidRPr="00C8514D">
        <w:rPr>
          <w:rFonts w:ascii="Times New Roman" w:eastAsia="Times New Roman" w:hAnsi="Times New Roman" w:cs="Times New Roman"/>
        </w:rPr>
        <w:t xml:space="preserve">Agricultural and Engineering Department, Indian Institute of Technology, </w:t>
      </w:r>
      <w:proofErr w:type="spellStart"/>
      <w:r w:rsidRPr="00C8514D">
        <w:rPr>
          <w:rFonts w:ascii="Times New Roman" w:eastAsia="Times New Roman" w:hAnsi="Times New Roman" w:cs="Times New Roman"/>
        </w:rPr>
        <w:t>Kharagpur</w:t>
      </w:r>
      <w:proofErr w:type="spellEnd"/>
      <w:r w:rsidRPr="00C8514D">
        <w:rPr>
          <w:rFonts w:ascii="Times New Roman" w:eastAsia="Times New Roman" w:hAnsi="Times New Roman" w:cs="Times New Roman"/>
        </w:rPr>
        <w:t>, West Bengal, India</w:t>
      </w:r>
    </w:p>
    <w:p w14:paraId="299C0684" w14:textId="77777777" w:rsidR="00C952B7" w:rsidRPr="00C8514D" w:rsidRDefault="00C952B7" w:rsidP="00C952B7">
      <w:pPr>
        <w:spacing w:before="240" w:after="240" w:line="480" w:lineRule="auto"/>
        <w:jc w:val="both"/>
        <w:rPr>
          <w:rFonts w:ascii="Times New Roman" w:eastAsia="Times New Roman" w:hAnsi="Times New Roman" w:cs="Times New Roman"/>
        </w:rPr>
      </w:pPr>
      <w:r w:rsidRPr="00C8514D">
        <w:rPr>
          <w:rFonts w:ascii="Times New Roman" w:eastAsia="Times New Roman" w:hAnsi="Times New Roman" w:cs="Times New Roman"/>
          <w:vertAlign w:val="superscript"/>
        </w:rPr>
        <w:lastRenderedPageBreak/>
        <w:t>9</w:t>
      </w:r>
      <w:r w:rsidRPr="00C8514D">
        <w:rPr>
          <w:rFonts w:ascii="Times New Roman" w:eastAsia="Times New Roman" w:hAnsi="Times New Roman" w:cs="Times New Roman"/>
        </w:rPr>
        <w:t xml:space="preserve">Agricultural and Food Engineering Department, Indian Institute of Technology, </w:t>
      </w:r>
      <w:proofErr w:type="spellStart"/>
      <w:r w:rsidRPr="00C8514D">
        <w:rPr>
          <w:rFonts w:ascii="Times New Roman" w:eastAsia="Times New Roman" w:hAnsi="Times New Roman" w:cs="Times New Roman"/>
        </w:rPr>
        <w:t>Kharagpur</w:t>
      </w:r>
      <w:proofErr w:type="spellEnd"/>
      <w:r w:rsidRPr="00C8514D">
        <w:rPr>
          <w:rFonts w:ascii="Times New Roman" w:eastAsia="Times New Roman" w:hAnsi="Times New Roman" w:cs="Times New Roman"/>
        </w:rPr>
        <w:t>, West Bengal, India</w:t>
      </w:r>
    </w:p>
    <w:p w14:paraId="61B2BAF6" w14:textId="77777777" w:rsidR="00C952B7" w:rsidRPr="00C8514D" w:rsidRDefault="00C952B7" w:rsidP="00C952B7">
      <w:pPr>
        <w:spacing w:before="240" w:after="240" w:line="480" w:lineRule="auto"/>
        <w:jc w:val="both"/>
        <w:rPr>
          <w:rFonts w:ascii="Times New Roman" w:eastAsia="Times New Roman" w:hAnsi="Times New Roman" w:cs="Times New Roman"/>
        </w:rPr>
      </w:pPr>
      <w:r w:rsidRPr="00C8514D">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t>0</w:t>
      </w:r>
      <w:r w:rsidRPr="00C8514D">
        <w:rPr>
          <w:rFonts w:ascii="Times New Roman" w:eastAsia="Times New Roman" w:hAnsi="Times New Roman" w:cs="Times New Roman"/>
        </w:rPr>
        <w:t xml:space="preserve">Department of Biochemistry, Kasturba Medical College,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Academy of Higher Education,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Karnataka, India </w:t>
      </w:r>
    </w:p>
    <w:p w14:paraId="20BB545F" w14:textId="77777777" w:rsidR="00C952B7" w:rsidRPr="00C8514D" w:rsidRDefault="00C952B7" w:rsidP="00C952B7">
      <w:pPr>
        <w:spacing w:before="240" w:after="240" w:line="480" w:lineRule="auto"/>
        <w:jc w:val="both"/>
        <w:rPr>
          <w:rFonts w:ascii="Times New Roman" w:eastAsia="Times New Roman" w:hAnsi="Times New Roman" w:cs="Times New Roman"/>
        </w:rPr>
      </w:pPr>
      <w:r w:rsidRPr="00C8514D">
        <w:rPr>
          <w:rFonts w:ascii="Times New Roman" w:eastAsia="Times New Roman" w:hAnsi="Times New Roman" w:cs="Times New Roman"/>
          <w:vertAlign w:val="superscript"/>
        </w:rPr>
        <w:t>1</w:t>
      </w:r>
      <w:r>
        <w:rPr>
          <w:rFonts w:ascii="Times New Roman" w:eastAsia="Times New Roman" w:hAnsi="Times New Roman" w:cs="Times New Roman"/>
          <w:vertAlign w:val="superscript"/>
        </w:rPr>
        <w:t>1</w:t>
      </w:r>
      <w:r w:rsidRPr="00C8514D">
        <w:rPr>
          <w:rFonts w:ascii="Times New Roman" w:eastAsia="Times New Roman" w:hAnsi="Times New Roman" w:cs="Times New Roman"/>
        </w:rPr>
        <w:t xml:space="preserve">Manipal Institute of Virology,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xml:space="preserve"> Academy of Higher Education, </w:t>
      </w:r>
      <w:proofErr w:type="spellStart"/>
      <w:r w:rsidRPr="00C8514D">
        <w:rPr>
          <w:rFonts w:ascii="Times New Roman" w:eastAsia="Times New Roman" w:hAnsi="Times New Roman" w:cs="Times New Roman"/>
        </w:rPr>
        <w:t>Manipal</w:t>
      </w:r>
      <w:proofErr w:type="spellEnd"/>
      <w:r w:rsidRPr="00C8514D">
        <w:rPr>
          <w:rFonts w:ascii="Times New Roman" w:eastAsia="Times New Roman" w:hAnsi="Times New Roman" w:cs="Times New Roman"/>
        </w:rPr>
        <w:t>, Karnataka, India</w:t>
      </w:r>
    </w:p>
    <w:p w14:paraId="4DA094A8" w14:textId="77777777" w:rsidR="00C952B7" w:rsidRPr="00C8514D" w:rsidRDefault="00C952B7" w:rsidP="00C952B7">
      <w:pPr>
        <w:spacing w:before="240" w:after="0" w:line="480" w:lineRule="auto"/>
        <w:jc w:val="both"/>
        <w:rPr>
          <w:rFonts w:ascii="Times New Roman" w:eastAsia="Times New Roman" w:hAnsi="Times New Roman" w:cs="Times New Roman"/>
        </w:rPr>
      </w:pPr>
      <w:r w:rsidRPr="00C8514D">
        <w:rPr>
          <w:rFonts w:ascii="Times New Roman" w:eastAsia="Times New Roman" w:hAnsi="Times New Roman" w:cs="Times New Roman"/>
          <w:vertAlign w:val="superscript"/>
        </w:rPr>
        <w:t>#</w:t>
      </w:r>
      <w:proofErr w:type="gramStart"/>
      <w:r w:rsidRPr="00C8514D">
        <w:rPr>
          <w:rFonts w:ascii="Times New Roman" w:eastAsia="Times New Roman" w:hAnsi="Times New Roman" w:cs="Times New Roman"/>
        </w:rPr>
        <w:t>Corresponding</w:t>
      </w:r>
      <w:proofErr w:type="gramEnd"/>
      <w:r w:rsidRPr="00C8514D">
        <w:rPr>
          <w:rFonts w:ascii="Times New Roman" w:eastAsia="Times New Roman" w:hAnsi="Times New Roman" w:cs="Times New Roman"/>
        </w:rPr>
        <w:t xml:space="preserve"> author</w:t>
      </w:r>
    </w:p>
    <w:p w14:paraId="2473CA33" w14:textId="77777777" w:rsidR="00C952B7" w:rsidRDefault="00C952B7" w:rsidP="00C952B7">
      <w:pPr>
        <w:shd w:val="clear" w:color="auto" w:fill="FFFFFF"/>
        <w:spacing w:after="0" w:line="480" w:lineRule="auto"/>
        <w:jc w:val="both"/>
        <w:rPr>
          <w:rFonts w:ascii="Times New Roman" w:eastAsia="Times New Roman" w:hAnsi="Times New Roman" w:cs="Times New Roman"/>
        </w:rPr>
      </w:pPr>
      <w:r w:rsidRPr="00C8514D">
        <w:rPr>
          <w:rFonts w:ascii="Times New Roman" w:eastAsia="Times New Roman" w:hAnsi="Times New Roman" w:cs="Times New Roman"/>
        </w:rPr>
        <w:t xml:space="preserve">Address of correspondence: </w:t>
      </w:r>
      <w:r w:rsidRPr="00C8514D">
        <w:rPr>
          <w:rFonts w:ascii="Times New Roman" w:eastAsia="Times New Roman" w:hAnsi="Times New Roman" w:cs="Times New Roman"/>
          <w:color w:val="1155CC"/>
          <w:u w:val="single"/>
        </w:rPr>
        <w:t>piyush.lal@manipal.edu</w:t>
      </w:r>
      <w:r w:rsidRPr="00C8514D">
        <w:rPr>
          <w:rFonts w:ascii="Times New Roman" w:eastAsia="Times New Roman" w:hAnsi="Times New Roman" w:cs="Times New Roman"/>
        </w:rPr>
        <w:t xml:space="preserve">; </w:t>
      </w:r>
      <w:r w:rsidRPr="00C8514D">
        <w:rPr>
          <w:rFonts w:ascii="Times New Roman" w:eastAsia="Times New Roman" w:hAnsi="Times New Roman" w:cs="Times New Roman"/>
          <w:color w:val="1155CC"/>
          <w:u w:val="single"/>
        </w:rPr>
        <w:t>chiranjay.m@manipal.edu</w:t>
      </w:r>
      <w:r w:rsidRPr="00C8514D">
        <w:rPr>
          <w:rFonts w:ascii="Times New Roman" w:eastAsia="Times New Roman" w:hAnsi="Times New Roman" w:cs="Times New Roman"/>
        </w:rPr>
        <w:t xml:space="preserve">; </w:t>
      </w:r>
      <w:hyperlink r:id="rId6" w:history="1">
        <w:r w:rsidRPr="00963300">
          <w:rPr>
            <w:rStyle w:val="Hyperlink"/>
            <w:rFonts w:ascii="Times New Roman" w:eastAsia="Times New Roman" w:hAnsi="Times New Roman" w:cs="Times New Roman"/>
          </w:rPr>
          <w:t>ranita.gd@manipal.edu</w:t>
        </w:r>
      </w:hyperlink>
    </w:p>
    <w:p w14:paraId="02334F69" w14:textId="239D1959" w:rsidR="00E53CB9" w:rsidRPr="002158BF" w:rsidRDefault="00F93EFD" w:rsidP="009E37A0">
      <w:pPr>
        <w:spacing w:line="480" w:lineRule="auto"/>
        <w:rPr>
          <w:rFonts w:ascii="Times New Roman" w:hAnsi="Times New Roman" w:cs="Times New Roman"/>
          <w:b/>
          <w:szCs w:val="20"/>
        </w:rPr>
      </w:pPr>
      <w:r w:rsidRPr="002158BF">
        <w:rPr>
          <w:rFonts w:ascii="Times New Roman" w:hAnsi="Times New Roman" w:cs="Times New Roman"/>
          <w:b/>
          <w:szCs w:val="20"/>
        </w:rPr>
        <w:t>Supplementary figures</w:t>
      </w:r>
      <w:r w:rsidR="00626F03" w:rsidRPr="002158BF">
        <w:rPr>
          <w:rFonts w:ascii="Times New Roman" w:hAnsi="Times New Roman" w:cs="Times New Roman"/>
          <w:b/>
          <w:szCs w:val="20"/>
        </w:rPr>
        <w:t xml:space="preserve"> (Figure S1 to Figure S3</w:t>
      </w:r>
      <w:r w:rsidR="00537DC1" w:rsidRPr="002158BF">
        <w:rPr>
          <w:rFonts w:ascii="Times New Roman" w:hAnsi="Times New Roman" w:cs="Times New Roman"/>
          <w:b/>
          <w:szCs w:val="20"/>
        </w:rPr>
        <w:t>) with legends.</w:t>
      </w:r>
    </w:p>
    <w:p w14:paraId="394722AB" w14:textId="2C033973" w:rsidR="00E53CB9" w:rsidRPr="009E37A0" w:rsidRDefault="002263D2" w:rsidP="009E37A0">
      <w:pPr>
        <w:spacing w:line="480" w:lineRule="auto"/>
        <w:rPr>
          <w:rFonts w:ascii="Times New Roman" w:hAnsi="Times New Roman" w:cs="Times New Roman"/>
          <w:sz w:val="20"/>
          <w:szCs w:val="20"/>
        </w:rPr>
      </w:pPr>
      <w:r w:rsidRPr="009E37A0">
        <w:rPr>
          <w:rFonts w:ascii="Times New Roman" w:hAnsi="Times New Roman" w:cs="Times New Roman"/>
          <w:noProof/>
          <w:sz w:val="20"/>
          <w:szCs w:val="20"/>
          <w:lang w:eastAsia="en-IN"/>
        </w:rPr>
        <w:drawing>
          <wp:inline distT="0" distB="0" distL="0" distR="0" wp14:anchorId="12BFC560" wp14:editId="31BF7609">
            <wp:extent cx="5843027" cy="4438650"/>
            <wp:effectExtent l="0" t="0" r="5715"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svg="http://schemas.microsoft.com/office/drawing/2016/SVG/main" r:embed="rId8"/>
                        </a:ext>
                      </a:extLst>
                    </a:blip>
                    <a:stretch>
                      <a:fillRect/>
                    </a:stretch>
                  </pic:blipFill>
                  <pic:spPr>
                    <a:xfrm>
                      <a:off x="0" y="0"/>
                      <a:ext cx="5843535" cy="4439036"/>
                    </a:xfrm>
                    <a:prstGeom prst="rect">
                      <a:avLst/>
                    </a:prstGeom>
                  </pic:spPr>
                </pic:pic>
              </a:graphicData>
            </a:graphic>
          </wp:inline>
        </w:drawing>
      </w:r>
    </w:p>
    <w:p w14:paraId="0AFB8388" w14:textId="4D1ACDB4" w:rsidR="009626EE" w:rsidRPr="00732D58" w:rsidRDefault="00F93EFD" w:rsidP="00732D58">
      <w:pPr>
        <w:spacing w:before="240" w:line="480" w:lineRule="auto"/>
        <w:ind w:firstLine="720"/>
        <w:jc w:val="both"/>
        <w:rPr>
          <w:rFonts w:ascii="Times New Roman" w:eastAsia="Times New Roman" w:hAnsi="Times New Roman" w:cs="Times New Roman"/>
          <w:color w:val="000000"/>
          <w:szCs w:val="20"/>
        </w:rPr>
      </w:pPr>
      <w:r w:rsidRPr="00A7710D">
        <w:rPr>
          <w:rFonts w:ascii="Times New Roman" w:eastAsia="Times New Roman" w:hAnsi="Times New Roman" w:cs="Times New Roman"/>
          <w:b/>
          <w:color w:val="000000"/>
          <w:szCs w:val="20"/>
        </w:rPr>
        <w:t>Figure S1: Spatial map for categorization of Indian States and UTs into four groups</w:t>
      </w:r>
      <w:r w:rsidRPr="008353DA">
        <w:rPr>
          <w:rFonts w:ascii="Times New Roman" w:eastAsia="Times New Roman" w:hAnsi="Times New Roman" w:cs="Times New Roman"/>
          <w:color w:val="000000"/>
          <w:szCs w:val="20"/>
        </w:rPr>
        <w:t xml:space="preserve">. States and UTs with coastline </w:t>
      </w:r>
      <w:r w:rsidR="009626EE" w:rsidRPr="008353DA">
        <w:rPr>
          <w:rFonts w:ascii="Times New Roman" w:eastAsia="Times New Roman" w:hAnsi="Times New Roman" w:cs="Times New Roman"/>
          <w:color w:val="000000"/>
          <w:szCs w:val="20"/>
        </w:rPr>
        <w:t>were</w:t>
      </w:r>
      <w:r w:rsidRPr="008353DA">
        <w:rPr>
          <w:rFonts w:ascii="Times New Roman" w:eastAsia="Times New Roman" w:hAnsi="Times New Roman" w:cs="Times New Roman"/>
          <w:color w:val="000000"/>
          <w:szCs w:val="20"/>
        </w:rPr>
        <w:t xml:space="preserve"> marked with blue </w:t>
      </w:r>
      <w:proofErr w:type="spellStart"/>
      <w:r w:rsidRPr="008353DA">
        <w:rPr>
          <w:rFonts w:ascii="Times New Roman" w:eastAsia="Times New Roman" w:hAnsi="Times New Roman" w:cs="Times New Roman"/>
          <w:color w:val="000000"/>
          <w:szCs w:val="20"/>
        </w:rPr>
        <w:t>co</w:t>
      </w:r>
      <w:r w:rsidR="009626EE" w:rsidRPr="008353DA">
        <w:rPr>
          <w:rFonts w:ascii="Times New Roman" w:eastAsia="Times New Roman" w:hAnsi="Times New Roman" w:cs="Times New Roman"/>
          <w:color w:val="000000"/>
          <w:szCs w:val="20"/>
        </w:rPr>
        <w:t>lor</w:t>
      </w:r>
      <w:proofErr w:type="spellEnd"/>
      <w:r w:rsidR="009626EE" w:rsidRPr="008353DA">
        <w:rPr>
          <w:rFonts w:ascii="Times New Roman" w:eastAsia="Times New Roman" w:hAnsi="Times New Roman" w:cs="Times New Roman"/>
          <w:color w:val="000000"/>
          <w:szCs w:val="20"/>
        </w:rPr>
        <w:t>, Inland northeast states were</w:t>
      </w:r>
      <w:r w:rsidRPr="008353DA">
        <w:rPr>
          <w:rFonts w:ascii="Times New Roman" w:eastAsia="Times New Roman" w:hAnsi="Times New Roman" w:cs="Times New Roman"/>
          <w:color w:val="000000"/>
          <w:szCs w:val="20"/>
        </w:rPr>
        <w:t xml:space="preserve"> marked with </w:t>
      </w:r>
      <w:r w:rsidRPr="008353DA">
        <w:rPr>
          <w:rFonts w:ascii="Times New Roman" w:eastAsia="Times New Roman" w:hAnsi="Times New Roman" w:cs="Times New Roman"/>
          <w:color w:val="000000"/>
          <w:szCs w:val="20"/>
        </w:rPr>
        <w:lastRenderedPageBreak/>
        <w:t xml:space="preserve">red </w:t>
      </w:r>
      <w:proofErr w:type="spellStart"/>
      <w:r w:rsidRPr="008353DA">
        <w:rPr>
          <w:rFonts w:ascii="Times New Roman" w:eastAsia="Times New Roman" w:hAnsi="Times New Roman" w:cs="Times New Roman"/>
          <w:color w:val="000000"/>
          <w:szCs w:val="20"/>
        </w:rPr>
        <w:t>color</w:t>
      </w:r>
      <w:proofErr w:type="spellEnd"/>
      <w:r w:rsidRPr="008353DA">
        <w:rPr>
          <w:rFonts w:ascii="Times New Roman" w:eastAsia="Times New Roman" w:hAnsi="Times New Roman" w:cs="Times New Roman"/>
          <w:color w:val="000000"/>
          <w:szCs w:val="20"/>
        </w:rPr>
        <w:t xml:space="preserve">, inland central states including Rajasthan </w:t>
      </w:r>
      <w:r w:rsidR="009626EE" w:rsidRPr="008353DA">
        <w:rPr>
          <w:rFonts w:ascii="Times New Roman" w:eastAsia="Times New Roman" w:hAnsi="Times New Roman" w:cs="Times New Roman"/>
          <w:color w:val="000000"/>
          <w:szCs w:val="20"/>
        </w:rPr>
        <w:t>were</w:t>
      </w:r>
      <w:r w:rsidRPr="008353DA">
        <w:rPr>
          <w:rFonts w:ascii="Times New Roman" w:eastAsia="Times New Roman" w:hAnsi="Times New Roman" w:cs="Times New Roman"/>
          <w:color w:val="000000"/>
          <w:szCs w:val="20"/>
        </w:rPr>
        <w:t xml:space="preserve"> marked with green </w:t>
      </w:r>
      <w:proofErr w:type="spellStart"/>
      <w:r w:rsidRPr="008353DA">
        <w:rPr>
          <w:rFonts w:ascii="Times New Roman" w:eastAsia="Times New Roman" w:hAnsi="Times New Roman" w:cs="Times New Roman"/>
          <w:color w:val="000000"/>
          <w:szCs w:val="20"/>
        </w:rPr>
        <w:t>color</w:t>
      </w:r>
      <w:proofErr w:type="spellEnd"/>
      <w:r w:rsidR="002D5FE3" w:rsidRPr="008353DA">
        <w:rPr>
          <w:rFonts w:ascii="Times New Roman" w:eastAsia="Times New Roman" w:hAnsi="Times New Roman" w:cs="Times New Roman"/>
          <w:color w:val="000000"/>
          <w:szCs w:val="20"/>
        </w:rPr>
        <w:t>,</w:t>
      </w:r>
      <w:r w:rsidRPr="008353DA">
        <w:rPr>
          <w:rFonts w:ascii="Times New Roman" w:eastAsia="Times New Roman" w:hAnsi="Times New Roman" w:cs="Times New Roman"/>
          <w:color w:val="000000"/>
          <w:szCs w:val="20"/>
        </w:rPr>
        <w:t xml:space="preserve"> and inland northern states and UTs </w:t>
      </w:r>
      <w:r w:rsidR="009626EE" w:rsidRPr="008353DA">
        <w:rPr>
          <w:rFonts w:ascii="Times New Roman" w:eastAsia="Times New Roman" w:hAnsi="Times New Roman" w:cs="Times New Roman"/>
          <w:color w:val="000000"/>
          <w:szCs w:val="20"/>
        </w:rPr>
        <w:t>were</w:t>
      </w:r>
      <w:r w:rsidRPr="008353DA">
        <w:rPr>
          <w:rFonts w:ascii="Times New Roman" w:eastAsia="Times New Roman" w:hAnsi="Times New Roman" w:cs="Times New Roman"/>
          <w:color w:val="000000"/>
          <w:szCs w:val="20"/>
        </w:rPr>
        <w:t xml:space="preserve"> marked with purple </w:t>
      </w:r>
      <w:proofErr w:type="spellStart"/>
      <w:r w:rsidRPr="008353DA">
        <w:rPr>
          <w:rFonts w:ascii="Times New Roman" w:eastAsia="Times New Roman" w:hAnsi="Times New Roman" w:cs="Times New Roman"/>
          <w:color w:val="000000"/>
          <w:szCs w:val="20"/>
        </w:rPr>
        <w:t>color</w:t>
      </w:r>
      <w:proofErr w:type="spellEnd"/>
      <w:r w:rsidRPr="008353DA">
        <w:rPr>
          <w:rFonts w:ascii="Times New Roman" w:eastAsia="Times New Roman" w:hAnsi="Times New Roman" w:cs="Times New Roman"/>
          <w:color w:val="000000"/>
          <w:szCs w:val="20"/>
        </w:rPr>
        <w:t xml:space="preserve">. </w:t>
      </w:r>
      <w:r w:rsidR="00732D58" w:rsidRPr="00732D58">
        <w:rPr>
          <w:rFonts w:ascii="Times New Roman" w:eastAsia="Times New Roman" w:hAnsi="Times New Roman" w:cs="Times New Roman"/>
          <w:color w:val="000000"/>
          <w:szCs w:val="20"/>
        </w:rPr>
        <w:t>Regardless of geography/</w:t>
      </w:r>
      <w:r w:rsidR="00732D58">
        <w:rPr>
          <w:rFonts w:ascii="Times New Roman" w:eastAsia="Times New Roman" w:hAnsi="Times New Roman" w:cs="Times New Roman"/>
          <w:color w:val="000000"/>
          <w:szCs w:val="20"/>
        </w:rPr>
        <w:t>region (east, west, north,</w:t>
      </w:r>
      <w:r w:rsidR="00732D58" w:rsidRPr="00732D58">
        <w:rPr>
          <w:rFonts w:ascii="Times New Roman" w:eastAsia="Times New Roman" w:hAnsi="Times New Roman" w:cs="Times New Roman"/>
          <w:color w:val="000000"/>
          <w:szCs w:val="20"/>
        </w:rPr>
        <w:t xml:space="preserve"> and south), all states and Union Territories (UTs) with se</w:t>
      </w:r>
      <w:r w:rsidR="00732D58">
        <w:rPr>
          <w:rFonts w:ascii="Times New Roman" w:eastAsia="Times New Roman" w:hAnsi="Times New Roman" w:cs="Times New Roman"/>
          <w:color w:val="000000"/>
          <w:szCs w:val="20"/>
        </w:rPr>
        <w:t>a/ocean coast were grouped into</w:t>
      </w:r>
      <w:r w:rsidR="00732D58" w:rsidRPr="00732D58">
        <w:rPr>
          <w:rFonts w:ascii="Times New Roman" w:eastAsia="Times New Roman" w:hAnsi="Times New Roman" w:cs="Times New Roman"/>
          <w:color w:val="000000"/>
          <w:szCs w:val="20"/>
        </w:rPr>
        <w:t xml:space="preserve"> states with coastline category.  Although Rajasthan state falls in the western non-coastline category because of its climate similarity to that of central Indian states, it is grouped into the central states without coastline category. </w:t>
      </w:r>
      <w:r w:rsidR="00732D58">
        <w:rPr>
          <w:rFonts w:ascii="Times New Roman" w:eastAsia="Times New Roman" w:hAnsi="Times New Roman" w:cs="Times New Roman"/>
        </w:rPr>
        <w:t>T</w:t>
      </w:r>
      <w:r w:rsidR="002D5FE3" w:rsidRPr="008353DA">
        <w:rPr>
          <w:rFonts w:ascii="Times New Roman" w:eastAsia="Times New Roman" w:hAnsi="Times New Roman" w:cs="Times New Roman"/>
          <w:color w:val="000000"/>
          <w:szCs w:val="20"/>
        </w:rPr>
        <w:t xml:space="preserve">he map was prepared based on recent government data </w:t>
      </w:r>
      <w:r w:rsidRPr="008353DA">
        <w:rPr>
          <w:rFonts w:ascii="Times New Roman" w:eastAsia="Times New Roman" w:hAnsi="Times New Roman" w:cs="Times New Roman"/>
          <w:color w:val="000000"/>
          <w:szCs w:val="20"/>
        </w:rPr>
        <w:t>using ArcGIS software 10.8.</w:t>
      </w:r>
      <w:r w:rsidR="009626EE" w:rsidRPr="008353DA">
        <w:rPr>
          <w:rFonts w:ascii="Times New Roman" w:eastAsia="Times New Roman" w:hAnsi="Times New Roman" w:cs="Times New Roman"/>
          <w:color w:val="000000"/>
          <w:szCs w:val="20"/>
        </w:rPr>
        <w:t xml:space="preserve"> State and Union Territories (UTs) were mentioned as code letter</w:t>
      </w:r>
      <w:r w:rsidR="002D5FE3" w:rsidRPr="008353DA">
        <w:rPr>
          <w:rFonts w:ascii="Times New Roman" w:eastAsia="Times New Roman" w:hAnsi="Times New Roman" w:cs="Times New Roman"/>
          <w:color w:val="000000"/>
          <w:szCs w:val="20"/>
        </w:rPr>
        <w:t>s</w:t>
      </w:r>
      <w:r w:rsidR="009626EE" w:rsidRPr="008353DA">
        <w:rPr>
          <w:rFonts w:ascii="Times New Roman" w:eastAsia="Times New Roman" w:hAnsi="Times New Roman" w:cs="Times New Roman"/>
          <w:color w:val="000000"/>
          <w:szCs w:val="20"/>
        </w:rPr>
        <w:t xml:space="preserve"> and </w:t>
      </w:r>
      <w:r w:rsidR="009C5CDE">
        <w:rPr>
          <w:rFonts w:ascii="Times New Roman" w:eastAsia="Times New Roman" w:hAnsi="Times New Roman" w:cs="Times New Roman"/>
          <w:color w:val="000000"/>
          <w:szCs w:val="20"/>
        </w:rPr>
        <w:t>used the same codes</w:t>
      </w:r>
      <w:r w:rsidR="009626EE" w:rsidRPr="008353DA">
        <w:rPr>
          <w:rFonts w:ascii="Times New Roman" w:eastAsia="Times New Roman" w:hAnsi="Times New Roman" w:cs="Times New Roman"/>
          <w:color w:val="000000"/>
          <w:szCs w:val="20"/>
        </w:rPr>
        <w:t xml:space="preserve"> throughout the study. Andaman and Nicobar- AN, Andhra Pradesh- AP, Arunachal Pradesh- AR, Assam-AS, Bihar-BR, Chandigarh- CH, Dadra and Nagar Havel</w:t>
      </w:r>
      <w:r w:rsidR="008353DA">
        <w:rPr>
          <w:rFonts w:ascii="Times New Roman" w:eastAsia="Times New Roman" w:hAnsi="Times New Roman" w:cs="Times New Roman"/>
          <w:color w:val="000000"/>
          <w:szCs w:val="20"/>
        </w:rPr>
        <w:t xml:space="preserve">i and Daman and Diu- DD, Delhi- </w:t>
      </w:r>
      <w:r w:rsidR="009626EE" w:rsidRPr="008353DA">
        <w:rPr>
          <w:rFonts w:ascii="Times New Roman" w:eastAsia="Times New Roman" w:hAnsi="Times New Roman" w:cs="Times New Roman"/>
          <w:color w:val="000000"/>
          <w:szCs w:val="20"/>
        </w:rPr>
        <w:t>DL, Goa- GA, Gujarat- GJ, Haryana- HR, Himachal Pradesh- HP, Jammu and Kashmir- JK, Karnataka- KA, Kerala- KL, Lakshadweep- LD, Madhya Pradesh- MP, Maharashtra- MH, Manipur- MN, Meghalaya- ML,  Mizoram- MZ,</w:t>
      </w:r>
      <w:r w:rsidR="00760848">
        <w:rPr>
          <w:rFonts w:ascii="Times New Roman" w:eastAsia="Times New Roman" w:hAnsi="Times New Roman" w:cs="Times New Roman"/>
          <w:color w:val="000000"/>
          <w:szCs w:val="20"/>
        </w:rPr>
        <w:t xml:space="preserve"> Nagaland- NL, Odisha- OD, </w:t>
      </w:r>
      <w:proofErr w:type="spellStart"/>
      <w:r w:rsidR="00760848">
        <w:rPr>
          <w:rFonts w:ascii="Times New Roman" w:eastAsia="Times New Roman" w:hAnsi="Times New Roman" w:cs="Times New Roman"/>
          <w:color w:val="000000"/>
          <w:szCs w:val="20"/>
        </w:rPr>
        <w:t>Pudu</w:t>
      </w:r>
      <w:r w:rsidR="009626EE" w:rsidRPr="008353DA">
        <w:rPr>
          <w:rFonts w:ascii="Times New Roman" w:eastAsia="Times New Roman" w:hAnsi="Times New Roman" w:cs="Times New Roman"/>
          <w:color w:val="000000"/>
          <w:szCs w:val="20"/>
        </w:rPr>
        <w:t>cherry</w:t>
      </w:r>
      <w:proofErr w:type="spellEnd"/>
      <w:r w:rsidR="009626EE" w:rsidRPr="008353DA">
        <w:rPr>
          <w:rFonts w:ascii="Times New Roman" w:eastAsia="Times New Roman" w:hAnsi="Times New Roman" w:cs="Times New Roman"/>
          <w:color w:val="000000"/>
          <w:szCs w:val="20"/>
        </w:rPr>
        <w:t>- PY, Punjab- PN, Rajasthan- RJ, Sikkim- SK, Tamil Nadu- TN, Tripura- TR, Uttar Pradesh- UP and West Bengal- WB.</w:t>
      </w:r>
    </w:p>
    <w:p w14:paraId="3CE11160" w14:textId="312F9F35" w:rsidR="00E53CB9" w:rsidRPr="009E37A0" w:rsidRDefault="00E53CB9" w:rsidP="009E37A0">
      <w:pPr>
        <w:spacing w:before="240" w:after="240" w:line="480" w:lineRule="auto"/>
        <w:jc w:val="both"/>
        <w:rPr>
          <w:rFonts w:ascii="Times New Roman" w:eastAsia="Times New Roman" w:hAnsi="Times New Roman" w:cs="Times New Roman"/>
          <w:sz w:val="20"/>
          <w:szCs w:val="20"/>
        </w:rPr>
      </w:pPr>
    </w:p>
    <w:p w14:paraId="2440A6C1" w14:textId="3AF4344A" w:rsidR="00E53CB9" w:rsidRPr="009E37A0" w:rsidRDefault="002263D2" w:rsidP="009E37A0">
      <w:pPr>
        <w:spacing w:line="480" w:lineRule="auto"/>
        <w:rPr>
          <w:rFonts w:ascii="Times New Roman" w:hAnsi="Times New Roman" w:cs="Times New Roman"/>
          <w:sz w:val="20"/>
          <w:szCs w:val="20"/>
        </w:rPr>
      </w:pPr>
      <w:r w:rsidRPr="009E37A0">
        <w:rPr>
          <w:rFonts w:ascii="Times New Roman" w:hAnsi="Times New Roman" w:cs="Times New Roman"/>
          <w:noProof/>
          <w:sz w:val="20"/>
          <w:szCs w:val="20"/>
          <w:lang w:eastAsia="en-IN"/>
        </w:rPr>
        <w:drawing>
          <wp:inline distT="0" distB="0" distL="0" distR="0" wp14:anchorId="4586D638" wp14:editId="39BA2A6C">
            <wp:extent cx="6082954" cy="4048125"/>
            <wp:effectExtent l="0" t="0" r="0" b="0"/>
            <wp:docPr id="6" name="Graphic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svg="http://schemas.microsoft.com/office/drawing/2016/SVG/main" r:embed="rId10"/>
                        </a:ext>
                      </a:extLst>
                    </a:blip>
                    <a:stretch>
                      <a:fillRect/>
                    </a:stretch>
                  </pic:blipFill>
                  <pic:spPr>
                    <a:xfrm>
                      <a:off x="0" y="0"/>
                      <a:ext cx="6085039" cy="4049513"/>
                    </a:xfrm>
                    <a:prstGeom prst="rect">
                      <a:avLst/>
                    </a:prstGeom>
                  </pic:spPr>
                </pic:pic>
              </a:graphicData>
            </a:graphic>
          </wp:inline>
        </w:drawing>
      </w:r>
    </w:p>
    <w:p w14:paraId="31DB5952" w14:textId="47296006" w:rsidR="009E37A0" w:rsidRPr="00A7710D" w:rsidRDefault="00F93EFD" w:rsidP="009E37A0">
      <w:pPr>
        <w:spacing w:line="480" w:lineRule="auto"/>
        <w:rPr>
          <w:rFonts w:ascii="Times New Roman" w:eastAsia="Times New Roman" w:hAnsi="Times New Roman" w:cs="Times New Roman"/>
          <w:color w:val="000000"/>
          <w:szCs w:val="20"/>
        </w:rPr>
      </w:pPr>
      <w:r w:rsidRPr="00A7710D">
        <w:rPr>
          <w:rFonts w:ascii="Times New Roman" w:eastAsia="Times New Roman" w:hAnsi="Times New Roman" w:cs="Times New Roman"/>
          <w:b/>
          <w:color w:val="000000"/>
          <w:szCs w:val="20"/>
        </w:rPr>
        <w:lastRenderedPageBreak/>
        <w:t xml:space="preserve">Figure S2: A bar graph plot for the predicted value of </w:t>
      </w:r>
      <w:r w:rsidR="00550436" w:rsidRPr="00A7710D">
        <w:rPr>
          <w:rFonts w:ascii="Times New Roman" w:eastAsia="Times New Roman" w:hAnsi="Times New Roman" w:cs="Times New Roman"/>
          <w:b/>
          <w:color w:val="000000"/>
          <w:szCs w:val="20"/>
        </w:rPr>
        <w:t xml:space="preserve">the </w:t>
      </w:r>
      <w:r w:rsidRPr="00A7710D">
        <w:rPr>
          <w:rFonts w:ascii="Times New Roman" w:eastAsia="Times New Roman" w:hAnsi="Times New Roman" w:cs="Times New Roman"/>
          <w:b/>
          <w:color w:val="000000"/>
          <w:szCs w:val="20"/>
        </w:rPr>
        <w:t>diabetic population and total population in Indian States and UTs</w:t>
      </w:r>
      <w:r w:rsidRPr="00A7710D">
        <w:rPr>
          <w:rFonts w:ascii="Times New Roman" w:eastAsia="Times New Roman" w:hAnsi="Times New Roman" w:cs="Times New Roman"/>
          <w:color w:val="000000"/>
          <w:szCs w:val="20"/>
        </w:rPr>
        <w:t>. The red bars represent the total population (2011 census)</w:t>
      </w:r>
      <w:r w:rsidR="00550436" w:rsidRPr="00A7710D">
        <w:rPr>
          <w:rFonts w:ascii="Times New Roman" w:eastAsia="Times New Roman" w:hAnsi="Times New Roman" w:cs="Times New Roman"/>
          <w:color w:val="000000"/>
          <w:szCs w:val="20"/>
        </w:rPr>
        <w:t>,</w:t>
      </w:r>
      <w:r w:rsidRPr="00A7710D">
        <w:rPr>
          <w:rFonts w:ascii="Times New Roman" w:eastAsia="Times New Roman" w:hAnsi="Times New Roman" w:cs="Times New Roman"/>
          <w:color w:val="000000"/>
          <w:szCs w:val="20"/>
        </w:rPr>
        <w:t xml:space="preserve"> and the blue bars </w:t>
      </w:r>
      <w:r w:rsidRPr="00A7710D">
        <w:rPr>
          <w:rFonts w:ascii="Times New Roman" w:eastAsia="Times New Roman" w:hAnsi="Times New Roman" w:cs="Times New Roman"/>
          <w:szCs w:val="20"/>
        </w:rPr>
        <w:t>represent the predicted</w:t>
      </w:r>
      <w:r w:rsidRPr="00A7710D">
        <w:rPr>
          <w:rFonts w:ascii="Times New Roman" w:eastAsia="Times New Roman" w:hAnsi="Times New Roman" w:cs="Times New Roman"/>
          <w:color w:val="000000"/>
          <w:szCs w:val="20"/>
        </w:rPr>
        <w:t xml:space="preserve"> number of diabetic populations.</w:t>
      </w:r>
    </w:p>
    <w:p w14:paraId="1955A92A" w14:textId="77777777" w:rsidR="009E37A0" w:rsidRPr="009E37A0" w:rsidRDefault="009E37A0" w:rsidP="009E37A0">
      <w:pPr>
        <w:spacing w:line="480" w:lineRule="auto"/>
        <w:rPr>
          <w:rFonts w:ascii="Times New Roman" w:eastAsia="Times New Roman" w:hAnsi="Times New Roman" w:cs="Times New Roman"/>
          <w:color w:val="000000"/>
          <w:sz w:val="20"/>
          <w:szCs w:val="20"/>
        </w:rPr>
      </w:pPr>
      <w:r w:rsidRPr="009E37A0">
        <w:rPr>
          <w:rFonts w:ascii="Times New Roman" w:eastAsia="Times New Roman" w:hAnsi="Times New Roman" w:cs="Times New Roman"/>
          <w:color w:val="000000"/>
          <w:sz w:val="20"/>
          <w:szCs w:val="20"/>
        </w:rPr>
        <w:br w:type="page"/>
      </w:r>
    </w:p>
    <w:p w14:paraId="31523D4D" w14:textId="77777777" w:rsidR="00F93EFD" w:rsidRPr="009E37A0" w:rsidRDefault="00F93EFD" w:rsidP="009E37A0">
      <w:pPr>
        <w:spacing w:line="480" w:lineRule="auto"/>
        <w:rPr>
          <w:rFonts w:ascii="Times New Roman" w:hAnsi="Times New Roman" w:cs="Times New Roman"/>
          <w:sz w:val="20"/>
          <w:szCs w:val="20"/>
        </w:rPr>
      </w:pPr>
    </w:p>
    <w:p w14:paraId="2BA2E772" w14:textId="4CCAD309" w:rsidR="00E53CB9" w:rsidRPr="009E37A0" w:rsidRDefault="00E53CB9" w:rsidP="009E37A0">
      <w:pPr>
        <w:spacing w:line="480" w:lineRule="auto"/>
        <w:rPr>
          <w:rFonts w:ascii="Times New Roman" w:hAnsi="Times New Roman" w:cs="Times New Roman"/>
          <w:sz w:val="20"/>
          <w:szCs w:val="20"/>
        </w:rPr>
      </w:pPr>
      <w:r w:rsidRPr="009E37A0">
        <w:rPr>
          <w:rFonts w:ascii="Times New Roman" w:hAnsi="Times New Roman" w:cs="Times New Roman"/>
          <w:noProof/>
          <w:sz w:val="20"/>
          <w:szCs w:val="20"/>
          <w:lang w:eastAsia="en-IN"/>
        </w:rPr>
        <w:drawing>
          <wp:inline distT="0" distB="0" distL="0" distR="0" wp14:anchorId="49CCA25C" wp14:editId="10D65296">
            <wp:extent cx="5218306" cy="4143375"/>
            <wp:effectExtent l="0" t="0" r="0" b="0"/>
            <wp:docPr id="4"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w16se="http://schemas.microsoft.com/office/word/2015/wordml/symex" xmlns:asvg="http://schemas.microsoft.com/office/drawing/2016/SVG/main" r:embed="rId12"/>
                        </a:ext>
                      </a:extLst>
                    </a:blip>
                    <a:stretch>
                      <a:fillRect/>
                    </a:stretch>
                  </pic:blipFill>
                  <pic:spPr>
                    <a:xfrm>
                      <a:off x="0" y="0"/>
                      <a:ext cx="5224365" cy="4148186"/>
                    </a:xfrm>
                    <a:prstGeom prst="rect">
                      <a:avLst/>
                    </a:prstGeom>
                  </pic:spPr>
                </pic:pic>
              </a:graphicData>
            </a:graphic>
          </wp:inline>
        </w:drawing>
      </w:r>
    </w:p>
    <w:p w14:paraId="4A712F45" w14:textId="3D728E38" w:rsidR="002263D2" w:rsidRPr="00A7710D" w:rsidRDefault="00F93EFD" w:rsidP="009E37A0">
      <w:pPr>
        <w:spacing w:before="240" w:after="0" w:line="480" w:lineRule="auto"/>
        <w:rPr>
          <w:rFonts w:ascii="Times New Roman" w:eastAsia="Times New Roman" w:hAnsi="Times New Roman" w:cs="Times New Roman"/>
          <w:color w:val="000000"/>
          <w:szCs w:val="20"/>
        </w:rPr>
      </w:pPr>
      <w:r w:rsidRPr="00A7710D">
        <w:rPr>
          <w:rFonts w:ascii="Times New Roman" w:eastAsia="Times New Roman" w:hAnsi="Times New Roman" w:cs="Times New Roman"/>
          <w:b/>
          <w:color w:val="000000"/>
          <w:szCs w:val="20"/>
        </w:rPr>
        <w:t>Figure S3: Average annual precipitation (2021) of coastal states and UTs of India.</w:t>
      </w:r>
      <w:r w:rsidRPr="00A7710D">
        <w:rPr>
          <w:rFonts w:ascii="Times New Roman" w:eastAsia="Times New Roman" w:hAnsi="Times New Roman" w:cs="Times New Roman"/>
          <w:color w:val="000000"/>
          <w:szCs w:val="20"/>
        </w:rPr>
        <w:t xml:space="preserve"> The blue bars represent average annual precipitation of coastal regions and the orange bars represent average </w:t>
      </w:r>
      <w:r w:rsidR="00550436" w:rsidRPr="00A7710D">
        <w:rPr>
          <w:rFonts w:ascii="Times New Roman" w:eastAsia="Times New Roman" w:hAnsi="Times New Roman" w:cs="Times New Roman"/>
          <w:color w:val="000000"/>
          <w:szCs w:val="20"/>
        </w:rPr>
        <w:t xml:space="preserve">the </w:t>
      </w:r>
      <w:r w:rsidRPr="00A7710D">
        <w:rPr>
          <w:rFonts w:ascii="Times New Roman" w:eastAsia="Times New Roman" w:hAnsi="Times New Roman" w:cs="Times New Roman"/>
          <w:color w:val="000000"/>
          <w:szCs w:val="20"/>
        </w:rPr>
        <w:t xml:space="preserve">annual precipitation of inland regions of the same </w:t>
      </w:r>
      <w:r w:rsidR="00550436" w:rsidRPr="00A7710D">
        <w:rPr>
          <w:rFonts w:ascii="Times New Roman" w:eastAsia="Times New Roman" w:hAnsi="Times New Roman" w:cs="Times New Roman"/>
          <w:color w:val="000000"/>
          <w:szCs w:val="20"/>
        </w:rPr>
        <w:t>state</w:t>
      </w:r>
      <w:r w:rsidRPr="00A7710D">
        <w:rPr>
          <w:rFonts w:ascii="Times New Roman" w:eastAsia="Times New Roman" w:hAnsi="Times New Roman" w:cs="Times New Roman"/>
          <w:color w:val="000000"/>
          <w:szCs w:val="20"/>
        </w:rPr>
        <w:t xml:space="preserve">. </w:t>
      </w:r>
      <w:r w:rsidR="0016607F" w:rsidRPr="00A7710D">
        <w:rPr>
          <w:rFonts w:ascii="Times New Roman" w:eastAsia="Times New Roman" w:hAnsi="Times New Roman" w:cs="Times New Roman"/>
          <w:color w:val="000000"/>
          <w:szCs w:val="20"/>
        </w:rPr>
        <w:t>The precipitation data is the average of 12 months of rainfall data in 2021 for the stations that belong to the coastal or inland regions of the states. Data were obtained from IMD Pune for each station of the states and UTs. The error bars are for the standard deviation of the precipitation level of all rainfall stations of the coastal or inland regions.</w:t>
      </w:r>
    </w:p>
    <w:p w14:paraId="60FB9849" w14:textId="77777777" w:rsidR="00E53CB9" w:rsidRPr="009E37A0" w:rsidRDefault="00E53CB9" w:rsidP="009E37A0">
      <w:pPr>
        <w:spacing w:line="480" w:lineRule="auto"/>
        <w:rPr>
          <w:rFonts w:ascii="Times New Roman" w:hAnsi="Times New Roman" w:cs="Times New Roman"/>
          <w:sz w:val="20"/>
          <w:szCs w:val="20"/>
        </w:rPr>
      </w:pPr>
    </w:p>
    <w:sectPr w:rsidR="00E53CB9" w:rsidRPr="009E37A0" w:rsidSect="00C13EB5">
      <w:footerReference w:type="default" r:id="rId13"/>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00F94D" w14:textId="77777777" w:rsidR="00276BF1" w:rsidRDefault="00276BF1" w:rsidP="00C13EB5">
      <w:pPr>
        <w:spacing w:after="0" w:line="240" w:lineRule="auto"/>
      </w:pPr>
      <w:r>
        <w:separator/>
      </w:r>
    </w:p>
  </w:endnote>
  <w:endnote w:type="continuationSeparator" w:id="0">
    <w:p w14:paraId="0620BDF6" w14:textId="77777777" w:rsidR="00276BF1" w:rsidRDefault="00276BF1" w:rsidP="00C13E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11267454"/>
      <w:docPartObj>
        <w:docPartGallery w:val="Page Numbers (Bottom of Page)"/>
        <w:docPartUnique/>
      </w:docPartObj>
    </w:sdtPr>
    <w:sdtEndPr>
      <w:rPr>
        <w:noProof/>
      </w:rPr>
    </w:sdtEndPr>
    <w:sdtContent>
      <w:p w14:paraId="3A243575" w14:textId="636C6214" w:rsidR="00C13EB5" w:rsidRDefault="00C13EB5">
        <w:pPr>
          <w:pStyle w:val="Footer"/>
          <w:jc w:val="right"/>
        </w:pPr>
        <w:r>
          <w:fldChar w:fldCharType="begin"/>
        </w:r>
        <w:r>
          <w:instrText xml:space="preserve"> PAGE   \* MERGEFORMAT </w:instrText>
        </w:r>
        <w:r>
          <w:fldChar w:fldCharType="separate"/>
        </w:r>
        <w:r w:rsidR="00AB3002">
          <w:rPr>
            <w:noProof/>
          </w:rPr>
          <w:t>5</w:t>
        </w:r>
        <w:r>
          <w:rPr>
            <w:noProof/>
          </w:rPr>
          <w:fldChar w:fldCharType="end"/>
        </w:r>
      </w:p>
    </w:sdtContent>
  </w:sdt>
  <w:p w14:paraId="07036C51" w14:textId="77777777" w:rsidR="00C13EB5" w:rsidRDefault="00C13E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8BDA2F" w14:textId="77777777" w:rsidR="00276BF1" w:rsidRDefault="00276BF1" w:rsidP="00C13EB5">
      <w:pPr>
        <w:spacing w:after="0" w:line="240" w:lineRule="auto"/>
      </w:pPr>
      <w:r>
        <w:separator/>
      </w:r>
    </w:p>
  </w:footnote>
  <w:footnote w:type="continuationSeparator" w:id="0">
    <w:p w14:paraId="1BBCE3C9" w14:textId="77777777" w:rsidR="00276BF1" w:rsidRDefault="00276BF1" w:rsidP="00C13E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740"/>
    <w:rsid w:val="00075ABD"/>
    <w:rsid w:val="000F05EC"/>
    <w:rsid w:val="0016607F"/>
    <w:rsid w:val="002158BF"/>
    <w:rsid w:val="002263D2"/>
    <w:rsid w:val="00276BF1"/>
    <w:rsid w:val="002D5FE3"/>
    <w:rsid w:val="0046277C"/>
    <w:rsid w:val="004C4A23"/>
    <w:rsid w:val="00537DC1"/>
    <w:rsid w:val="00550436"/>
    <w:rsid w:val="00626F03"/>
    <w:rsid w:val="00732D58"/>
    <w:rsid w:val="00760848"/>
    <w:rsid w:val="008353DA"/>
    <w:rsid w:val="008F10FC"/>
    <w:rsid w:val="009626EE"/>
    <w:rsid w:val="00974F28"/>
    <w:rsid w:val="009C3461"/>
    <w:rsid w:val="009C5CDE"/>
    <w:rsid w:val="009E37A0"/>
    <w:rsid w:val="00A7710D"/>
    <w:rsid w:val="00AB3002"/>
    <w:rsid w:val="00B36129"/>
    <w:rsid w:val="00BD1784"/>
    <w:rsid w:val="00C13EB5"/>
    <w:rsid w:val="00C952B7"/>
    <w:rsid w:val="00CA23EB"/>
    <w:rsid w:val="00DE70CB"/>
    <w:rsid w:val="00E53CB9"/>
    <w:rsid w:val="00E95740"/>
    <w:rsid w:val="00F93EF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6BDA29"/>
  <w15:chartTrackingRefBased/>
  <w15:docId w15:val="{07B75713-E62F-4E24-A005-82122DE10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52B7"/>
    <w:rPr>
      <w:color w:val="0563C1" w:themeColor="hyperlink"/>
      <w:u w:val="single"/>
    </w:rPr>
  </w:style>
  <w:style w:type="character" w:styleId="LineNumber">
    <w:name w:val="line number"/>
    <w:basedOn w:val="DefaultParagraphFont"/>
    <w:uiPriority w:val="99"/>
    <w:semiHidden/>
    <w:unhideWhenUsed/>
    <w:rsid w:val="00C13EB5"/>
  </w:style>
  <w:style w:type="paragraph" w:styleId="Header">
    <w:name w:val="header"/>
    <w:basedOn w:val="Normal"/>
    <w:link w:val="HeaderChar"/>
    <w:uiPriority w:val="99"/>
    <w:unhideWhenUsed/>
    <w:rsid w:val="00C13E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3EB5"/>
  </w:style>
  <w:style w:type="paragraph" w:styleId="Footer">
    <w:name w:val="footer"/>
    <w:basedOn w:val="Normal"/>
    <w:link w:val="FooterChar"/>
    <w:uiPriority w:val="99"/>
    <w:unhideWhenUsed/>
    <w:rsid w:val="00C13E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3EB5"/>
  </w:style>
  <w:style w:type="paragraph" w:styleId="CommentText">
    <w:name w:val="annotation text"/>
    <w:basedOn w:val="Normal"/>
    <w:link w:val="CommentTextChar"/>
    <w:uiPriority w:val="99"/>
    <w:unhideWhenUsed/>
    <w:rsid w:val="00732D58"/>
    <w:pPr>
      <w:spacing w:line="240" w:lineRule="auto"/>
    </w:pPr>
    <w:rPr>
      <w:rFonts w:ascii="Calibri" w:eastAsia="Calibri" w:hAnsi="Calibri" w:cs="Calibri"/>
      <w:sz w:val="20"/>
      <w:szCs w:val="20"/>
      <w:lang w:val="en-US"/>
    </w:rPr>
  </w:style>
  <w:style w:type="character" w:customStyle="1" w:styleId="CommentTextChar">
    <w:name w:val="Comment Text Char"/>
    <w:basedOn w:val="DefaultParagraphFont"/>
    <w:link w:val="CommentText"/>
    <w:uiPriority w:val="99"/>
    <w:rsid w:val="00732D58"/>
    <w:rPr>
      <w:rFonts w:ascii="Calibri" w:eastAsia="Calibri" w:hAnsi="Calibri" w:cs="Calibri"/>
      <w:sz w:val="20"/>
      <w:szCs w:val="20"/>
      <w:lang w:val="en-US"/>
    </w:rPr>
  </w:style>
  <w:style w:type="character" w:styleId="CommentReference">
    <w:name w:val="annotation reference"/>
    <w:basedOn w:val="DefaultParagraphFont"/>
    <w:uiPriority w:val="99"/>
    <w:semiHidden/>
    <w:unhideWhenUsed/>
    <w:rsid w:val="00732D58"/>
    <w:rPr>
      <w:sz w:val="16"/>
      <w:szCs w:val="16"/>
    </w:rPr>
  </w:style>
  <w:style w:type="paragraph" w:styleId="BalloonText">
    <w:name w:val="Balloon Text"/>
    <w:basedOn w:val="Normal"/>
    <w:link w:val="BalloonTextChar"/>
    <w:uiPriority w:val="99"/>
    <w:semiHidden/>
    <w:unhideWhenUsed/>
    <w:rsid w:val="00732D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2D5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sv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anita.gd@manipal.edu" TargetMode="External"/><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4.sv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5</Pages>
  <Words>584</Words>
  <Characters>3580</Characters>
  <Application>Microsoft Office Word</Application>
  <DocSecurity>0</DocSecurity>
  <Lines>62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dc:creator>
  <cp:keywords/>
  <dc:description/>
  <cp:lastModifiedBy>Microsoft account</cp:lastModifiedBy>
  <cp:revision>19</cp:revision>
  <cp:lastPrinted>2024-12-03T11:04:00Z</cp:lastPrinted>
  <dcterms:created xsi:type="dcterms:W3CDTF">2024-05-31T09:01:00Z</dcterms:created>
  <dcterms:modified xsi:type="dcterms:W3CDTF">2025-02-22T13:00:00Z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822fe26e2a19dceac88b3f19652b409f0128c306b05150e8d976ae78dca2f2b3</vt:lpwstr>
  </property>
</Properties>
</file>