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99A0" w14:textId="23F05722" w:rsidR="00F753A2" w:rsidRPr="00902E7C" w:rsidRDefault="00F753A2">
      <w:pPr>
        <w:rPr>
          <w:rFonts w:ascii="Times New Roman" w:hAnsi="Times New Roman" w:cs="Times New Roman"/>
        </w:rPr>
      </w:pPr>
      <w:r w:rsidRPr="00902E7C">
        <w:rPr>
          <w:rFonts w:ascii="Times New Roman" w:hAnsi="Times New Roman" w:cs="Times New Roman"/>
          <w:noProof/>
        </w:rPr>
        <w:drawing>
          <wp:inline distT="0" distB="0" distL="0" distR="0" wp14:anchorId="564B7C2E" wp14:editId="21516BD4">
            <wp:extent cx="5274310" cy="2698750"/>
            <wp:effectExtent l="0" t="0" r="2540" b="6350"/>
            <wp:docPr id="1095015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159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AEA8" w14:textId="61F0DE1E" w:rsidR="00C83E9A" w:rsidRPr="00902E7C" w:rsidRDefault="00C83E9A" w:rsidP="00C83E9A">
      <w:pPr>
        <w:rPr>
          <w:rFonts w:ascii="Times New Roman" w:hAnsi="Times New Roman" w:cs="Times New Roman"/>
        </w:rPr>
      </w:pPr>
      <w:r w:rsidRPr="00902E7C">
        <w:rPr>
          <w:rFonts w:ascii="Times New Roman" w:hAnsi="Times New Roman" w:cs="Times New Roman"/>
        </w:rPr>
        <w:t>SupplementalS1</w:t>
      </w:r>
      <w:r w:rsidRPr="00902E7C">
        <w:rPr>
          <w:rFonts w:ascii="Times New Roman" w:hAnsi="Times New Roman" w:cs="Times New Roman"/>
        </w:rPr>
        <w:t>：</w:t>
      </w:r>
      <w:r w:rsidRPr="00902E7C">
        <w:rPr>
          <w:rFonts w:ascii="Times New Roman" w:hAnsi="Times New Roman" w:cs="Times New Roman"/>
        </w:rPr>
        <w:t>the enrollment flowchart of included patients</w:t>
      </w:r>
    </w:p>
    <w:p w14:paraId="57122437" w14:textId="77777777" w:rsidR="00C83E9A" w:rsidRPr="00902E7C" w:rsidRDefault="00C83E9A" w:rsidP="00C83E9A">
      <w:pPr>
        <w:rPr>
          <w:rFonts w:ascii="Times New Roman" w:hAnsi="Times New Roman" w:cs="Times New Roman"/>
        </w:rPr>
      </w:pPr>
    </w:p>
    <w:p w14:paraId="33A70B38" w14:textId="77777777" w:rsidR="00C83E9A" w:rsidRPr="00902E7C" w:rsidRDefault="00C83E9A" w:rsidP="00C83E9A">
      <w:pPr>
        <w:rPr>
          <w:rFonts w:ascii="Times New Roman" w:hAnsi="Times New Roman" w:cs="Times New Roman"/>
        </w:rPr>
      </w:pPr>
    </w:p>
    <w:p w14:paraId="71016E96" w14:textId="6E043D0D" w:rsidR="00F753A2" w:rsidRPr="00902E7C" w:rsidRDefault="00F753A2" w:rsidP="00C83E9A">
      <w:pPr>
        <w:rPr>
          <w:rFonts w:ascii="Times New Roman" w:hAnsi="Times New Roman" w:cs="Times New Roman"/>
          <w:b/>
          <w:bCs/>
          <w:szCs w:val="21"/>
        </w:rPr>
      </w:pPr>
      <w:r w:rsidRPr="00902E7C">
        <w:rPr>
          <w:rFonts w:ascii="Times New Roman" w:hAnsi="Times New Roman" w:cs="Times New Roman"/>
          <w:b/>
          <w:bCs/>
          <w:szCs w:val="21"/>
        </w:rPr>
        <w:t>Supplemental Table S2</w:t>
      </w:r>
    </w:p>
    <w:p w14:paraId="5EFC67A0" w14:textId="77777777" w:rsidR="00F753A2" w:rsidRPr="00902E7C" w:rsidRDefault="00F753A2" w:rsidP="00F753A2">
      <w:pPr>
        <w:rPr>
          <w:rFonts w:ascii="Times New Roman" w:hAnsi="Times New Roman" w:cs="Times New Roman"/>
        </w:rPr>
      </w:pPr>
      <w:r w:rsidRPr="00902E7C">
        <w:rPr>
          <w:rFonts w:ascii="Times New Roman" w:hAnsi="Times New Roman" w:cs="Times New Roman"/>
          <w:lang w:val="en"/>
        </w:rPr>
        <w:t xml:space="preserve">AUCs of 6 DNA Methylation </w:t>
      </w:r>
      <w:r w:rsidRPr="00902E7C">
        <w:rPr>
          <w:rFonts w:ascii="Times New Roman" w:hAnsi="Times New Roman" w:cs="Times New Roman"/>
        </w:rPr>
        <w:t xml:space="preserve">screening methods between CIN3- and Cancer (N=90) </w:t>
      </w:r>
    </w:p>
    <w:tbl>
      <w:tblPr>
        <w:tblStyle w:val="af2"/>
        <w:tblW w:w="501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345"/>
        <w:gridCol w:w="1346"/>
        <w:gridCol w:w="1223"/>
      </w:tblGrid>
      <w:tr w:rsidR="00F753A2" w:rsidRPr="00902E7C" w14:paraId="4FBB10DA" w14:textId="77777777" w:rsidTr="0076062B">
        <w:trPr>
          <w:trHeight w:val="331"/>
        </w:trPr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14205E23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14:paraId="38C8259A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Sensitivity (%)</w:t>
            </w:r>
          </w:p>
        </w:tc>
        <w:tc>
          <w:tcPr>
            <w:tcW w:w="1346" w:type="dxa"/>
            <w:tcBorders>
              <w:top w:val="single" w:sz="8" w:space="0" w:color="auto"/>
              <w:bottom w:val="nil"/>
            </w:tcBorders>
          </w:tcPr>
          <w:p w14:paraId="71576A52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Specificity (%)</w:t>
            </w:r>
          </w:p>
        </w:tc>
        <w:tc>
          <w:tcPr>
            <w:tcW w:w="1223" w:type="dxa"/>
            <w:tcBorders>
              <w:top w:val="single" w:sz="8" w:space="0" w:color="auto"/>
              <w:bottom w:val="nil"/>
            </w:tcBorders>
          </w:tcPr>
          <w:p w14:paraId="4196C2C7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AUC</w:t>
            </w:r>
          </w:p>
        </w:tc>
      </w:tr>
      <w:tr w:rsidR="00F753A2" w:rsidRPr="00902E7C" w14:paraId="59490120" w14:textId="77777777" w:rsidTr="0076062B">
        <w:trPr>
          <w:trHeight w:val="343"/>
        </w:trPr>
        <w:tc>
          <w:tcPr>
            <w:tcW w:w="1096" w:type="dxa"/>
          </w:tcPr>
          <w:p w14:paraId="56825CC0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ASTN1</w:t>
            </w:r>
          </w:p>
        </w:tc>
        <w:tc>
          <w:tcPr>
            <w:tcW w:w="1345" w:type="dxa"/>
          </w:tcPr>
          <w:p w14:paraId="622D1E9E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85.71</w:t>
            </w:r>
          </w:p>
        </w:tc>
        <w:tc>
          <w:tcPr>
            <w:tcW w:w="1346" w:type="dxa"/>
          </w:tcPr>
          <w:p w14:paraId="77FC90AD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67.11</w:t>
            </w:r>
          </w:p>
        </w:tc>
        <w:tc>
          <w:tcPr>
            <w:tcW w:w="1223" w:type="dxa"/>
          </w:tcPr>
          <w:p w14:paraId="2F4731AA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0.833</w:t>
            </w:r>
          </w:p>
        </w:tc>
      </w:tr>
      <w:tr w:rsidR="00F753A2" w:rsidRPr="00902E7C" w14:paraId="7337B9F1" w14:textId="77777777" w:rsidTr="0076062B">
        <w:trPr>
          <w:trHeight w:val="331"/>
        </w:trPr>
        <w:tc>
          <w:tcPr>
            <w:tcW w:w="1096" w:type="dxa"/>
          </w:tcPr>
          <w:p w14:paraId="60BD1592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DLX1</w:t>
            </w:r>
          </w:p>
        </w:tc>
        <w:tc>
          <w:tcPr>
            <w:tcW w:w="1345" w:type="dxa"/>
          </w:tcPr>
          <w:p w14:paraId="50F15FEC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346" w:type="dxa"/>
          </w:tcPr>
          <w:p w14:paraId="56F9D16D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63.16</w:t>
            </w:r>
          </w:p>
        </w:tc>
        <w:tc>
          <w:tcPr>
            <w:tcW w:w="1223" w:type="dxa"/>
          </w:tcPr>
          <w:p w14:paraId="48E423A1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0.822</w:t>
            </w:r>
          </w:p>
        </w:tc>
      </w:tr>
      <w:tr w:rsidR="00F753A2" w:rsidRPr="00902E7C" w14:paraId="52792E37" w14:textId="77777777" w:rsidTr="0076062B">
        <w:trPr>
          <w:trHeight w:val="331"/>
        </w:trPr>
        <w:tc>
          <w:tcPr>
            <w:tcW w:w="1096" w:type="dxa"/>
          </w:tcPr>
          <w:p w14:paraId="3BE54651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RXFP3</w:t>
            </w:r>
          </w:p>
        </w:tc>
        <w:tc>
          <w:tcPr>
            <w:tcW w:w="1345" w:type="dxa"/>
          </w:tcPr>
          <w:p w14:paraId="65C75D53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346" w:type="dxa"/>
          </w:tcPr>
          <w:p w14:paraId="2C54396E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55.26</w:t>
            </w:r>
          </w:p>
        </w:tc>
        <w:tc>
          <w:tcPr>
            <w:tcW w:w="1223" w:type="dxa"/>
          </w:tcPr>
          <w:p w14:paraId="362C099A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0.811</w:t>
            </w:r>
          </w:p>
        </w:tc>
      </w:tr>
      <w:tr w:rsidR="00F753A2" w:rsidRPr="00902E7C" w14:paraId="061BA3CC" w14:textId="77777777" w:rsidTr="0076062B">
        <w:trPr>
          <w:trHeight w:val="343"/>
        </w:trPr>
        <w:tc>
          <w:tcPr>
            <w:tcW w:w="1096" w:type="dxa"/>
          </w:tcPr>
          <w:p w14:paraId="0DEEC295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SOX17</w:t>
            </w:r>
          </w:p>
        </w:tc>
        <w:tc>
          <w:tcPr>
            <w:tcW w:w="1345" w:type="dxa"/>
          </w:tcPr>
          <w:p w14:paraId="1BAB965D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346" w:type="dxa"/>
          </w:tcPr>
          <w:p w14:paraId="20B42529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63.07</w:t>
            </w:r>
          </w:p>
        </w:tc>
        <w:tc>
          <w:tcPr>
            <w:tcW w:w="1223" w:type="dxa"/>
          </w:tcPr>
          <w:p w14:paraId="3A02524A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0.853</w:t>
            </w:r>
          </w:p>
        </w:tc>
      </w:tr>
      <w:tr w:rsidR="00F753A2" w:rsidRPr="00902E7C" w14:paraId="28F01ECC" w14:textId="77777777" w:rsidTr="0076062B">
        <w:trPr>
          <w:trHeight w:val="331"/>
        </w:trPr>
        <w:tc>
          <w:tcPr>
            <w:tcW w:w="1096" w:type="dxa"/>
          </w:tcPr>
          <w:p w14:paraId="6D678473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ZNF671</w:t>
            </w:r>
          </w:p>
        </w:tc>
        <w:tc>
          <w:tcPr>
            <w:tcW w:w="1345" w:type="dxa"/>
          </w:tcPr>
          <w:p w14:paraId="37512A96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78.57</w:t>
            </w:r>
          </w:p>
        </w:tc>
        <w:tc>
          <w:tcPr>
            <w:tcW w:w="1346" w:type="dxa"/>
          </w:tcPr>
          <w:p w14:paraId="3FDB8B3E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81.58</w:t>
            </w:r>
          </w:p>
        </w:tc>
        <w:tc>
          <w:tcPr>
            <w:tcW w:w="1223" w:type="dxa"/>
          </w:tcPr>
          <w:p w14:paraId="64799FB0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0.854</w:t>
            </w:r>
          </w:p>
        </w:tc>
      </w:tr>
      <w:tr w:rsidR="00F753A2" w:rsidRPr="00902E7C" w14:paraId="3CC7C4C2" w14:textId="77777777" w:rsidTr="0076062B">
        <w:trPr>
          <w:trHeight w:val="331"/>
        </w:trPr>
        <w:tc>
          <w:tcPr>
            <w:tcW w:w="1096" w:type="dxa"/>
          </w:tcPr>
          <w:p w14:paraId="1EDA3541" w14:textId="77777777" w:rsidR="00F753A2" w:rsidRPr="00902E7C" w:rsidRDefault="00F753A2" w:rsidP="0076062B">
            <w:pPr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ITGA4</w:t>
            </w:r>
          </w:p>
        </w:tc>
        <w:tc>
          <w:tcPr>
            <w:tcW w:w="1345" w:type="dxa"/>
          </w:tcPr>
          <w:p w14:paraId="3439BA7B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43.33</w:t>
            </w:r>
          </w:p>
        </w:tc>
        <w:tc>
          <w:tcPr>
            <w:tcW w:w="1346" w:type="dxa"/>
          </w:tcPr>
          <w:p w14:paraId="25B3DF8B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97.65</w:t>
            </w:r>
          </w:p>
        </w:tc>
        <w:tc>
          <w:tcPr>
            <w:tcW w:w="1223" w:type="dxa"/>
          </w:tcPr>
          <w:p w14:paraId="0093AFB1" w14:textId="77777777" w:rsidR="00F753A2" w:rsidRPr="00902E7C" w:rsidRDefault="00F753A2" w:rsidP="0076062B">
            <w:pPr>
              <w:jc w:val="center"/>
              <w:rPr>
                <w:rFonts w:ascii="Times New Roman" w:hAnsi="Times New Roman" w:cs="Times New Roman"/>
              </w:rPr>
            </w:pPr>
            <w:r w:rsidRPr="00902E7C">
              <w:rPr>
                <w:rFonts w:ascii="Times New Roman" w:hAnsi="Times New Roman" w:cs="Times New Roman"/>
              </w:rPr>
              <w:t>0.804</w:t>
            </w:r>
          </w:p>
        </w:tc>
      </w:tr>
    </w:tbl>
    <w:p w14:paraId="56D42DCE" w14:textId="77777777" w:rsidR="00F753A2" w:rsidRPr="00902E7C" w:rsidRDefault="00F753A2" w:rsidP="00F753A2">
      <w:pPr>
        <w:rPr>
          <w:rFonts w:ascii="Times New Roman" w:hAnsi="Times New Roman" w:cs="Times New Roman"/>
        </w:rPr>
      </w:pPr>
    </w:p>
    <w:p w14:paraId="03AF0DB1" w14:textId="77777777" w:rsidR="00F753A2" w:rsidRPr="00902E7C" w:rsidRDefault="00F753A2">
      <w:pPr>
        <w:rPr>
          <w:rFonts w:ascii="Times New Roman" w:hAnsi="Times New Roman" w:cs="Times New Roman"/>
        </w:rPr>
      </w:pPr>
    </w:p>
    <w:sectPr w:rsidR="00F753A2" w:rsidRPr="0090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DDF6" w14:textId="77777777" w:rsidR="00AD4C5A" w:rsidRDefault="00AD4C5A" w:rsidP="00F753A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DF5B3C" w14:textId="77777777" w:rsidR="00AD4C5A" w:rsidRDefault="00AD4C5A" w:rsidP="00F753A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9830" w14:textId="77777777" w:rsidR="00AD4C5A" w:rsidRDefault="00AD4C5A" w:rsidP="00F753A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DCD1B2" w14:textId="77777777" w:rsidR="00AD4C5A" w:rsidRDefault="00AD4C5A" w:rsidP="00F753A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78"/>
    <w:rsid w:val="002334E3"/>
    <w:rsid w:val="003E0278"/>
    <w:rsid w:val="008E1052"/>
    <w:rsid w:val="008E2695"/>
    <w:rsid w:val="00902E7C"/>
    <w:rsid w:val="00975657"/>
    <w:rsid w:val="00AA4F25"/>
    <w:rsid w:val="00AD4C5A"/>
    <w:rsid w:val="00C83E9A"/>
    <w:rsid w:val="00F7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296A"/>
  <w15:chartTrackingRefBased/>
  <w15:docId w15:val="{B391FC81-1D7E-43B3-8421-8563B9F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27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53A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53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53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53A2"/>
    <w:rPr>
      <w:sz w:val="18"/>
      <w:szCs w:val="18"/>
    </w:rPr>
  </w:style>
  <w:style w:type="table" w:styleId="af2">
    <w:name w:val="Table Grid"/>
    <w:basedOn w:val="a1"/>
    <w:uiPriority w:val="39"/>
    <w:rsid w:val="00F753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zhenping liu</dc:creator>
  <cp:keywords/>
  <dc:description/>
  <cp:lastModifiedBy>zhenping liu</cp:lastModifiedBy>
  <cp:revision>4</cp:revision>
  <dcterms:created xsi:type="dcterms:W3CDTF">2025-03-01T05:47:00Z</dcterms:created>
  <dcterms:modified xsi:type="dcterms:W3CDTF">2025-03-08T04:52:00Z</dcterms:modified>
</cp:coreProperties>
</file>