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930B13" w14:textId="64DEF950" w:rsidR="00637946" w:rsidRDefault="008955A8">
      <w:pPr>
        <w:rPr>
          <w:rFonts w:hint="eastAsia"/>
        </w:rPr>
      </w:pPr>
      <w:r>
        <w:rPr>
          <w:noProof/>
        </w:rPr>
        <w:drawing>
          <wp:inline distT="0" distB="0" distL="0" distR="0" wp14:anchorId="590F5B56" wp14:editId="324C83A8">
            <wp:extent cx="5274310" cy="8119745"/>
            <wp:effectExtent l="0" t="0" r="2540" b="0"/>
            <wp:docPr id="11811997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199706" name="图片 1181199706"/>
                    <pic:cNvPicPr/>
                  </pic:nvPicPr>
                  <pic:blipFill>
                    <a:blip r:embed="rId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11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936A9" w14:textId="37212286" w:rsidR="008955A8" w:rsidRDefault="008955A8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8955A8">
        <w:rPr>
          <w:rFonts w:ascii="Times New Roman" w:hAnsi="Times New Roman" w:cs="Times New Roman"/>
          <w:b/>
          <w:bCs/>
          <w:sz w:val="24"/>
          <w:szCs w:val="24"/>
        </w:rPr>
        <w:t>Fig.s1.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EB1BFD">
        <w:rPr>
          <w:rFonts w:ascii="Times New Roman" w:hAnsi="Times New Roman" w:cs="Times New Roman"/>
          <w:color w:val="000000"/>
          <w:sz w:val="24"/>
          <w:szCs w:val="24"/>
        </w:rPr>
        <w:t>TM9SF1</w:t>
      </w:r>
      <w:r w:rsidRPr="008955A8">
        <w:rPr>
          <w:rFonts w:ascii="Times New Roman" w:hAnsi="Times New Roman" w:cs="Times New Roman"/>
          <w:color w:val="000000"/>
          <w:sz w:val="24"/>
          <w:szCs w:val="24"/>
        </w:rPr>
        <w:t xml:space="preserve"> Protein levels in pan-cancer. </w:t>
      </w:r>
      <w:r w:rsidRPr="008955A8">
        <w:rPr>
          <w:rFonts w:ascii="Times New Roman" w:hAnsi="Times New Roman" w:cs="Times New Roman"/>
          <w:b/>
          <w:bCs/>
          <w:color w:val="000000"/>
          <w:sz w:val="24"/>
          <w:szCs w:val="24"/>
        </w:rPr>
        <w:t>a</w:t>
      </w:r>
      <w:r w:rsidRPr="008955A8">
        <w:rPr>
          <w:rFonts w:ascii="Times New Roman" w:hAnsi="Times New Roman" w:cs="Times New Roman"/>
          <w:color w:val="000000"/>
          <w:sz w:val="24"/>
          <w:szCs w:val="24"/>
        </w:rPr>
        <w:t xml:space="preserve">. Comparison of </w:t>
      </w:r>
      <w:r w:rsidR="00EB1BFD">
        <w:rPr>
          <w:rFonts w:ascii="Times New Roman" w:hAnsi="Times New Roman" w:cs="Times New Roman"/>
          <w:color w:val="000000"/>
          <w:sz w:val="24"/>
          <w:szCs w:val="24"/>
        </w:rPr>
        <w:t>TM9SF1</w:t>
      </w:r>
      <w:r w:rsidRPr="008955A8">
        <w:rPr>
          <w:rFonts w:ascii="Times New Roman" w:hAnsi="Times New Roman" w:cs="Times New Roman"/>
          <w:color w:val="000000"/>
          <w:sz w:val="24"/>
          <w:szCs w:val="24"/>
        </w:rPr>
        <w:t xml:space="preserve"> protein expression between normal and tumor tissues through immunohistochemistry images.</w:t>
      </w:r>
      <w:r w:rsidRPr="008955A8">
        <w:t xml:space="preserve"> </w:t>
      </w:r>
      <w:r w:rsidRPr="008955A8">
        <w:rPr>
          <w:rFonts w:ascii="Times New Roman" w:hAnsi="Times New Roman" w:cs="Times New Roman"/>
          <w:color w:val="000000"/>
          <w:sz w:val="24"/>
          <w:szCs w:val="24"/>
        </w:rPr>
        <w:t xml:space="preserve">The protein level of </w:t>
      </w:r>
      <w:r w:rsidR="00096503">
        <w:rPr>
          <w:rFonts w:ascii="Times New Roman" w:hAnsi="Times New Roman" w:cs="Times New Roman"/>
          <w:color w:val="000000"/>
          <w:sz w:val="24"/>
          <w:szCs w:val="24"/>
        </w:rPr>
        <w:t>TM9SF1</w:t>
      </w:r>
      <w:r w:rsidRPr="008955A8">
        <w:rPr>
          <w:rFonts w:ascii="Times New Roman" w:hAnsi="Times New Roman" w:cs="Times New Roman"/>
          <w:color w:val="000000"/>
          <w:sz w:val="24"/>
          <w:szCs w:val="24"/>
        </w:rPr>
        <w:t xml:space="preserve"> was analyzed in normal human tissues (</w:t>
      </w:r>
      <w:r w:rsidRPr="008955A8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b</w:t>
      </w:r>
      <w:r w:rsidRPr="008955A8">
        <w:rPr>
          <w:rFonts w:ascii="Times New Roman" w:hAnsi="Times New Roman" w:cs="Times New Roman"/>
          <w:color w:val="000000"/>
          <w:sz w:val="24"/>
          <w:szCs w:val="24"/>
        </w:rPr>
        <w:t xml:space="preserve">) and in different </w:t>
      </w:r>
      <w:r w:rsidRPr="008955A8">
        <w:rPr>
          <w:rFonts w:ascii="Times New Roman" w:hAnsi="Times New Roman" w:cs="Times New Roman"/>
          <w:color w:val="000000"/>
          <w:sz w:val="24"/>
          <w:szCs w:val="24"/>
        </w:rPr>
        <w:lastRenderedPageBreak/>
        <w:t>tumors (</w:t>
      </w:r>
      <w:r w:rsidRPr="008955A8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c</w:t>
      </w:r>
      <w:r w:rsidRPr="008955A8">
        <w:rPr>
          <w:rFonts w:ascii="Times New Roman" w:hAnsi="Times New Roman" w:cs="Times New Roman"/>
          <w:color w:val="000000"/>
          <w:sz w:val="24"/>
          <w:szCs w:val="24"/>
        </w:rPr>
        <w:t>).</w:t>
      </w:r>
    </w:p>
    <w:p w14:paraId="55D1787E" w14:textId="3051EC99" w:rsidR="00486C5E" w:rsidRDefault="00486C5E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2D1F3F73" w14:textId="77777777" w:rsidR="00486C5E" w:rsidRDefault="00486C5E">
      <w:pPr>
        <w:widowControl/>
        <w:jc w:val="left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1D73A5E9" wp14:editId="79EBACEB">
            <wp:extent cx="5274310" cy="5447030"/>
            <wp:effectExtent l="0" t="0" r="2540" b="1270"/>
            <wp:docPr id="21176288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628807" name="图片 211762880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4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86E3E" w14:textId="5BCC4DA0" w:rsidR="00226BDB" w:rsidRPr="00D16DD4" w:rsidRDefault="00486C5E" w:rsidP="00D16DD4">
      <w:pPr>
        <w:ind w:firstLineChars="200" w:firstLine="480"/>
        <w:rPr>
          <w:rFonts w:ascii="Times New Roman" w:eastAsiaTheme="minorHAnsi" w:hAnsi="Times New Roman" w:cs="Times New Roman" w:hint="eastAsia"/>
          <w:sz w:val="18"/>
          <w:szCs w:val="18"/>
        </w:rPr>
      </w:pPr>
      <w:r w:rsidRPr="00A94900">
        <w:rPr>
          <w:rFonts w:ascii="Times New Roman" w:eastAsiaTheme="minorHAnsi" w:hAnsi="Times New Roman" w:cs="Times New Roman" w:hint="eastAsia"/>
          <w:b/>
          <w:bCs/>
          <w:sz w:val="24"/>
          <w:szCs w:val="24"/>
        </w:rPr>
        <w:t>Fig.</w:t>
      </w:r>
      <w:r w:rsidR="00791DA7">
        <w:rPr>
          <w:rFonts w:ascii="Times New Roman" w:eastAsiaTheme="minorHAnsi" w:hAnsi="Times New Roman" w:cs="Times New Roman" w:hint="eastAsia"/>
          <w:b/>
          <w:bCs/>
          <w:sz w:val="24"/>
          <w:szCs w:val="24"/>
        </w:rPr>
        <w:t>s2</w:t>
      </w:r>
      <w:r w:rsidRPr="00A94900">
        <w:rPr>
          <w:rFonts w:ascii="Times New Roman" w:eastAsiaTheme="minorHAnsi" w:hAnsi="Times New Roman" w:cs="Times New Roman" w:hint="eastAsia"/>
          <w:b/>
          <w:bCs/>
          <w:sz w:val="24"/>
          <w:szCs w:val="24"/>
        </w:rPr>
        <w:t xml:space="preserve">. </w:t>
      </w:r>
      <w:r w:rsidRPr="00A94900">
        <w:rPr>
          <w:rFonts w:ascii="Times New Roman" w:eastAsiaTheme="minorHAnsi" w:hAnsi="Times New Roman" w:cs="Times New Roman"/>
          <w:sz w:val="24"/>
          <w:szCs w:val="24"/>
        </w:rPr>
        <w:t>Univariate Cox regression analysis of TM9SF1. Forest map showing the univariate Cox regression results of TM9SF1 for OS in the TCGA pan cancer cohort (</w:t>
      </w:r>
      <w:r w:rsidRPr="00A94900">
        <w:rPr>
          <w:rFonts w:ascii="Times New Roman" w:eastAsiaTheme="minorHAnsi" w:hAnsi="Times New Roman" w:cs="Times New Roman"/>
          <w:b/>
          <w:bCs/>
          <w:sz w:val="24"/>
          <w:szCs w:val="24"/>
        </w:rPr>
        <w:t>a</w:t>
      </w:r>
      <w:r w:rsidRPr="00A94900">
        <w:rPr>
          <w:rFonts w:ascii="Times New Roman" w:eastAsiaTheme="minorHAnsi" w:hAnsi="Times New Roman" w:cs="Times New Roman"/>
          <w:sz w:val="24"/>
          <w:szCs w:val="24"/>
        </w:rPr>
        <w:t>). Forest map showing the univariate Cox regression results of TM9SF1 for DSS in the TCGA pan</w:t>
      </w:r>
      <w:r>
        <w:rPr>
          <w:rFonts w:ascii="Times New Roman" w:eastAsiaTheme="minorHAnsi" w:hAnsi="Times New Roman" w:cs="Times New Roman" w:hint="eastAsia"/>
          <w:sz w:val="24"/>
          <w:szCs w:val="24"/>
        </w:rPr>
        <w:t>-</w:t>
      </w:r>
      <w:r w:rsidRPr="00A94900">
        <w:rPr>
          <w:rFonts w:ascii="Times New Roman" w:eastAsiaTheme="minorHAnsi" w:hAnsi="Times New Roman" w:cs="Times New Roman"/>
          <w:sz w:val="24"/>
          <w:szCs w:val="24"/>
        </w:rPr>
        <w:t>cancer cohort (</w:t>
      </w:r>
      <w:r w:rsidRPr="00A94900">
        <w:rPr>
          <w:rFonts w:ascii="Times New Roman" w:eastAsiaTheme="minorHAnsi" w:hAnsi="Times New Roman" w:cs="Times New Roman"/>
          <w:b/>
          <w:bCs/>
          <w:sz w:val="24"/>
          <w:szCs w:val="24"/>
        </w:rPr>
        <w:t>b</w:t>
      </w:r>
      <w:r w:rsidRPr="00A94900">
        <w:rPr>
          <w:rFonts w:ascii="Times New Roman" w:eastAsiaTheme="minorHAnsi" w:hAnsi="Times New Roman" w:cs="Times New Roman"/>
          <w:sz w:val="24"/>
          <w:szCs w:val="24"/>
        </w:rPr>
        <w:t>). The forest map shows the univariate Cox regression results of TM9SF1 for the DFI in the TCGA pan</w:t>
      </w:r>
      <w:r>
        <w:rPr>
          <w:rFonts w:ascii="Times New Roman" w:eastAsiaTheme="minorHAnsi" w:hAnsi="Times New Roman" w:cs="Times New Roman" w:hint="eastAsia"/>
          <w:sz w:val="24"/>
          <w:szCs w:val="24"/>
        </w:rPr>
        <w:t>-</w:t>
      </w:r>
      <w:r w:rsidRPr="00A94900">
        <w:rPr>
          <w:rFonts w:ascii="Times New Roman" w:eastAsiaTheme="minorHAnsi" w:hAnsi="Times New Roman" w:cs="Times New Roman"/>
          <w:sz w:val="24"/>
          <w:szCs w:val="24"/>
        </w:rPr>
        <w:t>cancer cohort (</w:t>
      </w:r>
      <w:r w:rsidRPr="00A94900">
        <w:rPr>
          <w:rFonts w:ascii="Times New Roman" w:eastAsiaTheme="minorHAnsi" w:hAnsi="Times New Roman" w:cs="Times New Roman"/>
          <w:b/>
          <w:bCs/>
          <w:sz w:val="24"/>
          <w:szCs w:val="24"/>
        </w:rPr>
        <w:t>c</w:t>
      </w:r>
      <w:r w:rsidRPr="00A94900">
        <w:rPr>
          <w:rFonts w:ascii="Times New Roman" w:eastAsiaTheme="minorHAnsi" w:hAnsi="Times New Roman" w:cs="Times New Roman"/>
          <w:sz w:val="24"/>
          <w:szCs w:val="24"/>
        </w:rPr>
        <w:t>). The forest map shows the univariate Cox regression results of TM9SF1 for PFI in the TCGA pan</w:t>
      </w:r>
      <w:r>
        <w:rPr>
          <w:rFonts w:ascii="Times New Roman" w:eastAsiaTheme="minorHAnsi" w:hAnsi="Times New Roman" w:cs="Times New Roman" w:hint="eastAsia"/>
          <w:sz w:val="24"/>
          <w:szCs w:val="24"/>
        </w:rPr>
        <w:t>-</w:t>
      </w:r>
      <w:r w:rsidRPr="00A94900">
        <w:rPr>
          <w:rFonts w:ascii="Times New Roman" w:eastAsiaTheme="minorHAnsi" w:hAnsi="Times New Roman" w:cs="Times New Roman"/>
          <w:sz w:val="24"/>
          <w:szCs w:val="24"/>
        </w:rPr>
        <w:t>cancer cohort (</w:t>
      </w:r>
      <w:r w:rsidRPr="00A94900">
        <w:rPr>
          <w:rFonts w:ascii="Times New Roman" w:hAnsi="Times New Roman" w:cs="Times New Roman"/>
          <w:b/>
          <w:bCs/>
          <w:sz w:val="24"/>
          <w:szCs w:val="24"/>
        </w:rPr>
        <w:t>d</w:t>
      </w:r>
      <w:r w:rsidRPr="00A94900">
        <w:rPr>
          <w:rFonts w:ascii="Times New Roman" w:eastAsiaTheme="minorHAnsi" w:hAnsi="Times New Roman" w:cs="Times New Roman"/>
          <w:sz w:val="24"/>
          <w:szCs w:val="24"/>
        </w:rPr>
        <w:t>). Red represents significant results</w:t>
      </w:r>
      <w:r w:rsidRPr="00A94900">
        <w:rPr>
          <w:rFonts w:ascii="Times New Roman" w:eastAsiaTheme="minorHAnsi" w:hAnsi="Times New Roman" w:cs="Times New Roman" w:hint="eastAsia"/>
          <w:sz w:val="24"/>
          <w:szCs w:val="24"/>
        </w:rPr>
        <w:t>.</w:t>
      </w:r>
    </w:p>
    <w:p w14:paraId="3004BA33" w14:textId="7E2CE6BB" w:rsidR="00EB1BFD" w:rsidRDefault="007C1AC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B9C927D" wp14:editId="1567F6C8">
            <wp:extent cx="5274310" cy="7252970"/>
            <wp:effectExtent l="0" t="0" r="2540" b="5080"/>
            <wp:docPr id="190089517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895171" name="图片 1900895171"/>
                    <pic:cNvPicPr/>
                  </pic:nvPicPr>
                  <pic:blipFill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65060" w14:textId="4E28233C" w:rsidR="00EB1BFD" w:rsidRDefault="00EB1BFD" w:rsidP="003E65FF">
      <w:pPr>
        <w:ind w:firstLineChars="200" w:firstLine="480"/>
        <w:rPr>
          <w:rFonts w:ascii="Times New Roman" w:hAnsi="Times New Roman" w:cs="Times New Roman"/>
          <w:color w:val="000000"/>
          <w:sz w:val="24"/>
          <w:szCs w:val="24"/>
        </w:rPr>
      </w:pPr>
      <w:r w:rsidRPr="00EB1BFD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EB1BFD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791DA7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EB1BF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EB1BFD">
        <w:rPr>
          <w:rFonts w:ascii="Times New Roman" w:hAnsi="Times New Roman" w:cs="Times New Roman"/>
          <w:sz w:val="24"/>
          <w:szCs w:val="24"/>
        </w:rPr>
        <w:t xml:space="preserve"> </w:t>
      </w:r>
      <w:r w:rsidRPr="00EB1BFD">
        <w:rPr>
          <w:rFonts w:ascii="Times New Roman" w:hAnsi="Times New Roman" w:cs="Times New Roman"/>
          <w:color w:val="000000"/>
          <w:sz w:val="24"/>
          <w:szCs w:val="24"/>
        </w:rPr>
        <w:t xml:space="preserve">Kaplan–Meier survival curves between low and high </w:t>
      </w:r>
      <w:r>
        <w:rPr>
          <w:rFonts w:ascii="Times New Roman" w:hAnsi="Times New Roman" w:cs="Times New Roman"/>
          <w:color w:val="000000"/>
          <w:sz w:val="24"/>
          <w:szCs w:val="24"/>
        </w:rPr>
        <w:t>TM9SF1</w:t>
      </w:r>
      <w:r w:rsidRPr="00EB1BFD">
        <w:rPr>
          <w:rFonts w:ascii="Times New Roman" w:hAnsi="Times New Roman" w:cs="Times New Roman"/>
          <w:color w:val="000000"/>
          <w:sz w:val="24"/>
          <w:szCs w:val="24"/>
        </w:rPr>
        <w:t xml:space="preserve"> expression using TCGA database (red line: low expression of </w:t>
      </w:r>
      <w:r>
        <w:rPr>
          <w:rFonts w:ascii="Times New Roman" w:hAnsi="Times New Roman" w:cs="Times New Roman"/>
          <w:color w:val="000000"/>
          <w:sz w:val="24"/>
          <w:szCs w:val="24"/>
        </w:rPr>
        <w:t>TM9SF1</w:t>
      </w:r>
      <w:r w:rsidRPr="00EB1BFD">
        <w:rPr>
          <w:rFonts w:ascii="Times New Roman" w:hAnsi="Times New Roman" w:cs="Times New Roman"/>
          <w:color w:val="000000"/>
          <w:sz w:val="24"/>
          <w:szCs w:val="24"/>
        </w:rPr>
        <w:t xml:space="preserve">, blue line: high expression of </w:t>
      </w:r>
      <w:r>
        <w:rPr>
          <w:rFonts w:ascii="Times New Roman" w:hAnsi="Times New Roman" w:cs="Times New Roman"/>
          <w:color w:val="000000"/>
          <w:sz w:val="24"/>
          <w:szCs w:val="24"/>
        </w:rPr>
        <w:t>TM9SF1</w:t>
      </w:r>
      <w:r w:rsidRPr="00EB1BFD">
        <w:rPr>
          <w:rFonts w:ascii="Times New Roman" w:hAnsi="Times New Roman" w:cs="Times New Roman"/>
          <w:color w:val="000000"/>
          <w:sz w:val="24"/>
          <w:szCs w:val="24"/>
        </w:rPr>
        <w:t xml:space="preserve">). </w:t>
      </w:r>
      <w:r w:rsidRPr="00EB1BFD">
        <w:rPr>
          <w:rFonts w:ascii="Times New Roman" w:hAnsi="Times New Roman" w:cs="Times New Roman"/>
          <w:b/>
          <w:bCs/>
          <w:color w:val="000000"/>
          <w:sz w:val="24"/>
          <w:szCs w:val="24"/>
        </w:rPr>
        <w:t>(a)</w:t>
      </w:r>
      <w:r w:rsidRPr="00EB1BFD">
        <w:rPr>
          <w:rFonts w:ascii="Times New Roman" w:hAnsi="Times New Roman" w:cs="Times New Roman"/>
          <w:color w:val="000000"/>
          <w:sz w:val="24"/>
          <w:szCs w:val="24"/>
        </w:rPr>
        <w:t xml:space="preserve"> OS</w:t>
      </w:r>
      <w:bookmarkStart w:id="0" w:name="OLE_LINK9"/>
      <w:r w:rsidRPr="00EB1BFD">
        <w:rPr>
          <w:rFonts w:ascii="Times New Roman" w:hAnsi="Times New Roman" w:cs="Times New Roman"/>
          <w:color w:val="000000"/>
          <w:sz w:val="24"/>
          <w:szCs w:val="24"/>
        </w:rPr>
        <w:t>.</w:t>
      </w:r>
      <w:bookmarkEnd w:id="0"/>
      <w:r w:rsidRPr="00EB1BF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EB1BFD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(b) </w:t>
      </w:r>
      <w:r w:rsidRPr="00EB1BFD">
        <w:rPr>
          <w:rFonts w:ascii="Times New Roman" w:hAnsi="Times New Roman" w:cs="Times New Roman"/>
          <w:color w:val="000000"/>
          <w:sz w:val="24"/>
          <w:szCs w:val="24"/>
        </w:rPr>
        <w:t>DSS. (For interpretation of the references to color in this figure legend, the reader is referred to the web version of this article).</w:t>
      </w:r>
    </w:p>
    <w:p w14:paraId="1EC0719F" w14:textId="316DC145" w:rsidR="00EB1BFD" w:rsidRDefault="001C5893" w:rsidP="00EB1BFD">
      <w:pPr>
        <w:ind w:firstLineChars="200" w:firstLine="48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 w:hint="eastAsia"/>
          <w:noProof/>
          <w:color w:val="000000"/>
          <w:sz w:val="24"/>
          <w:szCs w:val="24"/>
        </w:rPr>
        <w:lastRenderedPageBreak/>
        <w:drawing>
          <wp:inline distT="0" distB="0" distL="0" distR="0" wp14:anchorId="5A9C5266" wp14:editId="1D670CEF">
            <wp:extent cx="5274310" cy="5569585"/>
            <wp:effectExtent l="0" t="0" r="2540" b="0"/>
            <wp:docPr id="178634129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341297" name="图片 1786341297"/>
                    <pic:cNvPicPr/>
                  </pic:nvPicPr>
                  <pic:blipFill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6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67E1E" w14:textId="4A450CD0" w:rsidR="001C5893" w:rsidRPr="001C5893" w:rsidRDefault="001C5893" w:rsidP="001C5893">
      <w:pPr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1C5893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1C5893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791DA7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1C589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1C5893">
        <w:rPr>
          <w:rFonts w:ascii="Times New Roman" w:hAnsi="Times New Roman" w:cs="Times New Roman"/>
          <w:sz w:val="24"/>
          <w:szCs w:val="24"/>
        </w:rPr>
        <w:t xml:space="preserve"> </w:t>
      </w:r>
      <w:r w:rsidRPr="001C5893">
        <w:rPr>
          <w:rFonts w:ascii="Times New Roman" w:hAnsi="Times New Roman" w:cs="Times New Roman"/>
          <w:color w:val="000000"/>
          <w:sz w:val="24"/>
          <w:szCs w:val="24"/>
        </w:rPr>
        <w:t xml:space="preserve">Kaplan–Meier survival curves between low and high </w:t>
      </w:r>
      <w:r w:rsidR="00767F42">
        <w:rPr>
          <w:rFonts w:ascii="Times New Roman" w:hAnsi="Times New Roman" w:cs="Times New Roman"/>
          <w:color w:val="000000"/>
          <w:sz w:val="24"/>
          <w:szCs w:val="24"/>
        </w:rPr>
        <w:t>TM9SF1</w:t>
      </w:r>
      <w:r w:rsidRPr="001C5893">
        <w:rPr>
          <w:rFonts w:ascii="Times New Roman" w:hAnsi="Times New Roman" w:cs="Times New Roman"/>
          <w:color w:val="000000"/>
          <w:sz w:val="24"/>
          <w:szCs w:val="24"/>
        </w:rPr>
        <w:t xml:space="preserve"> expression using TCGA database (red line: low expression of </w:t>
      </w:r>
      <w:r w:rsidR="00767F42">
        <w:rPr>
          <w:rFonts w:ascii="Times New Roman" w:hAnsi="Times New Roman" w:cs="Times New Roman"/>
          <w:color w:val="000000"/>
          <w:sz w:val="24"/>
          <w:szCs w:val="24"/>
        </w:rPr>
        <w:t>TM9SF1</w:t>
      </w:r>
      <w:r w:rsidRPr="001C5893">
        <w:rPr>
          <w:rFonts w:ascii="Times New Roman" w:hAnsi="Times New Roman" w:cs="Times New Roman"/>
          <w:color w:val="000000"/>
          <w:sz w:val="24"/>
          <w:szCs w:val="24"/>
        </w:rPr>
        <w:t xml:space="preserve">, blue line: high expression of </w:t>
      </w:r>
      <w:r w:rsidR="00767F42">
        <w:rPr>
          <w:rFonts w:ascii="Times New Roman" w:hAnsi="Times New Roman" w:cs="Times New Roman"/>
          <w:color w:val="000000"/>
          <w:sz w:val="24"/>
          <w:szCs w:val="24"/>
        </w:rPr>
        <w:t>TM9SF1</w:t>
      </w:r>
      <w:r w:rsidRPr="001C5893">
        <w:rPr>
          <w:rFonts w:ascii="Times New Roman" w:hAnsi="Times New Roman" w:cs="Times New Roman"/>
          <w:color w:val="000000"/>
          <w:sz w:val="24"/>
          <w:szCs w:val="24"/>
        </w:rPr>
        <w:t xml:space="preserve">). </w:t>
      </w:r>
      <w:r w:rsidRPr="001C5893">
        <w:rPr>
          <w:rFonts w:ascii="Times New Roman" w:hAnsi="Times New Roman" w:cs="Times New Roman"/>
          <w:b/>
          <w:bCs/>
          <w:color w:val="000000"/>
          <w:sz w:val="24"/>
          <w:szCs w:val="24"/>
        </w:rPr>
        <w:t>(a)</w:t>
      </w:r>
      <w:r w:rsidRPr="001C5893">
        <w:rPr>
          <w:rFonts w:ascii="Times New Roman" w:hAnsi="Times New Roman" w:cs="Times New Roman"/>
          <w:color w:val="000000"/>
          <w:sz w:val="24"/>
          <w:szCs w:val="24"/>
        </w:rPr>
        <w:t xml:space="preserve"> DFI. </w:t>
      </w:r>
      <w:r w:rsidRPr="001C5893">
        <w:rPr>
          <w:rFonts w:ascii="Times New Roman" w:hAnsi="Times New Roman" w:cs="Times New Roman"/>
          <w:b/>
          <w:bCs/>
          <w:color w:val="000000"/>
          <w:sz w:val="24"/>
          <w:szCs w:val="24"/>
        </w:rPr>
        <w:t>(b)</w:t>
      </w:r>
      <w:r w:rsidRPr="001C5893">
        <w:rPr>
          <w:rFonts w:ascii="Times New Roman" w:hAnsi="Times New Roman" w:cs="Times New Roman"/>
          <w:color w:val="000000"/>
          <w:sz w:val="24"/>
          <w:szCs w:val="24"/>
        </w:rPr>
        <w:t>PFI. (For interpretation of the references to color in this figure legend, the reader is referred to the web version of this article).</w:t>
      </w:r>
    </w:p>
    <w:p w14:paraId="361E31C7" w14:textId="45E0B993" w:rsidR="00767F42" w:rsidRDefault="00767F42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 w:hint="eastAsia"/>
          <w:noProof/>
          <w:color w:val="000000"/>
          <w:sz w:val="24"/>
          <w:szCs w:val="24"/>
        </w:rPr>
        <w:lastRenderedPageBreak/>
        <w:drawing>
          <wp:inline distT="0" distB="0" distL="0" distR="0" wp14:anchorId="593C0E5F" wp14:editId="28A6ADD2">
            <wp:extent cx="5274310" cy="5782945"/>
            <wp:effectExtent l="0" t="0" r="2540" b="8255"/>
            <wp:docPr id="202630643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306436" name="图片 2026306436"/>
                    <pic:cNvPicPr/>
                  </pic:nvPicPr>
                  <pic:blipFill>
                    <a:blip r:embed="rId1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8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D232F" w14:textId="40214725" w:rsidR="00767F42" w:rsidRDefault="00767F42" w:rsidP="00767F42">
      <w:pPr>
        <w:spacing w:line="276" w:lineRule="auto"/>
        <w:ind w:firstLineChars="200" w:firstLine="480"/>
        <w:rPr>
          <w:rFonts w:ascii="Times New Roman" w:hAnsi="Times New Roman" w:cs="Times New Roman"/>
          <w:color w:val="000000"/>
          <w:sz w:val="24"/>
          <w:szCs w:val="24"/>
        </w:rPr>
      </w:pPr>
      <w:r w:rsidRPr="00767F42">
        <w:rPr>
          <w:rFonts w:ascii="Times New Roman" w:hAnsi="Times New Roman" w:cs="Times New Roman"/>
          <w:b/>
          <w:bCs/>
          <w:sz w:val="24"/>
          <w:szCs w:val="24"/>
        </w:rPr>
        <w:t>Fig.s</w:t>
      </w:r>
      <w:r w:rsidR="00791DA7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767F42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767F42">
        <w:rPr>
          <w:rFonts w:ascii="Times New Roman" w:hAnsi="Times New Roman" w:cs="Times New Roman"/>
          <w:sz w:val="24"/>
          <w:szCs w:val="24"/>
        </w:rPr>
        <w:t xml:space="preserve"> </w:t>
      </w:r>
      <w:r w:rsidRPr="00767F42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767F42">
        <w:rPr>
          <w:rFonts w:ascii="Times New Roman" w:hAnsi="Times New Roman" w:cs="Times New Roman"/>
          <w:sz w:val="24"/>
          <w:szCs w:val="24"/>
        </w:rPr>
        <w:t xml:space="preserve">. </w:t>
      </w:r>
      <w:r w:rsidRPr="00767F42">
        <w:rPr>
          <w:rFonts w:ascii="Times New Roman" w:hAnsi="Times New Roman" w:cs="Times New Roman"/>
          <w:color w:val="000000"/>
          <w:sz w:val="24"/>
          <w:szCs w:val="24"/>
        </w:rPr>
        <w:t xml:space="preserve">ROC analysis showed the value of </w:t>
      </w:r>
      <w:r>
        <w:rPr>
          <w:rFonts w:ascii="Times New Roman" w:hAnsi="Times New Roman" w:cs="Times New Roman"/>
          <w:color w:val="000000"/>
          <w:sz w:val="24"/>
          <w:szCs w:val="24"/>
        </w:rPr>
        <w:t>TM9SF1</w:t>
      </w:r>
      <w:r w:rsidRPr="00767F42">
        <w:rPr>
          <w:rFonts w:ascii="Times New Roman" w:hAnsi="Times New Roman" w:cs="Times New Roman"/>
          <w:color w:val="000000"/>
          <w:sz w:val="24"/>
          <w:szCs w:val="24"/>
        </w:rPr>
        <w:t xml:space="preserve"> in predicting 1-, 3-, and 5-year survival status in </w:t>
      </w:r>
      <w:r>
        <w:rPr>
          <w:rFonts w:ascii="Times New Roman" w:hAnsi="Times New Roman" w:cs="Times New Roman" w:hint="eastAsia"/>
          <w:color w:val="000000"/>
          <w:sz w:val="24"/>
          <w:szCs w:val="24"/>
        </w:rPr>
        <w:t>21</w:t>
      </w:r>
      <w:r w:rsidRPr="00767F42">
        <w:rPr>
          <w:rFonts w:ascii="Times New Roman" w:hAnsi="Times New Roman" w:cs="Times New Roman"/>
          <w:color w:val="000000"/>
          <w:sz w:val="24"/>
          <w:szCs w:val="24"/>
        </w:rPr>
        <w:t xml:space="preserve"> tumor types (blue line: 1-year survival status, red line: 3-year survival status, green line: 5-year survival status). (For interpretation of the references to color in this figure legend, the reader is referred to the web version of this article).</w:t>
      </w:r>
    </w:p>
    <w:p w14:paraId="4EE9359E" w14:textId="77777777" w:rsidR="00791DA7" w:rsidRDefault="00791DA7" w:rsidP="00791DA7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 w:hint="eastAsia"/>
          <w:noProof/>
          <w:color w:val="000000"/>
          <w:sz w:val="24"/>
          <w:szCs w:val="24"/>
        </w:rPr>
        <w:lastRenderedPageBreak/>
        <w:drawing>
          <wp:inline distT="0" distB="0" distL="0" distR="0" wp14:anchorId="11444AF4" wp14:editId="03FC31CF">
            <wp:extent cx="5274310" cy="5664835"/>
            <wp:effectExtent l="0" t="0" r="2540" b="0"/>
            <wp:docPr id="103809318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093188" name="图片 1038093188"/>
                    <pic:cNvPicPr/>
                  </pic:nvPicPr>
                  <pic:blipFill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6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AD32D" w14:textId="583D275F" w:rsidR="00791DA7" w:rsidRPr="00DA15DA" w:rsidRDefault="00791DA7" w:rsidP="00791DA7">
      <w:pPr>
        <w:spacing w:line="276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2E19BD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Pr="002E19BD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2E19BD"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2E19BD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proofErr w:type="spellStart"/>
      <w:r w:rsidRPr="0023281B">
        <w:rPr>
          <w:rFonts w:ascii="Times New Roman" w:hAnsi="Times New Roman" w:cs="Times New Roman"/>
          <w:color w:val="000000"/>
          <w:sz w:val="24"/>
          <w:szCs w:val="24"/>
        </w:rPr>
        <w:t>Immunocorrelation</w:t>
      </w:r>
      <w:proofErr w:type="spellEnd"/>
      <w:r w:rsidRPr="0023281B">
        <w:rPr>
          <w:rFonts w:ascii="Times New Roman" w:hAnsi="Times New Roman" w:cs="Times New Roman"/>
          <w:color w:val="000000"/>
          <w:sz w:val="24"/>
          <w:szCs w:val="24"/>
        </w:rPr>
        <w:t xml:space="preserve"> analysis of </w:t>
      </w:r>
      <w:r>
        <w:rPr>
          <w:rFonts w:ascii="Times New Roman" w:hAnsi="Times New Roman" w:cs="Times New Roman"/>
          <w:color w:val="000000"/>
          <w:sz w:val="24"/>
          <w:szCs w:val="24"/>
        </w:rPr>
        <w:t>TM9SF1</w:t>
      </w:r>
      <w:r w:rsidRPr="0023281B">
        <w:rPr>
          <w:rFonts w:ascii="Times New Roman" w:hAnsi="Times New Roman" w:cs="Times New Roman"/>
          <w:color w:val="000000"/>
          <w:sz w:val="24"/>
          <w:szCs w:val="24"/>
        </w:rPr>
        <w:t>. (</w:t>
      </w:r>
      <w:r w:rsidRPr="0023281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a</w:t>
      </w:r>
      <w:r w:rsidRPr="0023281B">
        <w:rPr>
          <w:rFonts w:ascii="Times New Roman" w:hAnsi="Times New Roman" w:cs="Times New Roman"/>
          <w:b/>
          <w:bCs/>
          <w:color w:val="000000"/>
          <w:sz w:val="24"/>
          <w:szCs w:val="24"/>
        </w:rPr>
        <w:t>–</w:t>
      </w:r>
      <w:r w:rsidRPr="0023281B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e</w:t>
      </w:r>
      <w:r w:rsidRPr="0023281B">
        <w:rPr>
          <w:rFonts w:ascii="Times New Roman" w:hAnsi="Times New Roman" w:cs="Times New Roman"/>
          <w:color w:val="000000"/>
          <w:sz w:val="24"/>
          <w:szCs w:val="24"/>
        </w:rPr>
        <w:t xml:space="preserve">) Correlations between </w:t>
      </w:r>
      <w:r>
        <w:rPr>
          <w:rFonts w:ascii="Times New Roman" w:hAnsi="Times New Roman" w:cs="Times New Roman"/>
          <w:color w:val="000000"/>
          <w:sz w:val="24"/>
          <w:szCs w:val="24"/>
        </w:rPr>
        <w:t>TM9SF1</w:t>
      </w:r>
      <w:r w:rsidRPr="0023281B">
        <w:rPr>
          <w:rFonts w:ascii="Times New Roman" w:hAnsi="Times New Roman" w:cs="Times New Roman"/>
          <w:color w:val="000000"/>
          <w:sz w:val="24"/>
          <w:szCs w:val="24"/>
        </w:rPr>
        <w:t xml:space="preserve"> expression and immune activation, immune suppressive, MHC, chemokine, chemokine receptor genes</w:t>
      </w:r>
      <w:r>
        <w:rPr>
          <w:rFonts w:ascii="Times New Roman" w:hAnsi="Times New Roman" w:cs="Times New Roman" w:hint="eastAsia"/>
          <w:color w:val="000000"/>
          <w:sz w:val="24"/>
          <w:szCs w:val="24"/>
        </w:rPr>
        <w:t>.</w:t>
      </w:r>
      <w:r w:rsidRPr="00DA15DA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 xml:space="preserve"> (For interpretation of the references to color in this figure legend, the reader is referred to the web version of this article.)</w:t>
      </w:r>
    </w:p>
    <w:p w14:paraId="6FA2AD8F" w14:textId="77777777" w:rsidR="00791DA7" w:rsidRPr="00791DA7" w:rsidRDefault="00791DA7" w:rsidP="00767F42">
      <w:pPr>
        <w:spacing w:line="276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</w:p>
    <w:p w14:paraId="2F76C415" w14:textId="37705745" w:rsidR="00767F42" w:rsidRDefault="0060179A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 w:hint="eastAsia"/>
          <w:noProof/>
          <w:color w:val="000000"/>
          <w:sz w:val="24"/>
          <w:szCs w:val="24"/>
        </w:rPr>
        <w:lastRenderedPageBreak/>
        <w:drawing>
          <wp:inline distT="0" distB="0" distL="0" distR="0" wp14:anchorId="6BD0BDF7" wp14:editId="1EA7DBC4">
            <wp:extent cx="5274310" cy="6261100"/>
            <wp:effectExtent l="0" t="0" r="2540" b="6350"/>
            <wp:docPr id="153915035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150350" name="图片 1539150350"/>
                    <pic:cNvPicPr/>
                  </pic:nvPicPr>
                  <pic:blipFill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6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7D52C" w14:textId="65B27FA8" w:rsidR="0060179A" w:rsidRPr="00096503" w:rsidRDefault="0060179A" w:rsidP="00096503">
      <w:pPr>
        <w:widowControl/>
        <w:spacing w:line="276" w:lineRule="auto"/>
        <w:ind w:firstLineChars="200" w:firstLine="480"/>
        <w:rPr>
          <w:rFonts w:ascii="Times New Roman" w:eastAsia="微软雅黑" w:hAnsi="Times New Roman" w:cs="Times New Roman"/>
          <w:sz w:val="24"/>
          <w:szCs w:val="24"/>
        </w:rPr>
      </w:pPr>
      <w:r w:rsidRPr="0060179A">
        <w:rPr>
          <w:rFonts w:ascii="Times New Roman" w:eastAsia="微软雅黑" w:hAnsi="Times New Roman" w:cs="Times New Roman"/>
          <w:b/>
          <w:bCs/>
          <w:sz w:val="24"/>
          <w:szCs w:val="24"/>
        </w:rPr>
        <w:t>Fig</w:t>
      </w:r>
      <w:r>
        <w:rPr>
          <w:rFonts w:ascii="Times New Roman" w:eastAsia="微软雅黑" w:hAnsi="Times New Roman" w:cs="Times New Roman" w:hint="eastAsia"/>
          <w:b/>
          <w:bCs/>
          <w:sz w:val="24"/>
          <w:szCs w:val="24"/>
        </w:rPr>
        <w:t>.</w:t>
      </w:r>
      <w:r w:rsidRPr="0060179A">
        <w:rPr>
          <w:rFonts w:ascii="Times New Roman" w:eastAsia="微软雅黑" w:hAnsi="Times New Roman" w:cs="Times New Roman"/>
          <w:b/>
          <w:bCs/>
          <w:sz w:val="24"/>
          <w:szCs w:val="24"/>
        </w:rPr>
        <w:t>s</w:t>
      </w:r>
      <w:r w:rsidR="00791DA7">
        <w:rPr>
          <w:rFonts w:ascii="Times New Roman" w:eastAsia="微软雅黑" w:hAnsi="Times New Roman" w:cs="Times New Roman" w:hint="eastAsia"/>
          <w:b/>
          <w:bCs/>
          <w:sz w:val="24"/>
          <w:szCs w:val="24"/>
        </w:rPr>
        <w:t>7</w:t>
      </w:r>
      <w:r w:rsidRPr="0060179A">
        <w:rPr>
          <w:rFonts w:ascii="Times New Roman" w:eastAsia="微软雅黑" w:hAnsi="Times New Roman" w:cs="Times New Roman"/>
          <w:b/>
          <w:bCs/>
          <w:sz w:val="24"/>
          <w:szCs w:val="24"/>
        </w:rPr>
        <w:t>.</w:t>
      </w:r>
      <w:r w:rsidRPr="0060179A">
        <w:rPr>
          <w:rFonts w:ascii="Times New Roman" w:eastAsia="微软雅黑" w:hAnsi="Times New Roman" w:cs="Times New Roman"/>
          <w:sz w:val="24"/>
          <w:szCs w:val="24"/>
        </w:rPr>
        <w:t xml:space="preserve"> </w:t>
      </w:r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The correlation between </w:t>
      </w:r>
      <w:r>
        <w:rPr>
          <w:rFonts w:ascii="Times New Roman" w:eastAsia="微软雅黑" w:hAnsi="Times New Roman" w:cs="Times New Roman"/>
          <w:color w:val="000000"/>
          <w:sz w:val="24"/>
          <w:szCs w:val="24"/>
        </w:rPr>
        <w:t>TM9SF1</w:t>
      </w:r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 and clinical parameters. </w:t>
      </w:r>
      <w:bookmarkStart w:id="1" w:name="OLE_LINK12"/>
      <w:r w:rsidRPr="0060179A">
        <w:rPr>
          <w:rFonts w:ascii="Times New Roman" w:eastAsia="微软雅黑" w:hAnsi="Times New Roman" w:cs="Times New Roman"/>
          <w:b/>
          <w:bCs/>
          <w:color w:val="000000"/>
          <w:sz w:val="24"/>
          <w:szCs w:val="24"/>
        </w:rPr>
        <w:t>a</w:t>
      </w:r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. Differences of </w:t>
      </w:r>
      <w:r>
        <w:rPr>
          <w:rFonts w:ascii="Times New Roman" w:eastAsia="微软雅黑" w:hAnsi="Times New Roman" w:cs="Times New Roman"/>
          <w:color w:val="000000"/>
          <w:sz w:val="24"/>
          <w:szCs w:val="24"/>
        </w:rPr>
        <w:t>TM9SF1</w:t>
      </w:r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 expression</w:t>
      </w:r>
      <w:r w:rsidR="009528EF">
        <w:rPr>
          <w:rFonts w:ascii="Times New Roman" w:eastAsia="微软雅黑" w:hAnsi="Times New Roman" w:cs="Times New Roman" w:hint="eastAsia"/>
          <w:color w:val="000000"/>
          <w:sz w:val="24"/>
          <w:szCs w:val="24"/>
        </w:rPr>
        <w:t xml:space="preserve"> among different age</w:t>
      </w:r>
      <w:r w:rsidR="00871689">
        <w:rPr>
          <w:rFonts w:ascii="Times New Roman" w:eastAsia="微软雅黑" w:hAnsi="Times New Roman" w:cs="Times New Roman" w:hint="eastAsia"/>
          <w:color w:val="000000"/>
          <w:sz w:val="24"/>
          <w:szCs w:val="24"/>
        </w:rPr>
        <w:t xml:space="preserve"> groups</w:t>
      </w:r>
      <w:bookmarkEnd w:id="1"/>
      <w:r w:rsidR="00871689">
        <w:rPr>
          <w:rFonts w:ascii="Times New Roman" w:eastAsia="微软雅黑" w:hAnsi="Times New Roman" w:cs="Times New Roman" w:hint="eastAsia"/>
          <w:color w:val="000000"/>
          <w:sz w:val="24"/>
          <w:szCs w:val="24"/>
        </w:rPr>
        <w:t xml:space="preserve">. </w:t>
      </w:r>
      <w:r w:rsidRPr="0060179A">
        <w:rPr>
          <w:rFonts w:ascii="Times New Roman" w:eastAsia="微软雅黑" w:hAnsi="Times New Roman" w:cs="Times New Roman"/>
          <w:b/>
          <w:bCs/>
          <w:color w:val="000000"/>
          <w:sz w:val="24"/>
          <w:szCs w:val="24"/>
        </w:rPr>
        <w:t>b</w:t>
      </w:r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>.</w:t>
      </w:r>
      <w:bookmarkStart w:id="2" w:name="OLE_LINK11"/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 Differences of </w:t>
      </w:r>
      <w:r>
        <w:rPr>
          <w:rFonts w:ascii="Times New Roman" w:eastAsia="微软雅黑" w:hAnsi="Times New Roman" w:cs="Times New Roman"/>
          <w:color w:val="000000"/>
          <w:sz w:val="24"/>
          <w:szCs w:val="24"/>
        </w:rPr>
        <w:t>TM9SF1</w:t>
      </w:r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 expression </w:t>
      </w:r>
      <w:bookmarkEnd w:id="2"/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>between female</w:t>
      </w:r>
      <w:r w:rsidR="00871689">
        <w:rPr>
          <w:rFonts w:ascii="Times New Roman" w:eastAsia="微软雅黑" w:hAnsi="Times New Roman" w:cs="Times New Roman" w:hint="eastAsia"/>
          <w:color w:val="000000"/>
          <w:sz w:val="24"/>
          <w:szCs w:val="24"/>
        </w:rPr>
        <w:t>s</w:t>
      </w:r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 and males. </w:t>
      </w:r>
      <w:r w:rsidRPr="0060179A">
        <w:rPr>
          <w:rFonts w:ascii="Times New Roman" w:eastAsia="微软雅黑" w:hAnsi="Times New Roman" w:cs="Times New Roman"/>
          <w:b/>
          <w:bCs/>
          <w:color w:val="000000"/>
          <w:sz w:val="24"/>
          <w:szCs w:val="24"/>
        </w:rPr>
        <w:t>c</w:t>
      </w:r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. Differences of </w:t>
      </w:r>
      <w:r>
        <w:rPr>
          <w:rFonts w:ascii="Times New Roman" w:eastAsia="微软雅黑" w:hAnsi="Times New Roman" w:cs="Times New Roman"/>
          <w:color w:val="000000"/>
          <w:sz w:val="24"/>
          <w:szCs w:val="24"/>
        </w:rPr>
        <w:t>TM9SF1</w:t>
      </w:r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 expression among various T stage</w:t>
      </w:r>
      <w:r w:rsidR="00D77104">
        <w:rPr>
          <w:rFonts w:ascii="Times New Roman" w:eastAsia="微软雅黑" w:hAnsi="Times New Roman" w:cs="Times New Roman" w:hint="eastAsia"/>
          <w:color w:val="000000"/>
          <w:sz w:val="24"/>
          <w:szCs w:val="24"/>
        </w:rPr>
        <w:t>s</w:t>
      </w:r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. </w:t>
      </w:r>
      <w:r w:rsidRPr="0060179A">
        <w:rPr>
          <w:rFonts w:ascii="Times New Roman" w:eastAsia="微软雅黑" w:hAnsi="Times New Roman" w:cs="Times New Roman"/>
          <w:b/>
          <w:bCs/>
          <w:color w:val="000000"/>
          <w:sz w:val="24"/>
          <w:szCs w:val="24"/>
        </w:rPr>
        <w:t>d</w:t>
      </w:r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. Differences of </w:t>
      </w:r>
      <w:r>
        <w:rPr>
          <w:rFonts w:ascii="Times New Roman" w:eastAsia="微软雅黑" w:hAnsi="Times New Roman" w:cs="Times New Roman"/>
          <w:color w:val="000000"/>
          <w:sz w:val="24"/>
          <w:szCs w:val="24"/>
        </w:rPr>
        <w:t>TM9SF1</w:t>
      </w:r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 expression among lymph node status</w:t>
      </w:r>
      <w:r w:rsidR="00D77104">
        <w:rPr>
          <w:rFonts w:ascii="Times New Roman" w:eastAsia="微软雅黑" w:hAnsi="Times New Roman" w:cs="Times New Roman" w:hint="eastAsia"/>
          <w:color w:val="000000"/>
          <w:sz w:val="24"/>
          <w:szCs w:val="24"/>
        </w:rPr>
        <w:t>es</w:t>
      </w:r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. </w:t>
      </w:r>
      <w:r w:rsidRPr="0060179A">
        <w:rPr>
          <w:rFonts w:ascii="Times New Roman" w:eastAsia="微软雅黑" w:hAnsi="Times New Roman" w:cs="Times New Roman"/>
          <w:b/>
          <w:bCs/>
          <w:color w:val="000000"/>
          <w:sz w:val="24"/>
          <w:szCs w:val="24"/>
        </w:rPr>
        <w:t>e</w:t>
      </w:r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. Differences of </w:t>
      </w:r>
      <w:r>
        <w:rPr>
          <w:rFonts w:ascii="Times New Roman" w:eastAsia="微软雅黑" w:hAnsi="Times New Roman" w:cs="Times New Roman"/>
          <w:color w:val="000000"/>
          <w:sz w:val="24"/>
          <w:szCs w:val="24"/>
        </w:rPr>
        <w:t>TM9SF1</w:t>
      </w:r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 expression among various M stages. </w:t>
      </w:r>
      <w:r w:rsidRPr="0060179A">
        <w:rPr>
          <w:rFonts w:ascii="Times New Roman" w:eastAsia="微软雅黑" w:hAnsi="Times New Roman" w:cs="Times New Roman"/>
          <w:b/>
          <w:bCs/>
          <w:color w:val="000000"/>
          <w:sz w:val="24"/>
          <w:szCs w:val="24"/>
        </w:rPr>
        <w:t>f</w:t>
      </w:r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. Differences of </w:t>
      </w:r>
      <w:r>
        <w:rPr>
          <w:rFonts w:ascii="Times New Roman" w:eastAsia="微软雅黑" w:hAnsi="Times New Roman" w:cs="Times New Roman"/>
          <w:color w:val="000000"/>
          <w:sz w:val="24"/>
          <w:szCs w:val="24"/>
        </w:rPr>
        <w:t>TM9SF1</w:t>
      </w:r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 expression among various tumor stages. </w:t>
      </w:r>
      <w:r w:rsidR="005C3CA7" w:rsidRPr="005C3CA7">
        <w:rPr>
          <w:rFonts w:ascii="Times New Roman" w:eastAsia="微软雅黑" w:hAnsi="Times New Roman" w:cs="Times New Roman" w:hint="eastAsia"/>
          <w:b/>
          <w:bCs/>
          <w:color w:val="000000"/>
          <w:sz w:val="24"/>
          <w:szCs w:val="24"/>
        </w:rPr>
        <w:t>g.</w:t>
      </w:r>
      <w:r w:rsidR="005C3CA7" w:rsidRPr="005C3CA7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 </w:t>
      </w:r>
      <w:r w:rsidR="005C3CA7"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Differences of </w:t>
      </w:r>
      <w:r w:rsidR="005C3CA7">
        <w:rPr>
          <w:rFonts w:ascii="Times New Roman" w:eastAsia="微软雅黑" w:hAnsi="Times New Roman" w:cs="Times New Roman"/>
          <w:color w:val="000000"/>
          <w:sz w:val="24"/>
          <w:szCs w:val="24"/>
        </w:rPr>
        <w:t>TM9SF1</w:t>
      </w:r>
      <w:r w:rsidR="005C3CA7"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 expression among various </w:t>
      </w:r>
      <w:r w:rsidR="005C3CA7" w:rsidRPr="00DC7EB8">
        <w:rPr>
          <w:rFonts w:ascii="Times New Roman" w:eastAsiaTheme="minorHAnsi" w:hAnsi="Times New Roman" w:cs="Times New Roman"/>
          <w:sz w:val="24"/>
          <w:szCs w:val="24"/>
        </w:rPr>
        <w:t>tumor grade</w:t>
      </w:r>
      <w:r w:rsidR="005C3CA7"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>s.</w:t>
      </w:r>
      <w:r w:rsidR="005C3CA7">
        <w:rPr>
          <w:rFonts w:ascii="Times New Roman" w:eastAsia="微软雅黑" w:hAnsi="Times New Roman" w:cs="Times New Roman" w:hint="eastAsia"/>
          <w:color w:val="000000"/>
          <w:sz w:val="24"/>
          <w:szCs w:val="24"/>
        </w:rPr>
        <w:t xml:space="preserve"> </w:t>
      </w:r>
      <w:r w:rsidR="005C3CA7">
        <w:rPr>
          <w:rFonts w:ascii="Times New Roman" w:eastAsia="微软雅黑" w:hAnsi="Times New Roman" w:cs="Times New Roman" w:hint="eastAsia"/>
          <w:b/>
          <w:bCs/>
          <w:color w:val="000000"/>
          <w:sz w:val="24"/>
          <w:szCs w:val="24"/>
        </w:rPr>
        <w:t>h</w:t>
      </w:r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. Differences of </w:t>
      </w:r>
      <w:r>
        <w:rPr>
          <w:rFonts w:ascii="Times New Roman" w:eastAsia="微软雅黑" w:hAnsi="Times New Roman" w:cs="Times New Roman"/>
          <w:color w:val="000000"/>
          <w:sz w:val="24"/>
          <w:szCs w:val="24"/>
        </w:rPr>
        <w:t>TM9SF1</w:t>
      </w:r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 expression among various Lymphatic and </w:t>
      </w:r>
      <w:r w:rsidR="005C3CA7">
        <w:rPr>
          <w:rFonts w:ascii="Times New Roman" w:eastAsia="微软雅黑" w:hAnsi="Times New Roman" w:cs="Times New Roman"/>
          <w:color w:val="000000"/>
          <w:sz w:val="24"/>
          <w:szCs w:val="24"/>
        </w:rPr>
        <w:t>Perineural</w:t>
      </w:r>
      <w:r w:rsidRPr="0060179A">
        <w:rPr>
          <w:rFonts w:ascii="Times New Roman" w:eastAsia="微软雅黑" w:hAnsi="Times New Roman" w:cs="Times New Roman"/>
          <w:color w:val="000000"/>
          <w:sz w:val="24"/>
          <w:szCs w:val="24"/>
        </w:rPr>
        <w:t xml:space="preserve"> invasion.</w:t>
      </w:r>
      <w:r w:rsidRPr="0060179A">
        <w:rPr>
          <w:rFonts w:ascii="Times New Roman" w:eastAsia="微软雅黑" w:hAnsi="Times New Roman" w:cs="Times New Roman"/>
          <w:color w:val="000000"/>
          <w:kern w:val="0"/>
          <w:sz w:val="24"/>
          <w:szCs w:val="24"/>
          <w:lang w:bidi="ar"/>
        </w:rPr>
        <w:t xml:space="preserve"> *P&lt;0.05; **P&lt;0.01; ***P&lt;0.001. (For interpretation of the references to color in this figure legend, the reader is referred to the web version of this article.)</w:t>
      </w:r>
    </w:p>
    <w:p w14:paraId="3F65F1CD" w14:textId="025A1E9A" w:rsidR="000A2663" w:rsidRDefault="000A2663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 w:hint="eastAsia"/>
          <w:noProof/>
          <w:color w:val="000000"/>
          <w:sz w:val="24"/>
          <w:szCs w:val="24"/>
        </w:rPr>
        <w:lastRenderedPageBreak/>
        <w:drawing>
          <wp:inline distT="0" distB="0" distL="0" distR="0" wp14:anchorId="5654985D" wp14:editId="31D39FD7">
            <wp:extent cx="5274310" cy="4608195"/>
            <wp:effectExtent l="0" t="0" r="2540" b="1905"/>
            <wp:docPr id="114156616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566166" name="图片 1141566166"/>
                    <pic:cNvPicPr/>
                  </pic:nvPicPr>
                  <pic:blipFill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0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C1036" w14:textId="59BB2095" w:rsidR="000A2663" w:rsidRPr="000A2663" w:rsidRDefault="000A2663" w:rsidP="000A2663">
      <w:pPr>
        <w:widowControl/>
        <w:spacing w:line="276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0A2663">
        <w:rPr>
          <w:rFonts w:ascii="Times New Roman" w:hAnsi="Times New Roman" w:cs="Times New Roman"/>
          <w:b/>
          <w:bCs/>
          <w:sz w:val="24"/>
          <w:szCs w:val="24"/>
        </w:rPr>
        <w:t>Fig.s</w:t>
      </w:r>
      <w:r w:rsidR="00791DA7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Pr="000A266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0A2663">
        <w:rPr>
          <w:rFonts w:ascii="Times New Roman" w:hAnsi="Times New Roman" w:cs="Times New Roman"/>
          <w:sz w:val="24"/>
          <w:szCs w:val="24"/>
        </w:rPr>
        <w:t xml:space="preserve"> </w:t>
      </w:r>
      <w:r w:rsidRPr="000A2663">
        <w:rPr>
          <w:rFonts w:ascii="Times New Roman" w:hAnsi="Times New Roman" w:cs="Times New Roman"/>
          <w:color w:val="000000"/>
          <w:sz w:val="24"/>
          <w:szCs w:val="24"/>
        </w:rPr>
        <w:t xml:space="preserve">TM9SF1 methylation analysis in various tumors. </w:t>
      </w:r>
      <w:r w:rsidRPr="000A2663">
        <w:rPr>
          <w:rFonts w:ascii="Times New Roman" w:hAnsi="Times New Roman" w:cs="Times New Roman"/>
          <w:b/>
          <w:bCs/>
          <w:color w:val="000000"/>
          <w:sz w:val="24"/>
          <w:szCs w:val="24"/>
        </w:rPr>
        <w:t>a</w:t>
      </w:r>
      <w:r w:rsidRPr="000A2663">
        <w:rPr>
          <w:rFonts w:ascii="Times New Roman" w:hAnsi="Times New Roman" w:cs="Times New Roman"/>
          <w:color w:val="000000"/>
          <w:sz w:val="24"/>
          <w:szCs w:val="24"/>
        </w:rPr>
        <w:t xml:space="preserve">. Methylation levels between normal and tumor tissues </w:t>
      </w:r>
      <w:r w:rsidRPr="000A2663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>(red organ, tumor; grey organ, normal)</w:t>
      </w:r>
      <w:r w:rsidRPr="000A2663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0A2663">
        <w:rPr>
          <w:rFonts w:ascii="Times New Roman" w:hAnsi="Times New Roman" w:cs="Times New Roman"/>
          <w:b/>
          <w:bCs/>
          <w:color w:val="000000"/>
          <w:sz w:val="24"/>
          <w:szCs w:val="24"/>
        </w:rPr>
        <w:t>b</w:t>
      </w:r>
      <w:r w:rsidRPr="000A2663">
        <w:rPr>
          <w:rFonts w:ascii="Times New Roman" w:hAnsi="Times New Roman" w:cs="Times New Roman"/>
          <w:color w:val="000000"/>
          <w:sz w:val="24"/>
          <w:szCs w:val="24"/>
        </w:rPr>
        <w:t xml:space="preserve">. Differences of 12 methylation sites of TM9SF1 between normal and tumor tissues </w:t>
      </w:r>
      <w:r w:rsidRPr="000A2663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>(red organ, tumor; grey organ, normal)</w:t>
      </w:r>
      <w:r w:rsidRPr="000A2663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0A2663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>*P&lt;0.05; **P&lt;0.01; ***P&lt;0.001; ****P&lt;0.0001;</w:t>
      </w:r>
      <w:r w:rsidRPr="000A2663">
        <w:rPr>
          <w:rFonts w:ascii="Times New Roman" w:hAnsi="Times New Roman" w:cs="Times New Roman"/>
          <w:sz w:val="24"/>
          <w:szCs w:val="24"/>
        </w:rPr>
        <w:t xml:space="preserve"> </w:t>
      </w:r>
      <w:r w:rsidRPr="000A2663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>ns or -, not significant. (For interpretation of the references to color in this figure legend, the reader is referred to the web version of this article.)</w:t>
      </w:r>
    </w:p>
    <w:p w14:paraId="693712AB" w14:textId="2F59A08A" w:rsidR="000A2663" w:rsidRDefault="000A2663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4F8566C0" w14:textId="26118DDA" w:rsidR="00BC167E" w:rsidRDefault="002E19BD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 w:hint="eastAsia"/>
          <w:noProof/>
          <w:color w:val="000000"/>
          <w:sz w:val="24"/>
          <w:szCs w:val="24"/>
        </w:rPr>
        <w:lastRenderedPageBreak/>
        <w:drawing>
          <wp:inline distT="0" distB="0" distL="0" distR="0" wp14:anchorId="0A7B9E0B" wp14:editId="63EDB8B3">
            <wp:extent cx="5274310" cy="3566160"/>
            <wp:effectExtent l="0" t="0" r="2540" b="0"/>
            <wp:docPr id="145683024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830240" name="图片 1456830240"/>
                    <pic:cNvPicPr/>
                  </pic:nvPicPr>
                  <pic:blipFill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7B02E" w14:textId="0D9632AA" w:rsidR="002E19BD" w:rsidRDefault="002E19BD" w:rsidP="002E19BD">
      <w:pPr>
        <w:widowControl/>
        <w:ind w:firstLineChars="200" w:firstLine="480"/>
        <w:rPr>
          <w:rFonts w:ascii="Times New Roman" w:eastAsia="等线" w:hAnsi="Times New Roman" w:cs="Times New Roman"/>
          <w:color w:val="000000"/>
          <w:kern w:val="0"/>
          <w:sz w:val="24"/>
          <w:szCs w:val="24"/>
          <w:lang w:bidi="ar"/>
        </w:rPr>
      </w:pPr>
      <w:r w:rsidRPr="002E19BD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Pr="002E19BD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2E19BD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791DA7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Pr="002E19B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2E19BD">
        <w:rPr>
          <w:rFonts w:ascii="Times New Roman" w:hAnsi="Times New Roman" w:cs="Times New Roman"/>
          <w:sz w:val="24"/>
          <w:szCs w:val="24"/>
        </w:rPr>
        <w:t xml:space="preserve"> </w:t>
      </w:r>
      <w:r w:rsidRPr="002E19BD">
        <w:rPr>
          <w:rFonts w:ascii="Times New Roman" w:eastAsia="等线" w:hAnsi="Times New Roman" w:cs="Times New Roman"/>
          <w:b/>
          <w:bCs/>
          <w:sz w:val="24"/>
          <w:szCs w:val="24"/>
        </w:rPr>
        <w:t>a</w:t>
      </w:r>
      <w:r w:rsidRPr="002E19BD">
        <w:rPr>
          <w:rFonts w:ascii="Times New Roman" w:eastAsia="等线" w:hAnsi="Times New Roman" w:cs="Times New Roman"/>
          <w:sz w:val="24"/>
          <w:szCs w:val="24"/>
        </w:rPr>
        <w:t xml:space="preserve">. </w:t>
      </w:r>
      <w:r w:rsidRPr="002E19BD">
        <w:rPr>
          <w:rFonts w:ascii="Times New Roman" w:eastAsia="等线" w:hAnsi="Times New Roman" w:cs="Times New Roman"/>
          <w:color w:val="000000"/>
          <w:kern w:val="0"/>
          <w:sz w:val="24"/>
          <w:szCs w:val="24"/>
          <w:lang w:bidi="ar"/>
        </w:rPr>
        <w:t xml:space="preserve">The promoter methylation level of </w:t>
      </w:r>
      <w:r>
        <w:rPr>
          <w:rFonts w:ascii="Times New Roman" w:eastAsia="等线" w:hAnsi="Times New Roman" w:cs="Times New Roman"/>
          <w:color w:val="000000"/>
          <w:kern w:val="0"/>
          <w:sz w:val="24"/>
          <w:szCs w:val="24"/>
          <w:lang w:bidi="ar"/>
        </w:rPr>
        <w:t>TM9SF1</w:t>
      </w:r>
      <w:r w:rsidRPr="002E19BD">
        <w:rPr>
          <w:rFonts w:ascii="Times New Roman" w:eastAsia="等线" w:hAnsi="Times New Roman" w:cs="Times New Roman"/>
          <w:color w:val="000000"/>
          <w:kern w:val="0"/>
          <w:sz w:val="24"/>
          <w:szCs w:val="24"/>
          <w:lang w:bidi="ar"/>
        </w:rPr>
        <w:t xml:space="preserve"> in </w:t>
      </w:r>
      <w:bookmarkStart w:id="3" w:name="_Hlk175165258"/>
      <w:r>
        <w:rPr>
          <w:rFonts w:ascii="Times New Roman" w:eastAsia="等线" w:hAnsi="Times New Roman" w:cs="Times New Roman" w:hint="eastAsia"/>
          <w:color w:val="000000"/>
          <w:sz w:val="24"/>
          <w:szCs w:val="24"/>
        </w:rPr>
        <w:t>various cancers</w:t>
      </w:r>
      <w:r w:rsidRPr="002E19BD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 xml:space="preserve"> (red organ, tumor; blue organ, normal)</w:t>
      </w:r>
      <w:bookmarkEnd w:id="3"/>
      <w:r w:rsidRPr="002E19BD">
        <w:rPr>
          <w:rFonts w:ascii="Times New Roman" w:eastAsia="等线" w:hAnsi="Times New Roman" w:cs="Times New Roman"/>
          <w:color w:val="000000"/>
          <w:kern w:val="0"/>
          <w:sz w:val="24"/>
          <w:szCs w:val="24"/>
          <w:lang w:bidi="ar"/>
        </w:rPr>
        <w:t xml:space="preserve">. </w:t>
      </w:r>
      <w:r w:rsidRPr="002E19BD">
        <w:rPr>
          <w:rFonts w:ascii="Times New Roman" w:eastAsia="等线" w:hAnsi="Times New Roman" w:cs="Times New Roman"/>
          <w:b/>
          <w:bCs/>
          <w:color w:val="000000"/>
          <w:kern w:val="0"/>
          <w:sz w:val="24"/>
          <w:szCs w:val="24"/>
          <w:lang w:bidi="ar"/>
        </w:rPr>
        <w:t>b.</w:t>
      </w:r>
      <w:r w:rsidRPr="002E19BD">
        <w:rPr>
          <w:rFonts w:ascii="Times New Roman" w:eastAsia="等线" w:hAnsi="Times New Roman" w:cs="Times New Roman"/>
          <w:color w:val="000000"/>
          <w:kern w:val="0"/>
          <w:sz w:val="24"/>
          <w:szCs w:val="24"/>
          <w:lang w:bidi="ar"/>
        </w:rPr>
        <w:t xml:space="preserve"> </w:t>
      </w:r>
      <w:r w:rsidR="00D402F1" w:rsidRPr="002E19BD">
        <w:rPr>
          <w:rFonts w:ascii="Times New Roman" w:eastAsia="等线" w:hAnsi="Times New Roman" w:cs="Times New Roman"/>
          <w:color w:val="000000"/>
          <w:kern w:val="0"/>
          <w:sz w:val="24"/>
          <w:szCs w:val="24"/>
          <w:lang w:bidi="ar"/>
        </w:rPr>
        <w:t xml:space="preserve">DNA methylation features of </w:t>
      </w:r>
      <w:r w:rsidR="00D402F1">
        <w:rPr>
          <w:rFonts w:ascii="Times New Roman" w:eastAsia="等线" w:hAnsi="Times New Roman" w:cs="Times New Roman"/>
          <w:color w:val="000000"/>
          <w:kern w:val="0"/>
          <w:sz w:val="24"/>
          <w:szCs w:val="24"/>
          <w:lang w:bidi="ar"/>
        </w:rPr>
        <w:t>TM9SF1</w:t>
      </w:r>
      <w:r w:rsidR="00D402F1" w:rsidRPr="002E19BD">
        <w:rPr>
          <w:rFonts w:ascii="Times New Roman" w:eastAsia="等线" w:hAnsi="Times New Roman" w:cs="Times New Roman"/>
          <w:color w:val="000000"/>
          <w:kern w:val="0"/>
          <w:sz w:val="24"/>
          <w:szCs w:val="24"/>
          <w:lang w:bidi="ar"/>
        </w:rPr>
        <w:t xml:space="preserve"> in pan-cancer from the UALCAN database</w:t>
      </w:r>
      <w:r w:rsidRPr="002E19BD">
        <w:rPr>
          <w:rFonts w:ascii="Times New Roman" w:eastAsia="等线" w:hAnsi="Times New Roman" w:cs="Times New Roman"/>
          <w:color w:val="000000"/>
          <w:kern w:val="0"/>
          <w:sz w:val="24"/>
          <w:szCs w:val="24"/>
          <w:lang w:bidi="ar"/>
        </w:rPr>
        <w:t xml:space="preserve">. </w:t>
      </w:r>
      <w:r w:rsidRPr="002E19BD">
        <w:rPr>
          <w:rFonts w:ascii="Times New Roman" w:eastAsia="等线" w:hAnsi="Times New Roman" w:cs="Times New Roman"/>
          <w:b/>
          <w:bCs/>
          <w:color w:val="000000"/>
          <w:kern w:val="0"/>
          <w:sz w:val="24"/>
          <w:szCs w:val="24"/>
          <w:lang w:bidi="ar"/>
        </w:rPr>
        <w:t>c.</w:t>
      </w:r>
      <w:r w:rsidR="00D402F1" w:rsidRPr="00D402F1">
        <w:t xml:space="preserve"> </w:t>
      </w:r>
      <w:r w:rsidR="00D402F1" w:rsidRPr="00D402F1">
        <w:rPr>
          <w:rFonts w:ascii="Times New Roman" w:eastAsia="等线" w:hAnsi="Times New Roman" w:cs="Times New Roman"/>
          <w:color w:val="000000"/>
          <w:kern w:val="0"/>
          <w:sz w:val="24"/>
          <w:szCs w:val="24"/>
          <w:lang w:bidi="ar"/>
        </w:rPr>
        <w:t xml:space="preserve">The correlation between </w:t>
      </w:r>
      <w:r w:rsidR="00D402F1" w:rsidRPr="002E19BD">
        <w:rPr>
          <w:rFonts w:ascii="Times New Roman" w:eastAsia="等线" w:hAnsi="Times New Roman" w:cs="Times New Roman"/>
          <w:color w:val="000000"/>
          <w:kern w:val="0"/>
          <w:sz w:val="24"/>
          <w:szCs w:val="24"/>
          <w:lang w:bidi="ar"/>
        </w:rPr>
        <w:t>DNA methylation features</w:t>
      </w:r>
      <w:r w:rsidR="00D402F1" w:rsidRPr="00D402F1">
        <w:rPr>
          <w:rFonts w:ascii="Times New Roman" w:eastAsia="等线" w:hAnsi="Times New Roman" w:cs="Times New Roman"/>
          <w:color w:val="000000"/>
          <w:kern w:val="0"/>
          <w:sz w:val="24"/>
          <w:szCs w:val="24"/>
          <w:lang w:bidi="ar"/>
        </w:rPr>
        <w:t xml:space="preserve"> and the prognosis of pan</w:t>
      </w:r>
      <w:r w:rsidR="00633CA0">
        <w:rPr>
          <w:rFonts w:ascii="Times New Roman" w:eastAsia="等线" w:hAnsi="Times New Roman" w:cs="Times New Roman" w:hint="eastAsia"/>
          <w:color w:val="000000"/>
          <w:kern w:val="0"/>
          <w:sz w:val="24"/>
          <w:szCs w:val="24"/>
          <w:lang w:bidi="ar"/>
        </w:rPr>
        <w:t>-</w:t>
      </w:r>
      <w:r w:rsidR="00D402F1" w:rsidRPr="00D402F1">
        <w:rPr>
          <w:rFonts w:ascii="Times New Roman" w:eastAsia="等线" w:hAnsi="Times New Roman" w:cs="Times New Roman"/>
          <w:color w:val="000000"/>
          <w:kern w:val="0"/>
          <w:sz w:val="24"/>
          <w:szCs w:val="24"/>
          <w:lang w:bidi="ar"/>
        </w:rPr>
        <w:t>cancer patients.</w:t>
      </w:r>
      <w:r w:rsidRPr="002E19BD">
        <w:rPr>
          <w:rFonts w:ascii="Times New Roman" w:eastAsia="等线" w:hAnsi="Times New Roman" w:cs="Times New Roman"/>
          <w:color w:val="000000"/>
          <w:kern w:val="0"/>
          <w:sz w:val="24"/>
          <w:szCs w:val="24"/>
          <w:lang w:bidi="ar"/>
        </w:rPr>
        <w:t xml:space="preserve"> (For interpretation of the references to color in this figure legend, the reader is referred to the web version of this article.)</w:t>
      </w:r>
    </w:p>
    <w:p w14:paraId="21AF435A" w14:textId="77777777" w:rsidR="00791DA7" w:rsidRDefault="00791DA7" w:rsidP="002E19BD">
      <w:pPr>
        <w:widowControl/>
        <w:ind w:firstLineChars="200" w:firstLine="480"/>
        <w:rPr>
          <w:rFonts w:ascii="Times New Roman" w:eastAsia="等线" w:hAnsi="Times New Roman" w:cs="Times New Roman"/>
          <w:color w:val="000000"/>
          <w:kern w:val="0"/>
          <w:sz w:val="24"/>
          <w:szCs w:val="24"/>
          <w:lang w:bidi="ar"/>
        </w:rPr>
      </w:pPr>
    </w:p>
    <w:p w14:paraId="2F024408" w14:textId="77777777" w:rsidR="00791DA7" w:rsidRDefault="00791DA7" w:rsidP="002E19BD">
      <w:pPr>
        <w:widowControl/>
        <w:ind w:firstLineChars="200" w:firstLine="480"/>
        <w:rPr>
          <w:rFonts w:ascii="Times New Roman" w:eastAsia="等线" w:hAnsi="Times New Roman" w:cs="Times New Roman"/>
          <w:color w:val="000000"/>
          <w:kern w:val="0"/>
          <w:sz w:val="24"/>
          <w:szCs w:val="24"/>
          <w:lang w:bidi="ar"/>
        </w:rPr>
      </w:pPr>
    </w:p>
    <w:p w14:paraId="53B70BB3" w14:textId="77777777" w:rsidR="00791DA7" w:rsidRPr="002E19BD" w:rsidRDefault="00791DA7" w:rsidP="002E19BD">
      <w:pPr>
        <w:widowControl/>
        <w:ind w:firstLineChars="200" w:firstLine="480"/>
        <w:rPr>
          <w:rFonts w:ascii="Times New Roman" w:hAnsi="Times New Roman" w:cs="Times New Roman" w:hint="eastAsia"/>
          <w:sz w:val="24"/>
          <w:szCs w:val="24"/>
        </w:rPr>
      </w:pPr>
    </w:p>
    <w:p w14:paraId="48AAC0DF" w14:textId="15CBDFDA" w:rsidR="00DA15DA" w:rsidRDefault="00DA15DA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 w:hint="eastAsia"/>
          <w:noProof/>
          <w:color w:val="000000"/>
          <w:sz w:val="24"/>
          <w:szCs w:val="24"/>
        </w:rPr>
        <w:lastRenderedPageBreak/>
        <w:drawing>
          <wp:inline distT="0" distB="0" distL="0" distR="0" wp14:anchorId="49576617" wp14:editId="66FFCF96">
            <wp:extent cx="5274310" cy="3744595"/>
            <wp:effectExtent l="0" t="0" r="2540" b="8255"/>
            <wp:docPr id="58309773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097730" name="图片 583097730"/>
                    <pic:cNvPicPr/>
                  </pic:nvPicPr>
                  <pic:blipFill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A9FFD" w14:textId="6ED02407" w:rsidR="00DA15DA" w:rsidRPr="00DA15DA" w:rsidRDefault="00DA15DA" w:rsidP="00DA15DA">
      <w:pPr>
        <w:spacing w:line="276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DA15DA">
        <w:rPr>
          <w:rFonts w:ascii="Times New Roman" w:hAnsi="Times New Roman" w:cs="Times New Roman"/>
          <w:b/>
          <w:bCs/>
          <w:sz w:val="24"/>
          <w:szCs w:val="24"/>
        </w:rPr>
        <w:t>Figs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89384C">
        <w:rPr>
          <w:rFonts w:ascii="Times New Roman" w:hAnsi="Times New Roman" w:cs="Times New Roman" w:hint="eastAsia"/>
          <w:b/>
          <w:bCs/>
          <w:sz w:val="24"/>
          <w:szCs w:val="24"/>
        </w:rPr>
        <w:t>10</w:t>
      </w:r>
      <w:r w:rsidRPr="00DA15DA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DA15DA">
        <w:rPr>
          <w:rFonts w:ascii="Times New Roman" w:hAnsi="Times New Roman" w:cs="Times New Roman"/>
          <w:color w:val="000000"/>
          <w:sz w:val="24"/>
          <w:szCs w:val="24"/>
        </w:rPr>
        <w:t xml:space="preserve">The correlation between </w:t>
      </w:r>
      <w:r>
        <w:rPr>
          <w:rFonts w:ascii="Times New Roman" w:hAnsi="Times New Roman" w:cs="Times New Roman"/>
          <w:color w:val="000000"/>
          <w:sz w:val="24"/>
          <w:szCs w:val="24"/>
        </w:rPr>
        <w:t>TM9SF1</w:t>
      </w:r>
      <w:r w:rsidRPr="00DA15DA">
        <w:rPr>
          <w:rFonts w:ascii="Times New Roman" w:hAnsi="Times New Roman" w:cs="Times New Roman"/>
          <w:color w:val="000000"/>
          <w:sz w:val="24"/>
          <w:szCs w:val="24"/>
        </w:rPr>
        <w:t xml:space="preserve"> and tumor progression related factors. </w:t>
      </w:r>
      <w:r w:rsidRPr="00DA15DA">
        <w:rPr>
          <w:rFonts w:ascii="Times New Roman" w:hAnsi="Times New Roman" w:cs="Times New Roman"/>
          <w:b/>
          <w:bCs/>
          <w:color w:val="000000"/>
          <w:sz w:val="24"/>
          <w:szCs w:val="24"/>
        </w:rPr>
        <w:t>a</w:t>
      </w:r>
      <w:r w:rsidRPr="00DA15DA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096503" w:rsidRPr="00DA15DA">
        <w:rPr>
          <w:rFonts w:ascii="Times New Roman" w:hAnsi="Times New Roman" w:cs="Times New Roman"/>
          <w:color w:val="000000"/>
          <w:sz w:val="24"/>
          <w:szCs w:val="24"/>
        </w:rPr>
        <w:t xml:space="preserve">The correlation between </w:t>
      </w:r>
      <w:r w:rsidR="00096503">
        <w:rPr>
          <w:rFonts w:ascii="Times New Roman" w:hAnsi="Times New Roman" w:cs="Times New Roman"/>
          <w:color w:val="000000"/>
          <w:sz w:val="24"/>
          <w:szCs w:val="24"/>
        </w:rPr>
        <w:t>TM9SF1</w:t>
      </w:r>
      <w:r w:rsidR="00096503" w:rsidRPr="00DA15DA">
        <w:rPr>
          <w:rFonts w:ascii="Times New Roman" w:hAnsi="Times New Roman" w:cs="Times New Roman"/>
          <w:color w:val="000000"/>
          <w:sz w:val="24"/>
          <w:szCs w:val="24"/>
        </w:rPr>
        <w:t xml:space="preserve"> and tumor stemness </w:t>
      </w:r>
      <w:r w:rsidR="00096503" w:rsidRPr="00DA15DA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 xml:space="preserve">(red, positive correlation; </w:t>
      </w:r>
      <w:r w:rsidR="00E93F4F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>blue</w:t>
      </w:r>
      <w:r w:rsidR="00096503" w:rsidRPr="00DA15DA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>, negative correlation)</w:t>
      </w:r>
      <w:r w:rsidR="00096503" w:rsidRPr="00DA15DA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096503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Pr="00DA15DA">
        <w:rPr>
          <w:rFonts w:ascii="Times New Roman" w:hAnsi="Times New Roman" w:cs="Times New Roman"/>
          <w:b/>
          <w:bCs/>
          <w:color w:val="000000"/>
          <w:sz w:val="24"/>
          <w:szCs w:val="24"/>
        </w:rPr>
        <w:t>b</w:t>
      </w:r>
      <w:r w:rsidRPr="00DA15DA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096503" w:rsidRPr="00DA15DA">
        <w:rPr>
          <w:rFonts w:ascii="Times New Roman" w:hAnsi="Times New Roman" w:cs="Times New Roman"/>
          <w:color w:val="000000"/>
          <w:sz w:val="24"/>
          <w:szCs w:val="24"/>
        </w:rPr>
        <w:t xml:space="preserve">The correlation between </w:t>
      </w:r>
      <w:r w:rsidR="00096503">
        <w:rPr>
          <w:rFonts w:ascii="Times New Roman" w:hAnsi="Times New Roman" w:cs="Times New Roman"/>
          <w:color w:val="000000"/>
          <w:sz w:val="24"/>
          <w:szCs w:val="24"/>
        </w:rPr>
        <w:t>TM9SF1</w:t>
      </w:r>
      <w:r w:rsidR="00096503" w:rsidRPr="00DA15DA">
        <w:rPr>
          <w:rFonts w:ascii="Times New Roman" w:hAnsi="Times New Roman" w:cs="Times New Roman"/>
          <w:color w:val="000000"/>
          <w:sz w:val="24"/>
          <w:szCs w:val="24"/>
        </w:rPr>
        <w:t xml:space="preserve"> and tumor heterogeneity, including TMB, MSI, NEO, MATH, LOH, HRD, purity, and ploidy </w:t>
      </w:r>
      <w:r w:rsidR="00096503" w:rsidRPr="00DA15DA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 xml:space="preserve">(red, positive correlation; </w:t>
      </w:r>
      <w:r w:rsidR="00E93F4F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>blue</w:t>
      </w:r>
      <w:r w:rsidR="00096503" w:rsidRPr="00DA15DA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>, negative correlation)</w:t>
      </w:r>
      <w:r w:rsidR="00096503" w:rsidRPr="00DA15DA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DA15DA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DA15DA">
        <w:rPr>
          <w:rFonts w:ascii="Times New Roman" w:hAnsi="Times New Roman" w:cs="Times New Roman"/>
          <w:b/>
          <w:bCs/>
          <w:color w:val="000000"/>
          <w:sz w:val="24"/>
          <w:szCs w:val="24"/>
        </w:rPr>
        <w:t>c.</w:t>
      </w:r>
      <w:r w:rsidRPr="00DA15DA">
        <w:rPr>
          <w:rFonts w:ascii="Times New Roman" w:hAnsi="Times New Roman" w:cs="Times New Roman"/>
          <w:color w:val="000000"/>
          <w:sz w:val="24"/>
          <w:szCs w:val="24"/>
        </w:rPr>
        <w:t xml:space="preserve"> The correlation between </w:t>
      </w:r>
      <w:r>
        <w:rPr>
          <w:rFonts w:ascii="Times New Roman" w:hAnsi="Times New Roman" w:cs="Times New Roman"/>
          <w:color w:val="000000"/>
          <w:sz w:val="24"/>
          <w:szCs w:val="24"/>
        </w:rPr>
        <w:t>TM9SF1</w:t>
      </w:r>
      <w:r w:rsidRPr="00DA15DA">
        <w:rPr>
          <w:rFonts w:ascii="Times New Roman" w:hAnsi="Times New Roman" w:cs="Times New Roman"/>
          <w:color w:val="000000"/>
          <w:sz w:val="24"/>
          <w:szCs w:val="24"/>
        </w:rPr>
        <w:t xml:space="preserve"> and MMR genes and DNA methyltransferases </w:t>
      </w:r>
      <w:r w:rsidRPr="00DA15DA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 xml:space="preserve">(red, positive correlation; </w:t>
      </w:r>
      <w:r w:rsidR="00E93F4F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>blue</w:t>
      </w:r>
      <w:r w:rsidRPr="00DA15DA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>, negative correlation)</w:t>
      </w:r>
      <w:r w:rsidRPr="00DA15DA">
        <w:rPr>
          <w:rFonts w:ascii="Times New Roman" w:hAnsi="Times New Roman" w:cs="Times New Roman"/>
          <w:color w:val="000000"/>
          <w:sz w:val="24"/>
          <w:szCs w:val="24"/>
        </w:rPr>
        <w:t>. *P</w:t>
      </w:r>
      <w:r w:rsidRPr="00DA15DA">
        <w:rPr>
          <w:rFonts w:ascii="Times New Roman" w:eastAsia="MS Gothic" w:hAnsi="Times New Roman" w:cs="Times New Roman"/>
          <w:color w:val="000000"/>
          <w:sz w:val="24"/>
          <w:szCs w:val="24"/>
        </w:rPr>
        <w:t> </w:t>
      </w:r>
      <w:r w:rsidRPr="00DA15DA">
        <w:rPr>
          <w:rFonts w:ascii="Times New Roman" w:hAnsi="Times New Roman" w:cs="Times New Roman"/>
          <w:color w:val="000000"/>
          <w:sz w:val="24"/>
          <w:szCs w:val="24"/>
        </w:rPr>
        <w:t>&lt;</w:t>
      </w:r>
      <w:r w:rsidRPr="00DA15DA">
        <w:rPr>
          <w:rFonts w:ascii="Times New Roman" w:eastAsia="MS Gothic" w:hAnsi="Times New Roman" w:cs="Times New Roman"/>
          <w:color w:val="000000"/>
          <w:sz w:val="24"/>
          <w:szCs w:val="24"/>
        </w:rPr>
        <w:t> </w:t>
      </w:r>
      <w:r w:rsidRPr="00DA15DA">
        <w:rPr>
          <w:rFonts w:ascii="Times New Roman" w:hAnsi="Times New Roman" w:cs="Times New Roman"/>
          <w:color w:val="000000"/>
          <w:sz w:val="24"/>
          <w:szCs w:val="24"/>
        </w:rPr>
        <w:t>0.05; **P</w:t>
      </w:r>
      <w:r w:rsidRPr="00DA15DA">
        <w:rPr>
          <w:rFonts w:ascii="Times New Roman" w:eastAsia="MS Gothic" w:hAnsi="Times New Roman" w:cs="Times New Roman"/>
          <w:color w:val="000000"/>
          <w:sz w:val="24"/>
          <w:szCs w:val="24"/>
        </w:rPr>
        <w:t> </w:t>
      </w:r>
      <w:r w:rsidRPr="00DA15DA">
        <w:rPr>
          <w:rFonts w:ascii="Times New Roman" w:hAnsi="Times New Roman" w:cs="Times New Roman"/>
          <w:color w:val="000000"/>
          <w:sz w:val="24"/>
          <w:szCs w:val="24"/>
        </w:rPr>
        <w:t>&lt;</w:t>
      </w:r>
      <w:r w:rsidRPr="00DA15DA">
        <w:rPr>
          <w:rFonts w:ascii="Times New Roman" w:eastAsia="MS Gothic" w:hAnsi="Times New Roman" w:cs="Times New Roman"/>
          <w:color w:val="000000"/>
          <w:sz w:val="24"/>
          <w:szCs w:val="24"/>
        </w:rPr>
        <w:t> </w:t>
      </w:r>
      <w:r w:rsidRPr="00DA15DA">
        <w:rPr>
          <w:rFonts w:ascii="Times New Roman" w:hAnsi="Times New Roman" w:cs="Times New Roman"/>
          <w:color w:val="000000"/>
          <w:sz w:val="24"/>
          <w:szCs w:val="24"/>
        </w:rPr>
        <w:t>0.01; ***P</w:t>
      </w:r>
      <w:r w:rsidRPr="00DA15DA">
        <w:rPr>
          <w:rFonts w:ascii="Times New Roman" w:eastAsia="MS Gothic" w:hAnsi="Times New Roman" w:cs="Times New Roman"/>
          <w:color w:val="000000"/>
          <w:sz w:val="24"/>
          <w:szCs w:val="24"/>
        </w:rPr>
        <w:t> </w:t>
      </w:r>
      <w:r w:rsidRPr="00DA15DA">
        <w:rPr>
          <w:rFonts w:ascii="Times New Roman" w:hAnsi="Times New Roman" w:cs="Times New Roman"/>
          <w:color w:val="000000"/>
          <w:sz w:val="24"/>
          <w:szCs w:val="24"/>
        </w:rPr>
        <w:t>&lt;</w:t>
      </w:r>
      <w:r w:rsidRPr="00DA15DA">
        <w:rPr>
          <w:rFonts w:ascii="Times New Roman" w:eastAsia="MS Gothic" w:hAnsi="Times New Roman" w:cs="Times New Roman"/>
          <w:color w:val="000000"/>
          <w:sz w:val="24"/>
          <w:szCs w:val="24"/>
        </w:rPr>
        <w:t> </w:t>
      </w:r>
      <w:r w:rsidRPr="00DA15DA">
        <w:rPr>
          <w:rFonts w:ascii="Times New Roman" w:hAnsi="Times New Roman" w:cs="Times New Roman"/>
          <w:color w:val="000000"/>
          <w:sz w:val="24"/>
          <w:szCs w:val="24"/>
        </w:rPr>
        <w:t>0.001.</w:t>
      </w:r>
      <w:r w:rsidRPr="00DA15DA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 xml:space="preserve"> (For interpretation of the references to color in this figure legend, the reader is referred to the web version of this article.)</w:t>
      </w:r>
    </w:p>
    <w:p w14:paraId="424DB24F" w14:textId="77777777" w:rsidR="00DA15DA" w:rsidRDefault="00DA15DA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1F1E0741" w14:textId="77777777" w:rsidR="00075390" w:rsidRDefault="00075390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1B14C083" w14:textId="77777777" w:rsidR="00075390" w:rsidRDefault="00075390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1806B862" w14:textId="77777777" w:rsidR="00075390" w:rsidRDefault="00075390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235F9713" w14:textId="77777777" w:rsidR="00075390" w:rsidRDefault="00075390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40510311" w14:textId="77777777" w:rsidR="00075390" w:rsidRDefault="00075390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4273ECF5" w14:textId="77777777" w:rsidR="00075390" w:rsidRDefault="00075390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2B9B657D" w14:textId="77777777" w:rsidR="00075390" w:rsidRDefault="00075390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7785D3D1" w14:textId="77777777" w:rsidR="00075390" w:rsidRDefault="00075390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1CCD1FCB" w14:textId="77777777" w:rsidR="00075390" w:rsidRDefault="00075390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11CDADE7" w14:textId="77777777" w:rsidR="00075390" w:rsidRDefault="00075390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69A1BE2D" w14:textId="77777777" w:rsidR="00075390" w:rsidRDefault="00075390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7A338D7D" w14:textId="77777777" w:rsidR="00075390" w:rsidRDefault="00075390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5CF21FF5" w14:textId="77777777" w:rsidR="00075390" w:rsidRDefault="00075390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35C7DD68" w14:textId="77777777" w:rsidR="00075390" w:rsidRDefault="00075390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55CC772B" w14:textId="77777777" w:rsidR="00075390" w:rsidRDefault="00075390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3F8D8EBD" w14:textId="71E1DFC9" w:rsidR="003F47B0" w:rsidRDefault="003F47B0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 w:hint="eastAsia"/>
          <w:noProof/>
          <w:color w:val="000000"/>
          <w:sz w:val="24"/>
          <w:szCs w:val="24"/>
        </w:rPr>
        <w:lastRenderedPageBreak/>
        <w:drawing>
          <wp:inline distT="0" distB="0" distL="0" distR="0" wp14:anchorId="01532513" wp14:editId="60D4BC2E">
            <wp:extent cx="5274310" cy="6021070"/>
            <wp:effectExtent l="0" t="0" r="2540" b="0"/>
            <wp:docPr id="10749052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905216" name="图片 1074905216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2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82AD9" w14:textId="14A5D6B0" w:rsidR="003F47B0" w:rsidRDefault="00DE154B" w:rsidP="003F47B0">
      <w:pPr>
        <w:widowControl/>
        <w:spacing w:line="276" w:lineRule="auto"/>
        <w:ind w:firstLineChars="200" w:firstLine="480"/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</w:pPr>
      <w:bookmarkStart w:id="4" w:name="_Hlk192283162"/>
      <w:r w:rsidRPr="00DA15DA">
        <w:rPr>
          <w:rFonts w:ascii="Times New Roman" w:hAnsi="Times New Roman" w:cs="Times New Roman"/>
          <w:b/>
          <w:bCs/>
          <w:sz w:val="24"/>
          <w:szCs w:val="24"/>
        </w:rPr>
        <w:t>Figs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bookmarkEnd w:id="4"/>
      <w:r w:rsidRPr="00DA15DA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3F47B0" w:rsidRPr="008422A2">
        <w:rPr>
          <w:rFonts w:ascii="Times New Roman" w:hAnsi="Times New Roman" w:cs="Times New Roman"/>
          <w:sz w:val="24"/>
          <w:szCs w:val="24"/>
        </w:rPr>
        <w:t xml:space="preserve"> </w:t>
      </w:r>
      <w:r w:rsidR="003F47B0" w:rsidRPr="008422A2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 xml:space="preserve">Functional enrichment and drug sensitivity analyses for </w:t>
      </w:r>
      <w:r w:rsidR="003F47B0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>TM9SF1</w:t>
      </w:r>
      <w:r w:rsidR="003F47B0" w:rsidRPr="008422A2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 xml:space="preserve"> in </w:t>
      </w:r>
      <w:r w:rsidR="003F47B0">
        <w:rPr>
          <w:rFonts w:ascii="Times New Roman" w:hAnsi="Times New Roman" w:cs="Times New Roman" w:hint="eastAsia"/>
          <w:color w:val="000000"/>
          <w:kern w:val="0"/>
          <w:sz w:val="24"/>
          <w:szCs w:val="24"/>
          <w:lang w:bidi="ar"/>
        </w:rPr>
        <w:t>HCC</w:t>
      </w:r>
      <w:r w:rsidR="003F47B0" w:rsidRPr="008422A2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 xml:space="preserve">. </w:t>
      </w:r>
      <w:r w:rsidR="003F47B0" w:rsidRPr="008422A2"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  <w:lang w:bidi="ar"/>
        </w:rPr>
        <w:t>a</w:t>
      </w:r>
      <w:r w:rsidR="003F47B0">
        <w:rPr>
          <w:rFonts w:ascii="Times New Roman" w:hAnsi="Times New Roman" w:cs="Times New Roman" w:hint="eastAsia"/>
          <w:color w:val="000000"/>
          <w:kern w:val="0"/>
          <w:sz w:val="24"/>
          <w:szCs w:val="24"/>
          <w:lang w:bidi="ar"/>
        </w:rPr>
        <w:t xml:space="preserve">. </w:t>
      </w:r>
      <w:r w:rsidR="003F47B0" w:rsidRPr="008422A2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 xml:space="preserve">Top entries of the enrichment results of GO terms related to </w:t>
      </w:r>
      <w:r w:rsidR="003F47B0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>TM9SF1</w:t>
      </w:r>
      <w:r w:rsidR="003F47B0" w:rsidRPr="008422A2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 xml:space="preserve">. </w:t>
      </w:r>
      <w:r w:rsidR="003F47B0" w:rsidRPr="008422A2"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  <w:lang w:bidi="ar"/>
        </w:rPr>
        <w:t>b</w:t>
      </w:r>
      <w:r w:rsidR="003F47B0">
        <w:rPr>
          <w:rFonts w:ascii="Times New Roman" w:hAnsi="Times New Roman" w:cs="Times New Roman" w:hint="eastAsia"/>
          <w:color w:val="000000"/>
          <w:kern w:val="0"/>
          <w:sz w:val="24"/>
          <w:szCs w:val="24"/>
          <w:lang w:bidi="ar"/>
        </w:rPr>
        <w:t xml:space="preserve">. </w:t>
      </w:r>
      <w:r w:rsidR="003F47B0" w:rsidRPr="008422A2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 xml:space="preserve">Top entries of the enrichment results of KEGG pathways related to </w:t>
      </w:r>
      <w:r w:rsidR="003F47B0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>TM9SF1</w:t>
      </w:r>
      <w:r w:rsidR="003F47B0" w:rsidRPr="008422A2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>. Representative GSEA-GO enrichments (</w:t>
      </w:r>
      <w:r w:rsidR="003F47B0" w:rsidRPr="008422A2"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  <w:lang w:bidi="ar"/>
        </w:rPr>
        <w:t>c</w:t>
      </w:r>
      <w:r w:rsidR="003F47B0" w:rsidRPr="008422A2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>), GSEA‐KEGG enrichments (</w:t>
      </w:r>
      <w:r w:rsidR="003F47B0" w:rsidRPr="008422A2"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  <w:lang w:bidi="ar"/>
        </w:rPr>
        <w:t>d</w:t>
      </w:r>
      <w:r w:rsidR="003F47B0" w:rsidRPr="008422A2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>), and GSEA‐Hallmarks (</w:t>
      </w:r>
      <w:r w:rsidR="003F47B0" w:rsidRPr="008422A2"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  <w:lang w:bidi="ar"/>
        </w:rPr>
        <w:t>e</w:t>
      </w:r>
      <w:r w:rsidR="003F47B0" w:rsidRPr="008422A2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 xml:space="preserve">) related to </w:t>
      </w:r>
      <w:r w:rsidR="003F47B0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>TM9SF1</w:t>
      </w:r>
      <w:r w:rsidR="003F47B0" w:rsidRPr="008422A2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 xml:space="preserve">. </w:t>
      </w:r>
      <w:r w:rsidR="003F47B0" w:rsidRPr="008422A2"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  <w:lang w:bidi="ar"/>
        </w:rPr>
        <w:t>f.</w:t>
      </w:r>
      <w:r w:rsidR="003F47B0" w:rsidRPr="008422A2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 xml:space="preserve"> The correlation analysis between </w:t>
      </w:r>
      <w:r w:rsidR="003F47B0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>TM9SF1</w:t>
      </w:r>
      <w:r w:rsidR="003F47B0" w:rsidRPr="008422A2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 xml:space="preserve"> and various drugs based on three drug-gene databases (GDSC, CTRP, and PRISM) using </w:t>
      </w:r>
      <w:r w:rsidR="003F47B0">
        <w:rPr>
          <w:rFonts w:ascii="Times New Roman" w:hAnsi="Times New Roman" w:cs="Times New Roman" w:hint="eastAsia"/>
          <w:color w:val="000000"/>
          <w:kern w:val="0"/>
          <w:sz w:val="24"/>
          <w:szCs w:val="24"/>
          <w:lang w:bidi="ar"/>
        </w:rPr>
        <w:t>10</w:t>
      </w:r>
      <w:r w:rsidR="003F47B0" w:rsidRPr="008422A2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 xml:space="preserve"> independent </w:t>
      </w:r>
      <w:r w:rsidR="003F47B0">
        <w:rPr>
          <w:rFonts w:ascii="Times New Roman" w:hAnsi="Times New Roman" w:cs="Times New Roman" w:hint="eastAsia"/>
          <w:color w:val="000000"/>
          <w:kern w:val="0"/>
          <w:sz w:val="24"/>
          <w:szCs w:val="24"/>
          <w:lang w:bidi="ar"/>
        </w:rPr>
        <w:t xml:space="preserve">HCC </w:t>
      </w:r>
      <w:r w:rsidR="003F47B0" w:rsidRPr="008422A2">
        <w:rPr>
          <w:rFonts w:ascii="Times New Roman" w:hAnsi="Times New Roman" w:cs="Times New Roman"/>
          <w:color w:val="000000"/>
          <w:kern w:val="0"/>
          <w:sz w:val="24"/>
          <w:szCs w:val="24"/>
          <w:lang w:bidi="ar"/>
        </w:rPr>
        <w:t>cohorts.</w:t>
      </w:r>
    </w:p>
    <w:p w14:paraId="76FB8D49" w14:textId="77777777" w:rsidR="003F47B0" w:rsidRPr="003F47B0" w:rsidRDefault="003F47B0" w:rsidP="00767F42">
      <w:pPr>
        <w:rPr>
          <w:rFonts w:ascii="Times New Roman" w:hAnsi="Times New Roman" w:cs="Times New Roman" w:hint="eastAsia"/>
          <w:color w:val="000000"/>
          <w:sz w:val="24"/>
          <w:szCs w:val="24"/>
        </w:rPr>
      </w:pPr>
    </w:p>
    <w:p w14:paraId="6AC0B65A" w14:textId="7C1F285B" w:rsidR="00075390" w:rsidRDefault="00014F33" w:rsidP="00767F42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525C1C6D" wp14:editId="3402B5A8">
            <wp:extent cx="5274310" cy="2823210"/>
            <wp:effectExtent l="0" t="0" r="2540" b="0"/>
            <wp:docPr id="9567419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741950" name="图片 956741950"/>
                    <pic:cNvPicPr/>
                  </pic:nvPicPr>
                  <pic:blipFill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9570A" w14:textId="4AE617F9" w:rsidR="00014F33" w:rsidRPr="00014F33" w:rsidRDefault="00014F33" w:rsidP="00014F33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DA15DA">
        <w:rPr>
          <w:rFonts w:ascii="Times New Roman" w:hAnsi="Times New Roman" w:cs="Times New Roman"/>
          <w:b/>
          <w:bCs/>
          <w:sz w:val="24"/>
          <w:szCs w:val="24"/>
        </w:rPr>
        <w:t>Figs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1574ED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996E45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DA15DA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014F33">
        <w:rPr>
          <w:rFonts w:ascii="Times New Roman" w:hAnsi="Times New Roman" w:cs="Times New Roman"/>
          <w:sz w:val="24"/>
          <w:szCs w:val="24"/>
        </w:rPr>
        <w:t xml:space="preserve"> </w:t>
      </w:r>
      <w:r w:rsidRPr="000E6135">
        <w:rPr>
          <w:rFonts w:ascii="Times New Roman" w:hAnsi="Times New Roman" w:cs="Times New Roman"/>
          <w:sz w:val="24"/>
          <w:szCs w:val="24"/>
        </w:rPr>
        <w:t xml:space="preserve">Cellular communication within two cell clusters with different </w:t>
      </w:r>
      <w:r>
        <w:rPr>
          <w:rFonts w:ascii="Times New Roman" w:hAnsi="Times New Roman" w:cs="Times New Roman"/>
          <w:sz w:val="24"/>
          <w:szCs w:val="24"/>
        </w:rPr>
        <w:t>TM9SF1</w:t>
      </w:r>
      <w:r w:rsidRPr="000E6135">
        <w:rPr>
          <w:rFonts w:ascii="Times New Roman" w:hAnsi="Times New Roman" w:cs="Times New Roman"/>
          <w:sz w:val="24"/>
          <w:szCs w:val="24"/>
        </w:rPr>
        <w:t xml:space="preserve"> expressions</w:t>
      </w:r>
      <w:r>
        <w:rPr>
          <w:rFonts w:ascii="Times New Roman" w:hAnsi="Times New Roman" w:cs="Times New Roman" w:hint="eastAsia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14F33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Pr="00014F33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Pr="00014F33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E6135">
        <w:rPr>
          <w:rFonts w:ascii="Times New Roman" w:hAnsi="Times New Roman" w:cs="Times New Roman"/>
          <w:sz w:val="24"/>
          <w:szCs w:val="24"/>
        </w:rPr>
        <w:t xml:space="preserve">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E6135">
        <w:rPr>
          <w:rFonts w:ascii="Times New Roman" w:hAnsi="Times New Roman" w:cs="Times New Roman"/>
          <w:sz w:val="24"/>
          <w:szCs w:val="24"/>
        </w:rPr>
        <w:t>ligand-receptor (LR) pairs and cellular interaction network for identified cell clusters in (</w:t>
      </w:r>
      <w:r w:rsidRPr="00014F33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Pr="000E6135">
        <w:rPr>
          <w:rFonts w:ascii="Times New Roman" w:hAnsi="Times New Roman" w:cs="Times New Roman"/>
          <w:sz w:val="24"/>
          <w:szCs w:val="24"/>
        </w:rPr>
        <w:t>) immune checkpoints, (</w:t>
      </w:r>
      <w:r w:rsidRPr="00014F33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Pr="000E6135">
        <w:rPr>
          <w:rFonts w:ascii="Times New Roman" w:hAnsi="Times New Roman" w:cs="Times New Roman"/>
          <w:sz w:val="24"/>
          <w:szCs w:val="24"/>
        </w:rPr>
        <w:t>)</w:t>
      </w:r>
      <w:r w:rsidRPr="00014F33">
        <w:rPr>
          <w:rFonts w:ascii="Times New Roman" w:hAnsi="Times New Roman" w:cs="Times New Roman"/>
          <w:sz w:val="24"/>
          <w:szCs w:val="24"/>
        </w:rPr>
        <w:t xml:space="preserve"> </w:t>
      </w:r>
      <w:r w:rsidRPr="000E6135">
        <w:rPr>
          <w:rFonts w:ascii="Times New Roman" w:hAnsi="Times New Roman" w:cs="Times New Roman"/>
          <w:sz w:val="24"/>
          <w:szCs w:val="24"/>
        </w:rPr>
        <w:t>cytokines,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E6135">
        <w:rPr>
          <w:rFonts w:ascii="Times New Roman" w:hAnsi="Times New Roman" w:cs="Times New Roman"/>
          <w:sz w:val="24"/>
          <w:szCs w:val="24"/>
        </w:rPr>
        <w:t>(</w:t>
      </w:r>
      <w:r w:rsidRPr="00014F33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 w:rsidRPr="000E6135">
        <w:rPr>
          <w:rFonts w:ascii="Times New Roman" w:hAnsi="Times New Roman" w:cs="Times New Roman"/>
          <w:sz w:val="24"/>
          <w:szCs w:val="24"/>
        </w:rPr>
        <w:t>)</w:t>
      </w:r>
      <w:r w:rsidRPr="00014F33">
        <w:rPr>
          <w:rFonts w:ascii="Times New Roman" w:hAnsi="Times New Roman" w:cs="Times New Roman"/>
          <w:sz w:val="24"/>
          <w:szCs w:val="24"/>
        </w:rPr>
        <w:t xml:space="preserve"> </w:t>
      </w:r>
      <w:r w:rsidRPr="000E6135">
        <w:rPr>
          <w:rFonts w:ascii="Times New Roman" w:hAnsi="Times New Roman" w:cs="Times New Roman"/>
          <w:sz w:val="24"/>
          <w:szCs w:val="24"/>
        </w:rPr>
        <w:t>grow factors</w:t>
      </w:r>
    </w:p>
    <w:p w14:paraId="149C43FD" w14:textId="6FA62173" w:rsidR="00014F33" w:rsidRDefault="00014F33" w:rsidP="00014F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,</w:t>
      </w:r>
      <w:r w:rsidRPr="000E6135">
        <w:rPr>
          <w:rFonts w:ascii="Times New Roman" w:hAnsi="Times New Roman" w:cs="Times New Roman"/>
          <w:sz w:val="24"/>
          <w:szCs w:val="24"/>
        </w:rPr>
        <w:t xml:space="preserve"> and (</w:t>
      </w:r>
      <w:r w:rsidRPr="00014F33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Pr="000E6135">
        <w:rPr>
          <w:rFonts w:ascii="Times New Roman" w:hAnsi="Times New Roman" w:cs="Times New Roman"/>
          <w:sz w:val="24"/>
          <w:szCs w:val="24"/>
        </w:rPr>
        <w:t>) others.</w:t>
      </w:r>
    </w:p>
    <w:p w14:paraId="7EF2AD2E" w14:textId="0FAED6A7" w:rsidR="00113D9D" w:rsidRDefault="001574ED" w:rsidP="00014F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16D70CD" wp14:editId="367B51ED">
            <wp:extent cx="5123815" cy="8863330"/>
            <wp:effectExtent l="0" t="0" r="635" b="0"/>
            <wp:docPr id="17456352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635216" name="图片 1745635216"/>
                    <pic:cNvPicPr/>
                  </pic:nvPicPr>
                  <pic:blipFill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38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7C538" w14:textId="70A77509" w:rsidR="00113D9D" w:rsidRDefault="00113D9D" w:rsidP="00014F33">
      <w:pPr>
        <w:rPr>
          <w:rFonts w:ascii="Times New Roman" w:hAnsi="Times New Roman" w:cs="Times New Roman"/>
          <w:sz w:val="24"/>
          <w:szCs w:val="24"/>
        </w:rPr>
      </w:pPr>
      <w:r w:rsidRPr="00DA15DA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.1</w:t>
      </w:r>
      <w:r w:rsidR="00996E45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DA15DA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014F33">
        <w:rPr>
          <w:rFonts w:ascii="Times New Roman" w:hAnsi="Times New Roman" w:cs="Times New Roman"/>
          <w:sz w:val="24"/>
          <w:szCs w:val="24"/>
        </w:rPr>
        <w:t xml:space="preserve"> </w:t>
      </w:r>
      <w:r w:rsidRPr="00113D9D">
        <w:rPr>
          <w:rFonts w:ascii="Times New Roman" w:hAnsi="Times New Roman" w:cs="Times New Roman" w:hint="eastAsia"/>
          <w:b/>
          <w:bCs/>
          <w:sz w:val="24"/>
          <w:szCs w:val="24"/>
        </w:rPr>
        <w:t>a.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113D9D">
        <w:rPr>
          <w:rFonts w:ascii="Times New Roman" w:hAnsi="Times New Roman" w:cs="Times New Roman" w:hint="eastAsia"/>
          <w:sz w:val="24"/>
          <w:szCs w:val="24"/>
        </w:rPr>
        <w:t>GSVA enrichment between high-</w:t>
      </w:r>
      <w:r>
        <w:rPr>
          <w:rFonts w:ascii="Times New Roman" w:hAnsi="Times New Roman" w:cs="Times New Roman" w:hint="eastAsia"/>
          <w:sz w:val="24"/>
          <w:szCs w:val="24"/>
        </w:rPr>
        <w:t>TM9SF1</w:t>
      </w:r>
      <w:r w:rsidRPr="00113D9D">
        <w:rPr>
          <w:rFonts w:ascii="Times New Roman" w:hAnsi="Times New Roman" w:cs="Times New Roman" w:hint="eastAsia"/>
          <w:sz w:val="24"/>
          <w:szCs w:val="24"/>
        </w:rPr>
        <w:t xml:space="preserve"> and low-</w:t>
      </w:r>
      <w:r>
        <w:rPr>
          <w:rFonts w:ascii="Times New Roman" w:hAnsi="Times New Roman" w:cs="Times New Roman" w:hint="eastAsia"/>
          <w:sz w:val="24"/>
          <w:szCs w:val="24"/>
        </w:rPr>
        <w:t>TM9SF1</w:t>
      </w:r>
      <w:r w:rsidRPr="00113D9D">
        <w:rPr>
          <w:rFonts w:ascii="Times New Roman" w:hAnsi="Times New Roman" w:cs="Times New Roman" w:hint="eastAsia"/>
          <w:sz w:val="24"/>
          <w:szCs w:val="24"/>
        </w:rPr>
        <w:t xml:space="preserve"> based on single-cell RNA-seq data.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113D9D">
        <w:rPr>
          <w:rFonts w:ascii="Times New Roman" w:hAnsi="Times New Roman" w:cs="Times New Roman" w:hint="eastAsia"/>
          <w:b/>
          <w:bCs/>
          <w:sz w:val="24"/>
          <w:szCs w:val="24"/>
        </w:rPr>
        <w:t>b.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proofErr w:type="spellStart"/>
      <w:r w:rsidRPr="000E6135">
        <w:rPr>
          <w:rFonts w:ascii="Times New Roman" w:hAnsi="Times New Roman" w:cs="Times New Roman"/>
          <w:sz w:val="24"/>
          <w:szCs w:val="24"/>
        </w:rPr>
        <w:t>Pseudotime</w:t>
      </w:r>
      <w:proofErr w:type="spellEnd"/>
      <w:r w:rsidRPr="000E6135">
        <w:rPr>
          <w:rFonts w:ascii="Times New Roman" w:hAnsi="Times New Roman" w:cs="Times New Roman"/>
          <w:sz w:val="24"/>
          <w:szCs w:val="24"/>
        </w:rPr>
        <w:t xml:space="preserve"> trajectory analysis based on </w:t>
      </w:r>
      <w:r w:rsidR="002F37E0">
        <w:rPr>
          <w:rFonts w:ascii="Times New Roman" w:hAnsi="Times New Roman" w:cs="Times New Roman"/>
          <w:sz w:val="24"/>
          <w:szCs w:val="24"/>
        </w:rPr>
        <w:t>TM9SF1</w:t>
      </w:r>
      <w:r w:rsidRPr="000E6135">
        <w:rPr>
          <w:rFonts w:ascii="Times New Roman" w:hAnsi="Times New Roman" w:cs="Times New Roman"/>
          <w:sz w:val="24"/>
          <w:szCs w:val="24"/>
        </w:rPr>
        <w:t xml:space="preserve"> expression</w:t>
      </w:r>
      <w:r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Pr="00113D9D">
        <w:rPr>
          <w:rFonts w:ascii="Times New Roman" w:hAnsi="Times New Roman" w:cs="Times New Roman" w:hint="eastAsia"/>
          <w:b/>
          <w:bCs/>
          <w:sz w:val="24"/>
          <w:szCs w:val="24"/>
        </w:rPr>
        <w:t>c.</w:t>
      </w:r>
      <w:r w:rsidRPr="00113D9D">
        <w:rPr>
          <w:rFonts w:hint="eastAsia"/>
          <w:b/>
          <w:bCs/>
        </w:rPr>
        <w:t xml:space="preserve"> </w:t>
      </w:r>
      <w:r w:rsidRPr="00113D9D">
        <w:rPr>
          <w:rFonts w:ascii="Times New Roman" w:hAnsi="Times New Roman" w:cs="Times New Roman" w:hint="eastAsia"/>
          <w:sz w:val="24"/>
          <w:szCs w:val="24"/>
        </w:rPr>
        <w:t xml:space="preserve">The heatmap of the distribution of </w:t>
      </w:r>
      <w:r>
        <w:rPr>
          <w:rFonts w:ascii="Times New Roman" w:hAnsi="Times New Roman" w:cs="Times New Roman" w:hint="eastAsia"/>
          <w:sz w:val="24"/>
          <w:szCs w:val="24"/>
        </w:rPr>
        <w:t>Tex cells</w:t>
      </w:r>
      <w:r w:rsidRPr="00113D9D">
        <w:rPr>
          <w:rFonts w:ascii="Times New Roman" w:hAnsi="Times New Roman" w:cs="Times New Roman" w:hint="eastAsia"/>
          <w:sz w:val="24"/>
          <w:szCs w:val="24"/>
        </w:rPr>
        <w:t xml:space="preserve"> and other cell groups across the </w:t>
      </w:r>
      <w:r>
        <w:rPr>
          <w:rFonts w:ascii="Times New Roman" w:hAnsi="Times New Roman" w:cs="Times New Roman" w:hint="eastAsia"/>
          <w:sz w:val="24"/>
          <w:szCs w:val="24"/>
        </w:rPr>
        <w:t>five</w:t>
      </w:r>
      <w:r w:rsidRPr="00113D9D">
        <w:rPr>
          <w:rFonts w:ascii="Times New Roman" w:hAnsi="Times New Roman" w:cs="Times New Roman" w:hint="eastAsia"/>
          <w:sz w:val="24"/>
          <w:szCs w:val="24"/>
        </w:rPr>
        <w:t xml:space="preserve"> receiver patterns</w:t>
      </w:r>
      <w:r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Pr="00113D9D">
        <w:rPr>
          <w:rFonts w:ascii="Times New Roman" w:hAnsi="Times New Roman" w:cs="Times New Roman" w:hint="eastAsia"/>
          <w:b/>
          <w:bCs/>
          <w:sz w:val="24"/>
          <w:szCs w:val="24"/>
        </w:rPr>
        <w:t>d.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113D9D">
        <w:rPr>
          <w:rFonts w:ascii="Times New Roman" w:hAnsi="Times New Roman" w:cs="Times New Roman" w:hint="eastAsia"/>
          <w:sz w:val="24"/>
          <w:szCs w:val="24"/>
        </w:rPr>
        <w:t xml:space="preserve">The heatmap of the distribution of </w:t>
      </w:r>
      <w:r>
        <w:rPr>
          <w:rFonts w:ascii="Times New Roman" w:hAnsi="Times New Roman" w:cs="Times New Roman" w:hint="eastAsia"/>
          <w:sz w:val="24"/>
          <w:szCs w:val="24"/>
        </w:rPr>
        <w:t>Tex cells</w:t>
      </w:r>
      <w:r w:rsidRPr="00113D9D">
        <w:rPr>
          <w:rFonts w:ascii="Times New Roman" w:hAnsi="Times New Roman" w:cs="Times New Roman" w:hint="eastAsia"/>
          <w:sz w:val="24"/>
          <w:szCs w:val="24"/>
        </w:rPr>
        <w:t xml:space="preserve"> and other cell groups across the </w:t>
      </w:r>
      <w:r>
        <w:rPr>
          <w:rFonts w:ascii="Times New Roman" w:hAnsi="Times New Roman" w:cs="Times New Roman" w:hint="eastAsia"/>
          <w:sz w:val="24"/>
          <w:szCs w:val="24"/>
        </w:rPr>
        <w:t>three</w:t>
      </w:r>
      <w:r w:rsidRPr="00113D9D">
        <w:rPr>
          <w:rFonts w:ascii="Times New Roman" w:hAnsi="Times New Roman" w:cs="Times New Roman" w:hint="eastAsia"/>
          <w:sz w:val="24"/>
          <w:szCs w:val="24"/>
        </w:rPr>
        <w:t xml:space="preserve"> receiver patterns</w:t>
      </w:r>
      <w:r>
        <w:rPr>
          <w:rFonts w:ascii="Times New Roman" w:hAnsi="Times New Roman" w:cs="Times New Roman" w:hint="eastAsia"/>
          <w:sz w:val="24"/>
          <w:szCs w:val="24"/>
        </w:rPr>
        <w:t>.</w:t>
      </w:r>
      <w:r w:rsidR="002F37E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F37E0" w:rsidRPr="002F37E0">
        <w:rPr>
          <w:rFonts w:ascii="Times New Roman" w:hAnsi="Times New Roman" w:cs="Times New Roman" w:hint="eastAsia"/>
          <w:b/>
          <w:bCs/>
          <w:sz w:val="24"/>
          <w:szCs w:val="24"/>
        </w:rPr>
        <w:t>e.</w:t>
      </w:r>
      <w:r w:rsidR="002F37E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2F37E0" w:rsidRPr="002F37E0">
        <w:rPr>
          <w:rFonts w:ascii="Times New Roman" w:hAnsi="Times New Roman" w:cs="Times New Roman" w:hint="eastAsia"/>
          <w:sz w:val="24"/>
          <w:szCs w:val="24"/>
        </w:rPr>
        <w:t>Cellular interaction between High-</w:t>
      </w:r>
      <w:r w:rsidR="002F37E0">
        <w:rPr>
          <w:rFonts w:ascii="Times New Roman" w:hAnsi="Times New Roman" w:cs="Times New Roman" w:hint="eastAsia"/>
          <w:sz w:val="24"/>
          <w:szCs w:val="24"/>
        </w:rPr>
        <w:t>TM9SF1</w:t>
      </w:r>
      <w:r w:rsidR="002F37E0" w:rsidRPr="002F37E0">
        <w:rPr>
          <w:rFonts w:ascii="Times New Roman" w:hAnsi="Times New Roman" w:cs="Times New Roman" w:hint="eastAsia"/>
          <w:sz w:val="24"/>
          <w:szCs w:val="24"/>
        </w:rPr>
        <w:t xml:space="preserve"> Tex cells and other cell groups</w:t>
      </w:r>
      <w:r w:rsidR="002F37E0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2F37E0" w:rsidRPr="002F37E0">
        <w:rPr>
          <w:rFonts w:ascii="Times New Roman" w:hAnsi="Times New Roman" w:cs="Times New Roman" w:hint="eastAsia"/>
          <w:b/>
          <w:bCs/>
          <w:sz w:val="24"/>
          <w:szCs w:val="24"/>
        </w:rPr>
        <w:t>f.</w:t>
      </w:r>
      <w:r w:rsidR="002F37E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2F37E0" w:rsidRPr="002F37E0">
        <w:rPr>
          <w:rFonts w:ascii="Times New Roman" w:hAnsi="Times New Roman" w:cs="Times New Roman" w:hint="eastAsia"/>
          <w:sz w:val="24"/>
          <w:szCs w:val="24"/>
        </w:rPr>
        <w:t xml:space="preserve">Cellular interaction between </w:t>
      </w:r>
      <w:r w:rsidR="002F37E0">
        <w:rPr>
          <w:rFonts w:ascii="Times New Roman" w:hAnsi="Times New Roman" w:cs="Times New Roman" w:hint="eastAsia"/>
          <w:sz w:val="24"/>
          <w:szCs w:val="24"/>
        </w:rPr>
        <w:t>Low</w:t>
      </w:r>
      <w:r w:rsidR="002F37E0" w:rsidRPr="002F37E0">
        <w:rPr>
          <w:rFonts w:ascii="Times New Roman" w:hAnsi="Times New Roman" w:cs="Times New Roman" w:hint="eastAsia"/>
          <w:sz w:val="24"/>
          <w:szCs w:val="24"/>
        </w:rPr>
        <w:t>-</w:t>
      </w:r>
      <w:r w:rsidR="002F37E0">
        <w:rPr>
          <w:rFonts w:ascii="Times New Roman" w:hAnsi="Times New Roman" w:cs="Times New Roman" w:hint="eastAsia"/>
          <w:sz w:val="24"/>
          <w:szCs w:val="24"/>
        </w:rPr>
        <w:t>TM9SF1</w:t>
      </w:r>
      <w:r w:rsidR="002F37E0" w:rsidRPr="002F37E0">
        <w:rPr>
          <w:rFonts w:ascii="Times New Roman" w:hAnsi="Times New Roman" w:cs="Times New Roman" w:hint="eastAsia"/>
          <w:sz w:val="24"/>
          <w:szCs w:val="24"/>
        </w:rPr>
        <w:t xml:space="preserve"> Tex cells and other cell groups</w:t>
      </w:r>
      <w:r w:rsidR="002F37E0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2F37E0" w:rsidRPr="002F37E0">
        <w:rPr>
          <w:rFonts w:ascii="Times New Roman" w:hAnsi="Times New Roman" w:cs="Times New Roman" w:hint="eastAsia"/>
          <w:b/>
          <w:bCs/>
          <w:sz w:val="24"/>
          <w:szCs w:val="24"/>
        </w:rPr>
        <w:t>g.</w:t>
      </w:r>
      <w:r w:rsidR="002F37E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2F37E0" w:rsidRPr="002F37E0">
        <w:rPr>
          <w:rFonts w:ascii="Times New Roman" w:hAnsi="Times New Roman" w:cs="Times New Roman"/>
          <w:sz w:val="24"/>
          <w:szCs w:val="24"/>
        </w:rPr>
        <w:t xml:space="preserve">Number of interactions between </w:t>
      </w:r>
      <w:r w:rsidR="002F37E0" w:rsidRPr="002F37E0">
        <w:rPr>
          <w:rFonts w:ascii="Times New Roman" w:hAnsi="Times New Roman" w:cs="Times New Roman" w:hint="eastAsia"/>
          <w:sz w:val="24"/>
          <w:szCs w:val="24"/>
        </w:rPr>
        <w:t>Tex cells</w:t>
      </w:r>
      <w:r w:rsidR="002F37E0" w:rsidRPr="002F37E0">
        <w:rPr>
          <w:rFonts w:ascii="Times New Roman" w:hAnsi="Times New Roman" w:cs="Times New Roman"/>
          <w:sz w:val="24"/>
          <w:szCs w:val="24"/>
        </w:rPr>
        <w:t xml:space="preserve"> and other cell groups</w:t>
      </w:r>
      <w:r w:rsidR="002F37E0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2F37E0" w:rsidRPr="002F37E0">
        <w:rPr>
          <w:rFonts w:ascii="Times New Roman" w:hAnsi="Times New Roman" w:cs="Times New Roman" w:hint="eastAsia"/>
          <w:b/>
          <w:bCs/>
          <w:sz w:val="24"/>
          <w:szCs w:val="24"/>
        </w:rPr>
        <w:t>h.</w:t>
      </w:r>
      <w:r w:rsidR="002F37E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2F37E0" w:rsidRPr="002F37E0">
        <w:rPr>
          <w:rFonts w:ascii="Times New Roman" w:hAnsi="Times New Roman" w:cs="Times New Roman" w:hint="eastAsia"/>
          <w:sz w:val="24"/>
          <w:szCs w:val="24"/>
        </w:rPr>
        <w:t>Interaction weights</w:t>
      </w:r>
      <w:r w:rsidR="002F37E0" w:rsidRPr="002F37E0">
        <w:rPr>
          <w:rFonts w:ascii="Times New Roman" w:hAnsi="Times New Roman" w:cs="Times New Roman"/>
          <w:sz w:val="24"/>
          <w:szCs w:val="24"/>
        </w:rPr>
        <w:t xml:space="preserve"> of interactions between </w:t>
      </w:r>
      <w:r w:rsidR="002F37E0" w:rsidRPr="002F37E0">
        <w:rPr>
          <w:rFonts w:ascii="Times New Roman" w:hAnsi="Times New Roman" w:cs="Times New Roman" w:hint="eastAsia"/>
          <w:sz w:val="24"/>
          <w:szCs w:val="24"/>
        </w:rPr>
        <w:t>Tex cells</w:t>
      </w:r>
      <w:r w:rsidR="002F37E0" w:rsidRPr="002F37E0">
        <w:rPr>
          <w:rFonts w:ascii="Times New Roman" w:hAnsi="Times New Roman" w:cs="Times New Roman"/>
          <w:sz w:val="24"/>
          <w:szCs w:val="24"/>
        </w:rPr>
        <w:t xml:space="preserve"> and other cell groups</w:t>
      </w:r>
      <w:r w:rsidR="002F37E0">
        <w:rPr>
          <w:rFonts w:ascii="Times New Roman" w:hAnsi="Times New Roman" w:cs="Times New Roman" w:hint="eastAsia"/>
          <w:sz w:val="24"/>
          <w:szCs w:val="24"/>
        </w:rPr>
        <w:t>.</w:t>
      </w:r>
    </w:p>
    <w:p w14:paraId="6D7F4478" w14:textId="4A6944B9" w:rsidR="00561241" w:rsidRDefault="001574ED" w:rsidP="00014F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437E40FA" wp14:editId="7BBA55D2">
            <wp:extent cx="4257675" cy="8863330"/>
            <wp:effectExtent l="0" t="0" r="9525" b="0"/>
            <wp:docPr id="201242997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429973" name="图片 2012429973"/>
                    <pic:cNvPicPr/>
                  </pic:nvPicPr>
                  <pic:blipFill>
                    <a:blip r:embed="rId1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A4D26" w14:textId="413077FF" w:rsidR="001574ED" w:rsidRPr="001574ED" w:rsidRDefault="001574ED" w:rsidP="001574ED">
      <w:pPr>
        <w:rPr>
          <w:rFonts w:ascii="Times New Roman" w:hAnsi="Times New Roman" w:cs="Times New Roman"/>
          <w:sz w:val="24"/>
          <w:szCs w:val="24"/>
        </w:rPr>
      </w:pPr>
      <w:r w:rsidRPr="00DA15DA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.1</w:t>
      </w:r>
      <w:r w:rsidR="002C59E8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DA15DA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8737A8">
        <w:rPr>
          <w:rFonts w:ascii="Times New Roman" w:hAnsi="Times New Roman" w:cs="Times New Roman"/>
          <w:sz w:val="24"/>
          <w:szCs w:val="24"/>
        </w:rPr>
        <w:t xml:space="preserve">Cellular interaction within the two </w:t>
      </w:r>
      <w:r>
        <w:rPr>
          <w:rFonts w:ascii="Times New Roman" w:hAnsi="Times New Roman" w:cs="Times New Roman" w:hint="eastAsia"/>
          <w:sz w:val="24"/>
          <w:szCs w:val="24"/>
        </w:rPr>
        <w:t>Tex cells</w:t>
      </w:r>
      <w:r w:rsidRPr="008737A8">
        <w:rPr>
          <w:rFonts w:ascii="Times New Roman" w:hAnsi="Times New Roman" w:cs="Times New Roman"/>
          <w:sz w:val="24"/>
          <w:szCs w:val="24"/>
        </w:rPr>
        <w:t xml:space="preserve"> clusters with </w:t>
      </w:r>
      <w:r>
        <w:rPr>
          <w:rFonts w:ascii="Times New Roman" w:hAnsi="Times New Roman" w:cs="Times New Roman" w:hint="eastAsia"/>
          <w:sz w:val="24"/>
          <w:szCs w:val="24"/>
        </w:rPr>
        <w:t>high</w:t>
      </w:r>
      <w:r w:rsidRPr="008737A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TM9SF1</w:t>
      </w:r>
      <w:r w:rsidRPr="008737A8">
        <w:rPr>
          <w:rFonts w:ascii="Times New Roman" w:hAnsi="Times New Roman" w:cs="Times New Roman"/>
          <w:sz w:val="24"/>
          <w:szCs w:val="24"/>
        </w:rPr>
        <w:t xml:space="preserve"> expressions.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1574ED">
        <w:rPr>
          <w:rFonts w:ascii="Times New Roman" w:hAnsi="Times New Roman" w:cs="Times New Roman" w:hint="eastAsia"/>
          <w:b/>
          <w:bCs/>
          <w:sz w:val="24"/>
          <w:szCs w:val="24"/>
        </w:rPr>
        <w:t>a.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1574ED">
        <w:rPr>
          <w:rFonts w:ascii="Times New Roman" w:hAnsi="Times New Roman" w:cs="Times New Roman"/>
          <w:sz w:val="24"/>
          <w:szCs w:val="24"/>
        </w:rPr>
        <w:t>The top 30 outgoing signaling molecules in Tex cells with high TM9SF1 expression.</w:t>
      </w:r>
      <w:r w:rsidR="00984B87" w:rsidRPr="00984B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84B87" w:rsidRPr="00422C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cellular interaction network for identified cell clusters in different signaling pathways including </w:t>
      </w:r>
      <w:r w:rsidR="00984B87" w:rsidRPr="00984B87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b</w:t>
      </w:r>
      <w:r w:rsidR="00984B87" w:rsidRPr="00984B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="00984B87" w:rsidRPr="00422C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84B8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CD99</w:t>
      </w:r>
      <w:r w:rsidR="00984B87" w:rsidRPr="00422C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984B87" w:rsidRPr="00984B87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c</w:t>
      </w:r>
      <w:r w:rsidR="00984B87" w:rsidRPr="00984B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="00984B87" w:rsidRPr="00422C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84B8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CypA</w:t>
      </w:r>
      <w:r w:rsidR="00984B87" w:rsidRPr="00422C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984B87" w:rsidRPr="00984B87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d</w:t>
      </w:r>
      <w:r w:rsidR="00984B87" w:rsidRPr="00984B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="00984B87" w:rsidRPr="00422C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84B8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MHC</w:t>
      </w:r>
      <w:r w:rsidR="00984B87" w:rsidRPr="00422C1F">
        <w:rPr>
          <w:rFonts w:ascii="Times New Roman" w:hAnsi="Times New Roman" w:cs="Times New Roman"/>
          <w:color w:val="000000" w:themeColor="text1"/>
          <w:sz w:val="24"/>
          <w:szCs w:val="24"/>
        </w:rPr>
        <w:t>-Ⅰ</w:t>
      </w:r>
      <w:r w:rsidR="00984B8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984B87" w:rsidRPr="00422C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="00984B87" w:rsidRPr="00984B87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e</w:t>
      </w:r>
      <w:r w:rsidR="00984B87" w:rsidRPr="00984B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="00984B87" w:rsidRPr="00422C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84B8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SIRP</w:t>
      </w:r>
      <w:r w:rsidR="00984B87" w:rsidRPr="00422C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signaling pathway.</w:t>
      </w:r>
    </w:p>
    <w:p w14:paraId="648CEBFB" w14:textId="46193582" w:rsidR="001574ED" w:rsidRDefault="001574ED" w:rsidP="00014F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lastRenderedPageBreak/>
        <w:t xml:space="preserve"> </w:t>
      </w:r>
      <w:r w:rsidR="00D4600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02687D4" wp14:editId="0FDBBBA5">
            <wp:extent cx="4405630" cy="8863330"/>
            <wp:effectExtent l="0" t="0" r="0" b="0"/>
            <wp:docPr id="166041974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419745" name="图片 1660419745"/>
                    <pic:cNvPicPr/>
                  </pic:nvPicPr>
                  <pic:blipFill>
                    <a:blip r:embed="rId2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563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8C050" w14:textId="517B72EA" w:rsidR="00F104F9" w:rsidRPr="001574ED" w:rsidRDefault="00F104F9" w:rsidP="00F104F9">
      <w:pPr>
        <w:rPr>
          <w:rFonts w:ascii="Times New Roman" w:hAnsi="Times New Roman" w:cs="Times New Roman"/>
          <w:sz w:val="24"/>
          <w:szCs w:val="24"/>
        </w:rPr>
      </w:pPr>
      <w:r w:rsidRPr="00DA15DA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.1</w:t>
      </w:r>
      <w:r w:rsidR="002C59E8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DA15DA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8737A8">
        <w:rPr>
          <w:rFonts w:ascii="Times New Roman" w:hAnsi="Times New Roman" w:cs="Times New Roman"/>
          <w:sz w:val="24"/>
          <w:szCs w:val="24"/>
        </w:rPr>
        <w:t xml:space="preserve">Cellular interaction within the two </w:t>
      </w:r>
      <w:r>
        <w:rPr>
          <w:rFonts w:ascii="Times New Roman" w:hAnsi="Times New Roman" w:cs="Times New Roman" w:hint="eastAsia"/>
          <w:sz w:val="24"/>
          <w:szCs w:val="24"/>
        </w:rPr>
        <w:t>Tex cells</w:t>
      </w:r>
      <w:r w:rsidRPr="008737A8">
        <w:rPr>
          <w:rFonts w:ascii="Times New Roman" w:hAnsi="Times New Roman" w:cs="Times New Roman"/>
          <w:sz w:val="24"/>
          <w:szCs w:val="24"/>
        </w:rPr>
        <w:t xml:space="preserve"> clusters with </w:t>
      </w:r>
      <w:r>
        <w:rPr>
          <w:rFonts w:ascii="Times New Roman" w:hAnsi="Times New Roman" w:cs="Times New Roman" w:hint="eastAsia"/>
          <w:sz w:val="24"/>
          <w:szCs w:val="24"/>
        </w:rPr>
        <w:t>low</w:t>
      </w:r>
      <w:r w:rsidRPr="008737A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TM9SF1</w:t>
      </w:r>
      <w:r w:rsidRPr="008737A8">
        <w:rPr>
          <w:rFonts w:ascii="Times New Roman" w:hAnsi="Times New Roman" w:cs="Times New Roman"/>
          <w:sz w:val="24"/>
          <w:szCs w:val="24"/>
        </w:rPr>
        <w:t xml:space="preserve"> expressions.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1574ED">
        <w:rPr>
          <w:rFonts w:ascii="Times New Roman" w:hAnsi="Times New Roman" w:cs="Times New Roman" w:hint="eastAsia"/>
          <w:b/>
          <w:bCs/>
          <w:sz w:val="24"/>
          <w:szCs w:val="24"/>
        </w:rPr>
        <w:t>a.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1574ED">
        <w:rPr>
          <w:rFonts w:ascii="Times New Roman" w:hAnsi="Times New Roman" w:cs="Times New Roman"/>
          <w:sz w:val="24"/>
          <w:szCs w:val="24"/>
        </w:rPr>
        <w:t xml:space="preserve">The top 30 outgoing signaling molecules in Tex cells with </w:t>
      </w:r>
      <w:r>
        <w:rPr>
          <w:rFonts w:ascii="Times New Roman" w:hAnsi="Times New Roman" w:cs="Times New Roman" w:hint="eastAsia"/>
          <w:sz w:val="24"/>
          <w:szCs w:val="24"/>
        </w:rPr>
        <w:t>low</w:t>
      </w:r>
      <w:r w:rsidRPr="001574ED">
        <w:rPr>
          <w:rFonts w:ascii="Times New Roman" w:hAnsi="Times New Roman" w:cs="Times New Roman"/>
          <w:sz w:val="24"/>
          <w:szCs w:val="24"/>
        </w:rPr>
        <w:t xml:space="preserve"> TM9SF1 expression.</w:t>
      </w:r>
      <w:r w:rsidRPr="00984B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22C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cellular interaction network for identified cell clusters in different signaling pathways including </w:t>
      </w:r>
      <w:r w:rsidRPr="00984B87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b</w:t>
      </w:r>
      <w:r w:rsidRPr="00984B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422C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7079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CLEC</w:t>
      </w:r>
      <w:r w:rsidRPr="00422C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984B87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c</w:t>
      </w:r>
      <w:r w:rsidRPr="00984B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="0077079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 </w:t>
      </w:r>
      <w:r w:rsidR="0077079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BAG</w:t>
      </w:r>
      <w:r w:rsidRPr="00422C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984B87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d</w:t>
      </w:r>
      <w:r w:rsidRPr="00984B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422C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7079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LCK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422C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Pr="00984B87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e</w:t>
      </w:r>
      <w:r w:rsidRPr="00984B8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422C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7079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PARs</w:t>
      </w:r>
      <w:r w:rsidRPr="00422C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signaling pathway.</w:t>
      </w:r>
    </w:p>
    <w:p w14:paraId="5363CBDF" w14:textId="77777777" w:rsidR="00F104F9" w:rsidRPr="00F104F9" w:rsidRDefault="00F104F9" w:rsidP="00014F33">
      <w:pPr>
        <w:rPr>
          <w:rFonts w:ascii="Times New Roman" w:hAnsi="Times New Roman" w:cs="Times New Roman"/>
          <w:sz w:val="24"/>
          <w:szCs w:val="24"/>
        </w:rPr>
      </w:pPr>
    </w:p>
    <w:sectPr w:rsidR="00F104F9" w:rsidRPr="00F104F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49CD6CD" w14:textId="77777777" w:rsidR="00425508" w:rsidRDefault="00425508" w:rsidP="008955A8">
      <w:pPr>
        <w:rPr>
          <w:rFonts w:hint="eastAsia"/>
        </w:rPr>
      </w:pPr>
      <w:r>
        <w:separator/>
      </w:r>
    </w:p>
  </w:endnote>
  <w:endnote w:type="continuationSeparator" w:id="0">
    <w:p w14:paraId="329B972E" w14:textId="77777777" w:rsidR="00425508" w:rsidRDefault="00425508" w:rsidP="008955A8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3E4057" w14:textId="77777777" w:rsidR="00425508" w:rsidRDefault="00425508" w:rsidP="008955A8">
      <w:pPr>
        <w:rPr>
          <w:rFonts w:hint="eastAsia"/>
        </w:rPr>
      </w:pPr>
      <w:r>
        <w:separator/>
      </w:r>
    </w:p>
  </w:footnote>
  <w:footnote w:type="continuationSeparator" w:id="0">
    <w:p w14:paraId="70AAA350" w14:textId="77777777" w:rsidR="00425508" w:rsidRDefault="00425508" w:rsidP="008955A8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5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7946"/>
    <w:rsid w:val="00014F33"/>
    <w:rsid w:val="00075390"/>
    <w:rsid w:val="000851DB"/>
    <w:rsid w:val="00096503"/>
    <w:rsid w:val="000A2663"/>
    <w:rsid w:val="00113D9D"/>
    <w:rsid w:val="00136A22"/>
    <w:rsid w:val="001574ED"/>
    <w:rsid w:val="001C5893"/>
    <w:rsid w:val="00226BDB"/>
    <w:rsid w:val="0023281B"/>
    <w:rsid w:val="002C59E8"/>
    <w:rsid w:val="002E19BD"/>
    <w:rsid w:val="002E6211"/>
    <w:rsid w:val="002F37E0"/>
    <w:rsid w:val="003E65FF"/>
    <w:rsid w:val="003F47B0"/>
    <w:rsid w:val="00425508"/>
    <w:rsid w:val="004815B4"/>
    <w:rsid w:val="00486C5E"/>
    <w:rsid w:val="00511D53"/>
    <w:rsid w:val="00561241"/>
    <w:rsid w:val="005C3CA7"/>
    <w:rsid w:val="0060179A"/>
    <w:rsid w:val="00633CA0"/>
    <w:rsid w:val="00637946"/>
    <w:rsid w:val="00682FF1"/>
    <w:rsid w:val="006A4988"/>
    <w:rsid w:val="00767F42"/>
    <w:rsid w:val="00770792"/>
    <w:rsid w:val="00791DA7"/>
    <w:rsid w:val="00795E31"/>
    <w:rsid w:val="007C1ACD"/>
    <w:rsid w:val="007C50F3"/>
    <w:rsid w:val="00871689"/>
    <w:rsid w:val="0089384C"/>
    <w:rsid w:val="008955A8"/>
    <w:rsid w:val="009528EF"/>
    <w:rsid w:val="00984B87"/>
    <w:rsid w:val="00996E45"/>
    <w:rsid w:val="009A5C40"/>
    <w:rsid w:val="009D24E9"/>
    <w:rsid w:val="009F6212"/>
    <w:rsid w:val="00A22F85"/>
    <w:rsid w:val="00AC6EA6"/>
    <w:rsid w:val="00BA233B"/>
    <w:rsid w:val="00BC167E"/>
    <w:rsid w:val="00CD2152"/>
    <w:rsid w:val="00D16DD4"/>
    <w:rsid w:val="00D228AA"/>
    <w:rsid w:val="00D402F1"/>
    <w:rsid w:val="00D46006"/>
    <w:rsid w:val="00D70085"/>
    <w:rsid w:val="00D77104"/>
    <w:rsid w:val="00DA15DA"/>
    <w:rsid w:val="00DE154B"/>
    <w:rsid w:val="00DF1546"/>
    <w:rsid w:val="00E417CF"/>
    <w:rsid w:val="00E93F4F"/>
    <w:rsid w:val="00EB1BFD"/>
    <w:rsid w:val="00F104F9"/>
    <w:rsid w:val="00FC07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947455"/>
  <w14:defaultImageDpi w14:val="32767"/>
  <w15:chartTrackingRefBased/>
  <w15:docId w15:val="{54AEC4DD-694D-4AE2-AA27-3C3F661BCB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955A8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955A8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955A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955A8"/>
    <w:rPr>
      <w:sz w:val="18"/>
      <w:szCs w:val="18"/>
    </w:rPr>
  </w:style>
  <w:style w:type="paragraph" w:styleId="a7">
    <w:name w:val="Normal (Web)"/>
    <w:basedOn w:val="a"/>
    <w:uiPriority w:val="99"/>
    <w:semiHidden/>
    <w:unhideWhenUsed/>
    <w:rsid w:val="001574ED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2123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18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ti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18</Pages>
  <Words>977</Words>
  <Characters>5575</Characters>
  <Application>Microsoft Office Word</Application>
  <DocSecurity>0</DocSecurity>
  <Lines>46</Lines>
  <Paragraphs>13</Paragraphs>
  <ScaleCrop>false</ScaleCrop>
  <Company/>
  <LinksUpToDate>false</LinksUpToDate>
  <CharactersWithSpaces>6539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FuXiang LUAN</dc:creator>
  <cp:keywords/>
  <dc:description/>
  <cp:lastModifiedBy>FuXiang LUAN</cp:lastModifiedBy>
  <cp:revision>42</cp:revision>
  <dcterms:created xsi:type="dcterms:W3CDTF">2024-10-16T13:10:00Z</dcterms:created>
  <dcterms:modified xsi:type="dcterms:W3CDTF">2025-03-07T15:43:00Z</dcterms:modified>
</cp:coreProperties>
</file>