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6A31A6" w:rsidRPr="006A31A6" w14:paraId="6B4A4A9F" w14:textId="77777777" w:rsidTr="00342148">
        <w:tc>
          <w:tcPr>
            <w:tcW w:w="2252" w:type="dxa"/>
            <w:shd w:val="clear" w:color="auto" w:fill="D9D9D9" w:themeFill="background1" w:themeFillShade="D9"/>
          </w:tcPr>
          <w:p w14:paraId="1F32918D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PARAMETER</w:t>
            </w:r>
          </w:p>
        </w:tc>
        <w:tc>
          <w:tcPr>
            <w:tcW w:w="2252" w:type="dxa"/>
            <w:shd w:val="clear" w:color="auto" w:fill="D9D9D9" w:themeFill="background1" w:themeFillShade="D9"/>
          </w:tcPr>
          <w:p w14:paraId="720698D9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RMLE</w:t>
            </w:r>
          </w:p>
        </w:tc>
        <w:tc>
          <w:tcPr>
            <w:tcW w:w="2253" w:type="dxa"/>
            <w:shd w:val="clear" w:color="auto" w:fill="D9D9D9" w:themeFill="background1" w:themeFillShade="D9"/>
          </w:tcPr>
          <w:p w14:paraId="0222B9BE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LOWER 95% CL</w:t>
            </w:r>
          </w:p>
        </w:tc>
        <w:tc>
          <w:tcPr>
            <w:tcW w:w="2253" w:type="dxa"/>
            <w:shd w:val="clear" w:color="auto" w:fill="D9D9D9" w:themeFill="background1" w:themeFillShade="D9"/>
          </w:tcPr>
          <w:p w14:paraId="093C59B6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UPPER 95% CL</w:t>
            </w:r>
          </w:p>
        </w:tc>
      </w:tr>
      <w:tr w:rsidR="006A31A6" w:rsidRPr="006A31A6" w14:paraId="3978AA73" w14:textId="77777777" w:rsidTr="00342148">
        <w:tc>
          <w:tcPr>
            <w:tcW w:w="9010" w:type="dxa"/>
            <w:gridSpan w:val="4"/>
          </w:tcPr>
          <w:p w14:paraId="1C1DACBE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Fixed Effects</w:t>
            </w:r>
          </w:p>
        </w:tc>
      </w:tr>
      <w:tr w:rsidR="006A31A6" w:rsidRPr="006A31A6" w14:paraId="0F367EE4" w14:textId="77777777" w:rsidTr="00342148">
        <w:tc>
          <w:tcPr>
            <w:tcW w:w="2252" w:type="dxa"/>
          </w:tcPr>
          <w:p w14:paraId="652FC4CF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Intercept</w:t>
            </w:r>
          </w:p>
        </w:tc>
        <w:tc>
          <w:tcPr>
            <w:tcW w:w="2252" w:type="dxa"/>
          </w:tcPr>
          <w:p w14:paraId="749E1A87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6.60</w:t>
            </w:r>
          </w:p>
        </w:tc>
        <w:tc>
          <w:tcPr>
            <w:tcW w:w="2253" w:type="dxa"/>
          </w:tcPr>
          <w:p w14:paraId="706CAB5F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6.39</w:t>
            </w:r>
          </w:p>
        </w:tc>
        <w:tc>
          <w:tcPr>
            <w:tcW w:w="2253" w:type="dxa"/>
          </w:tcPr>
          <w:p w14:paraId="13F73EF2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6.81</w:t>
            </w:r>
          </w:p>
        </w:tc>
      </w:tr>
      <w:tr w:rsidR="006A31A6" w:rsidRPr="006A31A6" w14:paraId="3CD8B4C9" w14:textId="77777777" w:rsidTr="00342148">
        <w:tc>
          <w:tcPr>
            <w:tcW w:w="2252" w:type="dxa"/>
          </w:tcPr>
          <w:p w14:paraId="38AEB46A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Baseline</w:t>
            </w:r>
          </w:p>
        </w:tc>
        <w:tc>
          <w:tcPr>
            <w:tcW w:w="2252" w:type="dxa"/>
          </w:tcPr>
          <w:p w14:paraId="214C1A34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0*</w:t>
            </w:r>
          </w:p>
        </w:tc>
        <w:tc>
          <w:tcPr>
            <w:tcW w:w="2253" w:type="dxa"/>
          </w:tcPr>
          <w:p w14:paraId="7F96129B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</w:t>
            </w:r>
          </w:p>
        </w:tc>
        <w:tc>
          <w:tcPr>
            <w:tcW w:w="2253" w:type="dxa"/>
          </w:tcPr>
          <w:p w14:paraId="3B54BCB8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</w:t>
            </w:r>
          </w:p>
        </w:tc>
      </w:tr>
      <w:tr w:rsidR="006A31A6" w:rsidRPr="006A31A6" w14:paraId="1ACBDBE2" w14:textId="77777777" w:rsidTr="00342148">
        <w:tc>
          <w:tcPr>
            <w:tcW w:w="2252" w:type="dxa"/>
          </w:tcPr>
          <w:p w14:paraId="609C69F8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Hypoallergenic</w:t>
            </w:r>
          </w:p>
        </w:tc>
        <w:tc>
          <w:tcPr>
            <w:tcW w:w="2252" w:type="dxa"/>
          </w:tcPr>
          <w:p w14:paraId="6B9A3EF6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0.0254</w:t>
            </w:r>
          </w:p>
        </w:tc>
        <w:tc>
          <w:tcPr>
            <w:tcW w:w="2253" w:type="dxa"/>
          </w:tcPr>
          <w:p w14:paraId="176E447A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-0.265</w:t>
            </w:r>
          </w:p>
        </w:tc>
        <w:tc>
          <w:tcPr>
            <w:tcW w:w="2253" w:type="dxa"/>
          </w:tcPr>
          <w:p w14:paraId="7C45BF61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0.316</w:t>
            </w:r>
          </w:p>
        </w:tc>
      </w:tr>
      <w:tr w:rsidR="006A31A6" w:rsidRPr="006A31A6" w14:paraId="6090C208" w14:textId="77777777" w:rsidTr="00342148">
        <w:tc>
          <w:tcPr>
            <w:tcW w:w="2252" w:type="dxa"/>
          </w:tcPr>
          <w:p w14:paraId="19BF3975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High-Fibre</w:t>
            </w:r>
          </w:p>
        </w:tc>
        <w:tc>
          <w:tcPr>
            <w:tcW w:w="2252" w:type="dxa"/>
          </w:tcPr>
          <w:p w14:paraId="580BF480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0.0224</w:t>
            </w:r>
          </w:p>
        </w:tc>
        <w:tc>
          <w:tcPr>
            <w:tcW w:w="2253" w:type="dxa"/>
          </w:tcPr>
          <w:p w14:paraId="5DAFB8C7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-0.268</w:t>
            </w:r>
          </w:p>
        </w:tc>
        <w:tc>
          <w:tcPr>
            <w:tcW w:w="2253" w:type="dxa"/>
          </w:tcPr>
          <w:p w14:paraId="395081CF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0.313</w:t>
            </w:r>
          </w:p>
        </w:tc>
      </w:tr>
      <w:tr w:rsidR="006A31A6" w:rsidRPr="006A31A6" w14:paraId="06324AC8" w14:textId="77777777" w:rsidTr="00342148">
        <w:tc>
          <w:tcPr>
            <w:tcW w:w="2252" w:type="dxa"/>
          </w:tcPr>
          <w:p w14:paraId="2C7092F6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Washout</w:t>
            </w:r>
          </w:p>
        </w:tc>
        <w:tc>
          <w:tcPr>
            <w:tcW w:w="2252" w:type="dxa"/>
          </w:tcPr>
          <w:p w14:paraId="75C2A9FA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-0.755</w:t>
            </w:r>
          </w:p>
        </w:tc>
        <w:tc>
          <w:tcPr>
            <w:tcW w:w="2253" w:type="dxa"/>
          </w:tcPr>
          <w:p w14:paraId="47FFC804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-1.05</w:t>
            </w:r>
          </w:p>
        </w:tc>
        <w:tc>
          <w:tcPr>
            <w:tcW w:w="2253" w:type="dxa"/>
          </w:tcPr>
          <w:p w14:paraId="3AA92662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-0.464</w:t>
            </w:r>
          </w:p>
        </w:tc>
      </w:tr>
      <w:tr w:rsidR="006A31A6" w:rsidRPr="006A31A6" w14:paraId="6679B994" w14:textId="77777777" w:rsidTr="00342148">
        <w:tc>
          <w:tcPr>
            <w:tcW w:w="2252" w:type="dxa"/>
            <w:shd w:val="clear" w:color="auto" w:fill="F2F2F2" w:themeFill="background1" w:themeFillShade="F2"/>
          </w:tcPr>
          <w:p w14:paraId="526B9194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Sequence (BCA)</w:t>
            </w:r>
          </w:p>
        </w:tc>
        <w:tc>
          <w:tcPr>
            <w:tcW w:w="2252" w:type="dxa"/>
            <w:shd w:val="clear" w:color="auto" w:fill="F2F2F2" w:themeFill="background1" w:themeFillShade="F2"/>
          </w:tcPr>
          <w:p w14:paraId="03BCBA14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-0.108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7A3B4689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-0.411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4F0DFB97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0.194</w:t>
            </w:r>
          </w:p>
        </w:tc>
      </w:tr>
      <w:tr w:rsidR="006A31A6" w:rsidRPr="006A31A6" w14:paraId="12482EF6" w14:textId="77777777" w:rsidTr="00342148">
        <w:tc>
          <w:tcPr>
            <w:tcW w:w="2252" w:type="dxa"/>
            <w:shd w:val="clear" w:color="auto" w:fill="F2F2F2" w:themeFill="background1" w:themeFillShade="F2"/>
          </w:tcPr>
          <w:p w14:paraId="66D147EB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Hypoallergenic</w:t>
            </w:r>
            <w:r w:rsidRPr="006A31A6">
              <w:rPr>
                <w:rFonts w:ascii="Arial Narrow" w:hAnsi="Arial Narrow"/>
                <w:vertAlign w:val="superscript"/>
              </w:rPr>
              <w:t>†</w:t>
            </w:r>
          </w:p>
        </w:tc>
        <w:tc>
          <w:tcPr>
            <w:tcW w:w="2252" w:type="dxa"/>
            <w:shd w:val="clear" w:color="auto" w:fill="F2F2F2" w:themeFill="background1" w:themeFillShade="F2"/>
          </w:tcPr>
          <w:p w14:paraId="05C0E475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0.312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54090710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-0.108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7960D13E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0.733</w:t>
            </w:r>
          </w:p>
        </w:tc>
      </w:tr>
      <w:tr w:rsidR="006A31A6" w:rsidRPr="006A31A6" w14:paraId="40A212AA" w14:textId="77777777" w:rsidTr="00342148">
        <w:tc>
          <w:tcPr>
            <w:tcW w:w="2252" w:type="dxa"/>
            <w:shd w:val="clear" w:color="auto" w:fill="F2F2F2" w:themeFill="background1" w:themeFillShade="F2"/>
          </w:tcPr>
          <w:p w14:paraId="763E5B85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High-Fibre</w:t>
            </w:r>
            <w:r w:rsidRPr="006A31A6">
              <w:rPr>
                <w:rFonts w:ascii="Arial Narrow" w:hAnsi="Arial Narrow"/>
                <w:vertAlign w:val="superscript"/>
              </w:rPr>
              <w:t>†</w:t>
            </w:r>
          </w:p>
        </w:tc>
        <w:tc>
          <w:tcPr>
            <w:tcW w:w="2252" w:type="dxa"/>
            <w:shd w:val="clear" w:color="auto" w:fill="F2F2F2" w:themeFill="background1" w:themeFillShade="F2"/>
          </w:tcPr>
          <w:p w14:paraId="5149FA72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0.242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1E19CE71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-0.178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5F119586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0.663</w:t>
            </w:r>
          </w:p>
        </w:tc>
      </w:tr>
      <w:tr w:rsidR="006A31A6" w:rsidRPr="006A31A6" w14:paraId="68FCB8F1" w14:textId="77777777" w:rsidTr="00342148">
        <w:tc>
          <w:tcPr>
            <w:tcW w:w="2252" w:type="dxa"/>
            <w:shd w:val="clear" w:color="auto" w:fill="F2F2F2" w:themeFill="background1" w:themeFillShade="F2"/>
          </w:tcPr>
          <w:p w14:paraId="24B2ED8F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Diet: Washout</w:t>
            </w:r>
            <w:r w:rsidRPr="006A31A6">
              <w:rPr>
                <w:rFonts w:ascii="Arial Narrow" w:hAnsi="Arial Narrow"/>
                <w:vertAlign w:val="superscript"/>
              </w:rPr>
              <w:t>†</w:t>
            </w:r>
          </w:p>
        </w:tc>
        <w:tc>
          <w:tcPr>
            <w:tcW w:w="2252" w:type="dxa"/>
            <w:shd w:val="clear" w:color="auto" w:fill="F2F2F2" w:themeFill="background1" w:themeFillShade="F2"/>
          </w:tcPr>
          <w:p w14:paraId="7F504CB4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0.471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469B99B7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0.0501</w:t>
            </w:r>
          </w:p>
        </w:tc>
        <w:tc>
          <w:tcPr>
            <w:tcW w:w="2253" w:type="dxa"/>
            <w:shd w:val="clear" w:color="auto" w:fill="F2F2F2" w:themeFill="background1" w:themeFillShade="F2"/>
          </w:tcPr>
          <w:p w14:paraId="5A64D2ED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0.891</w:t>
            </w:r>
          </w:p>
        </w:tc>
      </w:tr>
      <w:tr w:rsidR="006A31A6" w:rsidRPr="006A31A6" w14:paraId="10B07D7F" w14:textId="77777777" w:rsidTr="00342148">
        <w:tc>
          <w:tcPr>
            <w:tcW w:w="9010" w:type="dxa"/>
            <w:gridSpan w:val="4"/>
            <w:shd w:val="clear" w:color="auto" w:fill="auto"/>
          </w:tcPr>
          <w:p w14:paraId="424FF681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Random Effects</w:t>
            </w:r>
          </w:p>
        </w:tc>
      </w:tr>
      <w:tr w:rsidR="006A31A6" w:rsidRPr="006A31A6" w14:paraId="656359A3" w14:textId="77777777" w:rsidTr="00342148">
        <w:tc>
          <w:tcPr>
            <w:tcW w:w="2252" w:type="dxa"/>
          </w:tcPr>
          <w:p w14:paraId="5DCB2150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Between-subject σ (Intercept)</w:t>
            </w:r>
          </w:p>
        </w:tc>
        <w:tc>
          <w:tcPr>
            <w:tcW w:w="2252" w:type="dxa"/>
          </w:tcPr>
          <w:p w14:paraId="54C9F265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0.105</w:t>
            </w:r>
          </w:p>
        </w:tc>
        <w:tc>
          <w:tcPr>
            <w:tcW w:w="2253" w:type="dxa"/>
          </w:tcPr>
          <w:p w14:paraId="626501F4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</w:t>
            </w:r>
            <w:r w:rsidRPr="006A31A6">
              <w:rPr>
                <w:rFonts w:ascii="Arial Narrow" w:hAnsi="Arial Narrow"/>
                <w:vertAlign w:val="superscript"/>
              </w:rPr>
              <w:t>‡</w:t>
            </w:r>
          </w:p>
        </w:tc>
        <w:tc>
          <w:tcPr>
            <w:tcW w:w="2253" w:type="dxa"/>
          </w:tcPr>
          <w:p w14:paraId="5808D1BE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0.232</w:t>
            </w:r>
          </w:p>
        </w:tc>
      </w:tr>
      <w:tr w:rsidR="006A31A6" w:rsidRPr="006A31A6" w14:paraId="6BC4486A" w14:textId="77777777" w:rsidTr="00342148">
        <w:tc>
          <w:tcPr>
            <w:tcW w:w="2252" w:type="dxa"/>
          </w:tcPr>
          <w:p w14:paraId="2F72A678" w14:textId="77777777" w:rsidR="006A31A6" w:rsidRPr="006A31A6" w:rsidRDefault="006A31A6" w:rsidP="00342148">
            <w:pPr>
              <w:spacing w:line="360" w:lineRule="auto"/>
              <w:jc w:val="right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Residual σ</w:t>
            </w:r>
          </w:p>
        </w:tc>
        <w:tc>
          <w:tcPr>
            <w:tcW w:w="2252" w:type="dxa"/>
          </w:tcPr>
          <w:p w14:paraId="5C6924C8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0.512</w:t>
            </w:r>
          </w:p>
        </w:tc>
        <w:tc>
          <w:tcPr>
            <w:tcW w:w="2253" w:type="dxa"/>
          </w:tcPr>
          <w:p w14:paraId="48B4E8AB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0.444</w:t>
            </w:r>
          </w:p>
        </w:tc>
        <w:tc>
          <w:tcPr>
            <w:tcW w:w="2253" w:type="dxa"/>
          </w:tcPr>
          <w:p w14:paraId="5F4EC40E" w14:textId="77777777" w:rsidR="006A31A6" w:rsidRPr="006A31A6" w:rsidRDefault="006A31A6" w:rsidP="00342148">
            <w:pPr>
              <w:spacing w:line="360" w:lineRule="auto"/>
              <w:jc w:val="center"/>
              <w:rPr>
                <w:rFonts w:ascii="Arial Narrow" w:hAnsi="Arial Narrow"/>
              </w:rPr>
            </w:pPr>
            <w:r w:rsidRPr="006A31A6">
              <w:rPr>
                <w:rFonts w:ascii="Arial Narrow" w:hAnsi="Arial Narrow"/>
              </w:rPr>
              <w:t>0.564</w:t>
            </w:r>
          </w:p>
        </w:tc>
      </w:tr>
    </w:tbl>
    <w:p w14:paraId="3EC72CC1" w14:textId="6CB68736" w:rsidR="00804F3B" w:rsidRDefault="00804F3B"/>
    <w:p w14:paraId="015E62AF" w14:textId="1320C260" w:rsidR="006A31A6" w:rsidRPr="006A31A6" w:rsidRDefault="006A31A6" w:rsidP="006A31A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Supplementary </w:t>
      </w:r>
      <w:r w:rsidRPr="006A31A6">
        <w:rPr>
          <w:rFonts w:ascii="Arial Narrow" w:hAnsi="Arial Narrow"/>
        </w:rPr>
        <w:t xml:space="preserve">Table </w:t>
      </w:r>
      <w:r>
        <w:rPr>
          <w:rFonts w:ascii="Arial Narrow" w:hAnsi="Arial Narrow"/>
        </w:rPr>
        <w:t>1</w:t>
      </w:r>
      <w:r w:rsidRPr="006A31A6">
        <w:rPr>
          <w:rFonts w:ascii="Arial Narrow" w:hAnsi="Arial Narrow"/>
        </w:rPr>
        <w:t>: Linear mixed model for Shannon Index. Marginal R</w:t>
      </w:r>
      <w:r w:rsidRPr="006A31A6">
        <w:rPr>
          <w:rFonts w:ascii="Arial Narrow" w:hAnsi="Arial Narrow"/>
          <w:vertAlign w:val="superscript"/>
        </w:rPr>
        <w:t>2</w:t>
      </w:r>
      <w:r w:rsidRPr="006A31A6">
        <w:rPr>
          <w:rFonts w:ascii="Arial Narrow" w:hAnsi="Arial Narrow"/>
        </w:rPr>
        <w:t>: 0.254; Conditional R</w:t>
      </w:r>
      <w:r w:rsidRPr="006A31A6">
        <w:rPr>
          <w:rFonts w:ascii="Arial Narrow" w:hAnsi="Arial Narrow"/>
          <w:vertAlign w:val="superscript"/>
        </w:rPr>
        <w:t>2</w:t>
      </w:r>
      <w:r w:rsidRPr="006A31A6">
        <w:rPr>
          <w:rFonts w:ascii="Arial Narrow" w:hAnsi="Arial Narrow"/>
        </w:rPr>
        <w:t>: 0.285.</w:t>
      </w:r>
      <w:r>
        <w:rPr>
          <w:rFonts w:ascii="Arial Narrow" w:hAnsi="Arial Narrow"/>
        </w:rPr>
        <w:t xml:space="preserve"> </w:t>
      </w:r>
      <w:r w:rsidRPr="006A31A6">
        <w:rPr>
          <w:rFonts w:ascii="Arial Narrow" w:hAnsi="Arial Narrow"/>
        </w:rPr>
        <w:t xml:space="preserve">RMLE: restricted maximum likelihood estimate. CL: confidence limit. *: base level (coefficient set at zero) </w:t>
      </w:r>
      <w:r w:rsidRPr="006A31A6">
        <w:rPr>
          <w:rFonts w:ascii="Arial Narrow" w:hAnsi="Arial Narrow"/>
          <w:vertAlign w:val="superscript"/>
        </w:rPr>
        <w:t>†</w:t>
      </w:r>
      <w:r w:rsidRPr="006A31A6">
        <w:rPr>
          <w:rFonts w:ascii="Arial Narrow" w:hAnsi="Arial Narrow"/>
        </w:rPr>
        <w:t>: interaction term with sequence BCA.</w:t>
      </w:r>
      <w:r>
        <w:rPr>
          <w:rFonts w:ascii="Arial Narrow" w:hAnsi="Arial Narrow"/>
        </w:rPr>
        <w:t xml:space="preserve"> </w:t>
      </w:r>
      <w:r w:rsidRPr="006A31A6">
        <w:rPr>
          <w:rFonts w:ascii="Arial Narrow" w:hAnsi="Arial Narrow"/>
          <w:vertAlign w:val="superscript"/>
        </w:rPr>
        <w:t>‡</w:t>
      </w:r>
      <w:r w:rsidRPr="006A31A6">
        <w:rPr>
          <w:rFonts w:ascii="Arial Narrow" w:hAnsi="Arial Narrow"/>
        </w:rPr>
        <w:t>: arbitrarily close to zero.</w:t>
      </w:r>
    </w:p>
    <w:p w14:paraId="316E255E" w14:textId="77777777" w:rsidR="006A31A6" w:rsidRDefault="006A31A6"/>
    <w:sectPr w:rsidR="006A31A6" w:rsidSect="003A127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1A6"/>
    <w:rsid w:val="000A2608"/>
    <w:rsid w:val="00133802"/>
    <w:rsid w:val="001939B4"/>
    <w:rsid w:val="00193BD1"/>
    <w:rsid w:val="0031327E"/>
    <w:rsid w:val="00372455"/>
    <w:rsid w:val="00383B06"/>
    <w:rsid w:val="003A1273"/>
    <w:rsid w:val="00442F88"/>
    <w:rsid w:val="00484391"/>
    <w:rsid w:val="004F5E52"/>
    <w:rsid w:val="005246D3"/>
    <w:rsid w:val="006A31A6"/>
    <w:rsid w:val="006F0D5B"/>
    <w:rsid w:val="007C4FE7"/>
    <w:rsid w:val="00804F3B"/>
    <w:rsid w:val="00854356"/>
    <w:rsid w:val="009711F0"/>
    <w:rsid w:val="00AB2EC2"/>
    <w:rsid w:val="00AF2122"/>
    <w:rsid w:val="00B32C90"/>
    <w:rsid w:val="00B77E97"/>
    <w:rsid w:val="00D230A2"/>
    <w:rsid w:val="00D310C4"/>
    <w:rsid w:val="00D958D9"/>
    <w:rsid w:val="00DD6D0E"/>
    <w:rsid w:val="00E27447"/>
    <w:rsid w:val="00E458C2"/>
    <w:rsid w:val="00F11DC7"/>
    <w:rsid w:val="00F6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2F253"/>
  <w15:chartTrackingRefBased/>
  <w15:docId w15:val="{5548B3EE-DFB8-F340-8C3B-20BB6957C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1A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9B4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B4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6A31A6"/>
    <w:rPr>
      <w:rFonts w:ascii="Calibri" w:eastAsia="Calibri" w:hAnsi="Calibri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Martinez Lopez</dc:creator>
  <cp:keywords/>
  <dc:description/>
  <cp:lastModifiedBy>Lina Martinez Lopez</cp:lastModifiedBy>
  <cp:revision>2</cp:revision>
  <dcterms:created xsi:type="dcterms:W3CDTF">2020-07-13T02:45:00Z</dcterms:created>
  <dcterms:modified xsi:type="dcterms:W3CDTF">2020-07-13T02:45:00Z</dcterms:modified>
</cp:coreProperties>
</file>