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F7916" w14:textId="77777777" w:rsidR="008A4922" w:rsidRPr="00950085" w:rsidRDefault="008A4922" w:rsidP="008A4922">
      <w:pPr>
        <w:spacing w:line="480" w:lineRule="auto"/>
        <w:jc w:val="left"/>
        <w:rPr>
          <w:rFonts w:ascii="Arial" w:hAnsi="Arial" w:cs="Arial"/>
          <w:b/>
          <w:bCs/>
          <w:szCs w:val="24"/>
          <w:lang w:val="en-GB"/>
        </w:rPr>
      </w:pPr>
      <w:r w:rsidRPr="00950085">
        <w:rPr>
          <w:rFonts w:ascii="Arial" w:hAnsi="Arial" w:cs="Arial"/>
          <w:b/>
          <w:bCs/>
          <w:szCs w:val="24"/>
          <w:lang w:val="en-GB"/>
        </w:rPr>
        <w:t>Data collection</w:t>
      </w:r>
    </w:p>
    <w:p w14:paraId="6C5CAB6D" w14:textId="77777777" w:rsidR="008A4922" w:rsidRPr="00752734" w:rsidRDefault="008A4922" w:rsidP="008A4922">
      <w:pPr>
        <w:spacing w:line="480" w:lineRule="auto"/>
        <w:jc w:val="left"/>
        <w:rPr>
          <w:rFonts w:ascii="Arial" w:hAnsi="Arial" w:cs="Arial"/>
          <w:szCs w:val="24"/>
          <w:u w:val="single"/>
          <w:lang w:val="en-GB"/>
        </w:rPr>
      </w:pPr>
      <w:r w:rsidRPr="00752734">
        <w:rPr>
          <w:rFonts w:ascii="Arial" w:hAnsi="Arial" w:cs="Arial"/>
          <w:szCs w:val="24"/>
          <w:u w:val="single"/>
          <w:lang w:val="en-GB"/>
        </w:rPr>
        <w:t>Demography and clinical features</w:t>
      </w:r>
    </w:p>
    <w:p w14:paraId="3A2975A0" w14:textId="77777777" w:rsidR="008A4922" w:rsidRDefault="008A4922" w:rsidP="008A4922">
      <w:pPr>
        <w:spacing w:line="480" w:lineRule="auto"/>
        <w:jc w:val="left"/>
        <w:rPr>
          <w:rFonts w:ascii="Arial" w:hAnsi="Arial" w:cs="Arial"/>
          <w:szCs w:val="24"/>
          <w:lang w:val="en-GB"/>
        </w:rPr>
      </w:pPr>
      <w:r w:rsidRPr="00752734">
        <w:rPr>
          <w:rFonts w:ascii="Arial" w:hAnsi="Arial" w:cs="Arial"/>
          <w:szCs w:val="24"/>
          <w:lang w:val="en-GB"/>
        </w:rPr>
        <w:t>Age at recruitment, sex and lens status were recorded.</w:t>
      </w:r>
    </w:p>
    <w:p w14:paraId="63924CDF" w14:textId="77777777" w:rsidR="008A4922" w:rsidRDefault="008A4922" w:rsidP="008A4922">
      <w:pPr>
        <w:spacing w:line="480" w:lineRule="auto"/>
        <w:jc w:val="left"/>
        <w:rPr>
          <w:rFonts w:ascii="Arial" w:hAnsi="Arial" w:cs="Arial"/>
          <w:szCs w:val="24"/>
          <w:lang w:val="en-GB"/>
        </w:rPr>
      </w:pPr>
    </w:p>
    <w:p w14:paraId="7E9BE75E" w14:textId="77777777" w:rsidR="008A4922" w:rsidRPr="00950085" w:rsidRDefault="008A4922" w:rsidP="008A4922">
      <w:pPr>
        <w:spacing w:line="480" w:lineRule="auto"/>
        <w:jc w:val="left"/>
        <w:rPr>
          <w:rFonts w:ascii="Arial" w:hAnsi="Arial" w:cs="Arial"/>
          <w:szCs w:val="24"/>
          <w:u w:val="single"/>
          <w:lang w:val="en-GB"/>
        </w:rPr>
      </w:pPr>
      <w:r w:rsidRPr="00950085">
        <w:rPr>
          <w:rFonts w:ascii="Arial" w:hAnsi="Arial" w:cs="Arial"/>
          <w:szCs w:val="24"/>
          <w:u w:val="single"/>
          <w:lang w:val="en-GB"/>
        </w:rPr>
        <w:t>Distance visual acuity</w:t>
      </w:r>
    </w:p>
    <w:p w14:paraId="3E07F19E" w14:textId="77777777" w:rsidR="008A4922" w:rsidRPr="00950085" w:rsidRDefault="008A4922" w:rsidP="008A4922">
      <w:pPr>
        <w:spacing w:line="480" w:lineRule="auto"/>
        <w:jc w:val="left"/>
        <w:rPr>
          <w:rFonts w:ascii="Arial" w:hAnsi="Arial" w:cs="Arial"/>
          <w:szCs w:val="24"/>
          <w:lang w:val="en-GB"/>
        </w:rPr>
      </w:pPr>
      <w:r w:rsidRPr="00950085">
        <w:rPr>
          <w:rFonts w:ascii="Arial" w:hAnsi="Arial" w:cs="Arial"/>
          <w:szCs w:val="24"/>
          <w:lang w:val="en-GB"/>
        </w:rPr>
        <w:t>BCVA was measured at 4</w:t>
      </w:r>
      <w:r>
        <w:rPr>
          <w:rFonts w:ascii="Arial" w:hAnsi="Arial" w:cs="Arial" w:hint="eastAsia"/>
          <w:szCs w:val="24"/>
          <w:lang w:val="en-GB"/>
        </w:rPr>
        <w:t xml:space="preserve"> </w:t>
      </w:r>
      <w:r w:rsidRPr="00950085">
        <w:rPr>
          <w:rFonts w:ascii="Arial" w:hAnsi="Arial" w:cs="Arial"/>
          <w:szCs w:val="24"/>
          <w:lang w:val="en-GB"/>
        </w:rPr>
        <w:t xml:space="preserve">m using the retro-illuminated Early Treatment Diabetic Retinopathy Study chart (ETDRS, Precision Vision, USA) in ETDRS letters. </w:t>
      </w:r>
    </w:p>
    <w:p w14:paraId="51CD069A" w14:textId="77777777" w:rsidR="008A4922" w:rsidRPr="00950085" w:rsidRDefault="008A4922" w:rsidP="008A4922">
      <w:pPr>
        <w:spacing w:line="480" w:lineRule="auto"/>
        <w:jc w:val="left"/>
        <w:rPr>
          <w:rFonts w:ascii="Arial" w:hAnsi="Arial" w:cs="Arial"/>
          <w:szCs w:val="24"/>
          <w:lang w:val="en-GB"/>
        </w:rPr>
      </w:pPr>
    </w:p>
    <w:p w14:paraId="4183115F" w14:textId="77777777" w:rsidR="008A4922" w:rsidRPr="00950085" w:rsidRDefault="008A4922" w:rsidP="008A4922">
      <w:pPr>
        <w:spacing w:line="480" w:lineRule="auto"/>
        <w:jc w:val="left"/>
        <w:rPr>
          <w:rFonts w:ascii="Arial" w:hAnsi="Arial" w:cs="Arial"/>
          <w:szCs w:val="24"/>
          <w:u w:val="single"/>
          <w:lang w:val="en-GB"/>
        </w:rPr>
      </w:pPr>
      <w:bookmarkStart w:id="0" w:name="_Hlk183693953"/>
      <w:r w:rsidRPr="00950085">
        <w:rPr>
          <w:rFonts w:ascii="Arial" w:hAnsi="Arial" w:cs="Arial"/>
          <w:szCs w:val="24"/>
          <w:u w:val="single"/>
          <w:lang w:val="en-GB"/>
        </w:rPr>
        <w:t>Low-luminance visual acuity and low luminance deficit</w:t>
      </w:r>
    </w:p>
    <w:bookmarkEnd w:id="0"/>
    <w:p w14:paraId="5C3E31AB" w14:textId="77777777" w:rsidR="008A4922" w:rsidRPr="00950085" w:rsidRDefault="008A4922" w:rsidP="008A4922">
      <w:pPr>
        <w:spacing w:line="480" w:lineRule="auto"/>
        <w:jc w:val="left"/>
        <w:rPr>
          <w:rFonts w:ascii="Arial" w:hAnsi="Arial" w:cs="Arial"/>
          <w:szCs w:val="24"/>
          <w:lang w:val="en-GB"/>
        </w:rPr>
      </w:pPr>
      <w:r w:rsidRPr="00950085">
        <w:rPr>
          <w:rFonts w:ascii="Arial" w:hAnsi="Arial" w:cs="Arial"/>
          <w:szCs w:val="24"/>
          <w:lang w:val="en-GB"/>
        </w:rPr>
        <w:t>LLVA in ETDRS letters was measured using a 2.0 log neutral density trial lens inserted over the final distance refraction result scores. LLD was calculated by subtracting the LLVA values from the BCVA value.</w:t>
      </w:r>
    </w:p>
    <w:p w14:paraId="590443E3" w14:textId="77777777" w:rsidR="008A4922" w:rsidRPr="00950085" w:rsidRDefault="008A4922" w:rsidP="008A4922">
      <w:pPr>
        <w:spacing w:line="480" w:lineRule="auto"/>
        <w:jc w:val="left"/>
        <w:rPr>
          <w:rFonts w:ascii="Arial" w:hAnsi="Arial" w:cs="Arial"/>
          <w:szCs w:val="24"/>
          <w:lang w:val="en-GB"/>
        </w:rPr>
      </w:pPr>
    </w:p>
    <w:p w14:paraId="13AD4258" w14:textId="77777777" w:rsidR="008A4922" w:rsidRPr="00950085" w:rsidRDefault="008A4922" w:rsidP="008A4922">
      <w:pPr>
        <w:spacing w:line="480" w:lineRule="auto"/>
        <w:jc w:val="left"/>
        <w:rPr>
          <w:rFonts w:ascii="Arial" w:hAnsi="Arial" w:cs="Arial"/>
          <w:szCs w:val="24"/>
          <w:u w:val="single"/>
          <w:lang w:val="en-GB"/>
        </w:rPr>
      </w:pPr>
      <w:r w:rsidRPr="00950085">
        <w:rPr>
          <w:rFonts w:ascii="Arial" w:hAnsi="Arial" w:cs="Arial"/>
          <w:szCs w:val="24"/>
          <w:u w:val="single"/>
          <w:lang w:val="en-GB"/>
        </w:rPr>
        <w:t>Rod-mediated dark adaptation</w:t>
      </w:r>
    </w:p>
    <w:p w14:paraId="78D6EC80" w14:textId="76FB5A99" w:rsidR="008A4922" w:rsidRPr="00950085" w:rsidRDefault="008A4922" w:rsidP="008A4922">
      <w:pPr>
        <w:spacing w:line="480" w:lineRule="auto"/>
        <w:jc w:val="left"/>
        <w:rPr>
          <w:rFonts w:ascii="Arial" w:hAnsi="Arial" w:cs="Arial"/>
          <w:szCs w:val="24"/>
          <w:lang w:val="en-GB"/>
        </w:rPr>
      </w:pPr>
      <w:r w:rsidRPr="00C9477A">
        <w:rPr>
          <w:rFonts w:ascii="Arial" w:hAnsi="Arial" w:cs="Arial"/>
          <w:szCs w:val="24"/>
          <w:lang w:val="en-GB"/>
        </w:rPr>
        <w:t xml:space="preserve">RMDA quantified by RIT was measured using </w:t>
      </w:r>
      <w:proofErr w:type="spellStart"/>
      <w:r w:rsidRPr="00C9477A">
        <w:rPr>
          <w:rFonts w:ascii="Arial" w:hAnsi="Arial" w:cs="Arial"/>
          <w:szCs w:val="24"/>
          <w:lang w:val="en-GB"/>
        </w:rPr>
        <w:t>AdaptDx</w:t>
      </w:r>
      <w:proofErr w:type="spellEnd"/>
      <w:r w:rsidRPr="00C9477A">
        <w:rPr>
          <w:rFonts w:ascii="Arial" w:hAnsi="Arial" w:cs="Arial"/>
          <w:szCs w:val="24"/>
          <w:lang w:val="en-GB"/>
        </w:rPr>
        <w:t xml:space="preserve">, </w:t>
      </w:r>
      <w:proofErr w:type="spellStart"/>
      <w:r w:rsidRPr="00C9477A">
        <w:rPr>
          <w:rFonts w:ascii="Arial" w:hAnsi="Arial" w:cs="Arial"/>
          <w:szCs w:val="24"/>
          <w:lang w:val="en-GB"/>
        </w:rPr>
        <w:t>Lumithera</w:t>
      </w:r>
      <w:proofErr w:type="spellEnd"/>
      <w:r w:rsidRPr="00C9477A">
        <w:rPr>
          <w:rFonts w:ascii="Arial" w:hAnsi="Arial" w:cs="Arial"/>
          <w:szCs w:val="24"/>
          <w:lang w:val="en-GB"/>
        </w:rPr>
        <w:t>, Poulsbo WA USA)</w:t>
      </w:r>
      <w:r>
        <w:rPr>
          <w:rFonts w:ascii="Arial" w:hAnsi="Arial" w:cs="Arial"/>
          <w:szCs w:val="24"/>
          <w:lang w:val="en-GB"/>
        </w:rPr>
        <w:t>.</w:t>
      </w:r>
      <w:r>
        <w:rPr>
          <w:rFonts w:ascii="Arial" w:hAnsi="Arial" w:cs="Arial"/>
          <w:szCs w:val="24"/>
          <w:lang w:val="en-GB"/>
        </w:rPr>
        <w:fldChar w:fldCharType="begin"/>
      </w:r>
      <w:r>
        <w:rPr>
          <w:rFonts w:ascii="Arial" w:hAnsi="Arial" w:cs="Arial"/>
          <w:szCs w:val="24"/>
          <w:lang w:val="en-GB"/>
        </w:rPr>
        <w:instrText xml:space="preserve"> ADDIN EN.CITE &lt;EndNote&gt;&lt;Cite&gt;&lt;Author&gt;Jackson&lt;/Author&gt;&lt;Year&gt;2008&lt;/Year&gt;&lt;RecNum&gt;89&lt;/RecNum&gt;&lt;DisplayText&gt;(1)&lt;/DisplayText&gt;&lt;record&gt;&lt;rec-number&gt;89&lt;/rec-number&gt;&lt;foreign-keys&gt;&lt;key app="EN" db-id="z9evvazrle0rf4eevxj5w9tdt0twvdssfe5a" timestamp="1728309110"&gt;89&lt;/key&gt;&lt;/foreign-keys&gt;&lt;ref-type name="Journal Article"&gt;17&lt;/ref-type&gt;&lt;contributors&gt;&lt;authors&gt;&lt;author&gt;Jackson, G. R.&lt;/author&gt;&lt;author&gt;Edwards, J. G.&lt;/author&gt;&lt;/authors&gt;&lt;/contributors&gt;&lt;titles&gt;&lt;title&gt;A short-duration dark adaptation protocol for assessment of age-related maculopathy&lt;/title&gt;&lt;secondary-title&gt;J Ocul Biol Dis Infor&lt;/secondary-title&gt;&lt;/titles&gt;&lt;periodical&gt;&lt;full-title&gt;J Ocul Biol Dis Infor&lt;/full-title&gt;&lt;/periodical&gt;&lt;pages&gt;7-11&lt;/pages&gt;&lt;volume&gt;1&lt;/volume&gt;&lt;number&gt;1&lt;/number&gt;&lt;edition&gt;20080506&lt;/edition&gt;&lt;keywords&gt;&lt;keyword&gt;Age-related macular degeneration&lt;/keyword&gt;&lt;keyword&gt;Clinical trial endpoint&lt;/keyword&gt;&lt;keyword&gt;Dark adaptation&lt;/keyword&gt;&lt;keyword&gt;Diagnostic&lt;/keyword&gt;&lt;keyword&gt;Human&lt;/keyword&gt;&lt;keyword&gt;Macular degeneration&lt;/keyword&gt;&lt;/keywords&gt;&lt;dates&gt;&lt;year&gt;2008&lt;/year&gt;&lt;pub-dates&gt;&lt;date&gt;Mar&lt;/date&gt;&lt;/pub-dates&gt;&lt;/dates&gt;&lt;isbn&gt;1936-8437 (Print)&amp;#xD;1936-8437&lt;/isbn&gt;&lt;accession-num&gt;20072631&lt;/accession-num&gt;&lt;urls&gt;&lt;/urls&gt;&lt;custom2&gt;PMC2802416&lt;/custom2&gt;&lt;electronic-resource-num&gt;10.1007/s12177-008-9002-6&lt;/electronic-resource-num&gt;&lt;remote-database-provider&gt;NLM&lt;/remote-database-provider&gt;&lt;language&gt;eng&lt;/language&gt;&lt;/record&gt;&lt;/Cite&gt;&lt;/EndNote&gt;</w:instrText>
      </w:r>
      <w:r>
        <w:rPr>
          <w:rFonts w:ascii="Arial" w:hAnsi="Arial" w:cs="Arial"/>
          <w:szCs w:val="24"/>
          <w:lang w:val="en-GB"/>
        </w:rPr>
        <w:fldChar w:fldCharType="separate"/>
      </w:r>
      <w:r>
        <w:rPr>
          <w:rFonts w:ascii="Arial" w:hAnsi="Arial" w:cs="Arial"/>
          <w:noProof/>
          <w:szCs w:val="24"/>
          <w:lang w:val="en-GB"/>
        </w:rPr>
        <w:t>(1)</w:t>
      </w:r>
      <w:r>
        <w:rPr>
          <w:rFonts w:ascii="Arial" w:hAnsi="Arial" w:cs="Arial"/>
          <w:szCs w:val="24"/>
          <w:lang w:val="en-GB"/>
        </w:rPr>
        <w:fldChar w:fldCharType="end"/>
      </w:r>
      <w:r w:rsidRPr="00950085">
        <w:rPr>
          <w:rFonts w:ascii="Arial" w:hAnsi="Arial" w:cs="Arial"/>
          <w:szCs w:val="24"/>
          <w:lang w:val="en-GB"/>
        </w:rPr>
        <w:t xml:space="preserve"> Test</w:t>
      </w:r>
      <w:r>
        <w:rPr>
          <w:rFonts w:ascii="Arial" w:hAnsi="Arial" w:cs="Arial"/>
          <w:szCs w:val="24"/>
          <w:lang w:val="en-GB"/>
        </w:rPr>
        <w:t>ing</w:t>
      </w:r>
      <w:r w:rsidRPr="00950085">
        <w:rPr>
          <w:rFonts w:ascii="Arial" w:hAnsi="Arial" w:cs="Arial"/>
          <w:szCs w:val="24"/>
          <w:lang w:val="en-GB"/>
        </w:rPr>
        <w:t xml:space="preserve"> was performed in a room with lights off with the luminance of 0.01</w:t>
      </w:r>
      <w:r>
        <w:rPr>
          <w:rFonts w:ascii="Arial" w:hAnsi="Arial" w:cs="Arial" w:hint="eastAsia"/>
          <w:szCs w:val="24"/>
          <w:lang w:val="en-GB"/>
        </w:rPr>
        <w:t xml:space="preserve"> </w:t>
      </w:r>
      <w:r w:rsidRPr="00950085">
        <w:rPr>
          <w:rFonts w:ascii="Arial" w:hAnsi="Arial" w:cs="Arial"/>
          <w:szCs w:val="24"/>
          <w:lang w:val="en-GB"/>
        </w:rPr>
        <w:t>lux. Testing commenced with the study eye bleached using exposure to a flash (duration of 0.25 milliseconds at 58 000 scotopic cd/m</w:t>
      </w:r>
      <w:r w:rsidRPr="00950085">
        <w:rPr>
          <w:rFonts w:ascii="Arial" w:hAnsi="Arial" w:cs="Arial"/>
          <w:szCs w:val="24"/>
          <w:vertAlign w:val="superscript"/>
          <w:lang w:val="en-GB"/>
        </w:rPr>
        <w:t>2</w:t>
      </w:r>
      <w:r w:rsidRPr="00950085">
        <w:rPr>
          <w:rFonts w:ascii="Arial" w:hAnsi="Arial" w:cs="Arial"/>
          <w:szCs w:val="24"/>
          <w:lang w:val="en-GB"/>
        </w:rPr>
        <w:t xml:space="preserve"> </w:t>
      </w:r>
      <w:r w:rsidRPr="00950085">
        <w:rPr>
          <w:rFonts w:ascii="Arial" w:hAnsi="Arial" w:cs="Arial"/>
          <w:szCs w:val="24"/>
          <w:lang w:val="en-GB"/>
        </w:rPr>
        <w:lastRenderedPageBreak/>
        <w:t>seconds, equivalent to a bleaching level of approximately 83% for rods). This bleaching light subtends 4° and was centred at 5° inferiorly in the vertical meridian, thus projected superiorly to the fovea. This was also the location of the test target. The stimulus for the threshold measurement was a diameter of 2°, a 500</w:t>
      </w:r>
      <w:r>
        <w:rPr>
          <w:rFonts w:ascii="Arial" w:hAnsi="Arial" w:cs="Arial" w:hint="eastAsia"/>
          <w:szCs w:val="24"/>
          <w:lang w:val="en-GB"/>
        </w:rPr>
        <w:t xml:space="preserve"> </w:t>
      </w:r>
      <w:r w:rsidRPr="00950085">
        <w:rPr>
          <w:rFonts w:ascii="Arial" w:hAnsi="Arial" w:cs="Arial"/>
          <w:szCs w:val="24"/>
          <w:lang w:val="en-GB"/>
        </w:rPr>
        <w:t>nm circular target that began 15 seconds after the offset of bleaching. The procedure continued in intervals (30 seconds), with a break between each interval (15 seconds) until either the RIT was met, or the test protocol ended (</w:t>
      </w:r>
      <w:r>
        <w:rPr>
          <w:rFonts w:ascii="Arial" w:hAnsi="Arial" w:cs="Arial" w:hint="eastAsia"/>
          <w:szCs w:val="24"/>
          <w:lang w:val="en-GB"/>
        </w:rPr>
        <w:t>20</w:t>
      </w:r>
      <w:r w:rsidRPr="00950085">
        <w:rPr>
          <w:rFonts w:ascii="Arial" w:hAnsi="Arial" w:cs="Arial"/>
          <w:szCs w:val="24"/>
          <w:lang w:val="en-GB"/>
        </w:rPr>
        <w:t xml:space="preserve"> minutes), whichever occurred first.</w:t>
      </w:r>
      <w:r w:rsidRPr="00950085">
        <w:rPr>
          <w:rFonts w:ascii="Arial" w:hAnsi="Arial" w:cs="Arial"/>
          <w:szCs w:val="24"/>
          <w:lang w:val="en-GB"/>
        </w:rPr>
        <w:fldChar w:fldCharType="begin">
          <w:fldData xml:space="preserve">PEVuZE5vdGU+PENpdGU+PEF1dGhvcj5IaWdnaW5zPC9BdXRob3I+PFllYXI+MjAyMjwvWWVhcj48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</w:fldData>
        </w:fldChar>
      </w:r>
      <w:r>
        <w:rPr>
          <w:rFonts w:ascii="Arial" w:hAnsi="Arial" w:cs="Arial"/>
          <w:szCs w:val="24"/>
          <w:lang w:val="en-GB"/>
        </w:rPr>
        <w:instrText xml:space="preserve"> ADDIN EN.CITE </w:instrText>
      </w:r>
      <w:r>
        <w:rPr>
          <w:rFonts w:ascii="Arial" w:hAnsi="Arial" w:cs="Arial"/>
          <w:szCs w:val="24"/>
          <w:lang w:val="en-GB"/>
        </w:rPr>
        <w:fldChar w:fldCharType="begin">
          <w:fldData xml:space="preserve">PEVuZE5vdGU+PENpdGU+PEF1dGhvcj5IaWdnaW5zPC9BdXRob3I+PFllYXI+MjAyMjwvWWVhcj48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</w:fldData>
        </w:fldChar>
      </w:r>
      <w:r>
        <w:rPr>
          <w:rFonts w:ascii="Arial" w:hAnsi="Arial" w:cs="Arial"/>
          <w:szCs w:val="24"/>
          <w:lang w:val="en-GB"/>
        </w:rPr>
        <w:instrText xml:space="preserve"> ADDIN EN.CITE.DATA </w:instrText>
      </w:r>
      <w:r>
        <w:rPr>
          <w:rFonts w:ascii="Arial" w:hAnsi="Arial" w:cs="Arial"/>
          <w:szCs w:val="24"/>
          <w:lang w:val="en-GB"/>
        </w:rPr>
      </w:r>
      <w:r>
        <w:rPr>
          <w:rFonts w:ascii="Arial" w:hAnsi="Arial" w:cs="Arial"/>
          <w:szCs w:val="24"/>
          <w:lang w:val="en-GB"/>
        </w:rPr>
        <w:fldChar w:fldCharType="end"/>
      </w:r>
      <w:r w:rsidRPr="00950085">
        <w:rPr>
          <w:rFonts w:ascii="Arial" w:hAnsi="Arial" w:cs="Arial"/>
          <w:szCs w:val="24"/>
          <w:lang w:val="en-GB"/>
        </w:rPr>
      </w:r>
      <w:r w:rsidRPr="00950085">
        <w:rPr>
          <w:rFonts w:ascii="Arial" w:hAnsi="Arial" w:cs="Arial"/>
          <w:szCs w:val="24"/>
          <w:lang w:val="en-GB"/>
        </w:rPr>
        <w:fldChar w:fldCharType="separate"/>
      </w:r>
      <w:r>
        <w:rPr>
          <w:rFonts w:ascii="Arial" w:hAnsi="Arial" w:cs="Arial"/>
          <w:noProof/>
          <w:szCs w:val="24"/>
          <w:lang w:val="en-GB"/>
        </w:rPr>
        <w:t>(2)</w:t>
      </w:r>
      <w:r w:rsidRPr="00950085">
        <w:rPr>
          <w:rFonts w:ascii="Arial" w:hAnsi="Arial" w:cs="Arial"/>
          <w:szCs w:val="24"/>
          <w:lang w:val="en-GB"/>
        </w:rPr>
        <w:fldChar w:fldCharType="end"/>
      </w:r>
      <w:r w:rsidRPr="00950085">
        <w:rPr>
          <w:rFonts w:ascii="Arial" w:hAnsi="Arial" w:cs="Arial"/>
          <w:szCs w:val="24"/>
          <w:lang w:val="en-GB"/>
        </w:rPr>
        <w:t xml:space="preserve"> The speed of RMDA was characterized by the RIT, defined by the duration required for sensitivity to recover to a value of 5.0 × 10</w:t>
      </w:r>
      <w:r w:rsidRPr="00950085">
        <w:rPr>
          <w:rFonts w:ascii="Arial" w:hAnsi="Arial" w:cs="Arial"/>
          <w:szCs w:val="24"/>
          <w:vertAlign w:val="superscript"/>
          <w:lang w:val="en-GB"/>
        </w:rPr>
        <w:t>−3</w:t>
      </w:r>
      <w:r w:rsidRPr="00950085">
        <w:rPr>
          <w:rFonts w:ascii="Arial" w:hAnsi="Arial" w:cs="Arial"/>
          <w:szCs w:val="24"/>
          <w:lang w:val="en-GB"/>
        </w:rPr>
        <w:t xml:space="preserve"> scotopic cd/m</w:t>
      </w:r>
      <w:r w:rsidRPr="00950085">
        <w:rPr>
          <w:rFonts w:ascii="Arial" w:hAnsi="Arial" w:cs="Arial"/>
          <w:szCs w:val="24"/>
          <w:vertAlign w:val="superscript"/>
          <w:lang w:val="en-GB"/>
        </w:rPr>
        <w:t>2</w:t>
      </w:r>
      <w:r w:rsidRPr="00950085">
        <w:rPr>
          <w:rFonts w:ascii="Arial" w:hAnsi="Arial" w:cs="Arial"/>
          <w:szCs w:val="24"/>
          <w:lang w:val="en-GB"/>
        </w:rPr>
        <w:t xml:space="preserve"> (3.0 log units of stimulus attenuation).</w:t>
      </w:r>
      <w:r w:rsidRPr="00950085">
        <w:rPr>
          <w:rFonts w:ascii="Arial" w:hAnsi="Arial" w:cs="Arial"/>
          <w:szCs w:val="24"/>
          <w:lang w:val="en-GB"/>
        </w:rPr>
        <w:fldChar w:fldCharType="begin"/>
      </w:r>
      <w:r>
        <w:rPr>
          <w:rFonts w:ascii="Arial" w:hAnsi="Arial" w:cs="Arial"/>
          <w:szCs w:val="24"/>
          <w:lang w:val="en-GB"/>
        </w:rPr>
        <w:instrText xml:space="preserve"> ADDIN EN.CITE &lt;EndNote&gt;&lt;Cite&gt;&lt;Author&gt;Jackson&lt;/Author&gt;&lt;Year&gt;2014&lt;/Year&gt;&lt;RecNum&gt;97&lt;/RecNum&gt;&lt;DisplayText&gt;(2)&lt;/DisplayText&gt;&lt;record&gt;&lt;rec-number&gt;97&lt;/rec-number&gt;&lt;foreign-keys&gt;&lt;key app="EN" db-id="z9evvazrle0rf4eevxj5w9tdt0twvdssfe5a" timestamp="1728395902"&gt;97&lt;/key&gt;&lt;/foreign-keys&gt;&lt;ref-type name="Journal Article"&gt;17&lt;/ref-type&gt;&lt;contributors&gt;&lt;authors&gt;&lt;author&gt;Jackson, G. R.&lt;/author&gt;&lt;author&gt;Scott, I. U.&lt;/author&gt;&lt;author&gt;Kim, I. K.&lt;/author&gt;&lt;author&gt;Quillen, D. A.&lt;/author&gt;&lt;author&gt;Iannaccone, A.&lt;/author&gt;&lt;author&gt;Edwards, J. G.&lt;/author&gt;&lt;/authors&gt;&lt;/contributors&gt;&lt;auth-address&gt;Penn State Hershey Eye Center, Penn State College of Medicine, Hershey, Pennsylvania.&lt;/auth-address&gt;&lt;titles&gt;&lt;title&gt;Diagnostic sensitivity and specificity of dark adaptometry for detection of age-related macular degeneration&lt;/title&gt;&lt;secondary-title&gt;Invest Ophthalmol Vis Sci&lt;/secondary-title&gt;&lt;/titles&gt;&lt;periodical&gt;&lt;full-title&gt;Invest Ophthalmol Vis Sci&lt;/full-title&gt;&lt;/periodical&gt;&lt;pages&gt;1427-31&lt;/pages&gt;&lt;volume&gt;55&lt;/volume&gt;&lt;number&gt;3&lt;/number&gt;&lt;edition&gt;20140310&lt;/edition&gt;&lt;keywords&gt;&lt;keyword&gt;Aged&lt;/keyword&gt;&lt;keyword&gt;Aged, 80 and over&lt;/keyword&gt;&lt;keyword&gt;Dark Adaptation/*physiology&lt;/keyword&gt;&lt;keyword&gt;Diagnosis, Differential&lt;/keyword&gt;&lt;keyword&gt;*Diagnostic Techniques, Ophthalmological&lt;/keyword&gt;&lt;keyword&gt;Female&lt;/keyword&gt;&lt;keyword&gt;Humans&lt;/keyword&gt;&lt;keyword&gt;Macular Degeneration/*diagnosis/physiopathology&lt;/keyword&gt;&lt;keyword&gt;Male&lt;/keyword&gt;&lt;keyword&gt;Middle Aged&lt;/keyword&gt;&lt;keyword&gt;Sensitivity and Specificity&lt;/keyword&gt;&lt;keyword&gt;Sensory Thresholds&lt;/keyword&gt;&lt;keyword&gt;Visual Acuity&lt;/keyword&gt;&lt;keyword&gt;age-related macular degeneration&lt;/keyword&gt;&lt;keyword&gt;dark adaptation&lt;/keyword&gt;&lt;keyword&gt;diagnostic&lt;/keyword&gt;&lt;keyword&gt;human&lt;/keyword&gt;&lt;/keywords&gt;&lt;dates&gt;&lt;year&gt;2014&lt;/year&gt;&lt;pub-dates&gt;&lt;date&gt;Mar 10&lt;/date&gt;&lt;/pub-dates&gt;&lt;/dates&gt;&lt;isbn&gt;0146-0404 (Print)&amp;#xD;0146-0404&lt;/isbn&gt;&lt;accession-num&gt;24550363&lt;/accession-num&gt;&lt;urls&gt;&lt;/urls&gt;&lt;custom2&gt;PMC3954002&lt;/custom2&gt;&lt;electronic-resource-num&gt;10.1167/iovs.13-13745&lt;/electronic-resource-num&gt;&lt;remote-database-provider&gt;NLM&lt;/remote-database-provider&gt;&lt;language&gt;eng&lt;/language&gt;&lt;/record&gt;&lt;/Cite&gt;&lt;/EndNote&gt;</w:instrText>
      </w:r>
      <w:r w:rsidRPr="00950085">
        <w:rPr>
          <w:rFonts w:ascii="Arial" w:hAnsi="Arial" w:cs="Arial"/>
          <w:szCs w:val="24"/>
          <w:lang w:val="en-GB"/>
        </w:rPr>
        <w:fldChar w:fldCharType="separate"/>
      </w:r>
      <w:r>
        <w:rPr>
          <w:rFonts w:ascii="Arial" w:hAnsi="Arial" w:cs="Arial"/>
          <w:noProof/>
          <w:szCs w:val="24"/>
          <w:lang w:val="en-GB"/>
        </w:rPr>
        <w:t>(2)</w:t>
      </w:r>
      <w:r w:rsidRPr="00950085">
        <w:rPr>
          <w:rFonts w:ascii="Arial" w:hAnsi="Arial" w:cs="Arial"/>
          <w:szCs w:val="24"/>
          <w:lang w:val="en-GB"/>
        </w:rPr>
        <w:fldChar w:fldCharType="end"/>
      </w:r>
      <w:r>
        <w:rPr>
          <w:rFonts w:ascii="Arial" w:hAnsi="Arial" w:cs="Arial" w:hint="eastAsia"/>
          <w:szCs w:val="24"/>
          <w:lang w:val="en-GB"/>
        </w:rPr>
        <w:t xml:space="preserve"> Eyes with fixation error rate (FER) over 33% were excluded.</w:t>
      </w:r>
    </w:p>
    <w:p w14:paraId="683BF617" w14:textId="77777777" w:rsidR="008A4922" w:rsidRPr="00950085" w:rsidRDefault="008A4922" w:rsidP="008A4922">
      <w:pPr>
        <w:spacing w:line="480" w:lineRule="auto"/>
        <w:jc w:val="left"/>
        <w:rPr>
          <w:rFonts w:ascii="Arial" w:hAnsi="Arial" w:cs="Arial"/>
          <w:szCs w:val="24"/>
          <w:lang w:val="en-GB"/>
        </w:rPr>
      </w:pPr>
    </w:p>
    <w:p w14:paraId="5F5CB97A" w14:textId="77777777" w:rsidR="008A4922" w:rsidRPr="00950085" w:rsidRDefault="008A4922" w:rsidP="008A4922">
      <w:pPr>
        <w:spacing w:line="480" w:lineRule="auto"/>
        <w:jc w:val="left"/>
        <w:rPr>
          <w:rFonts w:ascii="Arial" w:hAnsi="Arial" w:cs="Arial"/>
          <w:szCs w:val="24"/>
          <w:u w:val="single"/>
          <w:lang w:val="en-GB"/>
        </w:rPr>
      </w:pPr>
      <w:r w:rsidRPr="00950085">
        <w:rPr>
          <w:rFonts w:ascii="Arial" w:hAnsi="Arial" w:cs="Arial"/>
          <w:szCs w:val="24"/>
          <w:u w:val="single"/>
          <w:lang w:val="en-GB"/>
        </w:rPr>
        <w:t>Grading of the macular phenotypes</w:t>
      </w:r>
    </w:p>
    <w:p w14:paraId="03447775" w14:textId="50F4B4A5" w:rsidR="008A4922" w:rsidRPr="00950085" w:rsidRDefault="008A4922" w:rsidP="008A4922">
      <w:pPr>
        <w:spacing w:line="480" w:lineRule="auto"/>
        <w:jc w:val="left"/>
        <w:rPr>
          <w:rFonts w:ascii="Arial" w:hAnsi="Arial" w:cs="Arial"/>
          <w:szCs w:val="24"/>
          <w:lang w:val="en-GB"/>
        </w:rPr>
      </w:pPr>
      <w:r w:rsidRPr="00950085">
        <w:rPr>
          <w:rFonts w:ascii="Arial" w:hAnsi="Arial" w:cs="Arial"/>
          <w:szCs w:val="24"/>
          <w:lang w:val="en-GB"/>
        </w:rPr>
        <w:t xml:space="preserve">Grading of AMD stages on colour photographs was based on the </w:t>
      </w:r>
      <w:r w:rsidRPr="00950085">
        <w:rPr>
          <w:rFonts w:ascii="Arial" w:hAnsi="Arial" w:cs="Arial"/>
          <w:szCs w:val="24"/>
        </w:rPr>
        <w:t>Beckman Initiative for Macular Research Classification</w:t>
      </w:r>
      <w:r w:rsidRPr="00950085">
        <w:rPr>
          <w:rFonts w:ascii="Arial" w:hAnsi="Arial" w:cs="Arial"/>
          <w:szCs w:val="24"/>
          <w:lang w:val="en-GB"/>
        </w:rPr>
        <w:t>.</w:t>
      </w:r>
      <w:r w:rsidRPr="00950085">
        <w:rPr>
          <w:rFonts w:ascii="Arial" w:hAnsi="Arial" w:cs="Arial"/>
          <w:szCs w:val="24"/>
          <w:lang w:val="en-GB"/>
        </w:rPr>
        <w:fldChar w:fldCharType="begin"/>
      </w:r>
      <w:r>
        <w:rPr>
          <w:rFonts w:ascii="Arial" w:hAnsi="Arial" w:cs="Arial"/>
          <w:szCs w:val="24"/>
          <w:lang w:val="en-GB"/>
        </w:rPr>
        <w:instrText xml:space="preserve"> ADDIN EN.CITE &lt;EndNote&gt;&lt;Cite&gt;&lt;Author&gt;Ferris&lt;/Author&gt;&lt;Year&gt;2013&lt;/Year&gt;&lt;RecNum&gt;22&lt;/RecNum&gt;&lt;DisplayText&gt;(3)&lt;/DisplayText&gt;&lt;record&gt;&lt;rec-number&gt;22&lt;/rec-number&gt;&lt;foreign-keys&gt;&lt;key app="EN" db-id="f9s0d5sttp9r9uesewvvdzrh20tedwwzxrfp" timestamp="1710867113"&gt;22&lt;/key&gt;&lt;/foreign-keys&gt;&lt;ref-type name="Journal Article"&gt;17&lt;/ref-type&gt;&lt;contributors&gt;&lt;authors&gt;&lt;author&gt;Ferris, F. L., 3rd&lt;/author&gt;&lt;author&gt;Wilkinson, C. P.&lt;/author&gt;&lt;author&gt;Bird, A.&lt;/author&gt;&lt;author&gt;Chakravarthy, U.&lt;/author&gt;&lt;author&gt;Chew, E.&lt;/author&gt;&lt;author&gt;Csaky, K.&lt;/author&gt;&lt;author&gt;Sadda, S. R.&lt;/author&gt;&lt;/authors&gt;&lt;/contributors&gt;&lt;auth-address&gt;Division of Epidemiology and Clinical Applications, National Eye Institute, National Institutes of Health, Bethesda, Maryland 20892-1204, USA. RickFerris@nei.nih.gov&lt;/auth-address&gt;&lt;titles&gt;&lt;title&gt;Clinical classification of age-related macular degeneration&lt;/title&gt;&lt;secondary-title&gt;Ophthalmology&lt;/secondary-title&gt;&lt;/titles&gt;&lt;periodical&gt;&lt;full-title&gt;Ophthalmology&lt;/full-title&gt;&lt;/periodical&gt;&lt;pages&gt;844-51&lt;/pages&gt;&lt;volume&gt;120&lt;/volume&gt;&lt;number&gt;4&lt;/number&gt;&lt;edition&gt;20130116&lt;/edition&gt;&lt;keywords&gt;&lt;keyword&gt;Fluorescein Angiography&lt;/keyword&gt;&lt;keyword&gt;Fundus Oculi&lt;/keyword&gt;&lt;keyword&gt;Humans&lt;/keyword&gt;&lt;keyword&gt;Macular Degeneration/*classification/diagnosis&lt;/keyword&gt;&lt;keyword&gt;Photography&lt;/keyword&gt;&lt;keyword&gt;Retina/*pathology&lt;/keyword&gt;&lt;keyword&gt;Severity of Illness Index&lt;/keyword&gt;&lt;/keywords&gt;&lt;dates&gt;&lt;year&gt;2013&lt;/year&gt;&lt;pub-dates&gt;&lt;date&gt;Apr&lt;/date&gt;&lt;/pub-dates&gt;&lt;/dates&gt;&lt;isbn&gt;0161-6420&lt;/isbn&gt;&lt;accession-num&gt;23332590&lt;/accession-num&gt;&lt;urls&gt;&lt;/urls&gt;&lt;electronic-resource-num&gt;10.1016/j.ophtha.2012.10.036&lt;/electronic-resource-num&gt;&lt;remote-database-provider&gt;NLM&lt;/remote-database-provider&gt;&lt;language&gt;eng&lt;/language&gt;&lt;/record&gt;&lt;/Cite&gt;&lt;/EndNote&gt;</w:instrText>
      </w:r>
      <w:r w:rsidRPr="00950085">
        <w:rPr>
          <w:rFonts w:ascii="Arial" w:hAnsi="Arial" w:cs="Arial"/>
          <w:szCs w:val="24"/>
          <w:lang w:val="en-GB"/>
        </w:rPr>
        <w:fldChar w:fldCharType="separate"/>
      </w:r>
      <w:r>
        <w:rPr>
          <w:rFonts w:ascii="Arial" w:hAnsi="Arial" w:cs="Arial"/>
          <w:noProof/>
          <w:szCs w:val="24"/>
          <w:lang w:val="en-GB"/>
        </w:rPr>
        <w:t>(3)</w:t>
      </w:r>
      <w:r w:rsidRPr="00950085">
        <w:rPr>
          <w:rFonts w:ascii="Arial" w:hAnsi="Arial" w:cs="Arial"/>
          <w:szCs w:val="24"/>
          <w:lang w:val="en-GB"/>
        </w:rPr>
        <w:fldChar w:fldCharType="end"/>
      </w:r>
      <w:r w:rsidRPr="00950085">
        <w:rPr>
          <w:rFonts w:ascii="Arial" w:hAnsi="Arial" w:cs="Arial"/>
          <w:szCs w:val="24"/>
          <w:lang w:val="en-GB"/>
        </w:rPr>
        <w:t xml:space="preserve"> The stages included: (1) no evidence of AMD or normal aging was defined as healthy macula</w:t>
      </w:r>
      <w:r>
        <w:rPr>
          <w:rFonts w:ascii="Arial" w:hAnsi="Arial" w:cs="Arial" w:hint="eastAsia"/>
          <w:szCs w:val="24"/>
          <w:lang w:val="en-GB"/>
        </w:rPr>
        <w:t>e</w:t>
      </w:r>
      <w:r w:rsidRPr="00950085">
        <w:rPr>
          <w:rFonts w:ascii="Arial" w:hAnsi="Arial" w:cs="Arial"/>
          <w:szCs w:val="24"/>
          <w:lang w:val="en-GB"/>
        </w:rPr>
        <w:t xml:space="preserve"> or the presence of small drusen or </w:t>
      </w:r>
      <w:proofErr w:type="spellStart"/>
      <w:r w:rsidRPr="00950085">
        <w:rPr>
          <w:rFonts w:ascii="Arial" w:hAnsi="Arial" w:cs="Arial"/>
          <w:szCs w:val="24"/>
          <w:lang w:val="en-GB"/>
        </w:rPr>
        <w:t>druplets</w:t>
      </w:r>
      <w:proofErr w:type="spellEnd"/>
      <w:r w:rsidRPr="00950085">
        <w:rPr>
          <w:rFonts w:ascii="Arial" w:hAnsi="Arial" w:cs="Arial"/>
          <w:szCs w:val="24"/>
          <w:lang w:val="en-GB"/>
        </w:rPr>
        <w:t xml:space="preserve"> of &lt;</w:t>
      </w:r>
      <w:r>
        <w:rPr>
          <w:rFonts w:ascii="Arial" w:hAnsi="Arial" w:cs="Arial" w:hint="eastAsia"/>
          <w:szCs w:val="24"/>
          <w:lang w:val="en-GB"/>
        </w:rPr>
        <w:t xml:space="preserve"> </w:t>
      </w:r>
      <w:r w:rsidRPr="00950085">
        <w:rPr>
          <w:rFonts w:ascii="Arial" w:hAnsi="Arial" w:cs="Arial"/>
          <w:szCs w:val="24"/>
          <w:lang w:val="en-GB"/>
        </w:rPr>
        <w:t>63 µm diameter; (2) early AMD included eyes with a medium drusen, between 63 µm and 124 µm in diameter, with no pigmentary changes; (3) intermediate AMD (</w:t>
      </w:r>
      <w:proofErr w:type="spellStart"/>
      <w:r w:rsidRPr="00950085">
        <w:rPr>
          <w:rFonts w:ascii="Arial" w:hAnsi="Arial" w:cs="Arial"/>
          <w:szCs w:val="24"/>
          <w:lang w:val="en-GB"/>
        </w:rPr>
        <w:t>iAMD</w:t>
      </w:r>
      <w:proofErr w:type="spellEnd"/>
      <w:r w:rsidRPr="00950085">
        <w:rPr>
          <w:rFonts w:ascii="Arial" w:hAnsi="Arial" w:cs="Arial"/>
          <w:szCs w:val="24"/>
          <w:lang w:val="en-GB"/>
        </w:rPr>
        <w:t xml:space="preserve">) was </w:t>
      </w:r>
      <w:r w:rsidRPr="00950085">
        <w:rPr>
          <w:rFonts w:ascii="Arial" w:hAnsi="Arial" w:cs="Arial"/>
          <w:szCs w:val="24"/>
          <w:lang w:val="en-GB"/>
        </w:rPr>
        <w:lastRenderedPageBreak/>
        <w:t>defined as eyes with a drusen diameter of ≥</w:t>
      </w:r>
      <w:r>
        <w:rPr>
          <w:rFonts w:ascii="Arial" w:hAnsi="Arial" w:cs="Arial" w:hint="eastAsia"/>
          <w:szCs w:val="24"/>
          <w:lang w:val="en-GB"/>
        </w:rPr>
        <w:t xml:space="preserve"> </w:t>
      </w:r>
      <w:r w:rsidRPr="00950085">
        <w:rPr>
          <w:rFonts w:ascii="Arial" w:hAnsi="Arial" w:cs="Arial"/>
          <w:szCs w:val="24"/>
          <w:lang w:val="en-GB"/>
        </w:rPr>
        <w:t xml:space="preserve">125 µm or medium drusen with pigmentary changes; and (4) eyes with geographic atrophy. </w:t>
      </w:r>
      <w:r w:rsidRPr="00C9477A">
        <w:rPr>
          <w:rFonts w:ascii="Arial" w:hAnsi="Arial" w:cs="Arial"/>
          <w:szCs w:val="24"/>
          <w:lang w:val="en-GB"/>
        </w:rPr>
        <w:t xml:space="preserve">Morphological features on spectral domain optical coherence tomography (SD-OCT) scans were captured on </w:t>
      </w:r>
      <w:proofErr w:type="spellStart"/>
      <w:r w:rsidRPr="00C9477A">
        <w:rPr>
          <w:rFonts w:ascii="Arial" w:hAnsi="Arial" w:cs="Arial"/>
          <w:szCs w:val="24"/>
          <w:lang w:val="en-GB"/>
        </w:rPr>
        <w:t>Spectralis</w:t>
      </w:r>
      <w:proofErr w:type="spellEnd"/>
      <w:r w:rsidRPr="00C9477A">
        <w:rPr>
          <w:rFonts w:ascii="Arial" w:hAnsi="Arial" w:cs="Arial"/>
          <w:szCs w:val="24"/>
          <w:lang w:val="en-GB"/>
        </w:rPr>
        <w:t xml:space="preserve"> Heidelberg Retina Angiograph (HRA) OCT (Heidelberg Engineering GmbH, Heidelberg, Germany). </w:t>
      </w:r>
      <w:r w:rsidRPr="00950085">
        <w:rPr>
          <w:rFonts w:ascii="Arial" w:hAnsi="Arial" w:cs="Arial"/>
          <w:szCs w:val="24"/>
          <w:lang w:val="en-GB"/>
        </w:rPr>
        <w:t xml:space="preserve">The scans were graded </w:t>
      </w:r>
      <w:r>
        <w:rPr>
          <w:rFonts w:ascii="Arial" w:hAnsi="Arial" w:cs="Arial" w:hint="eastAsia"/>
          <w:szCs w:val="24"/>
          <w:lang w:val="en-GB"/>
        </w:rPr>
        <w:t>for</w:t>
      </w:r>
      <w:r w:rsidRPr="00950085">
        <w:rPr>
          <w:rFonts w:ascii="Arial" w:hAnsi="Arial" w:cs="Arial"/>
          <w:szCs w:val="24"/>
          <w:lang w:val="en-GB"/>
        </w:rPr>
        <w:t xml:space="preserve"> presence of nascent geographic atrophy (</w:t>
      </w:r>
      <w:proofErr w:type="spellStart"/>
      <w:r w:rsidRPr="00950085">
        <w:rPr>
          <w:rFonts w:ascii="Arial" w:hAnsi="Arial" w:cs="Arial"/>
          <w:szCs w:val="24"/>
          <w:lang w:val="en-GB"/>
        </w:rPr>
        <w:t>nGA</w:t>
      </w:r>
      <w:proofErr w:type="spellEnd"/>
      <w:r w:rsidRPr="00950085">
        <w:rPr>
          <w:rFonts w:ascii="Arial" w:hAnsi="Arial" w:cs="Arial"/>
          <w:szCs w:val="24"/>
          <w:lang w:val="en-GB"/>
        </w:rPr>
        <w:t>),</w:t>
      </w:r>
      <w:r>
        <w:rPr>
          <w:rFonts w:ascii="Arial" w:hAnsi="Arial" w:cs="Arial"/>
          <w:szCs w:val="24"/>
          <w:lang w:val="en-GB"/>
        </w:rPr>
        <w:fldChar w:fldCharType="begin">
          <w:fldData xml:space="preserve">PEVuZE5vdGU+PENpdGU+PEF1dGhvcj5XdTwvQXV0aG9yPjxZZWFyPjIwMTQ8L1llYXI+PFJlY051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</w:fldData>
        </w:fldChar>
      </w:r>
      <w:r>
        <w:rPr>
          <w:rFonts w:ascii="Arial" w:hAnsi="Arial" w:cs="Arial"/>
          <w:szCs w:val="24"/>
          <w:lang w:val="en-GB"/>
        </w:rPr>
        <w:instrText xml:space="preserve"> ADDIN EN.CITE </w:instrText>
      </w:r>
      <w:r>
        <w:rPr>
          <w:rFonts w:ascii="Arial" w:hAnsi="Arial" w:cs="Arial"/>
          <w:szCs w:val="24"/>
          <w:lang w:val="en-GB"/>
        </w:rPr>
        <w:fldChar w:fldCharType="begin">
          <w:fldData xml:space="preserve">PEVuZE5vdGU+PENpdGU+PEF1dGhvcj5XdTwvQXV0aG9yPjxZZWFyPjIwMTQ8L1llYXI+PFJlY051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</w:fldData>
        </w:fldChar>
      </w:r>
      <w:r>
        <w:rPr>
          <w:rFonts w:ascii="Arial" w:hAnsi="Arial" w:cs="Arial"/>
          <w:szCs w:val="24"/>
          <w:lang w:val="en-GB"/>
        </w:rPr>
        <w:instrText xml:space="preserve"> ADDIN EN.CITE.DATA </w:instrText>
      </w:r>
      <w:r>
        <w:rPr>
          <w:rFonts w:ascii="Arial" w:hAnsi="Arial" w:cs="Arial"/>
          <w:szCs w:val="24"/>
          <w:lang w:val="en-GB"/>
        </w:rPr>
      </w:r>
      <w:r>
        <w:rPr>
          <w:rFonts w:ascii="Arial" w:hAnsi="Arial" w:cs="Arial"/>
          <w:szCs w:val="24"/>
          <w:lang w:val="en-GB"/>
        </w:rPr>
        <w:fldChar w:fldCharType="end"/>
      </w:r>
      <w:r>
        <w:rPr>
          <w:rFonts w:ascii="Arial" w:hAnsi="Arial" w:cs="Arial"/>
          <w:szCs w:val="24"/>
          <w:lang w:val="en-GB"/>
        </w:rPr>
      </w:r>
      <w:r>
        <w:rPr>
          <w:rFonts w:ascii="Arial" w:hAnsi="Arial" w:cs="Arial"/>
          <w:szCs w:val="24"/>
          <w:lang w:val="en-GB"/>
        </w:rPr>
        <w:fldChar w:fldCharType="separate"/>
      </w:r>
      <w:r>
        <w:rPr>
          <w:rFonts w:ascii="Arial" w:hAnsi="Arial" w:cs="Arial"/>
          <w:noProof/>
          <w:szCs w:val="24"/>
          <w:lang w:val="en-GB"/>
        </w:rPr>
        <w:t>(4)</w:t>
      </w:r>
      <w:r>
        <w:rPr>
          <w:rFonts w:ascii="Arial" w:hAnsi="Arial" w:cs="Arial"/>
          <w:szCs w:val="24"/>
          <w:lang w:val="en-GB"/>
        </w:rPr>
        <w:fldChar w:fldCharType="end"/>
      </w:r>
      <w:r>
        <w:rPr>
          <w:rFonts w:ascii="Arial" w:hAnsi="Arial" w:cs="Arial"/>
          <w:szCs w:val="24"/>
          <w:lang w:val="en-GB"/>
        </w:rPr>
        <w:t xml:space="preserve"> </w:t>
      </w:r>
      <w:proofErr w:type="spellStart"/>
      <w:r w:rsidRPr="00950085">
        <w:rPr>
          <w:rFonts w:ascii="Arial" w:hAnsi="Arial" w:cs="Arial"/>
          <w:szCs w:val="24"/>
          <w:lang w:val="en-GB"/>
        </w:rPr>
        <w:t>hypertransmission</w:t>
      </w:r>
      <w:proofErr w:type="spellEnd"/>
      <w:r w:rsidRPr="00950085">
        <w:rPr>
          <w:rFonts w:ascii="Arial" w:hAnsi="Arial" w:cs="Arial"/>
          <w:szCs w:val="24"/>
          <w:lang w:val="en-GB"/>
        </w:rPr>
        <w:t xml:space="preserve"> defects (</w:t>
      </w:r>
      <w:proofErr w:type="spellStart"/>
      <w:r w:rsidRPr="00950085">
        <w:rPr>
          <w:rFonts w:ascii="Arial" w:hAnsi="Arial" w:cs="Arial"/>
          <w:szCs w:val="24"/>
          <w:lang w:val="en-GB"/>
        </w:rPr>
        <w:t>hyperTDs</w:t>
      </w:r>
      <w:proofErr w:type="spellEnd"/>
      <w:r w:rsidRPr="00950085">
        <w:rPr>
          <w:rFonts w:ascii="Arial" w:hAnsi="Arial" w:cs="Arial"/>
          <w:szCs w:val="24"/>
          <w:lang w:val="en-GB"/>
        </w:rPr>
        <w:t>),</w:t>
      </w:r>
      <w:r>
        <w:rPr>
          <w:rFonts w:ascii="Arial" w:hAnsi="Arial" w:cs="Arial"/>
          <w:szCs w:val="24"/>
          <w:lang w:val="en-GB"/>
        </w:rPr>
        <w:fldChar w:fldCharType="begin">
          <w:fldData xml:space="preserve">PEVuZE5vdGU+PENpdGU+PEF1dGhvcj5MYWlnaW5oYXM8L0F1dGhvcj48WWVhcj4yMDIyPC9ZZWFy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</w:fldData>
        </w:fldChar>
      </w:r>
      <w:r>
        <w:rPr>
          <w:rFonts w:ascii="Arial" w:hAnsi="Arial" w:cs="Arial"/>
          <w:szCs w:val="24"/>
          <w:lang w:val="en-GB"/>
        </w:rPr>
        <w:instrText xml:space="preserve"> ADDIN EN.CITE </w:instrText>
      </w:r>
      <w:r>
        <w:rPr>
          <w:rFonts w:ascii="Arial" w:hAnsi="Arial" w:cs="Arial"/>
          <w:szCs w:val="24"/>
          <w:lang w:val="en-GB"/>
        </w:rPr>
        <w:fldChar w:fldCharType="begin">
          <w:fldData xml:space="preserve">PEVuZE5vdGU+PENpdGU+PEF1dGhvcj5MYWlnaW5oYXM8L0F1dGhvcj48WWVhcj4yMDIyPC9ZZWFy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</w:fldData>
        </w:fldChar>
      </w:r>
      <w:r>
        <w:rPr>
          <w:rFonts w:ascii="Arial" w:hAnsi="Arial" w:cs="Arial"/>
          <w:szCs w:val="24"/>
          <w:lang w:val="en-GB"/>
        </w:rPr>
        <w:instrText xml:space="preserve"> ADDIN EN.CITE.DATA </w:instrText>
      </w:r>
      <w:r>
        <w:rPr>
          <w:rFonts w:ascii="Arial" w:hAnsi="Arial" w:cs="Arial"/>
          <w:szCs w:val="24"/>
          <w:lang w:val="en-GB"/>
        </w:rPr>
      </w:r>
      <w:r>
        <w:rPr>
          <w:rFonts w:ascii="Arial" w:hAnsi="Arial" w:cs="Arial"/>
          <w:szCs w:val="24"/>
          <w:lang w:val="en-GB"/>
        </w:rPr>
        <w:fldChar w:fldCharType="end"/>
      </w:r>
      <w:r>
        <w:rPr>
          <w:rFonts w:ascii="Arial" w:hAnsi="Arial" w:cs="Arial"/>
          <w:szCs w:val="24"/>
          <w:lang w:val="en-GB"/>
        </w:rPr>
      </w:r>
      <w:r>
        <w:rPr>
          <w:rFonts w:ascii="Arial" w:hAnsi="Arial" w:cs="Arial"/>
          <w:szCs w:val="24"/>
          <w:lang w:val="en-GB"/>
        </w:rPr>
        <w:fldChar w:fldCharType="separate"/>
      </w:r>
      <w:r>
        <w:rPr>
          <w:rFonts w:ascii="Arial" w:hAnsi="Arial" w:cs="Arial"/>
          <w:noProof/>
          <w:szCs w:val="24"/>
          <w:lang w:val="en-GB"/>
        </w:rPr>
        <w:t>(5)</w:t>
      </w:r>
      <w:r>
        <w:rPr>
          <w:rFonts w:ascii="Arial" w:hAnsi="Arial" w:cs="Arial"/>
          <w:szCs w:val="24"/>
          <w:lang w:val="en-GB"/>
        </w:rPr>
        <w:fldChar w:fldCharType="end"/>
      </w:r>
      <w:r>
        <w:rPr>
          <w:rFonts w:ascii="Arial" w:hAnsi="Arial" w:cs="Arial"/>
          <w:szCs w:val="24"/>
          <w:lang w:val="en-GB"/>
        </w:rPr>
        <w:t xml:space="preserve"> </w:t>
      </w:r>
      <w:proofErr w:type="spellStart"/>
      <w:r w:rsidRPr="00950085">
        <w:rPr>
          <w:rFonts w:ascii="Arial" w:hAnsi="Arial" w:cs="Arial"/>
          <w:szCs w:val="24"/>
          <w:lang w:val="en-GB"/>
        </w:rPr>
        <w:t>hyporeflective</w:t>
      </w:r>
      <w:proofErr w:type="spellEnd"/>
      <w:r w:rsidRPr="00950085">
        <w:rPr>
          <w:rFonts w:ascii="Arial" w:hAnsi="Arial" w:cs="Arial"/>
          <w:szCs w:val="24"/>
          <w:lang w:val="en-GB"/>
        </w:rPr>
        <w:t xml:space="preserve"> </w:t>
      </w:r>
      <w:proofErr w:type="spellStart"/>
      <w:r w:rsidRPr="00950085">
        <w:rPr>
          <w:rFonts w:ascii="Arial" w:hAnsi="Arial" w:cs="Arial"/>
          <w:szCs w:val="24"/>
          <w:lang w:val="en-GB"/>
        </w:rPr>
        <w:t>drusenoid</w:t>
      </w:r>
      <w:proofErr w:type="spellEnd"/>
      <w:r w:rsidRPr="00950085">
        <w:rPr>
          <w:rFonts w:ascii="Arial" w:hAnsi="Arial" w:cs="Arial"/>
          <w:szCs w:val="24"/>
          <w:lang w:val="en-GB"/>
        </w:rPr>
        <w:t xml:space="preserve"> lesions (HDL)</w:t>
      </w:r>
      <w:r>
        <w:rPr>
          <w:rFonts w:ascii="Arial" w:hAnsi="Arial" w:cs="Arial"/>
          <w:szCs w:val="24"/>
          <w:lang w:val="en-GB"/>
        </w:rPr>
        <w:t>,</w:t>
      </w:r>
      <w:r>
        <w:rPr>
          <w:rFonts w:ascii="Arial" w:hAnsi="Arial" w:cs="Arial"/>
          <w:szCs w:val="24"/>
          <w:lang w:val="en-GB"/>
        </w:rPr>
        <w:fldChar w:fldCharType="begin">
          <w:fldData xml:space="preserve">PEVuZE5vdGU+PENpdGU+PEF1dGhvcj5Hb2g8L0F1dGhvcj48WWVhcj4yMDIyPC9ZZWFyPjxSZWNO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</w:fldData>
        </w:fldChar>
      </w:r>
      <w:r>
        <w:rPr>
          <w:rFonts w:ascii="Arial" w:hAnsi="Arial" w:cs="Arial"/>
          <w:szCs w:val="24"/>
          <w:lang w:val="en-GB"/>
        </w:rPr>
        <w:instrText xml:space="preserve"> ADDIN EN.CITE </w:instrText>
      </w:r>
      <w:r>
        <w:rPr>
          <w:rFonts w:ascii="Arial" w:hAnsi="Arial" w:cs="Arial"/>
          <w:szCs w:val="24"/>
          <w:lang w:val="en-GB"/>
        </w:rPr>
        <w:fldChar w:fldCharType="begin">
          <w:fldData xml:space="preserve">PEVuZE5vdGU+PENpdGU+PEF1dGhvcj5Hb2g8L0F1dGhvcj48WWVhcj4yMDIyPC9ZZWFyPjxSZWNO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</w:fldData>
        </w:fldChar>
      </w:r>
      <w:r>
        <w:rPr>
          <w:rFonts w:ascii="Arial" w:hAnsi="Arial" w:cs="Arial"/>
          <w:szCs w:val="24"/>
          <w:lang w:val="en-GB"/>
        </w:rPr>
        <w:instrText xml:space="preserve"> ADDIN EN.CITE.DATA </w:instrText>
      </w:r>
      <w:r>
        <w:rPr>
          <w:rFonts w:ascii="Arial" w:hAnsi="Arial" w:cs="Arial"/>
          <w:szCs w:val="24"/>
          <w:lang w:val="en-GB"/>
        </w:rPr>
      </w:r>
      <w:r>
        <w:rPr>
          <w:rFonts w:ascii="Arial" w:hAnsi="Arial" w:cs="Arial"/>
          <w:szCs w:val="24"/>
          <w:lang w:val="en-GB"/>
        </w:rPr>
        <w:fldChar w:fldCharType="end"/>
      </w:r>
      <w:r>
        <w:rPr>
          <w:rFonts w:ascii="Arial" w:hAnsi="Arial" w:cs="Arial"/>
          <w:szCs w:val="24"/>
          <w:lang w:val="en-GB"/>
        </w:rPr>
      </w:r>
      <w:r>
        <w:rPr>
          <w:rFonts w:ascii="Arial" w:hAnsi="Arial" w:cs="Arial"/>
          <w:szCs w:val="24"/>
          <w:lang w:val="en-GB"/>
        </w:rPr>
        <w:fldChar w:fldCharType="separate"/>
      </w:r>
      <w:r>
        <w:rPr>
          <w:rFonts w:ascii="Arial" w:hAnsi="Arial" w:cs="Arial"/>
          <w:noProof/>
          <w:szCs w:val="24"/>
          <w:lang w:val="en-GB"/>
        </w:rPr>
        <w:t>(6)</w:t>
      </w:r>
      <w:r>
        <w:rPr>
          <w:rFonts w:ascii="Arial" w:hAnsi="Arial" w:cs="Arial"/>
          <w:szCs w:val="24"/>
          <w:lang w:val="en-GB"/>
        </w:rPr>
        <w:fldChar w:fldCharType="end"/>
      </w:r>
      <w:r w:rsidRPr="00950085">
        <w:rPr>
          <w:rFonts w:ascii="Arial" w:hAnsi="Arial" w:cs="Arial"/>
          <w:szCs w:val="24"/>
          <w:lang w:val="en-GB"/>
        </w:rPr>
        <w:t xml:space="preserve"> hyperref</w:t>
      </w:r>
      <w:r>
        <w:rPr>
          <w:rFonts w:ascii="Arial" w:hAnsi="Arial" w:cs="Arial"/>
          <w:szCs w:val="24"/>
          <w:lang w:val="en-GB"/>
        </w:rPr>
        <w:t>lec</w:t>
      </w:r>
      <w:r w:rsidRPr="00950085">
        <w:rPr>
          <w:rFonts w:ascii="Arial" w:hAnsi="Arial" w:cs="Arial"/>
          <w:szCs w:val="24"/>
          <w:lang w:val="en-GB"/>
        </w:rPr>
        <w:t>tive foci (HRF),</w:t>
      </w:r>
      <w:r>
        <w:rPr>
          <w:rFonts w:ascii="Arial" w:hAnsi="Arial" w:cs="Arial"/>
          <w:szCs w:val="24"/>
          <w:lang w:val="en-GB"/>
        </w:rPr>
        <w:fldChar w:fldCharType="begin">
          <w:fldData xml:space="preserve">PEVuZE5vdGU+PENpdGU+PEF1dGhvcj5PdXlhbmc8L0F1dGhvcj48WWVhcj4yMDEzPC9ZZWFyPjxS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</w:fldData>
        </w:fldChar>
      </w:r>
      <w:r>
        <w:rPr>
          <w:rFonts w:ascii="Arial" w:hAnsi="Arial" w:cs="Arial"/>
          <w:szCs w:val="24"/>
          <w:lang w:val="en-GB"/>
        </w:rPr>
        <w:instrText xml:space="preserve"> ADDIN EN.CITE </w:instrText>
      </w:r>
      <w:r>
        <w:rPr>
          <w:rFonts w:ascii="Arial" w:hAnsi="Arial" w:cs="Arial"/>
          <w:szCs w:val="24"/>
          <w:lang w:val="en-GB"/>
        </w:rPr>
        <w:fldChar w:fldCharType="begin">
          <w:fldData xml:space="preserve">PEVuZE5vdGU+PENpdGU+PEF1dGhvcj5PdXlhbmc8L0F1dGhvcj48WWVhcj4yMDEzPC9ZZWFyPjxS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</w:fldData>
        </w:fldChar>
      </w:r>
      <w:r>
        <w:rPr>
          <w:rFonts w:ascii="Arial" w:hAnsi="Arial" w:cs="Arial"/>
          <w:szCs w:val="24"/>
          <w:lang w:val="en-GB"/>
        </w:rPr>
        <w:instrText xml:space="preserve"> ADDIN EN.CITE.DATA </w:instrText>
      </w:r>
      <w:r>
        <w:rPr>
          <w:rFonts w:ascii="Arial" w:hAnsi="Arial" w:cs="Arial"/>
          <w:szCs w:val="24"/>
          <w:lang w:val="en-GB"/>
        </w:rPr>
      </w:r>
      <w:r>
        <w:rPr>
          <w:rFonts w:ascii="Arial" w:hAnsi="Arial" w:cs="Arial"/>
          <w:szCs w:val="24"/>
          <w:lang w:val="en-GB"/>
        </w:rPr>
        <w:fldChar w:fldCharType="end"/>
      </w:r>
      <w:r>
        <w:rPr>
          <w:rFonts w:ascii="Arial" w:hAnsi="Arial" w:cs="Arial"/>
          <w:szCs w:val="24"/>
          <w:lang w:val="en-GB"/>
        </w:rPr>
      </w:r>
      <w:r>
        <w:rPr>
          <w:rFonts w:ascii="Arial" w:hAnsi="Arial" w:cs="Arial"/>
          <w:szCs w:val="24"/>
          <w:lang w:val="en-GB"/>
        </w:rPr>
        <w:fldChar w:fldCharType="separate"/>
      </w:r>
      <w:r>
        <w:rPr>
          <w:rFonts w:ascii="Arial" w:hAnsi="Arial" w:cs="Arial"/>
          <w:noProof/>
          <w:szCs w:val="24"/>
          <w:lang w:val="en-GB"/>
        </w:rPr>
        <w:t>(7)</w:t>
      </w:r>
      <w:r>
        <w:rPr>
          <w:rFonts w:ascii="Arial" w:hAnsi="Arial" w:cs="Arial"/>
          <w:szCs w:val="24"/>
          <w:lang w:val="en-GB"/>
        </w:rPr>
        <w:fldChar w:fldCharType="end"/>
      </w:r>
      <w:r>
        <w:rPr>
          <w:rFonts w:ascii="Arial" w:hAnsi="Arial" w:cs="Arial"/>
          <w:szCs w:val="24"/>
          <w:lang w:val="en-GB"/>
        </w:rPr>
        <w:t xml:space="preserve"> </w:t>
      </w:r>
      <w:r w:rsidRPr="00950085">
        <w:rPr>
          <w:rFonts w:ascii="Arial" w:hAnsi="Arial" w:cs="Arial"/>
          <w:szCs w:val="24"/>
          <w:lang w:val="en-GB"/>
        </w:rPr>
        <w:t>refractile drusen,</w:t>
      </w:r>
      <w:r>
        <w:rPr>
          <w:rFonts w:ascii="Arial" w:hAnsi="Arial" w:cs="Arial"/>
          <w:szCs w:val="24"/>
          <w:lang w:val="en-GB"/>
        </w:rPr>
        <w:fldChar w:fldCharType="begin"/>
      </w:r>
      <w:r>
        <w:rPr>
          <w:rFonts w:ascii="Arial" w:hAnsi="Arial" w:cs="Arial"/>
          <w:szCs w:val="24"/>
          <w:lang w:val="en-GB"/>
        </w:rPr>
        <w:instrText xml:space="preserve"> ADDIN EN.CITE &lt;EndNote&gt;&lt;Cite&gt;&lt;Author&gt;Oishi&lt;/Author&gt;&lt;Year&gt;2017&lt;/Year&gt;&lt;RecNum&gt;168&lt;/RecNum&gt;&lt;DisplayText&gt;(8)&lt;/DisplayText&gt;&lt;record&gt;&lt;rec-number&gt;168&lt;/rec-number&gt;&lt;foreign-keys&gt;&lt;key app="EN" db-id="z9evvazrle0rf4eevxj5w9tdt0twvdssfe5a" timestamp="1732977702"&gt;168&lt;/key&gt;&lt;/foreign-keys&gt;&lt;ref-type name="Journal Article"&gt;17&lt;/ref-type&gt;&lt;contributors&gt;&lt;authors&gt;&lt;author&gt;Oishi, Akio&lt;/author&gt;&lt;author&gt;Thiele, Sarah&lt;/author&gt;&lt;author&gt;Nadal, Jennifer&lt;/author&gt;&lt;author&gt;Oishi, Maho&lt;/author&gt;&lt;author&gt;Fleckenstein, Monika&lt;/author&gt;&lt;author&gt;Schmid, Matthias&lt;/author&gt;&lt;author&gt;Holz, Frank G.&lt;/author&gt;&lt;author&gt;Schmitz-Valckenberg, Steffen&lt;/author&gt;&lt;/authors&gt;&lt;/contributors&gt;&lt;titles&gt;&lt;title&gt;Prevalence, Natural Course, and Prognostic Role of Refractile Drusen in Age-Related Macular Degeneration&lt;/title&gt;&lt;secondary-title&gt;Investigative Ophthalmology &amp;amp; Visual Science&lt;/secondary-title&gt;&lt;/titles&gt;&lt;periodical&gt;&lt;full-title&gt;Investigative Ophthalmology &amp;amp; Visual Science&lt;/full-title&gt;&lt;/periodical&gt;&lt;pages&gt;2198-2206&lt;/pages&gt;&lt;volume&gt;58&lt;/volume&gt;&lt;number&gt;4&lt;/number&gt;&lt;dates&gt;&lt;year&gt;2017&lt;/year&gt;&lt;/dates&gt;&lt;isbn&gt;1552-5783&lt;/isbn&gt;&lt;urls&gt;&lt;related-urls&gt;&lt;url&gt;https://doi.org/10.1167/iovs.16-20781&lt;/url&gt;&lt;/related-urls&gt;&lt;/urls&gt;&lt;electronic-resource-num&gt;10.1167/iovs.16-20781&lt;/electronic-resource-num&gt;&lt;access-date&gt;11/30/2024&lt;/access-date&gt;&lt;/record&gt;&lt;/Cite&gt;&lt;/EndNote&gt;</w:instrText>
      </w:r>
      <w:r>
        <w:rPr>
          <w:rFonts w:ascii="Arial" w:hAnsi="Arial" w:cs="Arial"/>
          <w:szCs w:val="24"/>
          <w:lang w:val="en-GB"/>
        </w:rPr>
        <w:fldChar w:fldCharType="separate"/>
      </w:r>
      <w:r>
        <w:rPr>
          <w:rFonts w:ascii="Arial" w:hAnsi="Arial" w:cs="Arial"/>
          <w:noProof/>
          <w:szCs w:val="24"/>
          <w:lang w:val="en-GB"/>
        </w:rPr>
        <w:t>(8)</w:t>
      </w:r>
      <w:r>
        <w:rPr>
          <w:rFonts w:ascii="Arial" w:hAnsi="Arial" w:cs="Arial"/>
          <w:szCs w:val="24"/>
          <w:lang w:val="en-GB"/>
        </w:rPr>
        <w:fldChar w:fldCharType="end"/>
      </w:r>
      <w:r w:rsidRPr="00950085">
        <w:rPr>
          <w:rFonts w:ascii="Arial" w:hAnsi="Arial" w:cs="Arial"/>
          <w:szCs w:val="24"/>
          <w:lang w:val="en-GB"/>
        </w:rPr>
        <w:t xml:space="preserve"> </w:t>
      </w:r>
      <w:r>
        <w:rPr>
          <w:rFonts w:ascii="Arial" w:hAnsi="Arial" w:cs="Arial" w:hint="eastAsia"/>
          <w:szCs w:val="24"/>
          <w:lang w:val="en-GB"/>
        </w:rPr>
        <w:t xml:space="preserve">and </w:t>
      </w:r>
      <w:r w:rsidRPr="00950085">
        <w:rPr>
          <w:rFonts w:ascii="Arial" w:hAnsi="Arial" w:cs="Arial"/>
          <w:szCs w:val="24"/>
          <w:lang w:val="en-GB"/>
        </w:rPr>
        <w:t>cuticular drusen.</w:t>
      </w:r>
      <w:r>
        <w:rPr>
          <w:rFonts w:ascii="Arial" w:hAnsi="Arial" w:cs="Arial"/>
          <w:szCs w:val="24"/>
          <w:lang w:val="en-GB"/>
        </w:rPr>
        <w:fldChar w:fldCharType="begin"/>
      </w:r>
      <w:r>
        <w:rPr>
          <w:rFonts w:ascii="Arial" w:hAnsi="Arial" w:cs="Arial"/>
          <w:szCs w:val="24"/>
          <w:lang w:val="en-GB"/>
        </w:rPr>
        <w:instrText xml:space="preserve"> ADDIN EN.CITE &lt;EndNote&gt;&lt;Cite&gt;&lt;Author&gt;Balaratnasingam&lt;/Author&gt;&lt;Year&gt;2018&lt;/Year&gt;&lt;RecNum&gt;169&lt;/RecNum&gt;&lt;DisplayText&gt;(9)&lt;/DisplayText&gt;&lt;record&gt;&lt;rec-number&gt;169&lt;/rec-number&gt;&lt;foreign-keys&gt;&lt;key app="EN" db-id="z9evvazrle0rf4eevxj5w9tdt0twvdssfe5a" timestamp="1732977847"&gt;169&lt;/key&gt;&lt;/foreign-keys&gt;&lt;ref-type name="Journal Article"&gt;17&lt;/ref-type&gt;&lt;contributors&gt;&lt;authors&gt;&lt;author&gt;Balaratnasingam, Chandrakumar&lt;/author&gt;&lt;author&gt;Cherepanoff, Svetlana&lt;/author&gt;&lt;author&gt;Dolz-Marco, Rosa&lt;/author&gt;&lt;author&gt;Killingsworth, Murray&lt;/author&gt;&lt;author&gt;Chen, Fred K.&lt;/author&gt;&lt;author&gt;Mendis, Randev&lt;/author&gt;&lt;author&gt;Mrejen, Sarah&lt;/author&gt;&lt;author&gt;Too, Lay Khoon&lt;/author&gt;&lt;author&gt;Gal-Or, Orly&lt;/author&gt;&lt;author&gt;Curcio, Christine A.&lt;/author&gt;&lt;author&gt;Freund, K. Bailey&lt;/author&gt;&lt;author&gt;Yannuzzi, Lawrence A.&lt;/author&gt;&lt;/authors&gt;&lt;/contributors&gt;&lt;titles&gt;&lt;title&gt;Cuticular Drusen: Clinical Phenotypes and Natural History Defined Using Multimodal Imaging&lt;/title&gt;&lt;secondary-title&gt;Ophthalmology&lt;/secondary-title&gt;&lt;/titles&gt;&lt;periodical&gt;&lt;full-title&gt;Ophthalmology&lt;/full-title&gt;&lt;/periodical&gt;&lt;pages&gt;100-118&lt;/pages&gt;&lt;volume&gt;125&lt;/volume&gt;&lt;number&gt;1&lt;/number&gt;&lt;dates&gt;&lt;year&gt;2018&lt;/year&gt;&lt;/dates&gt;&lt;publisher&gt;Elsevier&lt;/publisher&gt;&lt;isbn&gt;0161-6420&lt;/isbn&gt;&lt;urls&gt;&lt;related-urls&gt;&lt;url&gt;https://doi.org/10.1016/j.ophtha.2017.08.033&lt;/url&gt;&lt;/related-urls&gt;&lt;/urls&gt;&lt;electronic-resource-num&gt;10.1016/j.ophtha.2017.08.033&lt;/electronic-resource-num&gt;&lt;access-date&gt;2024/11/30&lt;/access-date&gt;&lt;/record&gt;&lt;/Cite&gt;&lt;/EndNote&gt;</w:instrText>
      </w:r>
      <w:r>
        <w:rPr>
          <w:rFonts w:ascii="Arial" w:hAnsi="Arial" w:cs="Arial"/>
          <w:szCs w:val="24"/>
          <w:lang w:val="en-GB"/>
        </w:rPr>
        <w:fldChar w:fldCharType="separate"/>
      </w:r>
      <w:r>
        <w:rPr>
          <w:rFonts w:ascii="Arial" w:hAnsi="Arial" w:cs="Arial"/>
          <w:noProof/>
          <w:szCs w:val="24"/>
          <w:lang w:val="en-GB"/>
        </w:rPr>
        <w:t>(9)</w:t>
      </w:r>
      <w:r>
        <w:rPr>
          <w:rFonts w:ascii="Arial" w:hAnsi="Arial" w:cs="Arial"/>
          <w:szCs w:val="24"/>
          <w:lang w:val="en-GB"/>
        </w:rPr>
        <w:fldChar w:fldCharType="end"/>
      </w:r>
      <w:r w:rsidRPr="00950085">
        <w:rPr>
          <w:rFonts w:ascii="Arial" w:hAnsi="Arial" w:cs="Arial"/>
          <w:szCs w:val="24"/>
          <w:lang w:val="en-GB"/>
        </w:rPr>
        <w:t xml:space="preserve"> </w:t>
      </w:r>
      <w:bookmarkStart w:id="1" w:name="OLE_LINK10"/>
      <w:r w:rsidRPr="00950085">
        <w:rPr>
          <w:rFonts w:ascii="Arial" w:hAnsi="Arial" w:cs="Arial"/>
          <w:szCs w:val="24"/>
          <w:lang w:val="en-GB"/>
        </w:rPr>
        <w:t>SDD</w:t>
      </w:r>
      <w:bookmarkEnd w:id="1"/>
      <w:r w:rsidRPr="00950085">
        <w:rPr>
          <w:rFonts w:ascii="Arial" w:hAnsi="Arial" w:cs="Arial"/>
          <w:szCs w:val="24"/>
          <w:lang w:val="en-GB"/>
        </w:rPr>
        <w:t xml:space="preserve"> was defined as present only if </w:t>
      </w:r>
      <w:r>
        <w:rPr>
          <w:rFonts w:ascii="Arial" w:hAnsi="Arial" w:cs="Arial"/>
          <w:szCs w:val="24"/>
          <w:lang w:val="en-GB"/>
        </w:rPr>
        <w:t xml:space="preserve">at least 5 SDDs were present in 5 different line scan and is also </w:t>
      </w:r>
      <w:r w:rsidRPr="00950085">
        <w:rPr>
          <w:rFonts w:ascii="Arial" w:hAnsi="Arial" w:cs="Arial"/>
          <w:szCs w:val="24"/>
          <w:lang w:val="en-GB"/>
        </w:rPr>
        <w:t>present on infrared reflectance.</w:t>
      </w:r>
      <w:r>
        <w:rPr>
          <w:rFonts w:ascii="Arial" w:hAnsi="Arial" w:cs="Arial"/>
          <w:szCs w:val="24"/>
          <w:lang w:val="en-GB"/>
        </w:rPr>
        <w:fldChar w:fldCharType="begin">
          <w:fldData xml:space="preserve">PEVuZE5vdGU+PENpdGU+PEF1dGhvcj5UYW48L0F1dGhvcj48WWVhcj4yMDE4PC9ZZWFyPjxSZWNO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</w:fldData>
        </w:fldChar>
      </w:r>
      <w:r>
        <w:rPr>
          <w:rFonts w:ascii="Arial" w:hAnsi="Arial" w:cs="Arial"/>
          <w:szCs w:val="24"/>
          <w:lang w:val="en-GB"/>
        </w:rPr>
        <w:instrText xml:space="preserve"> ADDIN EN.CITE </w:instrText>
      </w:r>
      <w:r>
        <w:rPr>
          <w:rFonts w:ascii="Arial" w:hAnsi="Arial" w:cs="Arial"/>
          <w:szCs w:val="24"/>
          <w:lang w:val="en-GB"/>
        </w:rPr>
        <w:fldChar w:fldCharType="begin">
          <w:fldData xml:space="preserve">PEVuZE5vdGU+PENpdGU+PEF1dGhvcj5UYW48L0F1dGhvcj48WWVhcj4yMDE4PC9ZZWFyPjxSZWNO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</w:fldData>
        </w:fldChar>
      </w:r>
      <w:r>
        <w:rPr>
          <w:rFonts w:ascii="Arial" w:hAnsi="Arial" w:cs="Arial"/>
          <w:szCs w:val="24"/>
          <w:lang w:val="en-GB"/>
        </w:rPr>
        <w:instrText xml:space="preserve"> ADDIN EN.CITE.DATA </w:instrText>
      </w:r>
      <w:r>
        <w:rPr>
          <w:rFonts w:ascii="Arial" w:hAnsi="Arial" w:cs="Arial"/>
          <w:szCs w:val="24"/>
          <w:lang w:val="en-GB"/>
        </w:rPr>
      </w:r>
      <w:r>
        <w:rPr>
          <w:rFonts w:ascii="Arial" w:hAnsi="Arial" w:cs="Arial"/>
          <w:szCs w:val="24"/>
          <w:lang w:val="en-GB"/>
        </w:rPr>
        <w:fldChar w:fldCharType="end"/>
      </w:r>
      <w:r>
        <w:rPr>
          <w:rFonts w:ascii="Arial" w:hAnsi="Arial" w:cs="Arial"/>
          <w:szCs w:val="24"/>
          <w:lang w:val="en-GB"/>
        </w:rPr>
      </w:r>
      <w:r>
        <w:rPr>
          <w:rFonts w:ascii="Arial" w:hAnsi="Arial" w:cs="Arial"/>
          <w:szCs w:val="24"/>
          <w:lang w:val="en-GB"/>
        </w:rPr>
        <w:fldChar w:fldCharType="separate"/>
      </w:r>
      <w:r>
        <w:rPr>
          <w:rFonts w:ascii="Arial" w:hAnsi="Arial" w:cs="Arial"/>
          <w:noProof/>
          <w:szCs w:val="24"/>
          <w:lang w:val="en-GB"/>
        </w:rPr>
        <w:t>(10)</w:t>
      </w:r>
      <w:r>
        <w:rPr>
          <w:rFonts w:ascii="Arial" w:hAnsi="Arial" w:cs="Arial"/>
          <w:szCs w:val="24"/>
          <w:lang w:val="en-GB"/>
        </w:rPr>
        <w:fldChar w:fldCharType="end"/>
      </w:r>
      <w:r>
        <w:rPr>
          <w:rFonts w:ascii="Arial" w:hAnsi="Arial" w:cs="Arial"/>
          <w:szCs w:val="24"/>
          <w:lang w:val="en-GB"/>
        </w:rPr>
        <w:t xml:space="preserve"> </w:t>
      </w:r>
      <w:r w:rsidRPr="00950085">
        <w:rPr>
          <w:rFonts w:ascii="Arial" w:hAnsi="Arial" w:cs="Arial"/>
          <w:szCs w:val="24"/>
          <w:lang w:val="en-GB"/>
        </w:rPr>
        <w:t>The presence of any atrophy was defined as presence of hypo-autofluorescence (hypo-AF) on autofluorescence.</w:t>
      </w:r>
      <w:r>
        <w:rPr>
          <w:rFonts w:ascii="Arial" w:hAnsi="Arial" w:cs="Arial"/>
          <w:szCs w:val="24"/>
          <w:lang w:val="en-GB"/>
        </w:rPr>
        <w:t xml:space="preserve"> </w:t>
      </w:r>
      <w:r w:rsidRPr="008A4922">
        <w:rPr>
          <w:rFonts w:ascii="Arial" w:hAnsi="Arial" w:cs="Arial"/>
        </w:rPr>
        <w:t>Our image grading was performed by well-trained retinal specialists with over 30 years of clinical experience</w:t>
      </w:r>
      <w:r w:rsidRPr="008A4922">
        <w:rPr>
          <w:rFonts w:ascii="Arial" w:hAnsi="Arial" w:cs="Arial"/>
          <w:szCs w:val="24"/>
          <w:lang w:val="en-GB"/>
        </w:rPr>
        <w:t>.</w:t>
      </w:r>
    </w:p>
    <w:p w14:paraId="74A779D3" w14:textId="77777777" w:rsidR="008A4922" w:rsidRPr="00950085" w:rsidRDefault="008A4922" w:rsidP="008A4922">
      <w:pPr>
        <w:spacing w:line="480" w:lineRule="auto"/>
        <w:jc w:val="left"/>
        <w:rPr>
          <w:rFonts w:ascii="Arial" w:hAnsi="Arial" w:cs="Arial"/>
          <w:szCs w:val="24"/>
          <w:lang w:val="en-GB"/>
        </w:rPr>
      </w:pPr>
    </w:p>
    <w:p w14:paraId="57F987F1" w14:textId="77777777" w:rsidR="008A4922" w:rsidRPr="00950085" w:rsidRDefault="008A4922" w:rsidP="008A4922">
      <w:pPr>
        <w:spacing w:line="480" w:lineRule="auto"/>
        <w:jc w:val="left"/>
        <w:rPr>
          <w:rFonts w:ascii="Arial" w:hAnsi="Arial" w:cs="Arial"/>
          <w:szCs w:val="24"/>
          <w:u w:val="single"/>
          <w:lang w:val="en-GB"/>
        </w:rPr>
      </w:pPr>
      <w:r w:rsidRPr="00950085">
        <w:rPr>
          <w:rFonts w:ascii="Arial" w:hAnsi="Arial" w:cs="Arial"/>
          <w:szCs w:val="24"/>
          <w:u w:val="single"/>
          <w:lang w:val="en-GB"/>
        </w:rPr>
        <w:t>Macular thickness measurements</w:t>
      </w:r>
    </w:p>
    <w:p w14:paraId="1AE115E0" w14:textId="197AB0F5" w:rsidR="008A4922" w:rsidRPr="00950085" w:rsidRDefault="008A4922" w:rsidP="008A4922">
      <w:pPr>
        <w:spacing w:line="480" w:lineRule="auto"/>
        <w:jc w:val="left"/>
        <w:rPr>
          <w:rFonts w:ascii="Arial" w:hAnsi="Arial" w:cs="Arial"/>
          <w:szCs w:val="24"/>
          <w:lang w:val="en-GB"/>
        </w:rPr>
      </w:pPr>
      <w:r w:rsidRPr="00C9477A">
        <w:rPr>
          <w:rFonts w:ascii="Arial" w:hAnsi="Arial" w:cs="Arial"/>
          <w:szCs w:val="24"/>
          <w:lang w:val="en-GB"/>
        </w:rPr>
        <w:t>The volumetric images, each consisting of 97 B-scans (posterior pole), were captured in high-speed mode with automated real-time averaging (ART) averaging of 5 frames and quality score over 20</w:t>
      </w:r>
      <w:r w:rsidRPr="00950085">
        <w:rPr>
          <w:rFonts w:ascii="Arial" w:hAnsi="Arial" w:cs="Arial"/>
          <w:szCs w:val="24"/>
          <w:lang w:val="en-GB"/>
        </w:rPr>
        <w:t>. The retinal thickness map was derived by the built-in software</w:t>
      </w:r>
      <w:r>
        <w:rPr>
          <w:rFonts w:ascii="Arial" w:hAnsi="Arial" w:cs="Arial" w:hint="eastAsia"/>
          <w:szCs w:val="24"/>
          <w:lang w:val="en-GB"/>
        </w:rPr>
        <w:t xml:space="preserve"> (</w:t>
      </w:r>
      <w:r w:rsidRPr="00246002">
        <w:rPr>
          <w:rFonts w:ascii="Arial" w:hAnsi="Arial" w:cs="Arial"/>
          <w:szCs w:val="24"/>
          <w:lang w:val="en-GB"/>
        </w:rPr>
        <w:t>HEYEX,</w:t>
      </w:r>
      <w:r>
        <w:rPr>
          <w:rFonts w:ascii="Arial" w:hAnsi="Arial" w:cs="Arial" w:hint="eastAsia"/>
          <w:szCs w:val="24"/>
          <w:lang w:val="en-GB"/>
        </w:rPr>
        <w:t xml:space="preserve"> </w:t>
      </w:r>
      <w:r w:rsidRPr="00246002">
        <w:rPr>
          <w:rFonts w:ascii="Arial" w:hAnsi="Arial" w:cs="Arial"/>
          <w:szCs w:val="24"/>
          <w:lang w:val="en-GB"/>
        </w:rPr>
        <w:t>Heidelberg, Germany</w:t>
      </w:r>
      <w:r>
        <w:rPr>
          <w:rFonts w:ascii="Arial" w:hAnsi="Arial" w:cs="Arial" w:hint="eastAsia"/>
          <w:szCs w:val="24"/>
          <w:lang w:val="en-GB"/>
        </w:rPr>
        <w:t>)</w:t>
      </w:r>
      <w:r w:rsidRPr="00950085">
        <w:rPr>
          <w:rFonts w:ascii="Arial" w:hAnsi="Arial" w:cs="Arial"/>
          <w:szCs w:val="24"/>
          <w:lang w:val="en-GB"/>
        </w:rPr>
        <w:t xml:space="preserve">, </w:t>
      </w:r>
      <w:r w:rsidRPr="00950085">
        <w:rPr>
          <w:rFonts w:ascii="Arial" w:hAnsi="Arial" w:cs="Arial"/>
          <w:szCs w:val="24"/>
          <w:lang w:val="en-GB"/>
        </w:rPr>
        <w:lastRenderedPageBreak/>
        <w:t xml:space="preserve">displaying numeric averages of the measurements </w:t>
      </w:r>
      <w:r w:rsidRPr="00246002">
        <w:rPr>
          <w:rFonts w:ascii="Arial" w:hAnsi="Arial" w:cs="Arial"/>
          <w:szCs w:val="24"/>
          <w:lang w:val="en-GB"/>
        </w:rPr>
        <w:t>for each of the nine ETDRS regions</w:t>
      </w:r>
      <w:r w:rsidRPr="00950085">
        <w:rPr>
          <w:rFonts w:ascii="Arial" w:hAnsi="Arial" w:cs="Arial"/>
          <w:szCs w:val="24"/>
          <w:lang w:val="en-GB"/>
        </w:rPr>
        <w:t>.</w:t>
      </w:r>
      <w:r w:rsidRPr="00950085">
        <w:rPr>
          <w:rFonts w:ascii="Arial" w:hAnsi="Arial" w:cs="Arial"/>
          <w:szCs w:val="24"/>
          <w:lang w:val="en-GB"/>
        </w:rPr>
        <w:fldChar w:fldCharType="begin"/>
      </w:r>
      <w:r>
        <w:rPr>
          <w:rFonts w:ascii="Arial" w:hAnsi="Arial" w:cs="Arial"/>
          <w:szCs w:val="24"/>
          <w:lang w:val="en-GB"/>
        </w:rPr>
        <w:instrText xml:space="preserve"> ADDIN EN.CITE &lt;EndNote&gt;&lt;Cite&gt;&lt;Year&gt;1991&lt;/Year&gt;&lt;RecNum&gt;99&lt;/RecNum&gt;&lt;DisplayText&gt;(11)&lt;/DisplayText&gt;&lt;record&gt;&lt;rec-number&gt;99&lt;/rec-number&gt;&lt;foreign-keys&gt;&lt;key app="EN" db-id="z9evvazrle0rf4eevxj5w9tdt0twvdssfe5a" timestamp="1728396480"&gt;99&lt;/key&gt;&lt;/foreign-keys&gt;&lt;ref-type name="Journal Article"&gt;17&lt;/ref-type&gt;&lt;contributors&gt;&lt;/contributors&gt;&lt;titles&gt;&lt;title&gt;Early Treatment Diabetic Retinopathy Study design and baseline patient characteristics. ETDRS report number 7&lt;/title&gt;&lt;secondary-title&gt;Ophthalmology&lt;/secondary-title&gt;&lt;/titles&gt;&lt;periodical&gt;&lt;full-title&gt;Ophthalmology&lt;/full-title&gt;&lt;/periodical&gt;&lt;pages&gt;741-56&lt;/pages&gt;&lt;volume&gt;98&lt;/volume&gt;&lt;number&gt;5 Suppl&lt;/number&gt;&lt;keywords&gt;&lt;keyword&gt;Adolescent&lt;/keyword&gt;&lt;keyword&gt;Adult&lt;/keyword&gt;&lt;keyword&gt;Aged&lt;/keyword&gt;&lt;keyword&gt;Aspirin/*therapeutic use&lt;/keyword&gt;&lt;keyword&gt;Diabetic Retinopathy/*drug therapy/physiopathology/*surgery&lt;/keyword&gt;&lt;keyword&gt;Female&lt;/keyword&gt;&lt;keyword&gt;Follow-Up Studies&lt;/keyword&gt;&lt;keyword&gt;Humans&lt;/keyword&gt;&lt;keyword&gt;*Light Coagulation&lt;/keyword&gt;&lt;keyword&gt;Macular Edema/complications&lt;/keyword&gt;&lt;keyword&gt;Male&lt;/keyword&gt;&lt;keyword&gt;Middle Aged&lt;/keyword&gt;&lt;keyword&gt;Prognosis&lt;/keyword&gt;&lt;keyword&gt;Research Design&lt;/keyword&gt;&lt;keyword&gt;Vision Tests&lt;/keyword&gt;&lt;keyword&gt;Visual Acuity&lt;/keyword&gt;&lt;/keywords&gt;&lt;dates&gt;&lt;year&gt;1991&lt;/year&gt;&lt;pub-dates&gt;&lt;date&gt;May&lt;/date&gt;&lt;/pub-dates&gt;&lt;/dates&gt;&lt;isbn&gt;0161-6420 (Print)&amp;#xD;0161-6420&lt;/isbn&gt;&lt;accession-num&gt;2062510&lt;/accession-num&gt;&lt;urls&gt;&lt;/urls&gt;&lt;electronic-resource-num&gt;10.1016/s0161-6420(13)38009-9&lt;/electronic-resource-num&gt;&lt;remote-database-provider&gt;NLM&lt;/remote-database-provider&gt;&lt;language&gt;eng&lt;/language&gt;&lt;/record&gt;&lt;/Cite&gt;&lt;/EndNote&gt;</w:instrText>
      </w:r>
      <w:r w:rsidRPr="00950085">
        <w:rPr>
          <w:rFonts w:ascii="Arial" w:hAnsi="Arial" w:cs="Arial"/>
          <w:szCs w:val="24"/>
          <w:lang w:val="en-GB"/>
        </w:rPr>
        <w:fldChar w:fldCharType="separate"/>
      </w:r>
      <w:r>
        <w:rPr>
          <w:rFonts w:ascii="Arial" w:hAnsi="Arial" w:cs="Arial"/>
          <w:noProof/>
          <w:szCs w:val="24"/>
          <w:lang w:val="en-GB"/>
        </w:rPr>
        <w:t>(11)</w:t>
      </w:r>
      <w:r w:rsidRPr="00950085">
        <w:rPr>
          <w:rFonts w:ascii="Arial" w:hAnsi="Arial" w:cs="Arial"/>
          <w:szCs w:val="24"/>
          <w:lang w:val="en-GB"/>
        </w:rPr>
        <w:fldChar w:fldCharType="end"/>
      </w:r>
      <w:r w:rsidRPr="00950085">
        <w:rPr>
          <w:rFonts w:ascii="Arial" w:hAnsi="Arial" w:cs="Arial"/>
          <w:szCs w:val="24"/>
          <w:lang w:val="en-GB"/>
        </w:rPr>
        <w:t xml:space="preserve"> Retinal pigment epithelium - Bruch membrane (RPE-BM) </w:t>
      </w:r>
      <w:r>
        <w:rPr>
          <w:rFonts w:ascii="Arial" w:hAnsi="Arial" w:cs="Arial" w:hint="eastAsia"/>
          <w:szCs w:val="24"/>
          <w:lang w:val="en-GB"/>
        </w:rPr>
        <w:t>and</w:t>
      </w:r>
      <w:r w:rsidRPr="00950085">
        <w:rPr>
          <w:rFonts w:ascii="Arial" w:hAnsi="Arial" w:cs="Arial"/>
          <w:szCs w:val="24"/>
          <w:lang w:val="en-GB"/>
        </w:rPr>
        <w:t xml:space="preserve"> outer nuclear layer (ONL) volume</w:t>
      </w:r>
      <w:r>
        <w:rPr>
          <w:rFonts w:ascii="Arial" w:hAnsi="Arial" w:cs="Arial" w:hint="eastAsia"/>
          <w:szCs w:val="24"/>
          <w:lang w:val="en-GB"/>
        </w:rPr>
        <w:t>,</w:t>
      </w:r>
      <w:r w:rsidRPr="00950085">
        <w:rPr>
          <w:rFonts w:ascii="Arial" w:hAnsi="Arial" w:cs="Arial"/>
          <w:szCs w:val="24"/>
          <w:lang w:val="en-GB"/>
        </w:rPr>
        <w:t xml:space="preserve"> and sub-foveal choroidal thickness (SFCT)</w:t>
      </w:r>
      <w:r w:rsidRPr="00950085">
        <w:rPr>
          <w:rFonts w:ascii="Arial" w:hAnsi="Arial" w:cs="Arial"/>
          <w:szCs w:val="24"/>
        </w:rPr>
        <w:t xml:space="preserve"> </w:t>
      </w:r>
      <w:r w:rsidRPr="00950085">
        <w:rPr>
          <w:rFonts w:ascii="Arial" w:hAnsi="Arial" w:cs="Arial"/>
          <w:szCs w:val="24"/>
          <w:lang w:val="en-GB"/>
        </w:rPr>
        <w:t>within</w:t>
      </w:r>
      <w:r>
        <w:rPr>
          <w:rFonts w:ascii="Arial" w:hAnsi="Arial" w:cs="Arial" w:hint="eastAsia"/>
          <w:szCs w:val="24"/>
          <w:lang w:val="en-GB"/>
        </w:rPr>
        <w:t xml:space="preserve"> the</w:t>
      </w:r>
      <w:r w:rsidRPr="00950085">
        <w:rPr>
          <w:rFonts w:ascii="Arial" w:hAnsi="Arial" w:cs="Arial"/>
          <w:szCs w:val="24"/>
          <w:lang w:val="en-GB"/>
        </w:rPr>
        <w:t xml:space="preserve"> </w:t>
      </w:r>
      <w:r w:rsidRPr="00EE2756">
        <w:rPr>
          <w:rFonts w:ascii="Arial" w:hAnsi="Arial" w:cs="Arial"/>
          <w:szCs w:val="24"/>
          <w:lang w:val="en-GB"/>
        </w:rPr>
        <w:t xml:space="preserve">ETDRS grid </w:t>
      </w:r>
      <w:r w:rsidRPr="00950085">
        <w:rPr>
          <w:rFonts w:ascii="Arial" w:hAnsi="Arial" w:cs="Arial"/>
          <w:szCs w:val="24"/>
          <w:lang w:val="en-GB"/>
        </w:rPr>
        <w:t>were measured by the built-in software</w:t>
      </w:r>
      <w:r>
        <w:rPr>
          <w:rFonts w:ascii="Arial" w:hAnsi="Arial" w:cs="Arial" w:hint="eastAsia"/>
          <w:szCs w:val="24"/>
          <w:lang w:val="en-GB"/>
        </w:rPr>
        <w:t xml:space="preserve"> </w:t>
      </w:r>
      <w:r w:rsidRPr="00EE2756">
        <w:rPr>
          <w:rFonts w:ascii="Arial" w:hAnsi="Arial" w:cs="Arial"/>
          <w:szCs w:val="24"/>
          <w:lang w:val="en-GB"/>
        </w:rPr>
        <w:t>after manual correction of segmentation</w:t>
      </w:r>
      <w:r w:rsidRPr="00950085">
        <w:rPr>
          <w:rFonts w:ascii="Arial" w:hAnsi="Arial" w:cs="Arial"/>
          <w:szCs w:val="24"/>
          <w:lang w:val="en-GB"/>
        </w:rPr>
        <w:t>.</w:t>
      </w:r>
      <w:r>
        <w:rPr>
          <w:rFonts w:ascii="Arial" w:hAnsi="Arial" w:cs="Arial" w:hint="eastAsia"/>
          <w:szCs w:val="24"/>
          <w:lang w:val="en-GB"/>
        </w:rPr>
        <w:t xml:space="preserve"> </w:t>
      </w:r>
      <w:r w:rsidRPr="00551EDC">
        <w:rPr>
          <w:rFonts w:ascii="Arial" w:hAnsi="Arial" w:cs="Arial"/>
          <w:szCs w:val="24"/>
          <w:lang w:val="en-GB"/>
        </w:rPr>
        <w:t>The RPE-BM was defined as hyperreflective signal that belongs to the 4</w:t>
      </w:r>
      <w:r w:rsidRPr="009C4216">
        <w:rPr>
          <w:rFonts w:ascii="Arial" w:hAnsi="Arial" w:cs="Arial"/>
          <w:szCs w:val="24"/>
          <w:vertAlign w:val="superscript"/>
          <w:lang w:val="en-GB"/>
        </w:rPr>
        <w:t>th</w:t>
      </w:r>
      <w:r w:rsidRPr="00551EDC">
        <w:rPr>
          <w:rFonts w:ascii="Arial" w:hAnsi="Arial" w:cs="Arial"/>
          <w:szCs w:val="24"/>
          <w:lang w:val="en-GB"/>
        </w:rPr>
        <w:t xml:space="preserve"> of the 4 outer retinal hyperreflective bands</w:t>
      </w:r>
      <w:r>
        <w:rPr>
          <w:rFonts w:ascii="Arial" w:hAnsi="Arial" w:cs="Arial"/>
          <w:szCs w:val="24"/>
          <w:lang w:val="en-GB"/>
        </w:rPr>
        <w:fldChar w:fldCharType="begin"/>
      </w:r>
      <w:r>
        <w:rPr>
          <w:rFonts w:ascii="Arial" w:hAnsi="Arial" w:cs="Arial"/>
          <w:szCs w:val="24"/>
          <w:lang w:val="en-GB"/>
        </w:rPr>
        <w:instrText xml:space="preserve"> ADDIN EN.CITE &lt;EndNote&gt;&lt;Cite&gt;&lt;Author&gt;Spaide&lt;/Author&gt;&lt;Year&gt;2011&lt;/Year&gt;&lt;RecNum&gt;180&lt;/RecNum&gt;&lt;DisplayText&gt;(12)&lt;/DisplayText&gt;&lt;record&gt;&lt;rec-number&gt;180&lt;/rec-number&gt;&lt;foreign-keys&gt;&lt;key app="EN" db-id="z9evvazrle0rf4eevxj5w9tdt0twvdssfe5a" timestamp="1740671672"&gt;180&lt;/key&gt;&lt;/foreign-keys&gt;&lt;ref-type name="Journal Article"&gt;17&lt;/ref-type&gt;&lt;contributors&gt;&lt;authors&gt;&lt;author&gt;Spaide, R. F.&lt;/author&gt;&lt;author&gt;Curcio, C. A.&lt;/author&gt;&lt;/authors&gt;&lt;/contributors&gt;&lt;auth-address&gt;Vitreous-Retina-Macula Consultants of New York, New York, USA. rickspaide@gmail.com&lt;/auth-address&gt;&lt;titles&gt;&lt;title&gt;Anatomical correlates to the bands seen in the outer retina by optical coherence tomography: literature review and model&lt;/title&gt;&lt;secondary-title&gt;Retina&lt;/secondary-title&gt;&lt;/titles&gt;&lt;periodical&gt;&lt;full-title&gt;Retina&lt;/full-title&gt;&lt;/periodical&gt;&lt;pages&gt;1609-19&lt;/pages&gt;&lt;volume&gt;31&lt;/volume&gt;&lt;number&gt;8&lt;/number&gt;&lt;keywords&gt;&lt;keyword&gt;Basement Membrane/anatomy &amp;amp; histology&lt;/keyword&gt;&lt;keyword&gt;Humans&lt;/keyword&gt;&lt;keyword&gt;*Models, Anatomic&lt;/keyword&gt;&lt;keyword&gt;Retina/*anatomy &amp;amp; histology&lt;/keyword&gt;&lt;keyword&gt;Retinal Photoreceptor Cell Inner Segment&lt;/keyword&gt;&lt;keyword&gt;Retinal Photoreceptor Cell Outer Segment&lt;/keyword&gt;&lt;keyword&gt;Retinal Pigment Epithelium/anatomy &amp;amp; histology&lt;/keyword&gt;&lt;keyword&gt;*Tomography, Optical Coherence&lt;/keyword&gt;&lt;/keywords&gt;&lt;dates&gt;&lt;year&gt;2011&lt;/year&gt;&lt;pub-dates&gt;&lt;date&gt;Sep&lt;/date&gt;&lt;/pub-dates&gt;&lt;/dates&gt;&lt;isbn&gt;0275-004X (Print)&amp;#xD;0275-004x&lt;/isbn&gt;&lt;accession-num&gt;21844839&lt;/accession-num&gt;&lt;urls&gt;&lt;/urls&gt;&lt;custom1&gt;The authors have no financial interest or conflicts of interest.&lt;/custom1&gt;&lt;custom2&gt;PMC3619110&lt;/custom2&gt;&lt;custom6&gt;NIHMS369412&lt;/custom6&gt;&lt;electronic-resource-num&gt;10.1097/IAE.0b013e3182247535&lt;/electronic-resource-num&gt;&lt;remote-database-provider&gt;NLM&lt;/remote-database-provider&gt;&lt;language&gt;eng&lt;/language&gt;&lt;/record&gt;&lt;/Cite&gt;&lt;/EndNote&gt;</w:instrText>
      </w:r>
      <w:r>
        <w:rPr>
          <w:rFonts w:ascii="Arial" w:hAnsi="Arial" w:cs="Arial"/>
          <w:szCs w:val="24"/>
          <w:lang w:val="en-GB"/>
        </w:rPr>
        <w:fldChar w:fldCharType="separate"/>
      </w:r>
      <w:r>
        <w:rPr>
          <w:rFonts w:ascii="Arial" w:hAnsi="Arial" w:cs="Arial"/>
          <w:noProof/>
          <w:szCs w:val="24"/>
          <w:lang w:val="en-GB"/>
        </w:rPr>
        <w:t>(12)</w:t>
      </w:r>
      <w:r>
        <w:rPr>
          <w:rFonts w:ascii="Arial" w:hAnsi="Arial" w:cs="Arial"/>
          <w:szCs w:val="24"/>
          <w:lang w:val="en-GB"/>
        </w:rPr>
        <w:fldChar w:fldCharType="end"/>
      </w:r>
      <w:r w:rsidRPr="00551EDC">
        <w:rPr>
          <w:rFonts w:ascii="Arial" w:hAnsi="Arial" w:cs="Arial"/>
          <w:szCs w:val="24"/>
          <w:lang w:val="en-GB"/>
        </w:rPr>
        <w:t xml:space="preserve"> or </w:t>
      </w:r>
      <w:r>
        <w:rPr>
          <w:rFonts w:ascii="Arial" w:hAnsi="Arial" w:cs="Arial"/>
          <w:szCs w:val="24"/>
          <w:lang w:val="en-GB"/>
        </w:rPr>
        <w:t>14</w:t>
      </w:r>
      <w:r w:rsidRPr="009C4216">
        <w:rPr>
          <w:rFonts w:ascii="Arial" w:hAnsi="Arial" w:cs="Arial"/>
          <w:szCs w:val="24"/>
          <w:vertAlign w:val="superscript"/>
          <w:lang w:val="en-GB"/>
        </w:rPr>
        <w:t>th</w:t>
      </w:r>
      <w:r w:rsidRPr="00551EDC">
        <w:rPr>
          <w:rFonts w:ascii="Arial" w:hAnsi="Arial" w:cs="Arial"/>
          <w:szCs w:val="24"/>
          <w:lang w:val="en-GB"/>
        </w:rPr>
        <w:t xml:space="preserve"> retinal layer</w:t>
      </w:r>
      <w:r>
        <w:rPr>
          <w:rFonts w:ascii="Arial" w:hAnsi="Arial" w:cs="Arial"/>
          <w:szCs w:val="24"/>
          <w:lang w:val="en-GB"/>
        </w:rPr>
        <w:fldChar w:fldCharType="begin">
          <w:fldData xml:space="preserve">PEVuZE5vdGU+PENpdGU+PEF1dGhvcj5TdGF1cmVuZ2hpPC9BdXRob3I+PFllYXI+MjAxNDwvWWVh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</w:fldData>
        </w:fldChar>
      </w:r>
      <w:r>
        <w:rPr>
          <w:rFonts w:ascii="Arial" w:hAnsi="Arial" w:cs="Arial"/>
          <w:szCs w:val="24"/>
          <w:lang w:val="en-GB"/>
        </w:rPr>
        <w:instrText xml:space="preserve"> ADDIN EN.CITE </w:instrText>
      </w:r>
      <w:r>
        <w:rPr>
          <w:rFonts w:ascii="Arial" w:hAnsi="Arial" w:cs="Arial"/>
          <w:szCs w:val="24"/>
          <w:lang w:val="en-GB"/>
        </w:rPr>
        <w:fldChar w:fldCharType="begin">
          <w:fldData xml:space="preserve">PEVuZE5vdGU+PENpdGU+PEF1dGhvcj5TdGF1cmVuZ2hpPC9BdXRob3I+PFllYXI+MjAxNDwvWWVh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</w:fldData>
        </w:fldChar>
      </w:r>
      <w:r>
        <w:rPr>
          <w:rFonts w:ascii="Arial" w:hAnsi="Arial" w:cs="Arial"/>
          <w:szCs w:val="24"/>
          <w:lang w:val="en-GB"/>
        </w:rPr>
        <w:instrText xml:space="preserve"> ADDIN EN.CITE.DATA </w:instrText>
      </w:r>
      <w:r>
        <w:rPr>
          <w:rFonts w:ascii="Arial" w:hAnsi="Arial" w:cs="Arial"/>
          <w:szCs w:val="24"/>
          <w:lang w:val="en-GB"/>
        </w:rPr>
      </w:r>
      <w:r>
        <w:rPr>
          <w:rFonts w:ascii="Arial" w:hAnsi="Arial" w:cs="Arial"/>
          <w:szCs w:val="24"/>
          <w:lang w:val="en-GB"/>
        </w:rPr>
        <w:fldChar w:fldCharType="end"/>
      </w:r>
      <w:r>
        <w:rPr>
          <w:rFonts w:ascii="Arial" w:hAnsi="Arial" w:cs="Arial"/>
          <w:szCs w:val="24"/>
          <w:lang w:val="en-GB"/>
        </w:rPr>
      </w:r>
      <w:r>
        <w:rPr>
          <w:rFonts w:ascii="Arial" w:hAnsi="Arial" w:cs="Arial"/>
          <w:szCs w:val="24"/>
          <w:lang w:val="en-GB"/>
        </w:rPr>
        <w:fldChar w:fldCharType="separate"/>
      </w:r>
      <w:r>
        <w:rPr>
          <w:rFonts w:ascii="Arial" w:hAnsi="Arial" w:cs="Arial"/>
          <w:noProof/>
          <w:szCs w:val="24"/>
          <w:lang w:val="en-GB"/>
        </w:rPr>
        <w:t>(13)</w:t>
      </w:r>
      <w:r>
        <w:rPr>
          <w:rFonts w:ascii="Arial" w:hAnsi="Arial" w:cs="Arial"/>
          <w:szCs w:val="24"/>
          <w:lang w:val="en-GB"/>
        </w:rPr>
        <w:fldChar w:fldCharType="end"/>
      </w:r>
      <w:r w:rsidRPr="00551EDC">
        <w:rPr>
          <w:rFonts w:ascii="Arial" w:hAnsi="Arial" w:cs="Arial"/>
          <w:szCs w:val="24"/>
          <w:lang w:val="en-GB"/>
        </w:rPr>
        <w:t>, and the ONL was defined as the 8</w:t>
      </w:r>
      <w:r w:rsidRPr="009C4216">
        <w:rPr>
          <w:rFonts w:ascii="Arial" w:hAnsi="Arial" w:cs="Arial"/>
          <w:szCs w:val="24"/>
          <w:vertAlign w:val="superscript"/>
          <w:lang w:val="en-GB"/>
        </w:rPr>
        <w:t>th</w:t>
      </w:r>
      <w:r w:rsidRPr="00551EDC">
        <w:rPr>
          <w:rFonts w:ascii="Arial" w:hAnsi="Arial" w:cs="Arial"/>
          <w:szCs w:val="24"/>
          <w:lang w:val="en-GB"/>
        </w:rPr>
        <w:t xml:space="preserve"> retinal layer</w:t>
      </w:r>
      <w:r>
        <w:rPr>
          <w:rFonts w:ascii="Arial" w:hAnsi="Arial" w:cs="Arial"/>
          <w:szCs w:val="24"/>
          <w:lang w:val="en-GB"/>
        </w:rPr>
        <w:fldChar w:fldCharType="begin">
          <w:fldData xml:space="preserve">PEVuZE5vdGU+PENpdGU+PEF1dGhvcj5TdGF1cmVuZ2hpPC9BdXRob3I+PFllYXI+MjAxNDwvWWVh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</w:fldData>
        </w:fldChar>
      </w:r>
      <w:r>
        <w:rPr>
          <w:rFonts w:ascii="Arial" w:hAnsi="Arial" w:cs="Arial"/>
          <w:szCs w:val="24"/>
          <w:lang w:val="en-GB"/>
        </w:rPr>
        <w:instrText xml:space="preserve"> ADDIN EN.CITE </w:instrText>
      </w:r>
      <w:r>
        <w:rPr>
          <w:rFonts w:ascii="Arial" w:hAnsi="Arial" w:cs="Arial"/>
          <w:szCs w:val="24"/>
          <w:lang w:val="en-GB"/>
        </w:rPr>
        <w:fldChar w:fldCharType="begin">
          <w:fldData xml:space="preserve">PEVuZE5vdGU+PENpdGU+PEF1dGhvcj5TdGF1cmVuZ2hpPC9BdXRob3I+PFllYXI+MjAxNDwvWWVh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</w:fldData>
        </w:fldChar>
      </w:r>
      <w:r>
        <w:rPr>
          <w:rFonts w:ascii="Arial" w:hAnsi="Arial" w:cs="Arial"/>
          <w:szCs w:val="24"/>
          <w:lang w:val="en-GB"/>
        </w:rPr>
        <w:instrText xml:space="preserve"> ADDIN EN.CITE.DATA </w:instrText>
      </w:r>
      <w:r>
        <w:rPr>
          <w:rFonts w:ascii="Arial" w:hAnsi="Arial" w:cs="Arial"/>
          <w:szCs w:val="24"/>
          <w:lang w:val="en-GB"/>
        </w:rPr>
      </w:r>
      <w:r>
        <w:rPr>
          <w:rFonts w:ascii="Arial" w:hAnsi="Arial" w:cs="Arial"/>
          <w:szCs w:val="24"/>
          <w:lang w:val="en-GB"/>
        </w:rPr>
        <w:fldChar w:fldCharType="end"/>
      </w:r>
      <w:r>
        <w:rPr>
          <w:rFonts w:ascii="Arial" w:hAnsi="Arial" w:cs="Arial"/>
          <w:szCs w:val="24"/>
          <w:lang w:val="en-GB"/>
        </w:rPr>
      </w:r>
      <w:r>
        <w:rPr>
          <w:rFonts w:ascii="Arial" w:hAnsi="Arial" w:cs="Arial"/>
          <w:szCs w:val="24"/>
          <w:lang w:val="en-GB"/>
        </w:rPr>
        <w:fldChar w:fldCharType="separate"/>
      </w:r>
      <w:r>
        <w:rPr>
          <w:rFonts w:ascii="Arial" w:hAnsi="Arial" w:cs="Arial"/>
          <w:noProof/>
          <w:szCs w:val="24"/>
          <w:lang w:val="en-GB"/>
        </w:rPr>
        <w:t>(13)</w:t>
      </w:r>
      <w:r>
        <w:rPr>
          <w:rFonts w:ascii="Arial" w:hAnsi="Arial" w:cs="Arial"/>
          <w:szCs w:val="24"/>
          <w:lang w:val="en-GB"/>
        </w:rPr>
        <w:fldChar w:fldCharType="end"/>
      </w:r>
      <w:r w:rsidRPr="00551EDC">
        <w:rPr>
          <w:rFonts w:ascii="Arial" w:hAnsi="Arial" w:cs="Arial"/>
          <w:szCs w:val="24"/>
          <w:lang w:val="en-GB"/>
        </w:rPr>
        <w:t xml:space="preserve"> typically found on commercial SD-OCT devices. </w:t>
      </w:r>
      <w:r>
        <w:rPr>
          <w:rFonts w:ascii="Arial" w:hAnsi="Arial" w:cs="Arial"/>
          <w:szCs w:val="24"/>
          <w:lang w:val="en-GB"/>
        </w:rPr>
        <w:t xml:space="preserve">The </w:t>
      </w:r>
      <w:r w:rsidRPr="00551EDC">
        <w:rPr>
          <w:rFonts w:ascii="Arial" w:hAnsi="Arial" w:cs="Arial"/>
          <w:szCs w:val="24"/>
          <w:lang w:val="en-GB"/>
        </w:rPr>
        <w:t>choroid was defined as the zone beneath the RPE-BM with a marked change in texture in which large circular or ovoid profiles abut a homogenous region of variable reflectivity</w:t>
      </w:r>
      <w:r>
        <w:rPr>
          <w:rFonts w:ascii="Arial" w:hAnsi="Arial" w:cs="Arial"/>
          <w:szCs w:val="24"/>
          <w:lang w:val="en-GB"/>
        </w:rPr>
        <w:fldChar w:fldCharType="begin">
          <w:fldData xml:space="preserve">PEVuZE5vdGU+PENpdGU+PEF1dGhvcj5TdGF1cmVuZ2hpPC9BdXRob3I+PFllYXI+MjAxNDwvWWVh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</w:fldData>
        </w:fldChar>
      </w:r>
      <w:r>
        <w:rPr>
          <w:rFonts w:ascii="Arial" w:hAnsi="Arial" w:cs="Arial"/>
          <w:szCs w:val="24"/>
          <w:lang w:val="en-GB"/>
        </w:rPr>
        <w:instrText xml:space="preserve"> ADDIN EN.CITE </w:instrText>
      </w:r>
      <w:r>
        <w:rPr>
          <w:rFonts w:ascii="Arial" w:hAnsi="Arial" w:cs="Arial"/>
          <w:szCs w:val="24"/>
          <w:lang w:val="en-GB"/>
        </w:rPr>
        <w:fldChar w:fldCharType="begin">
          <w:fldData xml:space="preserve">PEVuZE5vdGU+PENpdGU+PEF1dGhvcj5TdGF1cmVuZ2hpPC9BdXRob3I+PFllYXI+MjAxNDwvWWVh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</w:fldData>
        </w:fldChar>
      </w:r>
      <w:r>
        <w:rPr>
          <w:rFonts w:ascii="Arial" w:hAnsi="Arial" w:cs="Arial"/>
          <w:szCs w:val="24"/>
          <w:lang w:val="en-GB"/>
        </w:rPr>
        <w:instrText xml:space="preserve"> ADDIN EN.CITE.DATA </w:instrText>
      </w:r>
      <w:r>
        <w:rPr>
          <w:rFonts w:ascii="Arial" w:hAnsi="Arial" w:cs="Arial"/>
          <w:szCs w:val="24"/>
          <w:lang w:val="en-GB"/>
        </w:rPr>
      </w:r>
      <w:r>
        <w:rPr>
          <w:rFonts w:ascii="Arial" w:hAnsi="Arial" w:cs="Arial"/>
          <w:szCs w:val="24"/>
          <w:lang w:val="en-GB"/>
        </w:rPr>
        <w:fldChar w:fldCharType="end"/>
      </w:r>
      <w:r>
        <w:rPr>
          <w:rFonts w:ascii="Arial" w:hAnsi="Arial" w:cs="Arial"/>
          <w:szCs w:val="24"/>
          <w:lang w:val="en-GB"/>
        </w:rPr>
      </w:r>
      <w:r>
        <w:rPr>
          <w:rFonts w:ascii="Arial" w:hAnsi="Arial" w:cs="Arial"/>
          <w:szCs w:val="24"/>
          <w:lang w:val="en-GB"/>
        </w:rPr>
        <w:fldChar w:fldCharType="separate"/>
      </w:r>
      <w:r>
        <w:rPr>
          <w:rFonts w:ascii="Arial" w:hAnsi="Arial" w:cs="Arial"/>
          <w:noProof/>
          <w:szCs w:val="24"/>
          <w:lang w:val="en-GB"/>
        </w:rPr>
        <w:t>(13)</w:t>
      </w:r>
      <w:r>
        <w:rPr>
          <w:rFonts w:ascii="Arial" w:hAnsi="Arial" w:cs="Arial"/>
          <w:szCs w:val="24"/>
          <w:lang w:val="en-GB"/>
        </w:rPr>
        <w:fldChar w:fldCharType="end"/>
      </w:r>
      <w:r>
        <w:rPr>
          <w:rFonts w:ascii="Arial" w:hAnsi="Arial" w:cs="Arial" w:hint="eastAsia"/>
          <w:szCs w:val="24"/>
          <w:lang w:val="en-GB"/>
        </w:rPr>
        <w:t xml:space="preserve"> (</w:t>
      </w:r>
      <w:r w:rsidRPr="009C4216">
        <w:rPr>
          <w:rFonts w:ascii="Arial" w:hAnsi="Arial" w:cs="Arial"/>
          <w:b/>
          <w:bCs/>
          <w:szCs w:val="24"/>
          <w:lang w:val="en-GB"/>
        </w:rPr>
        <w:t>Figure 1</w:t>
      </w:r>
      <w:r>
        <w:rPr>
          <w:rFonts w:ascii="Arial" w:hAnsi="Arial" w:cs="Arial" w:hint="eastAsia"/>
          <w:szCs w:val="24"/>
          <w:lang w:val="en-GB"/>
        </w:rPr>
        <w:t>).</w:t>
      </w:r>
    </w:p>
    <w:p w14:paraId="4810E660" w14:textId="77777777" w:rsidR="008A4922" w:rsidRPr="00950085" w:rsidRDefault="008A4922" w:rsidP="008A4922">
      <w:pPr>
        <w:spacing w:line="480" w:lineRule="auto"/>
        <w:jc w:val="left"/>
        <w:rPr>
          <w:rFonts w:ascii="Arial" w:hAnsi="Arial" w:cs="Arial"/>
          <w:szCs w:val="24"/>
          <w:lang w:val="en-GB"/>
        </w:rPr>
      </w:pPr>
    </w:p>
    <w:p w14:paraId="4B62CCF6" w14:textId="77777777" w:rsidR="008A4922" w:rsidRPr="00950085" w:rsidRDefault="008A4922" w:rsidP="008A4922">
      <w:pPr>
        <w:spacing w:line="480" w:lineRule="auto"/>
        <w:jc w:val="left"/>
        <w:rPr>
          <w:rFonts w:ascii="Arial" w:hAnsi="Arial" w:cs="Arial"/>
          <w:szCs w:val="24"/>
          <w:u w:val="single"/>
          <w:lang w:val="en-GB"/>
        </w:rPr>
      </w:pPr>
      <w:r w:rsidRPr="00950085">
        <w:rPr>
          <w:rFonts w:ascii="Arial" w:hAnsi="Arial" w:cs="Arial"/>
          <w:szCs w:val="24"/>
          <w:u w:val="single"/>
          <w:lang w:val="en-GB"/>
        </w:rPr>
        <w:t>Quantitative fundus autofluorescence</w:t>
      </w:r>
    </w:p>
    <w:p w14:paraId="285DDC46" w14:textId="397F7EAE" w:rsidR="008A4922" w:rsidRPr="00950085" w:rsidRDefault="008A4922" w:rsidP="008A4922">
      <w:pPr>
        <w:spacing w:line="480" w:lineRule="auto"/>
        <w:jc w:val="left"/>
        <w:rPr>
          <w:rFonts w:ascii="Arial" w:hAnsi="Arial" w:cs="Arial"/>
          <w:szCs w:val="24"/>
          <w:lang w:val="en-GB"/>
        </w:rPr>
      </w:pPr>
      <w:r>
        <w:rPr>
          <w:rFonts w:ascii="Arial" w:hAnsi="Arial" w:cs="Arial" w:hint="eastAsia"/>
          <w:szCs w:val="24"/>
          <w:lang w:val="en-GB"/>
        </w:rPr>
        <w:t>Q</w:t>
      </w:r>
      <w:r w:rsidRPr="00950085">
        <w:rPr>
          <w:rFonts w:ascii="Arial" w:hAnsi="Arial" w:cs="Arial"/>
          <w:szCs w:val="24"/>
          <w:lang w:val="en-GB"/>
        </w:rPr>
        <w:t>uantitative fundus autofluorescence (</w:t>
      </w:r>
      <w:proofErr w:type="spellStart"/>
      <w:r w:rsidRPr="00950085">
        <w:rPr>
          <w:rFonts w:ascii="Arial" w:hAnsi="Arial" w:cs="Arial"/>
          <w:szCs w:val="24"/>
          <w:lang w:val="en-GB"/>
        </w:rPr>
        <w:t>qAF</w:t>
      </w:r>
      <w:proofErr w:type="spellEnd"/>
      <w:r w:rsidRPr="00950085">
        <w:rPr>
          <w:rFonts w:ascii="Arial" w:hAnsi="Arial" w:cs="Arial"/>
          <w:szCs w:val="24"/>
          <w:lang w:val="en-GB"/>
        </w:rPr>
        <w:t>) image acquisition and analysis ha</w:t>
      </w:r>
      <w:r>
        <w:rPr>
          <w:rFonts w:ascii="Arial" w:hAnsi="Arial" w:cs="Arial" w:hint="eastAsia"/>
          <w:szCs w:val="24"/>
          <w:lang w:val="en-GB"/>
        </w:rPr>
        <w:t>s</w:t>
      </w:r>
      <w:r w:rsidRPr="00950085">
        <w:rPr>
          <w:rFonts w:ascii="Arial" w:hAnsi="Arial" w:cs="Arial"/>
          <w:szCs w:val="24"/>
          <w:lang w:val="en-GB"/>
        </w:rPr>
        <w:t xml:space="preserve"> </w:t>
      </w:r>
      <w:r w:rsidRPr="00246002">
        <w:rPr>
          <w:rFonts w:ascii="Arial" w:hAnsi="Arial" w:cs="Arial"/>
          <w:szCs w:val="24"/>
          <w:lang w:val="en-GB"/>
        </w:rPr>
        <w:t xml:space="preserve">previously </w:t>
      </w:r>
      <w:r w:rsidRPr="00950085">
        <w:rPr>
          <w:rFonts w:ascii="Arial" w:hAnsi="Arial" w:cs="Arial"/>
          <w:szCs w:val="24"/>
          <w:lang w:val="en-GB"/>
        </w:rPr>
        <w:t>been reported.</w:t>
      </w:r>
      <w:r w:rsidRPr="00950085">
        <w:rPr>
          <w:rFonts w:ascii="Arial" w:hAnsi="Arial" w:cs="Arial"/>
          <w:szCs w:val="24"/>
          <w:lang w:val="en-GB"/>
        </w:rPr>
        <w:fldChar w:fldCharType="begin">
          <w:fldData xml:space="preserve">PEVuZE5vdGU+PENpdGU+PEF1dGhvcj5DaGFuZHJhPC9BdXRob3I+PFllYXI+MjAyMzwvWWVhcj48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=
</w:fldData>
        </w:fldChar>
      </w:r>
      <w:r>
        <w:rPr>
          <w:rFonts w:ascii="Arial" w:hAnsi="Arial" w:cs="Arial"/>
          <w:szCs w:val="24"/>
          <w:lang w:val="en-GB"/>
        </w:rPr>
        <w:instrText xml:space="preserve"> ADDIN EN.CITE </w:instrText>
      </w:r>
      <w:r>
        <w:rPr>
          <w:rFonts w:ascii="Arial" w:hAnsi="Arial" w:cs="Arial"/>
          <w:szCs w:val="24"/>
          <w:lang w:val="en-GB"/>
        </w:rPr>
        <w:fldChar w:fldCharType="begin">
          <w:fldData xml:space="preserve">PEVuZE5vdGU+PENpdGU+PEF1dGhvcj5DaGFuZHJhPC9BdXRob3I+PFllYXI+MjAyMzwvWWVhcj48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=
</w:fldData>
        </w:fldChar>
      </w:r>
      <w:r>
        <w:rPr>
          <w:rFonts w:ascii="Arial" w:hAnsi="Arial" w:cs="Arial"/>
          <w:szCs w:val="24"/>
          <w:lang w:val="en-GB"/>
        </w:rPr>
        <w:instrText xml:space="preserve"> ADDIN EN.CITE.DATA </w:instrText>
      </w:r>
      <w:r>
        <w:rPr>
          <w:rFonts w:ascii="Arial" w:hAnsi="Arial" w:cs="Arial"/>
          <w:szCs w:val="24"/>
          <w:lang w:val="en-GB"/>
        </w:rPr>
      </w:r>
      <w:r>
        <w:rPr>
          <w:rFonts w:ascii="Arial" w:hAnsi="Arial" w:cs="Arial"/>
          <w:szCs w:val="24"/>
          <w:lang w:val="en-GB"/>
        </w:rPr>
        <w:fldChar w:fldCharType="end"/>
      </w:r>
      <w:r w:rsidRPr="00950085">
        <w:rPr>
          <w:rFonts w:ascii="Arial" w:hAnsi="Arial" w:cs="Arial"/>
          <w:szCs w:val="24"/>
          <w:lang w:val="en-GB"/>
        </w:rPr>
      </w:r>
      <w:r w:rsidRPr="00950085">
        <w:rPr>
          <w:rFonts w:ascii="Arial" w:hAnsi="Arial" w:cs="Arial"/>
          <w:szCs w:val="24"/>
          <w:lang w:val="en-GB"/>
        </w:rPr>
        <w:fldChar w:fldCharType="separate"/>
      </w:r>
      <w:r>
        <w:rPr>
          <w:rFonts w:ascii="Arial" w:hAnsi="Arial" w:cs="Arial"/>
          <w:noProof/>
          <w:szCs w:val="24"/>
          <w:lang w:val="en-GB"/>
        </w:rPr>
        <w:t>(14)</w:t>
      </w:r>
      <w:r w:rsidRPr="00950085">
        <w:rPr>
          <w:rFonts w:ascii="Arial" w:hAnsi="Arial" w:cs="Arial"/>
          <w:szCs w:val="24"/>
          <w:lang w:val="en-GB"/>
        </w:rPr>
        <w:fldChar w:fldCharType="end"/>
      </w:r>
      <w:r w:rsidRPr="00950085">
        <w:rPr>
          <w:rFonts w:ascii="Arial" w:hAnsi="Arial" w:cs="Arial"/>
          <w:szCs w:val="24"/>
          <w:lang w:val="en-GB"/>
        </w:rPr>
        <w:t xml:space="preserve"> Briefly, images were obtained using </w:t>
      </w:r>
      <w:proofErr w:type="spellStart"/>
      <w:r w:rsidRPr="00950085">
        <w:rPr>
          <w:rFonts w:ascii="Arial" w:hAnsi="Arial" w:cs="Arial"/>
          <w:szCs w:val="24"/>
          <w:lang w:val="en-GB"/>
        </w:rPr>
        <w:t>Spectralis</w:t>
      </w:r>
      <w:proofErr w:type="spellEnd"/>
      <w:r w:rsidRPr="00950085">
        <w:rPr>
          <w:rFonts w:ascii="Arial" w:hAnsi="Arial" w:cs="Arial"/>
          <w:szCs w:val="24"/>
          <w:lang w:val="en-GB"/>
        </w:rPr>
        <w:t xml:space="preserve"> HRA + OCT in the qAF</w:t>
      </w:r>
      <w:r w:rsidRPr="00A34500">
        <w:rPr>
          <w:rFonts w:ascii="Arial" w:hAnsi="Arial" w:cs="Arial" w:hint="eastAsia"/>
          <w:szCs w:val="24"/>
          <w:vertAlign w:val="subscript"/>
          <w:lang w:val="en-GB"/>
        </w:rPr>
        <w:t>8</w:t>
      </w:r>
      <w:r w:rsidRPr="00950085">
        <w:rPr>
          <w:rFonts w:ascii="Arial" w:hAnsi="Arial" w:cs="Arial"/>
          <w:szCs w:val="24"/>
          <w:lang w:val="en-GB"/>
        </w:rPr>
        <w:t xml:space="preserve"> mode with room lights turned off</w:t>
      </w:r>
      <w:r>
        <w:rPr>
          <w:rFonts w:ascii="Arial" w:hAnsi="Arial" w:cs="Arial" w:hint="eastAsia"/>
          <w:szCs w:val="24"/>
          <w:lang w:val="en-GB"/>
        </w:rPr>
        <w:t>.</w:t>
      </w:r>
      <w:r w:rsidRPr="00950085">
        <w:rPr>
          <w:rFonts w:ascii="Arial" w:hAnsi="Arial" w:cs="Arial"/>
          <w:szCs w:val="24"/>
          <w:lang w:val="en-GB"/>
        </w:rPr>
        <w:t xml:space="preserve"> Each image was acquired in high-speed video mode, at least 2 images were recorded, each being 12 frames. The </w:t>
      </w:r>
      <w:proofErr w:type="spellStart"/>
      <w:r w:rsidRPr="00950085">
        <w:rPr>
          <w:rFonts w:ascii="Arial" w:hAnsi="Arial" w:cs="Arial"/>
          <w:szCs w:val="24"/>
          <w:lang w:val="en-GB"/>
        </w:rPr>
        <w:t>qAF</w:t>
      </w:r>
      <w:proofErr w:type="spellEnd"/>
      <w:r w:rsidRPr="00950085">
        <w:rPr>
          <w:rFonts w:ascii="Arial" w:hAnsi="Arial" w:cs="Arial"/>
          <w:szCs w:val="24"/>
          <w:lang w:val="en-GB"/>
        </w:rPr>
        <w:t xml:space="preserve"> images were analysed using the HEYEX software. The </w:t>
      </w:r>
      <w:proofErr w:type="spellStart"/>
      <w:r w:rsidRPr="00950085">
        <w:rPr>
          <w:rFonts w:ascii="Arial" w:hAnsi="Arial" w:cs="Arial"/>
          <w:szCs w:val="24"/>
          <w:lang w:val="en-GB"/>
        </w:rPr>
        <w:t>qAF</w:t>
      </w:r>
      <w:proofErr w:type="spellEnd"/>
      <w:r w:rsidRPr="00950085">
        <w:rPr>
          <w:rFonts w:ascii="Arial" w:hAnsi="Arial" w:cs="Arial"/>
          <w:szCs w:val="24"/>
          <w:lang w:val="en-GB"/>
        </w:rPr>
        <w:t xml:space="preserve"> values were measured from the </w:t>
      </w:r>
      <w:proofErr w:type="spellStart"/>
      <w:r w:rsidRPr="00950085">
        <w:rPr>
          <w:rFonts w:ascii="Arial" w:hAnsi="Arial" w:cs="Arial"/>
          <w:szCs w:val="24"/>
          <w:lang w:val="en-GB"/>
        </w:rPr>
        <w:t>qAF</w:t>
      </w:r>
      <w:proofErr w:type="spellEnd"/>
      <w:r w:rsidRPr="00950085">
        <w:rPr>
          <w:rFonts w:ascii="Arial" w:hAnsi="Arial" w:cs="Arial"/>
          <w:szCs w:val="24"/>
          <w:lang w:val="en-GB"/>
        </w:rPr>
        <w:t xml:space="preserve"> segments, </w:t>
      </w:r>
      <w:r w:rsidRPr="00950085">
        <w:rPr>
          <w:rFonts w:ascii="Arial" w:hAnsi="Arial" w:cs="Arial"/>
          <w:szCs w:val="24"/>
          <w:lang w:val="en-GB"/>
        </w:rPr>
        <w:lastRenderedPageBreak/>
        <w:t xml:space="preserve">which refer to the middle ring of the </w:t>
      </w:r>
      <w:proofErr w:type="spellStart"/>
      <w:r w:rsidRPr="00950085">
        <w:rPr>
          <w:rFonts w:ascii="Arial" w:hAnsi="Arial" w:cs="Arial"/>
          <w:szCs w:val="24"/>
          <w:lang w:val="en-GB"/>
        </w:rPr>
        <w:t>Delori</w:t>
      </w:r>
      <w:proofErr w:type="spellEnd"/>
      <w:r w:rsidRPr="00950085">
        <w:rPr>
          <w:rFonts w:ascii="Arial" w:hAnsi="Arial" w:cs="Arial"/>
          <w:szCs w:val="24"/>
          <w:lang w:val="en-GB"/>
        </w:rPr>
        <w:t xml:space="preserve"> grid centred on the fovea that divides the area between 9° to 11° eccentricity from the fovea into eight segments.</w:t>
      </w:r>
      <w:r w:rsidRPr="007C4084">
        <w:t xml:space="preserve"> </w:t>
      </w:r>
      <w:r w:rsidRPr="007C4084">
        <w:rPr>
          <w:rFonts w:ascii="Arial" w:hAnsi="Arial" w:cs="Arial"/>
          <w:szCs w:val="24"/>
          <w:lang w:val="en-GB"/>
        </w:rPr>
        <w:t>Vessels were automatically excluded from the analysis by the software. The threshold setting was manually adjusted if necessary.</w:t>
      </w:r>
      <w:r w:rsidRPr="00C9477A">
        <w:rPr>
          <w:rFonts w:ascii="Arial" w:hAnsi="Arial" w:cs="Arial"/>
          <w:szCs w:val="24"/>
          <w:lang w:val="en-GB"/>
        </w:rPr>
        <w:t xml:space="preserve"> </w:t>
      </w:r>
      <w:r w:rsidRPr="007C4084">
        <w:rPr>
          <w:rFonts w:ascii="Arial" w:hAnsi="Arial" w:cs="Arial"/>
          <w:szCs w:val="24"/>
          <w:lang w:val="en-GB"/>
        </w:rPr>
        <w:t>Phakic eyes were subsequently corrected for normative age-related optical media density.</w:t>
      </w:r>
      <w:r>
        <w:rPr>
          <w:rFonts w:ascii="Arial" w:hAnsi="Arial" w:cs="Arial"/>
          <w:szCs w:val="24"/>
          <w:lang w:val="en-GB"/>
        </w:rPr>
        <w:fldChar w:fldCharType="begin">
          <w:fldData xml:space="preserve">PEVuZE5vdGU+PENpdGU+PEF1dGhvcj5HcmVlbmJlcmc8L0F1dGhvcj48WWVhcj4yMDEzPC9ZZWFy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==
</w:fldData>
        </w:fldChar>
      </w:r>
      <w:r>
        <w:rPr>
          <w:rFonts w:ascii="Arial" w:hAnsi="Arial" w:cs="Arial"/>
          <w:szCs w:val="24"/>
          <w:lang w:val="en-GB"/>
        </w:rPr>
        <w:instrText xml:space="preserve"> ADDIN EN.CITE </w:instrText>
      </w:r>
      <w:r>
        <w:rPr>
          <w:rFonts w:ascii="Arial" w:hAnsi="Arial" w:cs="Arial"/>
          <w:szCs w:val="24"/>
          <w:lang w:val="en-GB"/>
        </w:rPr>
        <w:fldChar w:fldCharType="begin">
          <w:fldData xml:space="preserve">PEVuZE5vdGU+PENpdGU+PEF1dGhvcj5HcmVlbmJlcmc8L0F1dGhvcj48WWVhcj4yMDEzPC9ZZWFy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==
</w:fldData>
        </w:fldChar>
      </w:r>
      <w:r>
        <w:rPr>
          <w:rFonts w:ascii="Arial" w:hAnsi="Arial" w:cs="Arial"/>
          <w:szCs w:val="24"/>
          <w:lang w:val="en-GB"/>
        </w:rPr>
        <w:instrText xml:space="preserve"> ADDIN EN.CITE.DATA </w:instrText>
      </w:r>
      <w:r>
        <w:rPr>
          <w:rFonts w:ascii="Arial" w:hAnsi="Arial" w:cs="Arial"/>
          <w:szCs w:val="24"/>
          <w:lang w:val="en-GB"/>
        </w:rPr>
      </w:r>
      <w:r>
        <w:rPr>
          <w:rFonts w:ascii="Arial" w:hAnsi="Arial" w:cs="Arial"/>
          <w:szCs w:val="24"/>
          <w:lang w:val="en-GB"/>
        </w:rPr>
        <w:fldChar w:fldCharType="end"/>
      </w:r>
      <w:r>
        <w:rPr>
          <w:rFonts w:ascii="Arial" w:hAnsi="Arial" w:cs="Arial"/>
          <w:szCs w:val="24"/>
          <w:lang w:val="en-GB"/>
        </w:rPr>
      </w:r>
      <w:r>
        <w:rPr>
          <w:rFonts w:ascii="Arial" w:hAnsi="Arial" w:cs="Arial"/>
          <w:szCs w:val="24"/>
          <w:lang w:val="en-GB"/>
        </w:rPr>
        <w:fldChar w:fldCharType="separate"/>
      </w:r>
      <w:r>
        <w:rPr>
          <w:rFonts w:ascii="Arial" w:hAnsi="Arial" w:cs="Arial"/>
          <w:noProof/>
          <w:szCs w:val="24"/>
          <w:lang w:val="en-GB"/>
        </w:rPr>
        <w:t>(15, 16)</w:t>
      </w:r>
      <w:r>
        <w:rPr>
          <w:rFonts w:ascii="Arial" w:hAnsi="Arial" w:cs="Arial"/>
          <w:szCs w:val="24"/>
          <w:lang w:val="en-GB"/>
        </w:rPr>
        <w:fldChar w:fldCharType="end"/>
      </w:r>
      <w:r>
        <w:rPr>
          <w:rFonts w:ascii="Arial" w:hAnsi="Arial" w:cs="Arial"/>
          <w:szCs w:val="24"/>
          <w:lang w:val="en-GB"/>
        </w:rPr>
        <w:t xml:space="preserve"> </w:t>
      </w:r>
      <w:r w:rsidRPr="00C9477A">
        <w:rPr>
          <w:rFonts w:ascii="Arial" w:hAnsi="Arial" w:cs="Arial"/>
          <w:szCs w:val="24"/>
          <w:lang w:val="en-GB"/>
        </w:rPr>
        <w:t>No age-adjustment for ocular media absorption was applied for pseudophakic eyes</w:t>
      </w:r>
      <w:r w:rsidRPr="007C4084">
        <w:rPr>
          <w:rFonts w:ascii="Arial" w:hAnsi="Arial" w:cs="Arial"/>
          <w:szCs w:val="24"/>
          <w:lang w:val="en-GB"/>
        </w:rPr>
        <w:t>.</w:t>
      </w:r>
      <w:r>
        <w:rPr>
          <w:rFonts w:ascii="Arial" w:hAnsi="Arial" w:cs="Arial"/>
          <w:szCs w:val="24"/>
          <w:lang w:val="en-GB"/>
        </w:rPr>
        <w:fldChar w:fldCharType="begin"/>
      </w:r>
      <w:r>
        <w:rPr>
          <w:rFonts w:ascii="Arial" w:hAnsi="Arial" w:cs="Arial"/>
          <w:szCs w:val="24"/>
          <w:lang w:val="en-GB"/>
        </w:rPr>
        <w:instrText xml:space="preserve"> ADDIN EN.CITE &lt;EndNote&gt;&lt;Cite&gt;&lt;Author&gt;van de Kraats&lt;/Author&gt;&lt;Year&gt;2007&lt;/Year&gt;&lt;RecNum&gt;185&lt;/RecNum&gt;&lt;DisplayText&gt;(16)&lt;/DisplayText&gt;&lt;record&gt;&lt;rec-number&gt;185&lt;/rec-number&gt;&lt;foreign-keys&gt;&lt;key app="EN" db-id="z9evvazrle0rf4eevxj5w9tdt0twvdssfe5a" timestamp="1740673225"&gt;185&lt;/key&gt;&lt;/foreign-keys&gt;&lt;ref-type name="Journal Article"&gt;17&lt;/ref-type&gt;&lt;contributors&gt;&lt;authors&gt;&lt;author&gt;van de Kraats, J.&lt;/author&gt;&lt;author&gt;van Norren, D.&lt;/author&gt;&lt;/authors&gt;&lt;/contributors&gt;&lt;auth-address&gt;Department of Ophthalmology, University Medical Center Utrecht, The Netherlands. jkraats@umcutrecht.nl&lt;/auth-address&gt;&lt;titles&gt;&lt;title&gt;Optical density of the aging human ocular media in the visible and the UV&lt;/title&gt;&lt;secondary-title&gt;J Opt Soc Am A Opt Image Sci Vis&lt;/secondary-title&gt;&lt;/titles&gt;&lt;periodical&gt;&lt;full-title&gt;J Opt Soc Am A Opt Image Sci Vis&lt;/full-title&gt;&lt;/periodical&gt;&lt;pages&gt;1842-57&lt;/pages&gt;&lt;volume&gt;24&lt;/volume&gt;&lt;number&gt;7&lt;/number&gt;&lt;keywords&gt;&lt;keyword&gt;Aging/*physiology&lt;/keyword&gt;&lt;keyword&gt;Computer Simulation&lt;/keyword&gt;&lt;keyword&gt;Densitometry/*methods&lt;/keyword&gt;&lt;keyword&gt;Humans&lt;/keyword&gt;&lt;keyword&gt;Light&lt;/keyword&gt;&lt;keyword&gt;*Models, Biological&lt;/keyword&gt;&lt;keyword&gt;*Ocular Physiological Phenomena&lt;/keyword&gt;&lt;keyword&gt;Scattering, Radiation&lt;/keyword&gt;&lt;keyword&gt;Ultraviolet Rays&lt;/keyword&gt;&lt;/keywords&gt;&lt;dates&gt;&lt;year&gt;2007&lt;/year&gt;&lt;pub-dates&gt;&lt;date&gt;Jul&lt;/date&gt;&lt;/pub-dates&gt;&lt;/dates&gt;&lt;isbn&gt;1084-7529 (Print)&amp;#xD;1084-7529&lt;/isbn&gt;&lt;accession-num&gt;17728807&lt;/accession-num&gt;&lt;urls&gt;&lt;/urls&gt;&lt;electronic-resource-num&gt;10.1364/josaa.24.001842&lt;/electronic-resource-num&gt;&lt;remote-database-provider&gt;NLM&lt;/remote-database-provider&gt;&lt;language&gt;eng&lt;/language&gt;&lt;/record&gt;&lt;/Cite&gt;&lt;/EndNote&gt;</w:instrText>
      </w:r>
      <w:r>
        <w:rPr>
          <w:rFonts w:ascii="Arial" w:hAnsi="Arial" w:cs="Arial"/>
          <w:szCs w:val="24"/>
          <w:lang w:val="en-GB"/>
        </w:rPr>
        <w:fldChar w:fldCharType="separate"/>
      </w:r>
      <w:r>
        <w:rPr>
          <w:rFonts w:ascii="Arial" w:hAnsi="Arial" w:cs="Arial"/>
          <w:noProof/>
          <w:szCs w:val="24"/>
          <w:lang w:val="en-GB"/>
        </w:rPr>
        <w:t>(16)</w:t>
      </w:r>
      <w:r>
        <w:rPr>
          <w:rFonts w:ascii="Arial" w:hAnsi="Arial" w:cs="Arial"/>
          <w:szCs w:val="24"/>
          <w:lang w:val="en-GB"/>
        </w:rPr>
        <w:fldChar w:fldCharType="end"/>
      </w:r>
    </w:p>
    <w:p w14:paraId="6F03D987" w14:textId="6CC70D5D" w:rsidR="008A4922" w:rsidRPr="00141C65" w:rsidRDefault="00141C65" w:rsidP="008A4922">
      <w:pPr>
        <w:spacing w:line="480" w:lineRule="auto"/>
        <w:jc w:val="left"/>
        <w:rPr>
          <w:rFonts w:ascii="Arial" w:hAnsi="Arial" w:cs="Arial"/>
          <w:b/>
          <w:bCs/>
          <w:szCs w:val="24"/>
          <w:lang w:val="en-GB"/>
        </w:rPr>
      </w:pPr>
      <w:r w:rsidRPr="00141C65">
        <w:rPr>
          <w:rFonts w:ascii="Arial" w:hAnsi="Arial" w:cs="Arial"/>
          <w:b/>
          <w:bCs/>
          <w:szCs w:val="24"/>
          <w:lang w:val="en-GB"/>
        </w:rPr>
        <w:t>References:</w:t>
      </w:r>
    </w:p>
    <w:p w14:paraId="28D4CE21" w14:textId="77777777" w:rsidR="008A4922" w:rsidRPr="00141C65" w:rsidRDefault="008A4922" w:rsidP="008A4922">
      <w:pPr>
        <w:pStyle w:val="EndNoteBibliography"/>
        <w:rPr>
          <w:rFonts w:ascii="Arial" w:hAnsi="Arial" w:cs="Arial"/>
        </w:rPr>
      </w:pPr>
      <w:r w:rsidRPr="00141C65">
        <w:rPr>
          <w:rFonts w:ascii="Arial" w:hAnsi="Arial" w:cs="Arial"/>
        </w:rPr>
        <w:fldChar w:fldCharType="begin"/>
      </w:r>
      <w:r w:rsidRPr="00141C65">
        <w:rPr>
          <w:rFonts w:ascii="Arial" w:hAnsi="Arial" w:cs="Arial"/>
        </w:rPr>
        <w:instrText xml:space="preserve"> ADDIN EN.REFLIST </w:instrText>
      </w:r>
      <w:r w:rsidRPr="00141C65">
        <w:rPr>
          <w:rFonts w:ascii="Arial" w:hAnsi="Arial" w:cs="Arial"/>
        </w:rPr>
        <w:fldChar w:fldCharType="separate"/>
      </w:r>
      <w:r w:rsidRPr="00141C65">
        <w:rPr>
          <w:rFonts w:ascii="Arial" w:hAnsi="Arial" w:cs="Arial"/>
        </w:rPr>
        <w:t>1.</w:t>
      </w:r>
      <w:r w:rsidRPr="00141C65">
        <w:rPr>
          <w:rFonts w:ascii="Arial" w:hAnsi="Arial" w:cs="Arial"/>
        </w:rPr>
        <w:tab/>
        <w:t>Jackson GR, Edwards JG. A short-duration dark adaptation protocol for assessment of age-related maculopathy. J Ocul Biol Dis Infor. 2008;1(1):7-11.</w:t>
      </w:r>
    </w:p>
    <w:p w14:paraId="17E8D4C5" w14:textId="77777777" w:rsidR="008A4922" w:rsidRPr="00141C65" w:rsidRDefault="008A4922" w:rsidP="008A4922">
      <w:pPr>
        <w:pStyle w:val="EndNoteBibliography"/>
        <w:rPr>
          <w:rFonts w:ascii="Arial" w:hAnsi="Arial" w:cs="Arial"/>
        </w:rPr>
      </w:pPr>
      <w:r w:rsidRPr="00141C65">
        <w:rPr>
          <w:rFonts w:ascii="Arial" w:hAnsi="Arial" w:cs="Arial"/>
        </w:rPr>
        <w:t>2.</w:t>
      </w:r>
      <w:r w:rsidRPr="00141C65">
        <w:rPr>
          <w:rFonts w:ascii="Arial" w:hAnsi="Arial" w:cs="Arial"/>
        </w:rPr>
        <w:tab/>
        <w:t>Jackson GR, Scott IU, Kim IK, Quillen DA, Iannaccone A, Edwards JG. Diagnostic sensitivity and specificity of dark adaptometry for detection of age-related macular degeneration. Invest Ophthalmol Vis Sci. 2014;55(3):1427-31.</w:t>
      </w:r>
    </w:p>
    <w:p w14:paraId="0D7DF687" w14:textId="77777777" w:rsidR="008A4922" w:rsidRPr="00141C65" w:rsidRDefault="008A4922" w:rsidP="008A4922">
      <w:pPr>
        <w:pStyle w:val="EndNoteBibliography"/>
        <w:rPr>
          <w:rFonts w:ascii="Arial" w:hAnsi="Arial" w:cs="Arial"/>
        </w:rPr>
      </w:pPr>
      <w:r w:rsidRPr="00141C65">
        <w:rPr>
          <w:rFonts w:ascii="Arial" w:hAnsi="Arial" w:cs="Arial"/>
        </w:rPr>
        <w:t>3.</w:t>
      </w:r>
      <w:r w:rsidRPr="00141C65">
        <w:rPr>
          <w:rFonts w:ascii="Arial" w:hAnsi="Arial" w:cs="Arial"/>
        </w:rPr>
        <w:tab/>
        <w:t>Ferris FL, 3rd, Wilkinson CP, Bird A, Chakravarthy U, Chew E, Csaky K, et al. Clinical classification of age-related macular degeneration. Ophthalmology. 2013;120(4):844-51.</w:t>
      </w:r>
    </w:p>
    <w:p w14:paraId="3BA12E40" w14:textId="77777777" w:rsidR="008A4922" w:rsidRPr="00141C65" w:rsidRDefault="008A4922" w:rsidP="008A4922">
      <w:pPr>
        <w:pStyle w:val="EndNoteBibliography"/>
        <w:rPr>
          <w:rFonts w:ascii="Arial" w:hAnsi="Arial" w:cs="Arial"/>
        </w:rPr>
      </w:pPr>
      <w:r w:rsidRPr="00141C65">
        <w:rPr>
          <w:rFonts w:ascii="Arial" w:hAnsi="Arial" w:cs="Arial"/>
        </w:rPr>
        <w:t>4.</w:t>
      </w:r>
      <w:r w:rsidRPr="00141C65">
        <w:rPr>
          <w:rFonts w:ascii="Arial" w:hAnsi="Arial" w:cs="Arial"/>
        </w:rPr>
        <w:tab/>
        <w:t>Wu Z, Luu CD, Ayton LN, Goh JK, Lucci LM, Hubbard WC, et al. Optical coherence tomography-defined changes preceding the development of drusen-associated atrophy in age-related macular degeneration. Ophthalmology. 2014;121(12):2415-22.</w:t>
      </w:r>
    </w:p>
    <w:p w14:paraId="24C8836E" w14:textId="77777777" w:rsidR="008A4922" w:rsidRPr="00141C65" w:rsidRDefault="008A4922" w:rsidP="008A4922">
      <w:pPr>
        <w:pStyle w:val="EndNoteBibliography"/>
        <w:rPr>
          <w:rFonts w:ascii="Arial" w:hAnsi="Arial" w:cs="Arial"/>
        </w:rPr>
      </w:pPr>
      <w:r w:rsidRPr="00141C65">
        <w:rPr>
          <w:rFonts w:ascii="Arial" w:hAnsi="Arial" w:cs="Arial"/>
        </w:rPr>
        <w:t>5.</w:t>
      </w:r>
      <w:r w:rsidRPr="00141C65">
        <w:rPr>
          <w:rFonts w:ascii="Arial" w:hAnsi="Arial" w:cs="Arial"/>
        </w:rPr>
        <w:tab/>
        <w:t>Laiginhas R, Shi Y, Shen M, Jiang X, Feuer W, Gregori G, et al. Persistent Hypertransmission Defects Detected on En Face Swept Source Optical Computed Tomography Images Predict the Formation of Geographic Atrophy in Age-Related Macular Degeneration. Am J Ophthalmol. 2022;237:58-70.</w:t>
      </w:r>
    </w:p>
    <w:p w14:paraId="2895F248" w14:textId="77777777" w:rsidR="008A4922" w:rsidRPr="00141C65" w:rsidRDefault="008A4922" w:rsidP="008A4922">
      <w:pPr>
        <w:pStyle w:val="EndNoteBibliography"/>
        <w:rPr>
          <w:rFonts w:ascii="Arial" w:hAnsi="Arial" w:cs="Arial"/>
        </w:rPr>
      </w:pPr>
      <w:r w:rsidRPr="00141C65">
        <w:rPr>
          <w:rFonts w:ascii="Arial" w:hAnsi="Arial" w:cs="Arial"/>
        </w:rPr>
        <w:t>6.</w:t>
      </w:r>
      <w:r w:rsidRPr="00141C65">
        <w:rPr>
          <w:rFonts w:ascii="Arial" w:hAnsi="Arial" w:cs="Arial"/>
        </w:rPr>
        <w:tab/>
        <w:t>Goh KL, Abbott CJ, Hadoux X, Jannaud M, Hodgson LAB, van Wijngaarden P, et al. Hyporeflective Cores within Drusen: Association with Progression of Age-Related Macular Degeneration and Impact on Visual Sensitivity. Ophthalmol Retina. 2022;6(4):284-90.</w:t>
      </w:r>
    </w:p>
    <w:p w14:paraId="054C6915" w14:textId="77777777" w:rsidR="008A4922" w:rsidRPr="00141C65" w:rsidRDefault="008A4922" w:rsidP="008A4922">
      <w:pPr>
        <w:pStyle w:val="EndNoteBibliography"/>
        <w:rPr>
          <w:rFonts w:ascii="Arial" w:hAnsi="Arial" w:cs="Arial"/>
        </w:rPr>
      </w:pPr>
      <w:r w:rsidRPr="00141C65">
        <w:rPr>
          <w:rFonts w:ascii="Arial" w:hAnsi="Arial" w:cs="Arial"/>
        </w:rPr>
        <w:t>7.</w:t>
      </w:r>
      <w:r w:rsidRPr="00141C65">
        <w:rPr>
          <w:rFonts w:ascii="Arial" w:hAnsi="Arial" w:cs="Arial"/>
        </w:rPr>
        <w:tab/>
        <w:t xml:space="preserve">Ouyang Y, Heussen FM, Hariri A, Keane PA, Sadda SR. Optical </w:t>
      </w:r>
      <w:r w:rsidRPr="00141C65">
        <w:rPr>
          <w:rFonts w:ascii="Arial" w:hAnsi="Arial" w:cs="Arial"/>
        </w:rPr>
        <w:lastRenderedPageBreak/>
        <w:t>coherence tomography-based observation of the natural history of drusenoid lesion in eyes with dry age-related macular degeneration. Ophthalmology. 2013;120(12):2656-65.</w:t>
      </w:r>
    </w:p>
    <w:p w14:paraId="2401C608" w14:textId="77777777" w:rsidR="008A4922" w:rsidRPr="00141C65" w:rsidRDefault="008A4922" w:rsidP="008A4922">
      <w:pPr>
        <w:pStyle w:val="EndNoteBibliography"/>
        <w:rPr>
          <w:rFonts w:ascii="Arial" w:hAnsi="Arial" w:cs="Arial"/>
        </w:rPr>
      </w:pPr>
      <w:r w:rsidRPr="00141C65">
        <w:rPr>
          <w:rFonts w:ascii="Arial" w:hAnsi="Arial" w:cs="Arial"/>
        </w:rPr>
        <w:t>8.</w:t>
      </w:r>
      <w:r w:rsidRPr="00141C65">
        <w:rPr>
          <w:rFonts w:ascii="Arial" w:hAnsi="Arial" w:cs="Arial"/>
        </w:rPr>
        <w:tab/>
        <w:t>Oishi A, Thiele S, Nadal J, Oishi M, Fleckenstein M, Schmid M, et al. Prevalence, Natural Course, and Prognostic Role of Refractile Drusen in Age-Related Macular Degeneration. Investigative Ophthalmology &amp; Visual Science. 2017;58(4):2198-206.</w:t>
      </w:r>
    </w:p>
    <w:p w14:paraId="51CC9802" w14:textId="77777777" w:rsidR="008A4922" w:rsidRPr="00141C65" w:rsidRDefault="008A4922" w:rsidP="008A4922">
      <w:pPr>
        <w:pStyle w:val="EndNoteBibliography"/>
        <w:rPr>
          <w:rFonts w:ascii="Arial" w:hAnsi="Arial" w:cs="Arial"/>
        </w:rPr>
      </w:pPr>
      <w:r w:rsidRPr="00141C65">
        <w:rPr>
          <w:rFonts w:ascii="Arial" w:hAnsi="Arial" w:cs="Arial"/>
        </w:rPr>
        <w:t>9.</w:t>
      </w:r>
      <w:r w:rsidRPr="00141C65">
        <w:rPr>
          <w:rFonts w:ascii="Arial" w:hAnsi="Arial" w:cs="Arial"/>
        </w:rPr>
        <w:tab/>
        <w:t>Balaratnasingam C, Cherepanoff S, Dolz-Marco R, Killingsworth M, Chen FK, Mendis R, et al. Cuticular Drusen: Clinical Phenotypes and Natural History Defined Using Multimodal Imaging. Ophthalmology. 2018;125(1):100-18.</w:t>
      </w:r>
    </w:p>
    <w:p w14:paraId="429193DB" w14:textId="77777777" w:rsidR="008A4922" w:rsidRPr="00141C65" w:rsidRDefault="008A4922" w:rsidP="008A4922">
      <w:pPr>
        <w:pStyle w:val="EndNoteBibliography"/>
        <w:rPr>
          <w:rFonts w:ascii="Arial" w:hAnsi="Arial" w:cs="Arial"/>
        </w:rPr>
      </w:pPr>
      <w:r w:rsidRPr="00141C65">
        <w:rPr>
          <w:rFonts w:ascii="Arial" w:hAnsi="Arial" w:cs="Arial"/>
        </w:rPr>
        <w:t>10.</w:t>
      </w:r>
      <w:r w:rsidRPr="00141C65">
        <w:rPr>
          <w:rFonts w:ascii="Arial" w:hAnsi="Arial" w:cs="Arial"/>
        </w:rPr>
        <w:tab/>
        <w:t>Tan R, Guymer RH, Luu CD. Subretinal Drusenoid Deposits and the Loss of Rod Function in Intermediate Age-Related Macular Degeneration. Invest Ophthalmol Vis Sci. 2018;59(10):4154-61.</w:t>
      </w:r>
    </w:p>
    <w:p w14:paraId="58C84288" w14:textId="77777777" w:rsidR="008A4922" w:rsidRPr="00141C65" w:rsidRDefault="008A4922" w:rsidP="008A4922">
      <w:pPr>
        <w:pStyle w:val="EndNoteBibliography"/>
        <w:rPr>
          <w:rFonts w:ascii="Arial" w:hAnsi="Arial" w:cs="Arial"/>
        </w:rPr>
      </w:pPr>
      <w:r w:rsidRPr="00141C65">
        <w:rPr>
          <w:rFonts w:ascii="Arial" w:hAnsi="Arial" w:cs="Arial"/>
        </w:rPr>
        <w:t>11.</w:t>
      </w:r>
      <w:r w:rsidRPr="00141C65">
        <w:rPr>
          <w:rFonts w:ascii="Arial" w:hAnsi="Arial" w:cs="Arial"/>
        </w:rPr>
        <w:tab/>
        <w:t>Early Treatment Diabetic Retinopathy Study design and baseline patient characteristics. ETDRS report number 7. Ophthalmology. 1991;98(5 Suppl):741-56.</w:t>
      </w:r>
    </w:p>
    <w:p w14:paraId="7CFD1D2E" w14:textId="77777777" w:rsidR="008A4922" w:rsidRPr="00141C65" w:rsidRDefault="008A4922" w:rsidP="008A4922">
      <w:pPr>
        <w:pStyle w:val="EndNoteBibliography"/>
        <w:rPr>
          <w:rFonts w:ascii="Arial" w:hAnsi="Arial" w:cs="Arial"/>
        </w:rPr>
      </w:pPr>
      <w:r w:rsidRPr="00141C65">
        <w:rPr>
          <w:rFonts w:ascii="Arial" w:hAnsi="Arial" w:cs="Arial"/>
        </w:rPr>
        <w:t>12.</w:t>
      </w:r>
      <w:r w:rsidRPr="00141C65">
        <w:rPr>
          <w:rFonts w:ascii="Arial" w:hAnsi="Arial" w:cs="Arial"/>
        </w:rPr>
        <w:tab/>
        <w:t>Spaide RF, Curcio CA. Anatomical correlates to the bands seen in the outer retina by optical coherence tomography: literature review and model. Retina. 2011;31(8):1609-19.</w:t>
      </w:r>
    </w:p>
    <w:p w14:paraId="063340B1" w14:textId="77777777" w:rsidR="008A4922" w:rsidRPr="00141C65" w:rsidRDefault="008A4922" w:rsidP="008A4922">
      <w:pPr>
        <w:pStyle w:val="EndNoteBibliography"/>
        <w:rPr>
          <w:rFonts w:ascii="Arial" w:hAnsi="Arial" w:cs="Arial"/>
        </w:rPr>
      </w:pPr>
      <w:r w:rsidRPr="00141C65">
        <w:rPr>
          <w:rFonts w:ascii="Arial" w:hAnsi="Arial" w:cs="Arial"/>
        </w:rPr>
        <w:t>13.</w:t>
      </w:r>
      <w:r w:rsidRPr="00141C65">
        <w:rPr>
          <w:rFonts w:ascii="Arial" w:hAnsi="Arial" w:cs="Arial"/>
        </w:rPr>
        <w:tab/>
        <w:t>Staurenghi G, Sadda S, Chakravarthy U, Spaide RF. Proposed lexicon for anatomic landmarks in normal posterior segment spectral-domain optical coherence tomography: the IN•OCT consensus. Ophthalmology. 2014;121(8):1572-8.</w:t>
      </w:r>
    </w:p>
    <w:p w14:paraId="32150D0E" w14:textId="77777777" w:rsidR="008A4922" w:rsidRPr="00141C65" w:rsidRDefault="008A4922" w:rsidP="008A4922">
      <w:pPr>
        <w:pStyle w:val="EndNoteBibliography"/>
        <w:rPr>
          <w:rFonts w:ascii="Arial" w:hAnsi="Arial" w:cs="Arial"/>
        </w:rPr>
      </w:pPr>
      <w:r w:rsidRPr="00141C65">
        <w:rPr>
          <w:rFonts w:ascii="Arial" w:hAnsi="Arial" w:cs="Arial"/>
        </w:rPr>
        <w:t>14.</w:t>
      </w:r>
      <w:r w:rsidRPr="00141C65">
        <w:rPr>
          <w:rFonts w:ascii="Arial" w:hAnsi="Arial" w:cs="Arial"/>
        </w:rPr>
        <w:tab/>
        <w:t>Chandra S, Grewal MK, Gurudas S, Sondh R, Bird A, Jeffery G, et al. Quantitative Autofluorescence in Non-Neovascular Age Related Macular Degeneration. Biomedicines. 2023;11(2).</w:t>
      </w:r>
    </w:p>
    <w:p w14:paraId="4EDFB51A" w14:textId="77777777" w:rsidR="008A4922" w:rsidRPr="00141C65" w:rsidRDefault="008A4922" w:rsidP="008A4922">
      <w:pPr>
        <w:pStyle w:val="EndNoteBibliography"/>
        <w:rPr>
          <w:rFonts w:ascii="Arial" w:hAnsi="Arial" w:cs="Arial"/>
        </w:rPr>
      </w:pPr>
      <w:r w:rsidRPr="00141C65">
        <w:rPr>
          <w:rFonts w:ascii="Arial" w:hAnsi="Arial" w:cs="Arial"/>
        </w:rPr>
        <w:t>15.</w:t>
      </w:r>
      <w:r w:rsidRPr="00141C65">
        <w:rPr>
          <w:rFonts w:ascii="Arial" w:hAnsi="Arial" w:cs="Arial"/>
        </w:rPr>
        <w:tab/>
        <w:t>Greenberg JP, Duncker T, Woods RL, Smith RT, Sparrow JR, Delori FC. Quantitative fundus autofluorescence in healthy eyes. Invest Ophthalmol Vis Sci. 2013;54(8):5684-93.</w:t>
      </w:r>
    </w:p>
    <w:p w14:paraId="1059C4D6" w14:textId="77777777" w:rsidR="008A4922" w:rsidRPr="00141C65" w:rsidRDefault="008A4922" w:rsidP="008A4922">
      <w:pPr>
        <w:pStyle w:val="EndNoteBibliography"/>
        <w:rPr>
          <w:rFonts w:ascii="Arial" w:hAnsi="Arial" w:cs="Arial"/>
        </w:rPr>
      </w:pPr>
      <w:r w:rsidRPr="00141C65">
        <w:rPr>
          <w:rFonts w:ascii="Arial" w:hAnsi="Arial" w:cs="Arial"/>
        </w:rPr>
        <w:t>16.</w:t>
      </w:r>
      <w:r w:rsidRPr="00141C65">
        <w:rPr>
          <w:rFonts w:ascii="Arial" w:hAnsi="Arial" w:cs="Arial"/>
        </w:rPr>
        <w:tab/>
        <w:t>van de Kraats J, van Norren D. Optical density of the aging human ocular media in the visible and the UV. J Opt Soc Am A Opt Image Sci Vis. 2007;24(7):1842-57.</w:t>
      </w:r>
    </w:p>
    <w:p w14:paraId="732FC3D9" w14:textId="7733914A" w:rsidR="00986887" w:rsidRDefault="008A4922" w:rsidP="008A4922">
      <w:pPr>
        <w:spacing w:line="480" w:lineRule="auto"/>
        <w:jc w:val="left"/>
      </w:pPr>
      <w:r w:rsidRPr="00141C65">
        <w:rPr>
          <w:rFonts w:ascii="Arial" w:hAnsi="Arial" w:cs="Arial"/>
        </w:rPr>
        <w:fldChar w:fldCharType="end"/>
      </w:r>
    </w:p>
    <w:sectPr w:rsidR="00986887">
      <w:pgSz w:w="11906" w:h="16838"/>
      <w:pgMar w:top="1440" w:right="1800" w:bottom="1440" w:left="1800" w:header="708" w:footer="708" w:gutter="0"/>
      <w:cols w:space="708"/>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6FD84A" w14:textId="77777777" w:rsidR="005D763B" w:rsidRDefault="005D763B" w:rsidP="00141C65">
      <w:r>
        <w:separator/>
      </w:r>
    </w:p>
  </w:endnote>
  <w:endnote w:type="continuationSeparator" w:id="0">
    <w:p w14:paraId="7548667A" w14:textId="77777777" w:rsidR="005D763B" w:rsidRDefault="005D763B" w:rsidP="00141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FCC908" w14:textId="77777777" w:rsidR="005D763B" w:rsidRDefault="005D763B" w:rsidP="00141C65">
      <w:r>
        <w:separator/>
      </w:r>
    </w:p>
  </w:footnote>
  <w:footnote w:type="continuationSeparator" w:id="0">
    <w:p w14:paraId="53CD8868" w14:textId="77777777" w:rsidR="005D763B" w:rsidRDefault="005D763B" w:rsidP="00141C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9evvazrle0rf4eevxj5w9tdt0twvdssfe5a&quot;&gt;PEONY&lt;record-ids&gt;&lt;item&gt;89&lt;/item&gt;&lt;item&gt;97&lt;/item&gt;&lt;item&gt;99&lt;/item&gt;&lt;item&gt;103&lt;/item&gt;&lt;item&gt;104&lt;/item&gt;&lt;item&gt;165&lt;/item&gt;&lt;item&gt;166&lt;/item&gt;&lt;item&gt;167&lt;/item&gt;&lt;item&gt;168&lt;/item&gt;&lt;item&gt;169&lt;/item&gt;&lt;item&gt;170&lt;/item&gt;&lt;item&gt;179&lt;/item&gt;&lt;item&gt;180&lt;/item&gt;&lt;item&gt;184&lt;/item&gt;&lt;item&gt;185&lt;/item&gt;&lt;/record-ids&gt;&lt;/item&gt;&lt;/Libraries&gt;"/>
  </w:docVars>
  <w:rsids>
    <w:rsidRoot w:val="008A4922"/>
    <w:rsid w:val="00141C65"/>
    <w:rsid w:val="005D763B"/>
    <w:rsid w:val="008A4922"/>
    <w:rsid w:val="00986887"/>
    <w:rsid w:val="00E427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7BBB3F"/>
  <w15:chartTrackingRefBased/>
  <w15:docId w15:val="{D8F35417-FFFF-4A41-AC02-5A0238F75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4922"/>
    <w:pPr>
      <w:widowControl w:val="0"/>
      <w:jc w:val="both"/>
    </w:pPr>
  </w:style>
  <w:style w:type="paragraph" w:styleId="Heading1">
    <w:name w:val="heading 1"/>
    <w:basedOn w:val="Normal"/>
    <w:next w:val="Normal"/>
    <w:link w:val="Heading1Char"/>
    <w:uiPriority w:val="9"/>
    <w:qFormat/>
    <w:rsid w:val="008A492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A492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A492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A492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A492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A492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492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492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492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492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A492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A492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A492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A492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A49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49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49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4922"/>
    <w:rPr>
      <w:rFonts w:eastAsiaTheme="majorEastAsia" w:cstheme="majorBidi"/>
      <w:color w:val="272727" w:themeColor="text1" w:themeTint="D8"/>
    </w:rPr>
  </w:style>
  <w:style w:type="paragraph" w:styleId="Title">
    <w:name w:val="Title"/>
    <w:basedOn w:val="Normal"/>
    <w:next w:val="Normal"/>
    <w:link w:val="TitleChar"/>
    <w:uiPriority w:val="10"/>
    <w:qFormat/>
    <w:rsid w:val="008A492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49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492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49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492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A4922"/>
    <w:rPr>
      <w:i/>
      <w:iCs/>
      <w:color w:val="404040" w:themeColor="text1" w:themeTint="BF"/>
    </w:rPr>
  </w:style>
  <w:style w:type="paragraph" w:styleId="ListParagraph">
    <w:name w:val="List Paragraph"/>
    <w:basedOn w:val="Normal"/>
    <w:uiPriority w:val="34"/>
    <w:qFormat/>
    <w:rsid w:val="008A4922"/>
    <w:pPr>
      <w:ind w:left="720"/>
      <w:contextualSpacing/>
    </w:pPr>
  </w:style>
  <w:style w:type="character" w:styleId="IntenseEmphasis">
    <w:name w:val="Intense Emphasis"/>
    <w:basedOn w:val="DefaultParagraphFont"/>
    <w:uiPriority w:val="21"/>
    <w:qFormat/>
    <w:rsid w:val="008A4922"/>
    <w:rPr>
      <w:i/>
      <w:iCs/>
      <w:color w:val="2F5496" w:themeColor="accent1" w:themeShade="BF"/>
    </w:rPr>
  </w:style>
  <w:style w:type="paragraph" w:styleId="IntenseQuote">
    <w:name w:val="Intense Quote"/>
    <w:basedOn w:val="Normal"/>
    <w:next w:val="Normal"/>
    <w:link w:val="IntenseQuoteChar"/>
    <w:uiPriority w:val="30"/>
    <w:qFormat/>
    <w:rsid w:val="008A492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A4922"/>
    <w:rPr>
      <w:i/>
      <w:iCs/>
      <w:color w:val="2F5496" w:themeColor="accent1" w:themeShade="BF"/>
    </w:rPr>
  </w:style>
  <w:style w:type="character" w:styleId="IntenseReference">
    <w:name w:val="Intense Reference"/>
    <w:basedOn w:val="DefaultParagraphFont"/>
    <w:uiPriority w:val="32"/>
    <w:qFormat/>
    <w:rsid w:val="008A4922"/>
    <w:rPr>
      <w:b/>
      <w:bCs/>
      <w:smallCaps/>
      <w:color w:val="2F5496" w:themeColor="accent1" w:themeShade="BF"/>
      <w:spacing w:val="5"/>
    </w:rPr>
  </w:style>
  <w:style w:type="paragraph" w:customStyle="1" w:styleId="EndNoteBibliographyTitle">
    <w:name w:val="EndNote Bibliography Title"/>
    <w:basedOn w:val="Normal"/>
    <w:link w:val="EndNoteBibliographyTitleChar"/>
    <w:rsid w:val="008A4922"/>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A4922"/>
    <w:rPr>
      <w:rFonts w:ascii="Calibri" w:hAnsi="Calibri" w:cs="Calibri"/>
      <w:noProof/>
    </w:rPr>
  </w:style>
  <w:style w:type="paragraph" w:customStyle="1" w:styleId="EndNoteBibliography">
    <w:name w:val="EndNote Bibliography"/>
    <w:basedOn w:val="Normal"/>
    <w:link w:val="EndNoteBibliographyChar"/>
    <w:rsid w:val="008A4922"/>
    <w:pPr>
      <w:jc w:val="left"/>
    </w:pPr>
    <w:rPr>
      <w:rFonts w:ascii="Calibri" w:hAnsi="Calibri" w:cs="Calibri"/>
      <w:noProof/>
    </w:rPr>
  </w:style>
  <w:style w:type="character" w:customStyle="1" w:styleId="EndNoteBibliographyChar">
    <w:name w:val="EndNote Bibliography Char"/>
    <w:basedOn w:val="DefaultParagraphFont"/>
    <w:link w:val="EndNoteBibliography"/>
    <w:rsid w:val="008A4922"/>
    <w:rPr>
      <w:rFonts w:ascii="Calibri" w:hAnsi="Calibri" w:cs="Calibri"/>
      <w:noProof/>
    </w:rPr>
  </w:style>
  <w:style w:type="paragraph" w:styleId="Header">
    <w:name w:val="header"/>
    <w:basedOn w:val="Normal"/>
    <w:link w:val="HeaderChar"/>
    <w:uiPriority w:val="99"/>
    <w:unhideWhenUsed/>
    <w:rsid w:val="00141C65"/>
    <w:pPr>
      <w:tabs>
        <w:tab w:val="center" w:pos="4153"/>
        <w:tab w:val="right" w:pos="8306"/>
      </w:tabs>
    </w:pPr>
  </w:style>
  <w:style w:type="character" w:customStyle="1" w:styleId="HeaderChar">
    <w:name w:val="Header Char"/>
    <w:basedOn w:val="DefaultParagraphFont"/>
    <w:link w:val="Header"/>
    <w:uiPriority w:val="99"/>
    <w:rsid w:val="00141C65"/>
  </w:style>
  <w:style w:type="paragraph" w:styleId="Footer">
    <w:name w:val="footer"/>
    <w:basedOn w:val="Normal"/>
    <w:link w:val="FooterChar"/>
    <w:uiPriority w:val="99"/>
    <w:unhideWhenUsed/>
    <w:rsid w:val="00141C65"/>
    <w:pPr>
      <w:tabs>
        <w:tab w:val="center" w:pos="4153"/>
        <w:tab w:val="right" w:pos="8306"/>
      </w:tabs>
    </w:pPr>
  </w:style>
  <w:style w:type="character" w:customStyle="1" w:styleId="FooterChar">
    <w:name w:val="Footer Char"/>
    <w:basedOn w:val="DefaultParagraphFont"/>
    <w:link w:val="Footer"/>
    <w:uiPriority w:val="99"/>
    <w:rsid w:val="00141C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3230</Words>
  <Characters>18414</Characters>
  <Application>Microsoft Office Word</Application>
  <DocSecurity>0</DocSecurity>
  <Lines>153</Lines>
  <Paragraphs>43</Paragraphs>
  <ScaleCrop>false</ScaleCrop>
  <Company/>
  <LinksUpToDate>false</LinksUpToDate>
  <CharactersWithSpaces>21601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Fangyao Tang (OVS)</dc:creator>
  <cp:keywords/>
  <dc:description/>
  <cp:lastModifiedBy>Fangyao Tang (OVS)</cp:lastModifiedBy>
  <cp:revision>2</cp:revision>
  <dcterms:created xsi:type="dcterms:W3CDTF">2025-03-06T17:50:00Z</dcterms:created>
  <dcterms:modified xsi:type="dcterms:W3CDTF">2025-03-07T10:40:00Z</dcterms:modified>
</cp:coreProperties>
</file>