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ABD4" w14:textId="5FE9423F" w:rsidR="00B32701" w:rsidRDefault="00125A7E">
      <w:r>
        <w:t>Supplementary table 1: Summary of main differences between the systematic-random sampling design (SYS) and the stratified-random sampling design (STRAT).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284"/>
        <w:gridCol w:w="993"/>
        <w:gridCol w:w="1842"/>
        <w:gridCol w:w="1418"/>
        <w:gridCol w:w="1979"/>
      </w:tblGrid>
      <w:tr w:rsidR="000A7E8B" w14:paraId="77A93C91" w14:textId="77777777" w:rsidTr="000A7E8B">
        <w:tc>
          <w:tcPr>
            <w:tcW w:w="1546" w:type="dxa"/>
          </w:tcPr>
          <w:p w14:paraId="224DD71C" w14:textId="6E095DDD" w:rsidR="000A7E8B" w:rsidRDefault="000A7E8B">
            <w:r>
              <w:t>Sampling design</w:t>
            </w:r>
          </w:p>
        </w:tc>
        <w:tc>
          <w:tcPr>
            <w:tcW w:w="1284" w:type="dxa"/>
          </w:tcPr>
          <w:p w14:paraId="1F42243E" w14:textId="33C871F6" w:rsidR="000A7E8B" w:rsidRDefault="000A7E8B">
            <w:r>
              <w:t>Sampling period</w:t>
            </w:r>
          </w:p>
        </w:tc>
        <w:tc>
          <w:tcPr>
            <w:tcW w:w="993" w:type="dxa"/>
          </w:tcPr>
          <w:p w14:paraId="4775148C" w14:textId="4A927D89" w:rsidR="000A7E8B" w:rsidRDefault="000A7E8B">
            <w:r>
              <w:t>CT number</w:t>
            </w:r>
          </w:p>
        </w:tc>
        <w:tc>
          <w:tcPr>
            <w:tcW w:w="1842" w:type="dxa"/>
          </w:tcPr>
          <w:p w14:paraId="71A21746" w14:textId="79F2101C" w:rsidR="000A7E8B" w:rsidRDefault="000A7E8B">
            <w:r>
              <w:t>Sampling location number</w:t>
            </w:r>
          </w:p>
        </w:tc>
        <w:tc>
          <w:tcPr>
            <w:tcW w:w="1418" w:type="dxa"/>
          </w:tcPr>
          <w:p w14:paraId="192DB52C" w14:textId="1824ECEB" w:rsidR="000A7E8B" w:rsidRDefault="000A7E8B">
            <w:r>
              <w:t>Deployment length</w:t>
            </w:r>
          </w:p>
        </w:tc>
        <w:tc>
          <w:tcPr>
            <w:tcW w:w="1979" w:type="dxa"/>
          </w:tcPr>
          <w:p w14:paraId="7263BF27" w14:textId="5171E367" w:rsidR="000A7E8B" w:rsidRDefault="000A7E8B">
            <w:r>
              <w:t>Sampling replication</w:t>
            </w:r>
          </w:p>
        </w:tc>
      </w:tr>
      <w:tr w:rsidR="000A7E8B" w14:paraId="68452144" w14:textId="77777777" w:rsidTr="000A7E8B">
        <w:tc>
          <w:tcPr>
            <w:tcW w:w="1546" w:type="dxa"/>
          </w:tcPr>
          <w:p w14:paraId="32857B31" w14:textId="637793D4" w:rsidR="000A7E8B" w:rsidRDefault="000A7E8B">
            <w:r>
              <w:t>SYS</w:t>
            </w:r>
          </w:p>
        </w:tc>
        <w:tc>
          <w:tcPr>
            <w:tcW w:w="1284" w:type="dxa"/>
          </w:tcPr>
          <w:p w14:paraId="45D3CBA9" w14:textId="4667C863" w:rsidR="000A7E8B" w:rsidRDefault="000A7E8B">
            <w:r>
              <w:t>May 2017 – May 2020</w:t>
            </w:r>
          </w:p>
        </w:tc>
        <w:tc>
          <w:tcPr>
            <w:tcW w:w="993" w:type="dxa"/>
          </w:tcPr>
          <w:p w14:paraId="6938E976" w14:textId="63B33C9E" w:rsidR="000A7E8B" w:rsidRDefault="000A7E8B">
            <w:r>
              <w:t>40</w:t>
            </w:r>
          </w:p>
        </w:tc>
        <w:tc>
          <w:tcPr>
            <w:tcW w:w="1842" w:type="dxa"/>
          </w:tcPr>
          <w:p w14:paraId="47613041" w14:textId="78B64A45" w:rsidR="000A7E8B" w:rsidRDefault="000A7E8B">
            <w:r>
              <w:t>1040</w:t>
            </w:r>
          </w:p>
        </w:tc>
        <w:tc>
          <w:tcPr>
            <w:tcW w:w="1418" w:type="dxa"/>
          </w:tcPr>
          <w:p w14:paraId="5C3A02E0" w14:textId="3DC3150D" w:rsidR="000A7E8B" w:rsidRDefault="000A7E8B">
            <w:r>
              <w:t>3-4 weeks</w:t>
            </w:r>
          </w:p>
        </w:tc>
        <w:tc>
          <w:tcPr>
            <w:tcW w:w="1979" w:type="dxa"/>
          </w:tcPr>
          <w:p w14:paraId="76850607" w14:textId="63B1E4C7" w:rsidR="000A7E8B" w:rsidRDefault="000A7E8B">
            <w:r>
              <w:t>Sampling year 2 = Sampling year 3</w:t>
            </w:r>
          </w:p>
        </w:tc>
      </w:tr>
      <w:tr w:rsidR="000A7E8B" w14:paraId="2463035E" w14:textId="77777777" w:rsidTr="000A7E8B">
        <w:tc>
          <w:tcPr>
            <w:tcW w:w="1546" w:type="dxa"/>
          </w:tcPr>
          <w:p w14:paraId="3F1A2F1B" w14:textId="6F88D342" w:rsidR="000A7E8B" w:rsidRDefault="000A7E8B">
            <w:r>
              <w:t>STRAT</w:t>
            </w:r>
          </w:p>
        </w:tc>
        <w:tc>
          <w:tcPr>
            <w:tcW w:w="1284" w:type="dxa"/>
          </w:tcPr>
          <w:p w14:paraId="6A8DECE2" w14:textId="3B8105C2" w:rsidR="000A7E8B" w:rsidRDefault="000A7E8B">
            <w:r>
              <w:t>May 2020 – May 2023</w:t>
            </w:r>
          </w:p>
        </w:tc>
        <w:tc>
          <w:tcPr>
            <w:tcW w:w="993" w:type="dxa"/>
          </w:tcPr>
          <w:p w14:paraId="61C57E47" w14:textId="445F4654" w:rsidR="000A7E8B" w:rsidRDefault="000A7E8B">
            <w:r>
              <w:t>30</w:t>
            </w:r>
          </w:p>
        </w:tc>
        <w:tc>
          <w:tcPr>
            <w:tcW w:w="1842" w:type="dxa"/>
          </w:tcPr>
          <w:p w14:paraId="708A645F" w14:textId="7A74A6DD" w:rsidR="000A7E8B" w:rsidRDefault="000A7E8B">
            <w:r>
              <w:t>60</w:t>
            </w:r>
          </w:p>
        </w:tc>
        <w:tc>
          <w:tcPr>
            <w:tcW w:w="1418" w:type="dxa"/>
          </w:tcPr>
          <w:p w14:paraId="1B4C4FF9" w14:textId="2B6B77FC" w:rsidR="000A7E8B" w:rsidRDefault="000A7E8B">
            <w:r>
              <w:t>2 months</w:t>
            </w:r>
          </w:p>
        </w:tc>
        <w:tc>
          <w:tcPr>
            <w:tcW w:w="1979" w:type="dxa"/>
          </w:tcPr>
          <w:p w14:paraId="08399703" w14:textId="3332C92F" w:rsidR="000A7E8B" w:rsidRDefault="000A7E8B">
            <w:r>
              <w:t>Two subsets of 30 locations sampled alternatingly</w:t>
            </w:r>
          </w:p>
        </w:tc>
      </w:tr>
    </w:tbl>
    <w:p w14:paraId="129F4CD2" w14:textId="77777777" w:rsidR="00125A7E" w:rsidRDefault="00125A7E"/>
    <w:sectPr w:rsidR="00125A7E" w:rsidSect="008F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7E"/>
    <w:rsid w:val="000A7E8B"/>
    <w:rsid w:val="00125A7E"/>
    <w:rsid w:val="003C4667"/>
    <w:rsid w:val="007B244D"/>
    <w:rsid w:val="008F58E1"/>
    <w:rsid w:val="00B3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BA02"/>
  <w15:chartTrackingRefBased/>
  <w15:docId w15:val="{6AC50386-E3D4-4418-AF2F-7AB01015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INDESTEGE Siebe</dc:creator>
  <cp:keywords/>
  <dc:description/>
  <cp:lastModifiedBy>INDESTEGE Siebe</cp:lastModifiedBy>
  <cp:revision>1</cp:revision>
  <dcterms:created xsi:type="dcterms:W3CDTF">2025-03-07T10:29:00Z</dcterms:created>
  <dcterms:modified xsi:type="dcterms:W3CDTF">2025-03-07T10:47:00Z</dcterms:modified>
</cp:coreProperties>
</file>