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896" w:type="dxa"/>
        <w:tblInd w:w="-99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8"/>
        <w:gridCol w:w="1096"/>
        <w:gridCol w:w="1815"/>
        <w:gridCol w:w="1559"/>
        <w:gridCol w:w="1823"/>
        <w:gridCol w:w="2835"/>
      </w:tblGrid>
      <w:tr w:rsidR="00C65FEB" w:rsidRPr="00427CB8" w14:paraId="3C1EC47A" w14:textId="77777777" w:rsidTr="002E6BBE">
        <w:trPr>
          <w:trHeight w:val="290"/>
        </w:trPr>
        <w:tc>
          <w:tcPr>
            <w:tcW w:w="17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526CBB6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Authors/Year</w:t>
            </w:r>
          </w:p>
        </w:tc>
        <w:tc>
          <w:tcPr>
            <w:tcW w:w="10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C61D19F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Country</w:t>
            </w: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FB385B2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Study population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51CDBB2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Sample size</w:t>
            </w:r>
          </w:p>
        </w:tc>
        <w:tc>
          <w:tcPr>
            <w:tcW w:w="182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F253A4C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Disease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23A2809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Service or treatment</w:t>
            </w:r>
          </w:p>
        </w:tc>
      </w:tr>
      <w:tr w:rsidR="00C65FEB" w:rsidRPr="00427CB8" w14:paraId="74DA9A16" w14:textId="77777777" w:rsidTr="002E6BBE">
        <w:trPr>
          <w:trHeight w:val="580"/>
        </w:trPr>
        <w:tc>
          <w:tcPr>
            <w:tcW w:w="1768" w:type="dxa"/>
            <w:tcBorders>
              <w:top w:val="single" w:sz="4" w:space="0" w:color="auto"/>
            </w:tcBorders>
            <w:noWrap/>
            <w:hideMark/>
          </w:tcPr>
          <w:p w14:paraId="036442AF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Balogun FM et al 2022</w:t>
            </w:r>
          </w:p>
        </w:tc>
        <w:tc>
          <w:tcPr>
            <w:tcW w:w="1096" w:type="dxa"/>
            <w:tcBorders>
              <w:top w:val="single" w:sz="4" w:space="0" w:color="auto"/>
            </w:tcBorders>
            <w:noWrap/>
            <w:hideMark/>
          </w:tcPr>
          <w:p w14:paraId="385ED631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Nigeria</w:t>
            </w:r>
          </w:p>
        </w:tc>
        <w:tc>
          <w:tcPr>
            <w:tcW w:w="1815" w:type="dxa"/>
            <w:tcBorders>
              <w:top w:val="single" w:sz="4" w:space="0" w:color="auto"/>
            </w:tcBorders>
            <w:noWrap/>
            <w:hideMark/>
          </w:tcPr>
          <w:p w14:paraId="294BEC7F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Community members 10 year and above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hideMark/>
          </w:tcPr>
          <w:p w14:paraId="60BC7DAE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700</w:t>
            </w:r>
          </w:p>
        </w:tc>
        <w:tc>
          <w:tcPr>
            <w:tcW w:w="1823" w:type="dxa"/>
            <w:tcBorders>
              <w:top w:val="single" w:sz="4" w:space="0" w:color="auto"/>
            </w:tcBorders>
            <w:noWrap/>
            <w:hideMark/>
          </w:tcPr>
          <w:p w14:paraId="3A2E693B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Cervical Cancer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noWrap/>
            <w:hideMark/>
          </w:tcPr>
          <w:p w14:paraId="2187E14A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 xml:space="preserve">HPV </w:t>
            </w:r>
          </w:p>
        </w:tc>
      </w:tr>
      <w:tr w:rsidR="00C65FEB" w:rsidRPr="00427CB8" w14:paraId="6C1A4D88" w14:textId="77777777" w:rsidTr="00C4096E">
        <w:trPr>
          <w:trHeight w:val="870"/>
        </w:trPr>
        <w:tc>
          <w:tcPr>
            <w:tcW w:w="1768" w:type="dxa"/>
            <w:noWrap/>
            <w:hideMark/>
          </w:tcPr>
          <w:p w14:paraId="015645C4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Kohler RE et al 2017</w:t>
            </w:r>
          </w:p>
        </w:tc>
        <w:tc>
          <w:tcPr>
            <w:tcW w:w="1096" w:type="dxa"/>
            <w:noWrap/>
            <w:hideMark/>
          </w:tcPr>
          <w:p w14:paraId="65BF28C6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Malawi</w:t>
            </w:r>
          </w:p>
        </w:tc>
        <w:tc>
          <w:tcPr>
            <w:tcW w:w="1815" w:type="dxa"/>
            <w:noWrap/>
            <w:hideMark/>
          </w:tcPr>
          <w:p w14:paraId="718C1316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Women</w:t>
            </w:r>
          </w:p>
        </w:tc>
        <w:tc>
          <w:tcPr>
            <w:tcW w:w="1559" w:type="dxa"/>
            <w:noWrap/>
            <w:hideMark/>
          </w:tcPr>
          <w:p w14:paraId="25C53286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213</w:t>
            </w:r>
          </w:p>
        </w:tc>
        <w:tc>
          <w:tcPr>
            <w:tcW w:w="1823" w:type="dxa"/>
            <w:noWrap/>
            <w:hideMark/>
          </w:tcPr>
          <w:p w14:paraId="192FF827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Breast Cancer</w:t>
            </w:r>
          </w:p>
        </w:tc>
        <w:tc>
          <w:tcPr>
            <w:tcW w:w="2835" w:type="dxa"/>
            <w:noWrap/>
            <w:hideMark/>
          </w:tcPr>
          <w:p w14:paraId="604FAFDB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Early Detection Interventions</w:t>
            </w:r>
          </w:p>
        </w:tc>
      </w:tr>
      <w:tr w:rsidR="00C65FEB" w:rsidRPr="00427CB8" w14:paraId="14B7383E" w14:textId="77777777" w:rsidTr="00C4096E">
        <w:trPr>
          <w:trHeight w:val="1160"/>
        </w:trPr>
        <w:tc>
          <w:tcPr>
            <w:tcW w:w="1768" w:type="dxa"/>
            <w:noWrap/>
            <w:hideMark/>
          </w:tcPr>
          <w:p w14:paraId="481D469A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Geng J et al 2022</w:t>
            </w:r>
          </w:p>
        </w:tc>
        <w:tc>
          <w:tcPr>
            <w:tcW w:w="1096" w:type="dxa"/>
            <w:noWrap/>
            <w:hideMark/>
          </w:tcPr>
          <w:p w14:paraId="262A66E0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China</w:t>
            </w:r>
          </w:p>
        </w:tc>
        <w:tc>
          <w:tcPr>
            <w:tcW w:w="1815" w:type="dxa"/>
            <w:noWrap/>
            <w:hideMark/>
          </w:tcPr>
          <w:p w14:paraId="43B96C8D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Adults</w:t>
            </w:r>
          </w:p>
        </w:tc>
        <w:tc>
          <w:tcPr>
            <w:tcW w:w="1559" w:type="dxa"/>
            <w:noWrap/>
            <w:hideMark/>
          </w:tcPr>
          <w:p w14:paraId="3B863A82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639</w:t>
            </w:r>
          </w:p>
        </w:tc>
        <w:tc>
          <w:tcPr>
            <w:tcW w:w="1823" w:type="dxa"/>
            <w:noWrap/>
            <w:hideMark/>
          </w:tcPr>
          <w:p w14:paraId="277F6C8A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Diabetes (Type 2)</w:t>
            </w:r>
          </w:p>
        </w:tc>
        <w:tc>
          <w:tcPr>
            <w:tcW w:w="2835" w:type="dxa"/>
            <w:noWrap/>
            <w:hideMark/>
          </w:tcPr>
          <w:p w14:paraId="5E739F68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New anti-diabetic drugs to inform public health insurance coverage decisions</w:t>
            </w:r>
          </w:p>
        </w:tc>
      </w:tr>
      <w:tr w:rsidR="00C65FEB" w:rsidRPr="00427CB8" w14:paraId="5D2086FA" w14:textId="77777777" w:rsidTr="00C4096E">
        <w:trPr>
          <w:trHeight w:val="1450"/>
        </w:trPr>
        <w:tc>
          <w:tcPr>
            <w:tcW w:w="1768" w:type="dxa"/>
            <w:noWrap/>
            <w:hideMark/>
          </w:tcPr>
          <w:p w14:paraId="53F565BC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Geng J et al 2024</w:t>
            </w:r>
          </w:p>
        </w:tc>
        <w:tc>
          <w:tcPr>
            <w:tcW w:w="1096" w:type="dxa"/>
            <w:noWrap/>
            <w:hideMark/>
          </w:tcPr>
          <w:p w14:paraId="084CB484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China</w:t>
            </w:r>
          </w:p>
        </w:tc>
        <w:tc>
          <w:tcPr>
            <w:tcW w:w="1815" w:type="dxa"/>
            <w:noWrap/>
            <w:hideMark/>
          </w:tcPr>
          <w:p w14:paraId="01B5EFEB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Aged over 60 years</w:t>
            </w:r>
          </w:p>
        </w:tc>
        <w:tc>
          <w:tcPr>
            <w:tcW w:w="1559" w:type="dxa"/>
            <w:noWrap/>
            <w:hideMark/>
          </w:tcPr>
          <w:p w14:paraId="3BC1B42F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422</w:t>
            </w:r>
          </w:p>
        </w:tc>
        <w:tc>
          <w:tcPr>
            <w:tcW w:w="1823" w:type="dxa"/>
            <w:noWrap/>
            <w:hideMark/>
          </w:tcPr>
          <w:p w14:paraId="112A3031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Breast, prostate, or colorectal cancer</w:t>
            </w:r>
          </w:p>
        </w:tc>
        <w:tc>
          <w:tcPr>
            <w:tcW w:w="2835" w:type="dxa"/>
            <w:hideMark/>
          </w:tcPr>
          <w:p w14:paraId="1A878C5D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Follow</w:t>
            </w:r>
            <w:r w:rsidRPr="00427CB8">
              <w:rPr>
                <w:rFonts w:ascii="Times New Roman" w:hAnsi="Times New Roman" w:cs="Times New Roman"/>
              </w:rPr>
              <w:noBreakHyphen/>
              <w:t xml:space="preserve">Up Care </w:t>
            </w:r>
            <w:r w:rsidRPr="00427CB8">
              <w:rPr>
                <w:rFonts w:ascii="Times New Roman" w:hAnsi="Times New Roman" w:cs="Times New Roman"/>
              </w:rPr>
              <w:br/>
              <w:t>to Inform a PHC Follow</w:t>
            </w:r>
            <w:r w:rsidRPr="00427CB8">
              <w:rPr>
                <w:rFonts w:ascii="Times New Roman" w:hAnsi="Times New Roman" w:cs="Times New Roman"/>
              </w:rPr>
              <w:noBreakHyphen/>
              <w:t>Up Model</w:t>
            </w:r>
          </w:p>
        </w:tc>
      </w:tr>
      <w:tr w:rsidR="00C65FEB" w:rsidRPr="00427CB8" w14:paraId="14AEDDFC" w14:textId="77777777" w:rsidTr="00C4096E">
        <w:trPr>
          <w:trHeight w:val="290"/>
        </w:trPr>
        <w:tc>
          <w:tcPr>
            <w:tcW w:w="1768" w:type="dxa"/>
            <w:noWrap/>
            <w:hideMark/>
          </w:tcPr>
          <w:p w14:paraId="43E711B1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Gil JEC et al 2022</w:t>
            </w:r>
          </w:p>
        </w:tc>
        <w:tc>
          <w:tcPr>
            <w:tcW w:w="1096" w:type="dxa"/>
            <w:noWrap/>
            <w:hideMark/>
          </w:tcPr>
          <w:p w14:paraId="129E8A38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Argentina &amp; Mexico</w:t>
            </w:r>
          </w:p>
        </w:tc>
        <w:tc>
          <w:tcPr>
            <w:tcW w:w="1815" w:type="dxa"/>
            <w:noWrap/>
            <w:hideMark/>
          </w:tcPr>
          <w:p w14:paraId="672954CB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Adults</w:t>
            </w:r>
          </w:p>
        </w:tc>
        <w:tc>
          <w:tcPr>
            <w:tcW w:w="1559" w:type="dxa"/>
            <w:noWrap/>
            <w:hideMark/>
          </w:tcPr>
          <w:p w14:paraId="37A6D068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390</w:t>
            </w:r>
          </w:p>
        </w:tc>
        <w:tc>
          <w:tcPr>
            <w:tcW w:w="1823" w:type="dxa"/>
            <w:noWrap/>
            <w:hideMark/>
          </w:tcPr>
          <w:p w14:paraId="1595E566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Diabetes (Type 2)</w:t>
            </w:r>
          </w:p>
        </w:tc>
        <w:tc>
          <w:tcPr>
            <w:tcW w:w="2835" w:type="dxa"/>
            <w:noWrap/>
            <w:hideMark/>
          </w:tcPr>
          <w:p w14:paraId="328E35B3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Anti-diabetic drug</w:t>
            </w:r>
          </w:p>
        </w:tc>
      </w:tr>
      <w:tr w:rsidR="00C65FEB" w:rsidRPr="00427CB8" w14:paraId="5BB5FEEB" w14:textId="77777777" w:rsidTr="00C4096E">
        <w:trPr>
          <w:trHeight w:val="1913"/>
        </w:trPr>
        <w:tc>
          <w:tcPr>
            <w:tcW w:w="1768" w:type="dxa"/>
            <w:noWrap/>
            <w:hideMark/>
          </w:tcPr>
          <w:p w14:paraId="1386CABE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Hofman R et al 2024</w:t>
            </w:r>
          </w:p>
        </w:tc>
        <w:tc>
          <w:tcPr>
            <w:tcW w:w="1096" w:type="dxa"/>
            <w:noWrap/>
            <w:hideMark/>
          </w:tcPr>
          <w:p w14:paraId="351C855C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Malawi</w:t>
            </w:r>
          </w:p>
        </w:tc>
        <w:tc>
          <w:tcPr>
            <w:tcW w:w="1815" w:type="dxa"/>
            <w:noWrap/>
            <w:hideMark/>
          </w:tcPr>
          <w:p w14:paraId="2234E5F4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Adults with and without HIV</w:t>
            </w:r>
          </w:p>
        </w:tc>
        <w:tc>
          <w:tcPr>
            <w:tcW w:w="1559" w:type="dxa"/>
            <w:noWrap/>
            <w:hideMark/>
          </w:tcPr>
          <w:p w14:paraId="626678B6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1,003 (501 with HIV&amp;HTN, &amp; 502 only HTN)</w:t>
            </w:r>
          </w:p>
        </w:tc>
        <w:tc>
          <w:tcPr>
            <w:tcW w:w="1823" w:type="dxa"/>
            <w:noWrap/>
            <w:hideMark/>
          </w:tcPr>
          <w:p w14:paraId="1031CB5E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Hypertension</w:t>
            </w:r>
          </w:p>
        </w:tc>
        <w:tc>
          <w:tcPr>
            <w:tcW w:w="2835" w:type="dxa"/>
            <w:noWrap/>
            <w:hideMark/>
          </w:tcPr>
          <w:p w14:paraId="6153822E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Hypertension care</w:t>
            </w:r>
          </w:p>
        </w:tc>
      </w:tr>
      <w:tr w:rsidR="00C65FEB" w:rsidRPr="00427CB8" w14:paraId="5FD93D1E" w14:textId="77777777" w:rsidTr="00C4096E">
        <w:trPr>
          <w:trHeight w:val="290"/>
        </w:trPr>
        <w:tc>
          <w:tcPr>
            <w:tcW w:w="1768" w:type="dxa"/>
            <w:noWrap/>
            <w:hideMark/>
          </w:tcPr>
          <w:p w14:paraId="70015FE6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Hua Y et al 2020</w:t>
            </w:r>
          </w:p>
        </w:tc>
        <w:tc>
          <w:tcPr>
            <w:tcW w:w="1096" w:type="dxa"/>
            <w:noWrap/>
            <w:hideMark/>
          </w:tcPr>
          <w:p w14:paraId="7FC8F549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China</w:t>
            </w:r>
          </w:p>
        </w:tc>
        <w:tc>
          <w:tcPr>
            <w:tcW w:w="1815" w:type="dxa"/>
            <w:noWrap/>
            <w:hideMark/>
          </w:tcPr>
          <w:p w14:paraId="5B76DFBD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Adults</w:t>
            </w:r>
          </w:p>
        </w:tc>
        <w:tc>
          <w:tcPr>
            <w:tcW w:w="1559" w:type="dxa"/>
            <w:noWrap/>
            <w:hideMark/>
          </w:tcPr>
          <w:p w14:paraId="7A7236FD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151</w:t>
            </w:r>
          </w:p>
        </w:tc>
        <w:tc>
          <w:tcPr>
            <w:tcW w:w="1823" w:type="dxa"/>
            <w:noWrap/>
            <w:hideMark/>
          </w:tcPr>
          <w:p w14:paraId="0AB4863E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Mental problem</w:t>
            </w:r>
          </w:p>
        </w:tc>
        <w:tc>
          <w:tcPr>
            <w:tcW w:w="2835" w:type="dxa"/>
            <w:noWrap/>
            <w:hideMark/>
          </w:tcPr>
          <w:p w14:paraId="4A8EB597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Antiepileptic drugs (AED)</w:t>
            </w:r>
          </w:p>
        </w:tc>
      </w:tr>
      <w:tr w:rsidR="00C65FEB" w:rsidRPr="00427CB8" w14:paraId="2D57D68C" w14:textId="77777777" w:rsidTr="00C4096E">
        <w:trPr>
          <w:trHeight w:val="290"/>
        </w:trPr>
        <w:tc>
          <w:tcPr>
            <w:tcW w:w="1768" w:type="dxa"/>
            <w:noWrap/>
            <w:hideMark/>
          </w:tcPr>
          <w:p w14:paraId="2C0A8AE1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Huang Y et al 2022</w:t>
            </w:r>
          </w:p>
        </w:tc>
        <w:tc>
          <w:tcPr>
            <w:tcW w:w="1096" w:type="dxa"/>
            <w:noWrap/>
            <w:hideMark/>
          </w:tcPr>
          <w:p w14:paraId="2B7EB18E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China</w:t>
            </w:r>
          </w:p>
        </w:tc>
        <w:tc>
          <w:tcPr>
            <w:tcW w:w="1815" w:type="dxa"/>
            <w:noWrap/>
            <w:hideMark/>
          </w:tcPr>
          <w:p w14:paraId="366E69EE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Adults</w:t>
            </w:r>
          </w:p>
        </w:tc>
        <w:tc>
          <w:tcPr>
            <w:tcW w:w="1559" w:type="dxa"/>
            <w:noWrap/>
            <w:hideMark/>
          </w:tcPr>
          <w:p w14:paraId="44E2A507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709</w:t>
            </w:r>
          </w:p>
        </w:tc>
        <w:tc>
          <w:tcPr>
            <w:tcW w:w="1823" w:type="dxa"/>
            <w:noWrap/>
            <w:hideMark/>
          </w:tcPr>
          <w:p w14:paraId="45E1E804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Diabetes (Type 2)</w:t>
            </w:r>
          </w:p>
        </w:tc>
        <w:tc>
          <w:tcPr>
            <w:tcW w:w="2835" w:type="dxa"/>
            <w:noWrap/>
            <w:hideMark/>
          </w:tcPr>
          <w:p w14:paraId="068EBF91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Antidiabetic drug</w:t>
            </w:r>
          </w:p>
        </w:tc>
      </w:tr>
      <w:tr w:rsidR="00C65FEB" w:rsidRPr="00427CB8" w14:paraId="08DE6AF6" w14:textId="77777777" w:rsidTr="00C4096E">
        <w:trPr>
          <w:trHeight w:val="702"/>
        </w:trPr>
        <w:tc>
          <w:tcPr>
            <w:tcW w:w="1768" w:type="dxa"/>
            <w:noWrap/>
            <w:hideMark/>
          </w:tcPr>
          <w:p w14:paraId="1DCE8D88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Jia E et al 2020</w:t>
            </w:r>
          </w:p>
        </w:tc>
        <w:tc>
          <w:tcPr>
            <w:tcW w:w="1096" w:type="dxa"/>
            <w:noWrap/>
            <w:hideMark/>
          </w:tcPr>
          <w:p w14:paraId="181857A0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China</w:t>
            </w:r>
          </w:p>
        </w:tc>
        <w:tc>
          <w:tcPr>
            <w:tcW w:w="1815" w:type="dxa"/>
            <w:noWrap/>
            <w:hideMark/>
          </w:tcPr>
          <w:p w14:paraId="78E657F5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Adults</w:t>
            </w:r>
          </w:p>
        </w:tc>
        <w:tc>
          <w:tcPr>
            <w:tcW w:w="1559" w:type="dxa"/>
            <w:noWrap/>
            <w:hideMark/>
          </w:tcPr>
          <w:p w14:paraId="37C9531B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196</w:t>
            </w:r>
          </w:p>
        </w:tc>
        <w:tc>
          <w:tcPr>
            <w:tcW w:w="1823" w:type="dxa"/>
            <w:noWrap/>
            <w:hideMark/>
          </w:tcPr>
          <w:p w14:paraId="41860B73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NCD</w:t>
            </w:r>
          </w:p>
        </w:tc>
        <w:tc>
          <w:tcPr>
            <w:tcW w:w="2835" w:type="dxa"/>
            <w:noWrap/>
            <w:hideMark/>
          </w:tcPr>
          <w:p w14:paraId="4E72100C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PHC services</w:t>
            </w:r>
          </w:p>
        </w:tc>
      </w:tr>
      <w:tr w:rsidR="00C65FEB" w:rsidRPr="00427CB8" w14:paraId="03FA4A21" w14:textId="77777777" w:rsidTr="00C4096E">
        <w:trPr>
          <w:trHeight w:val="290"/>
        </w:trPr>
        <w:tc>
          <w:tcPr>
            <w:tcW w:w="1768" w:type="dxa"/>
            <w:noWrap/>
            <w:hideMark/>
          </w:tcPr>
          <w:p w14:paraId="57BA2799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427CB8">
              <w:rPr>
                <w:rFonts w:ascii="Times New Roman" w:hAnsi="Times New Roman" w:cs="Times New Roman"/>
              </w:rPr>
              <w:t>Karunaratna</w:t>
            </w:r>
            <w:proofErr w:type="spellEnd"/>
            <w:r w:rsidRPr="00427CB8">
              <w:rPr>
                <w:rFonts w:ascii="Times New Roman" w:hAnsi="Times New Roman" w:cs="Times New Roman"/>
              </w:rPr>
              <w:t xml:space="preserve"> S et al 2022</w:t>
            </w:r>
          </w:p>
        </w:tc>
        <w:tc>
          <w:tcPr>
            <w:tcW w:w="1096" w:type="dxa"/>
            <w:noWrap/>
            <w:hideMark/>
          </w:tcPr>
          <w:p w14:paraId="1B8DF652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Sri Lanka</w:t>
            </w:r>
          </w:p>
        </w:tc>
        <w:tc>
          <w:tcPr>
            <w:tcW w:w="1815" w:type="dxa"/>
            <w:noWrap/>
            <w:hideMark/>
          </w:tcPr>
          <w:p w14:paraId="302F642F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Adults</w:t>
            </w:r>
          </w:p>
        </w:tc>
        <w:tc>
          <w:tcPr>
            <w:tcW w:w="1559" w:type="dxa"/>
            <w:noWrap/>
            <w:hideMark/>
          </w:tcPr>
          <w:p w14:paraId="252321FD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329</w:t>
            </w:r>
          </w:p>
        </w:tc>
        <w:tc>
          <w:tcPr>
            <w:tcW w:w="1823" w:type="dxa"/>
            <w:noWrap/>
            <w:hideMark/>
          </w:tcPr>
          <w:p w14:paraId="4FDBA241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NCD</w:t>
            </w:r>
          </w:p>
        </w:tc>
        <w:tc>
          <w:tcPr>
            <w:tcW w:w="2835" w:type="dxa"/>
            <w:noWrap/>
            <w:hideMark/>
          </w:tcPr>
          <w:p w14:paraId="37EC6C0F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Screening services</w:t>
            </w:r>
          </w:p>
        </w:tc>
      </w:tr>
      <w:tr w:rsidR="00C65FEB" w:rsidRPr="00427CB8" w14:paraId="3CAE3CCE" w14:textId="77777777" w:rsidTr="00C4096E">
        <w:trPr>
          <w:trHeight w:val="617"/>
        </w:trPr>
        <w:tc>
          <w:tcPr>
            <w:tcW w:w="1768" w:type="dxa"/>
            <w:noWrap/>
            <w:hideMark/>
          </w:tcPr>
          <w:p w14:paraId="33FA7CD3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Kumar M et al 2023</w:t>
            </w:r>
          </w:p>
        </w:tc>
        <w:tc>
          <w:tcPr>
            <w:tcW w:w="1096" w:type="dxa"/>
            <w:noWrap/>
            <w:hideMark/>
          </w:tcPr>
          <w:p w14:paraId="2B938445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Kenya</w:t>
            </w:r>
          </w:p>
        </w:tc>
        <w:tc>
          <w:tcPr>
            <w:tcW w:w="1815" w:type="dxa"/>
            <w:noWrap/>
            <w:hideMark/>
          </w:tcPr>
          <w:p w14:paraId="554607D5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Pregnant adolescent</w:t>
            </w:r>
          </w:p>
        </w:tc>
        <w:tc>
          <w:tcPr>
            <w:tcW w:w="1559" w:type="dxa"/>
            <w:noWrap/>
            <w:hideMark/>
          </w:tcPr>
          <w:p w14:paraId="7AA75C21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153</w:t>
            </w:r>
          </w:p>
        </w:tc>
        <w:tc>
          <w:tcPr>
            <w:tcW w:w="1823" w:type="dxa"/>
            <w:noWrap/>
            <w:hideMark/>
          </w:tcPr>
          <w:p w14:paraId="01865175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Mental problem</w:t>
            </w:r>
          </w:p>
        </w:tc>
        <w:tc>
          <w:tcPr>
            <w:tcW w:w="2835" w:type="dxa"/>
            <w:noWrap/>
            <w:hideMark/>
          </w:tcPr>
          <w:p w14:paraId="18EFA589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Depression treatment-perinatal service preference</w:t>
            </w:r>
          </w:p>
        </w:tc>
      </w:tr>
      <w:tr w:rsidR="00C65FEB" w:rsidRPr="00427CB8" w14:paraId="0810C09E" w14:textId="77777777" w:rsidTr="00C4096E">
        <w:trPr>
          <w:trHeight w:val="290"/>
        </w:trPr>
        <w:tc>
          <w:tcPr>
            <w:tcW w:w="1768" w:type="dxa"/>
            <w:noWrap/>
            <w:hideMark/>
          </w:tcPr>
          <w:p w14:paraId="035F8D7C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Li X et al 2021</w:t>
            </w:r>
          </w:p>
        </w:tc>
        <w:tc>
          <w:tcPr>
            <w:tcW w:w="1096" w:type="dxa"/>
            <w:noWrap/>
            <w:hideMark/>
          </w:tcPr>
          <w:p w14:paraId="03C3735D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China</w:t>
            </w:r>
          </w:p>
        </w:tc>
        <w:tc>
          <w:tcPr>
            <w:tcW w:w="1815" w:type="dxa"/>
            <w:noWrap/>
            <w:hideMark/>
          </w:tcPr>
          <w:p w14:paraId="7C2D7BCA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Community residents</w:t>
            </w:r>
          </w:p>
        </w:tc>
        <w:tc>
          <w:tcPr>
            <w:tcW w:w="1559" w:type="dxa"/>
            <w:noWrap/>
            <w:hideMark/>
          </w:tcPr>
          <w:p w14:paraId="77F2FFBF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680</w:t>
            </w:r>
          </w:p>
        </w:tc>
        <w:tc>
          <w:tcPr>
            <w:tcW w:w="1823" w:type="dxa"/>
            <w:noWrap/>
            <w:hideMark/>
          </w:tcPr>
          <w:p w14:paraId="404A3CE5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Chronic diseases</w:t>
            </w:r>
          </w:p>
        </w:tc>
        <w:tc>
          <w:tcPr>
            <w:tcW w:w="2835" w:type="dxa"/>
            <w:noWrap/>
            <w:hideMark/>
          </w:tcPr>
          <w:p w14:paraId="7B0EF66D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Chronic diseases management</w:t>
            </w:r>
          </w:p>
        </w:tc>
      </w:tr>
      <w:tr w:rsidR="00C65FEB" w:rsidRPr="00427CB8" w14:paraId="7FF01240" w14:textId="77777777" w:rsidTr="00C4096E">
        <w:trPr>
          <w:trHeight w:val="354"/>
        </w:trPr>
        <w:tc>
          <w:tcPr>
            <w:tcW w:w="1768" w:type="dxa"/>
            <w:noWrap/>
            <w:hideMark/>
          </w:tcPr>
          <w:p w14:paraId="05BA1B2F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Li S et al 2019</w:t>
            </w:r>
          </w:p>
        </w:tc>
        <w:tc>
          <w:tcPr>
            <w:tcW w:w="1096" w:type="dxa"/>
            <w:noWrap/>
            <w:hideMark/>
          </w:tcPr>
          <w:p w14:paraId="4FB18CE0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China</w:t>
            </w:r>
          </w:p>
        </w:tc>
        <w:tc>
          <w:tcPr>
            <w:tcW w:w="1815" w:type="dxa"/>
            <w:noWrap/>
            <w:hideMark/>
          </w:tcPr>
          <w:p w14:paraId="69764D0E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Women (30-65)</w:t>
            </w:r>
          </w:p>
        </w:tc>
        <w:tc>
          <w:tcPr>
            <w:tcW w:w="1559" w:type="dxa"/>
            <w:noWrap/>
            <w:hideMark/>
          </w:tcPr>
          <w:p w14:paraId="7A771090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420</w:t>
            </w:r>
          </w:p>
        </w:tc>
        <w:tc>
          <w:tcPr>
            <w:tcW w:w="1823" w:type="dxa"/>
            <w:noWrap/>
            <w:hideMark/>
          </w:tcPr>
          <w:p w14:paraId="44C35587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Cervical cancer</w:t>
            </w:r>
          </w:p>
        </w:tc>
        <w:tc>
          <w:tcPr>
            <w:tcW w:w="2835" w:type="dxa"/>
            <w:noWrap/>
            <w:hideMark/>
          </w:tcPr>
          <w:p w14:paraId="14B50791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Screening service</w:t>
            </w:r>
          </w:p>
        </w:tc>
      </w:tr>
      <w:tr w:rsidR="00C65FEB" w:rsidRPr="00427CB8" w14:paraId="3AEC32C0" w14:textId="77777777" w:rsidTr="00C4096E">
        <w:trPr>
          <w:trHeight w:val="290"/>
        </w:trPr>
        <w:tc>
          <w:tcPr>
            <w:tcW w:w="1768" w:type="dxa"/>
            <w:noWrap/>
            <w:hideMark/>
          </w:tcPr>
          <w:p w14:paraId="37F91384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Liu S et al 2023</w:t>
            </w:r>
          </w:p>
        </w:tc>
        <w:tc>
          <w:tcPr>
            <w:tcW w:w="1096" w:type="dxa"/>
            <w:noWrap/>
            <w:hideMark/>
          </w:tcPr>
          <w:p w14:paraId="696E88F1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China</w:t>
            </w:r>
          </w:p>
        </w:tc>
        <w:tc>
          <w:tcPr>
            <w:tcW w:w="1815" w:type="dxa"/>
            <w:noWrap/>
            <w:hideMark/>
          </w:tcPr>
          <w:p w14:paraId="50886529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≥18 years of age</w:t>
            </w:r>
          </w:p>
        </w:tc>
        <w:tc>
          <w:tcPr>
            <w:tcW w:w="1559" w:type="dxa"/>
            <w:noWrap/>
            <w:hideMark/>
          </w:tcPr>
          <w:p w14:paraId="1B9DA70B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3,327</w:t>
            </w:r>
          </w:p>
        </w:tc>
        <w:tc>
          <w:tcPr>
            <w:tcW w:w="1823" w:type="dxa"/>
            <w:noWrap/>
            <w:hideMark/>
          </w:tcPr>
          <w:p w14:paraId="0A1E1FF9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Diabetes (Type 2)</w:t>
            </w:r>
          </w:p>
        </w:tc>
        <w:tc>
          <w:tcPr>
            <w:tcW w:w="2835" w:type="dxa"/>
            <w:noWrap/>
            <w:hideMark/>
          </w:tcPr>
          <w:p w14:paraId="40BD582B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antihyperglycemic medication</w:t>
            </w:r>
          </w:p>
        </w:tc>
      </w:tr>
      <w:tr w:rsidR="00C65FEB" w:rsidRPr="00427CB8" w14:paraId="567B7E3C" w14:textId="77777777" w:rsidTr="00C4096E">
        <w:trPr>
          <w:trHeight w:val="290"/>
        </w:trPr>
        <w:tc>
          <w:tcPr>
            <w:tcW w:w="1768" w:type="dxa"/>
            <w:noWrap/>
            <w:hideMark/>
          </w:tcPr>
          <w:p w14:paraId="1263D462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427CB8">
              <w:rPr>
                <w:rFonts w:ascii="Times New Roman" w:hAnsi="Times New Roman" w:cs="Times New Roman"/>
              </w:rPr>
              <w:t>Lv</w:t>
            </w:r>
            <w:proofErr w:type="spellEnd"/>
            <w:r w:rsidRPr="00427CB8">
              <w:rPr>
                <w:rFonts w:ascii="Times New Roman" w:hAnsi="Times New Roman" w:cs="Times New Roman"/>
              </w:rPr>
              <w:t xml:space="preserve"> Y et al 2020</w:t>
            </w:r>
          </w:p>
        </w:tc>
        <w:tc>
          <w:tcPr>
            <w:tcW w:w="1096" w:type="dxa"/>
            <w:noWrap/>
            <w:hideMark/>
          </w:tcPr>
          <w:p w14:paraId="1AD764E8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China</w:t>
            </w:r>
          </w:p>
        </w:tc>
        <w:tc>
          <w:tcPr>
            <w:tcW w:w="1815" w:type="dxa"/>
            <w:noWrap/>
            <w:hideMark/>
          </w:tcPr>
          <w:p w14:paraId="5446DFB0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Over 18 years old</w:t>
            </w:r>
          </w:p>
        </w:tc>
        <w:tc>
          <w:tcPr>
            <w:tcW w:w="1559" w:type="dxa"/>
            <w:noWrap/>
            <w:hideMark/>
          </w:tcPr>
          <w:p w14:paraId="3E0040C0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2,019</w:t>
            </w:r>
          </w:p>
        </w:tc>
        <w:tc>
          <w:tcPr>
            <w:tcW w:w="1823" w:type="dxa"/>
            <w:noWrap/>
            <w:hideMark/>
          </w:tcPr>
          <w:p w14:paraId="2AC0C91D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Chronic diseases</w:t>
            </w:r>
          </w:p>
        </w:tc>
        <w:tc>
          <w:tcPr>
            <w:tcW w:w="2835" w:type="dxa"/>
            <w:noWrap/>
            <w:hideMark/>
          </w:tcPr>
          <w:p w14:paraId="40F01C53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Treatment/services</w:t>
            </w:r>
          </w:p>
        </w:tc>
      </w:tr>
      <w:tr w:rsidR="00C65FEB" w:rsidRPr="00427CB8" w14:paraId="79368AC8" w14:textId="77777777" w:rsidTr="00C4096E">
        <w:trPr>
          <w:trHeight w:val="646"/>
        </w:trPr>
        <w:tc>
          <w:tcPr>
            <w:tcW w:w="1768" w:type="dxa"/>
            <w:noWrap/>
            <w:hideMark/>
          </w:tcPr>
          <w:p w14:paraId="5AA694B8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427CB8">
              <w:rPr>
                <w:rFonts w:ascii="Times New Roman" w:hAnsi="Times New Roman" w:cs="Times New Roman"/>
              </w:rPr>
              <w:lastRenderedPageBreak/>
              <w:t>Lv</w:t>
            </w:r>
            <w:proofErr w:type="spellEnd"/>
            <w:r w:rsidRPr="00427CB8">
              <w:rPr>
                <w:rFonts w:ascii="Times New Roman" w:hAnsi="Times New Roman" w:cs="Times New Roman"/>
              </w:rPr>
              <w:t xml:space="preserve"> Y et al 2022</w:t>
            </w:r>
          </w:p>
        </w:tc>
        <w:tc>
          <w:tcPr>
            <w:tcW w:w="1096" w:type="dxa"/>
            <w:noWrap/>
            <w:hideMark/>
          </w:tcPr>
          <w:p w14:paraId="43A43747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China</w:t>
            </w:r>
          </w:p>
        </w:tc>
        <w:tc>
          <w:tcPr>
            <w:tcW w:w="1815" w:type="dxa"/>
            <w:noWrap/>
            <w:hideMark/>
          </w:tcPr>
          <w:p w14:paraId="0DE96FDE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Adults</w:t>
            </w:r>
          </w:p>
        </w:tc>
        <w:tc>
          <w:tcPr>
            <w:tcW w:w="1559" w:type="dxa"/>
            <w:noWrap/>
            <w:hideMark/>
          </w:tcPr>
          <w:p w14:paraId="4F755FA7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887</w:t>
            </w:r>
          </w:p>
        </w:tc>
        <w:tc>
          <w:tcPr>
            <w:tcW w:w="1823" w:type="dxa"/>
            <w:noWrap/>
            <w:hideMark/>
          </w:tcPr>
          <w:p w14:paraId="64E378DC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Diabetes (Type 2)</w:t>
            </w:r>
          </w:p>
        </w:tc>
        <w:tc>
          <w:tcPr>
            <w:tcW w:w="2835" w:type="dxa"/>
            <w:noWrap/>
            <w:hideMark/>
          </w:tcPr>
          <w:p w14:paraId="05A07F0B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Antihyperglycemic medication</w:t>
            </w:r>
          </w:p>
        </w:tc>
      </w:tr>
      <w:tr w:rsidR="00C65FEB" w:rsidRPr="00427CB8" w14:paraId="70B06B97" w14:textId="77777777" w:rsidTr="00C4096E">
        <w:trPr>
          <w:trHeight w:val="290"/>
        </w:trPr>
        <w:tc>
          <w:tcPr>
            <w:tcW w:w="1768" w:type="dxa"/>
            <w:noWrap/>
            <w:hideMark/>
          </w:tcPr>
          <w:p w14:paraId="3C7706EE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427CB8">
              <w:rPr>
                <w:rFonts w:ascii="Times New Roman" w:hAnsi="Times New Roman" w:cs="Times New Roman"/>
              </w:rPr>
              <w:t>Lv</w:t>
            </w:r>
            <w:proofErr w:type="spellEnd"/>
            <w:r w:rsidRPr="00427CB8">
              <w:rPr>
                <w:rFonts w:ascii="Times New Roman" w:hAnsi="Times New Roman" w:cs="Times New Roman"/>
              </w:rPr>
              <w:t xml:space="preserve"> Y et al 2023</w:t>
            </w:r>
          </w:p>
        </w:tc>
        <w:tc>
          <w:tcPr>
            <w:tcW w:w="1096" w:type="dxa"/>
            <w:noWrap/>
            <w:hideMark/>
          </w:tcPr>
          <w:p w14:paraId="3D519E12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China</w:t>
            </w:r>
          </w:p>
        </w:tc>
        <w:tc>
          <w:tcPr>
            <w:tcW w:w="1815" w:type="dxa"/>
            <w:noWrap/>
            <w:hideMark/>
          </w:tcPr>
          <w:p w14:paraId="7F29E88F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Adults</w:t>
            </w:r>
          </w:p>
        </w:tc>
        <w:tc>
          <w:tcPr>
            <w:tcW w:w="1559" w:type="dxa"/>
            <w:noWrap/>
            <w:hideMark/>
          </w:tcPr>
          <w:p w14:paraId="05CBB5DB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887</w:t>
            </w:r>
          </w:p>
        </w:tc>
        <w:tc>
          <w:tcPr>
            <w:tcW w:w="1823" w:type="dxa"/>
            <w:noWrap/>
            <w:hideMark/>
          </w:tcPr>
          <w:p w14:paraId="730C486E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Diabetes (Type 2)</w:t>
            </w:r>
          </w:p>
        </w:tc>
        <w:tc>
          <w:tcPr>
            <w:tcW w:w="2835" w:type="dxa"/>
            <w:noWrap/>
            <w:hideMark/>
          </w:tcPr>
          <w:p w14:paraId="394394CE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PHC institutions</w:t>
            </w:r>
          </w:p>
        </w:tc>
      </w:tr>
      <w:tr w:rsidR="00C65FEB" w:rsidRPr="00427CB8" w14:paraId="513A4DF2" w14:textId="77777777" w:rsidTr="00C4096E">
        <w:trPr>
          <w:trHeight w:val="671"/>
        </w:trPr>
        <w:tc>
          <w:tcPr>
            <w:tcW w:w="1768" w:type="dxa"/>
            <w:noWrap/>
            <w:hideMark/>
          </w:tcPr>
          <w:p w14:paraId="3B1C6802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Moor SEG et al 2022</w:t>
            </w:r>
          </w:p>
        </w:tc>
        <w:tc>
          <w:tcPr>
            <w:tcW w:w="1096" w:type="dxa"/>
            <w:noWrap/>
            <w:hideMark/>
          </w:tcPr>
          <w:p w14:paraId="4BCEDAC9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Uganda</w:t>
            </w:r>
          </w:p>
        </w:tc>
        <w:tc>
          <w:tcPr>
            <w:tcW w:w="1815" w:type="dxa"/>
            <w:noWrap/>
            <w:hideMark/>
          </w:tcPr>
          <w:p w14:paraId="59AC247D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Adults</w:t>
            </w:r>
          </w:p>
        </w:tc>
        <w:tc>
          <w:tcPr>
            <w:tcW w:w="1559" w:type="dxa"/>
            <w:noWrap/>
            <w:hideMark/>
          </w:tcPr>
          <w:p w14:paraId="3C00B696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496</w:t>
            </w:r>
          </w:p>
        </w:tc>
        <w:tc>
          <w:tcPr>
            <w:tcW w:w="1823" w:type="dxa"/>
            <w:noWrap/>
            <w:hideMark/>
          </w:tcPr>
          <w:p w14:paraId="026976E8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HTN and DM</w:t>
            </w:r>
          </w:p>
        </w:tc>
        <w:tc>
          <w:tcPr>
            <w:tcW w:w="2835" w:type="dxa"/>
            <w:noWrap/>
            <w:hideMark/>
          </w:tcPr>
          <w:p w14:paraId="230350AA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Healthcare-seeking decisions</w:t>
            </w:r>
          </w:p>
        </w:tc>
      </w:tr>
      <w:tr w:rsidR="00C65FEB" w:rsidRPr="00427CB8" w14:paraId="3326C899" w14:textId="77777777" w:rsidTr="00C4096E">
        <w:trPr>
          <w:trHeight w:val="290"/>
        </w:trPr>
        <w:tc>
          <w:tcPr>
            <w:tcW w:w="1768" w:type="dxa"/>
            <w:noWrap/>
            <w:hideMark/>
          </w:tcPr>
          <w:p w14:paraId="44CD12A2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Oberlin AM et al 2019</w:t>
            </w:r>
          </w:p>
        </w:tc>
        <w:tc>
          <w:tcPr>
            <w:tcW w:w="1096" w:type="dxa"/>
            <w:noWrap/>
            <w:hideMark/>
          </w:tcPr>
          <w:p w14:paraId="0A50A2E7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South Africa</w:t>
            </w:r>
          </w:p>
        </w:tc>
        <w:tc>
          <w:tcPr>
            <w:tcW w:w="1815" w:type="dxa"/>
            <w:noWrap/>
            <w:hideMark/>
          </w:tcPr>
          <w:p w14:paraId="5286276C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Women</w:t>
            </w:r>
          </w:p>
        </w:tc>
        <w:tc>
          <w:tcPr>
            <w:tcW w:w="1559" w:type="dxa"/>
            <w:noWrap/>
            <w:hideMark/>
          </w:tcPr>
          <w:p w14:paraId="7FA33A37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298</w:t>
            </w:r>
          </w:p>
        </w:tc>
        <w:tc>
          <w:tcPr>
            <w:tcW w:w="1823" w:type="dxa"/>
            <w:noWrap/>
            <w:hideMark/>
          </w:tcPr>
          <w:p w14:paraId="33FD43F8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Cervical Cancer</w:t>
            </w:r>
          </w:p>
        </w:tc>
        <w:tc>
          <w:tcPr>
            <w:tcW w:w="2835" w:type="dxa"/>
            <w:noWrap/>
            <w:hideMark/>
          </w:tcPr>
          <w:p w14:paraId="162561D4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Screening services</w:t>
            </w:r>
          </w:p>
        </w:tc>
      </w:tr>
      <w:tr w:rsidR="00C65FEB" w:rsidRPr="00427CB8" w14:paraId="2FBC3222" w14:textId="77777777" w:rsidTr="00C4096E">
        <w:trPr>
          <w:trHeight w:val="557"/>
        </w:trPr>
        <w:tc>
          <w:tcPr>
            <w:tcW w:w="1768" w:type="dxa"/>
            <w:noWrap/>
            <w:hideMark/>
          </w:tcPr>
          <w:p w14:paraId="71EA7377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  <w:lang w:val="nl-NL"/>
              </w:rPr>
            </w:pPr>
            <w:r w:rsidRPr="00427CB8">
              <w:rPr>
                <w:rFonts w:ascii="Times New Roman" w:hAnsi="Times New Roman" w:cs="Times New Roman"/>
                <w:lang w:val="nl-NL"/>
              </w:rPr>
              <w:t>Ramezani_Doroh V et al 2019</w:t>
            </w:r>
          </w:p>
        </w:tc>
        <w:tc>
          <w:tcPr>
            <w:tcW w:w="1096" w:type="dxa"/>
            <w:noWrap/>
            <w:hideMark/>
          </w:tcPr>
          <w:p w14:paraId="4A5C8CEC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Iran</w:t>
            </w:r>
          </w:p>
        </w:tc>
        <w:tc>
          <w:tcPr>
            <w:tcW w:w="1815" w:type="dxa"/>
            <w:noWrap/>
            <w:hideMark/>
          </w:tcPr>
          <w:p w14:paraId="5B971AC4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50-75 years</w:t>
            </w:r>
          </w:p>
        </w:tc>
        <w:tc>
          <w:tcPr>
            <w:tcW w:w="1559" w:type="dxa"/>
            <w:noWrap/>
            <w:hideMark/>
          </w:tcPr>
          <w:p w14:paraId="4EEAB3A9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500</w:t>
            </w:r>
          </w:p>
        </w:tc>
        <w:tc>
          <w:tcPr>
            <w:tcW w:w="1823" w:type="dxa"/>
            <w:noWrap/>
            <w:hideMark/>
          </w:tcPr>
          <w:p w14:paraId="1CFB27CC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Rectal cancer</w:t>
            </w:r>
          </w:p>
        </w:tc>
        <w:tc>
          <w:tcPr>
            <w:tcW w:w="2835" w:type="dxa"/>
            <w:noWrap/>
            <w:hideMark/>
          </w:tcPr>
          <w:p w14:paraId="6A3288EF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Screening services</w:t>
            </w:r>
          </w:p>
        </w:tc>
      </w:tr>
      <w:tr w:rsidR="00C65FEB" w:rsidRPr="00427CB8" w14:paraId="711E48F1" w14:textId="77777777" w:rsidTr="00C4096E">
        <w:trPr>
          <w:trHeight w:val="580"/>
        </w:trPr>
        <w:tc>
          <w:tcPr>
            <w:tcW w:w="1768" w:type="dxa"/>
            <w:noWrap/>
            <w:hideMark/>
          </w:tcPr>
          <w:p w14:paraId="61DC1F1C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Peng Y et al 2020</w:t>
            </w:r>
          </w:p>
        </w:tc>
        <w:tc>
          <w:tcPr>
            <w:tcW w:w="1096" w:type="dxa"/>
            <w:noWrap/>
            <w:hideMark/>
          </w:tcPr>
          <w:p w14:paraId="54A2706E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China</w:t>
            </w:r>
          </w:p>
        </w:tc>
        <w:tc>
          <w:tcPr>
            <w:tcW w:w="1815" w:type="dxa"/>
            <w:noWrap/>
            <w:hideMark/>
          </w:tcPr>
          <w:p w14:paraId="76BFFE14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Older adults</w:t>
            </w:r>
          </w:p>
        </w:tc>
        <w:tc>
          <w:tcPr>
            <w:tcW w:w="1559" w:type="dxa"/>
            <w:noWrap/>
            <w:hideMark/>
          </w:tcPr>
          <w:p w14:paraId="3E834877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432</w:t>
            </w:r>
          </w:p>
        </w:tc>
        <w:tc>
          <w:tcPr>
            <w:tcW w:w="1823" w:type="dxa"/>
            <w:noWrap/>
            <w:hideMark/>
          </w:tcPr>
          <w:p w14:paraId="4D7FD92B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Chronic diseases</w:t>
            </w:r>
          </w:p>
        </w:tc>
        <w:tc>
          <w:tcPr>
            <w:tcW w:w="2835" w:type="dxa"/>
            <w:noWrap/>
            <w:hideMark/>
          </w:tcPr>
          <w:p w14:paraId="3CBB1B97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PHC</w:t>
            </w:r>
            <w:r w:rsidRPr="00427CB8">
              <w:rPr>
                <w:rFonts w:ascii="Times New Roman" w:hAnsi="Times New Roman" w:cs="Times New Roman"/>
              </w:rPr>
              <w:t xml:space="preserve"> services</w:t>
            </w:r>
          </w:p>
        </w:tc>
      </w:tr>
      <w:tr w:rsidR="00C65FEB" w:rsidRPr="00427CB8" w14:paraId="668D65C6" w14:textId="77777777" w:rsidTr="00C4096E">
        <w:trPr>
          <w:trHeight w:val="290"/>
        </w:trPr>
        <w:tc>
          <w:tcPr>
            <w:tcW w:w="1768" w:type="dxa"/>
            <w:noWrap/>
            <w:hideMark/>
          </w:tcPr>
          <w:p w14:paraId="31E144A1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Wu D et al 2022</w:t>
            </w:r>
          </w:p>
        </w:tc>
        <w:tc>
          <w:tcPr>
            <w:tcW w:w="1096" w:type="dxa"/>
            <w:noWrap/>
            <w:hideMark/>
          </w:tcPr>
          <w:p w14:paraId="2A12B0BA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China</w:t>
            </w:r>
          </w:p>
        </w:tc>
        <w:tc>
          <w:tcPr>
            <w:tcW w:w="1815" w:type="dxa"/>
            <w:noWrap/>
            <w:hideMark/>
          </w:tcPr>
          <w:p w14:paraId="2A129A0D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Adults</w:t>
            </w:r>
          </w:p>
        </w:tc>
        <w:tc>
          <w:tcPr>
            <w:tcW w:w="1559" w:type="dxa"/>
            <w:noWrap/>
            <w:hideMark/>
          </w:tcPr>
          <w:p w14:paraId="26ACAD54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134</w:t>
            </w:r>
          </w:p>
        </w:tc>
        <w:tc>
          <w:tcPr>
            <w:tcW w:w="1823" w:type="dxa"/>
            <w:noWrap/>
            <w:hideMark/>
          </w:tcPr>
          <w:p w14:paraId="498249BB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Cancer</w:t>
            </w:r>
          </w:p>
        </w:tc>
        <w:tc>
          <w:tcPr>
            <w:tcW w:w="2835" w:type="dxa"/>
            <w:noWrap/>
            <w:hideMark/>
          </w:tcPr>
          <w:p w14:paraId="26535916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Rescue medications for pain due to cancer</w:t>
            </w:r>
          </w:p>
        </w:tc>
      </w:tr>
      <w:tr w:rsidR="00C65FEB" w:rsidRPr="00427CB8" w14:paraId="6C4B0044" w14:textId="77777777" w:rsidTr="00C4096E">
        <w:trPr>
          <w:trHeight w:val="290"/>
        </w:trPr>
        <w:tc>
          <w:tcPr>
            <w:tcW w:w="1768" w:type="dxa"/>
            <w:noWrap/>
            <w:hideMark/>
          </w:tcPr>
          <w:p w14:paraId="59865364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Xu et al 2022</w:t>
            </w:r>
          </w:p>
        </w:tc>
        <w:tc>
          <w:tcPr>
            <w:tcW w:w="1096" w:type="dxa"/>
            <w:noWrap/>
            <w:hideMark/>
          </w:tcPr>
          <w:p w14:paraId="113A03D7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China</w:t>
            </w:r>
          </w:p>
        </w:tc>
        <w:tc>
          <w:tcPr>
            <w:tcW w:w="1815" w:type="dxa"/>
            <w:noWrap/>
            <w:hideMark/>
          </w:tcPr>
          <w:p w14:paraId="79B200C8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Pregnant women</w:t>
            </w:r>
          </w:p>
        </w:tc>
        <w:tc>
          <w:tcPr>
            <w:tcW w:w="1559" w:type="dxa"/>
            <w:noWrap/>
            <w:hideMark/>
          </w:tcPr>
          <w:p w14:paraId="3CD4E2E8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287</w:t>
            </w:r>
          </w:p>
        </w:tc>
        <w:tc>
          <w:tcPr>
            <w:tcW w:w="1823" w:type="dxa"/>
            <w:noWrap/>
            <w:hideMark/>
          </w:tcPr>
          <w:p w14:paraId="4E11A7A3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Gestational diabetes</w:t>
            </w:r>
          </w:p>
        </w:tc>
        <w:tc>
          <w:tcPr>
            <w:tcW w:w="2835" w:type="dxa"/>
            <w:noWrap/>
            <w:hideMark/>
          </w:tcPr>
          <w:p w14:paraId="1658EB63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Screening strategies for gestational DM</w:t>
            </w:r>
          </w:p>
        </w:tc>
      </w:tr>
      <w:tr w:rsidR="00C65FEB" w:rsidRPr="00427CB8" w14:paraId="570F551D" w14:textId="77777777" w:rsidTr="00C4096E">
        <w:trPr>
          <w:trHeight w:val="290"/>
        </w:trPr>
        <w:tc>
          <w:tcPr>
            <w:tcW w:w="1768" w:type="dxa"/>
            <w:noWrap/>
            <w:hideMark/>
          </w:tcPr>
          <w:p w14:paraId="14561F9A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Yu X et al 2021</w:t>
            </w:r>
          </w:p>
        </w:tc>
        <w:tc>
          <w:tcPr>
            <w:tcW w:w="1096" w:type="dxa"/>
            <w:noWrap/>
            <w:hideMark/>
          </w:tcPr>
          <w:p w14:paraId="470703D4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China</w:t>
            </w:r>
          </w:p>
        </w:tc>
        <w:tc>
          <w:tcPr>
            <w:tcW w:w="1815" w:type="dxa"/>
            <w:noWrap/>
            <w:hideMark/>
          </w:tcPr>
          <w:p w14:paraId="732AAE49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18 years or older</w:t>
            </w:r>
          </w:p>
        </w:tc>
        <w:tc>
          <w:tcPr>
            <w:tcW w:w="1559" w:type="dxa"/>
            <w:noWrap/>
            <w:hideMark/>
          </w:tcPr>
          <w:p w14:paraId="476D114B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703</w:t>
            </w:r>
          </w:p>
        </w:tc>
        <w:tc>
          <w:tcPr>
            <w:tcW w:w="1823" w:type="dxa"/>
            <w:noWrap/>
            <w:hideMark/>
          </w:tcPr>
          <w:p w14:paraId="3E3D3DF1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Hypertension</w:t>
            </w:r>
          </w:p>
        </w:tc>
        <w:tc>
          <w:tcPr>
            <w:tcW w:w="2835" w:type="dxa"/>
            <w:noWrap/>
            <w:hideMark/>
          </w:tcPr>
          <w:p w14:paraId="4E7E1C45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Healthcare services</w:t>
            </w:r>
          </w:p>
        </w:tc>
      </w:tr>
      <w:tr w:rsidR="00C65FEB" w:rsidRPr="00427CB8" w14:paraId="4E0469B0" w14:textId="77777777" w:rsidTr="00C4096E">
        <w:trPr>
          <w:trHeight w:val="290"/>
        </w:trPr>
        <w:tc>
          <w:tcPr>
            <w:tcW w:w="1768" w:type="dxa"/>
            <w:noWrap/>
            <w:hideMark/>
          </w:tcPr>
          <w:p w14:paraId="02410F68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Zhang W et al 2023</w:t>
            </w:r>
          </w:p>
        </w:tc>
        <w:tc>
          <w:tcPr>
            <w:tcW w:w="1096" w:type="dxa"/>
            <w:noWrap/>
            <w:hideMark/>
          </w:tcPr>
          <w:p w14:paraId="14F8C267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China</w:t>
            </w:r>
          </w:p>
        </w:tc>
        <w:tc>
          <w:tcPr>
            <w:tcW w:w="1815" w:type="dxa"/>
            <w:noWrap/>
            <w:hideMark/>
          </w:tcPr>
          <w:p w14:paraId="2646B70C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18 to35 years &amp; their care giver</w:t>
            </w:r>
          </w:p>
        </w:tc>
        <w:tc>
          <w:tcPr>
            <w:tcW w:w="1559" w:type="dxa"/>
            <w:noWrap/>
            <w:hideMark/>
          </w:tcPr>
          <w:p w14:paraId="01E918BC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162</w:t>
            </w:r>
          </w:p>
        </w:tc>
        <w:tc>
          <w:tcPr>
            <w:tcW w:w="1823" w:type="dxa"/>
            <w:noWrap/>
            <w:hideMark/>
          </w:tcPr>
          <w:p w14:paraId="6666A1D0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Schizophrenia</w:t>
            </w:r>
          </w:p>
        </w:tc>
        <w:tc>
          <w:tcPr>
            <w:tcW w:w="2835" w:type="dxa"/>
            <w:noWrap/>
            <w:hideMark/>
          </w:tcPr>
          <w:p w14:paraId="0A5A8747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Antipsychotic treatment</w:t>
            </w:r>
          </w:p>
        </w:tc>
      </w:tr>
      <w:tr w:rsidR="00C65FEB" w:rsidRPr="00427CB8" w14:paraId="512F6774" w14:textId="77777777" w:rsidTr="00C4096E">
        <w:trPr>
          <w:trHeight w:val="290"/>
        </w:trPr>
        <w:tc>
          <w:tcPr>
            <w:tcW w:w="1768" w:type="dxa"/>
            <w:noWrap/>
            <w:hideMark/>
          </w:tcPr>
          <w:p w14:paraId="1A5755F0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Zhu J et al 2019</w:t>
            </w:r>
          </w:p>
        </w:tc>
        <w:tc>
          <w:tcPr>
            <w:tcW w:w="1096" w:type="dxa"/>
            <w:noWrap/>
            <w:hideMark/>
          </w:tcPr>
          <w:p w14:paraId="2388993A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China</w:t>
            </w:r>
          </w:p>
        </w:tc>
        <w:tc>
          <w:tcPr>
            <w:tcW w:w="1815" w:type="dxa"/>
            <w:noWrap/>
            <w:hideMark/>
          </w:tcPr>
          <w:p w14:paraId="4A6B1305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Adults</w:t>
            </w:r>
          </w:p>
        </w:tc>
        <w:tc>
          <w:tcPr>
            <w:tcW w:w="1559" w:type="dxa"/>
            <w:noWrap/>
            <w:hideMark/>
          </w:tcPr>
          <w:p w14:paraId="08C59590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181</w:t>
            </w:r>
          </w:p>
        </w:tc>
        <w:tc>
          <w:tcPr>
            <w:tcW w:w="1823" w:type="dxa"/>
            <w:noWrap/>
            <w:hideMark/>
          </w:tcPr>
          <w:p w14:paraId="1F077AA0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 xml:space="preserve">Diabetes </w:t>
            </w:r>
          </w:p>
        </w:tc>
        <w:tc>
          <w:tcPr>
            <w:tcW w:w="2835" w:type="dxa"/>
            <w:noWrap/>
            <w:hideMark/>
          </w:tcPr>
          <w:p w14:paraId="7CF80046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Diabetes care</w:t>
            </w:r>
          </w:p>
        </w:tc>
      </w:tr>
      <w:tr w:rsidR="00C65FEB" w:rsidRPr="00427CB8" w14:paraId="1E8F489D" w14:textId="77777777" w:rsidTr="00C4096E">
        <w:trPr>
          <w:trHeight w:val="290"/>
        </w:trPr>
        <w:tc>
          <w:tcPr>
            <w:tcW w:w="1768" w:type="dxa"/>
            <w:noWrap/>
            <w:hideMark/>
          </w:tcPr>
          <w:p w14:paraId="22A0A7E2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Zhu S et al 2020</w:t>
            </w:r>
          </w:p>
        </w:tc>
        <w:tc>
          <w:tcPr>
            <w:tcW w:w="1096" w:type="dxa"/>
            <w:noWrap/>
            <w:hideMark/>
          </w:tcPr>
          <w:p w14:paraId="08553B4F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China</w:t>
            </w:r>
          </w:p>
        </w:tc>
        <w:tc>
          <w:tcPr>
            <w:tcW w:w="1815" w:type="dxa"/>
            <w:noWrap/>
            <w:hideMark/>
          </w:tcPr>
          <w:p w14:paraId="48D0EDA3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Parents of 12 to 16 years old female</w:t>
            </w:r>
          </w:p>
        </w:tc>
        <w:tc>
          <w:tcPr>
            <w:tcW w:w="1559" w:type="dxa"/>
            <w:noWrap/>
            <w:hideMark/>
          </w:tcPr>
          <w:p w14:paraId="123958F0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995</w:t>
            </w:r>
          </w:p>
        </w:tc>
        <w:tc>
          <w:tcPr>
            <w:tcW w:w="1823" w:type="dxa"/>
            <w:noWrap/>
            <w:hideMark/>
          </w:tcPr>
          <w:p w14:paraId="3D15B70B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Cervical cancer</w:t>
            </w:r>
          </w:p>
        </w:tc>
        <w:tc>
          <w:tcPr>
            <w:tcW w:w="2835" w:type="dxa"/>
            <w:noWrap/>
            <w:hideMark/>
          </w:tcPr>
          <w:p w14:paraId="051C0242" w14:textId="77777777" w:rsidR="00C65FEB" w:rsidRPr="00427CB8" w:rsidRDefault="00C65FEB" w:rsidP="003B131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27CB8">
              <w:rPr>
                <w:rFonts w:ascii="Times New Roman" w:hAnsi="Times New Roman" w:cs="Times New Roman"/>
              </w:rPr>
              <w:t>HPV vaccination</w:t>
            </w:r>
          </w:p>
        </w:tc>
      </w:tr>
    </w:tbl>
    <w:p w14:paraId="79E17012" w14:textId="77777777" w:rsidR="00C65FEB" w:rsidRPr="00427CB8" w:rsidRDefault="00C65FEB" w:rsidP="00C65FE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124D597" w14:textId="77777777" w:rsidR="009225FB" w:rsidRDefault="009225FB"/>
    <w:sectPr w:rsidR="009225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9CE"/>
    <w:rsid w:val="000F430C"/>
    <w:rsid w:val="001D7443"/>
    <w:rsid w:val="002249CE"/>
    <w:rsid w:val="00283EA5"/>
    <w:rsid w:val="002A3CB7"/>
    <w:rsid w:val="002E6BBE"/>
    <w:rsid w:val="0061117B"/>
    <w:rsid w:val="00750EB1"/>
    <w:rsid w:val="007C3276"/>
    <w:rsid w:val="007E79E7"/>
    <w:rsid w:val="00915301"/>
    <w:rsid w:val="009219F1"/>
    <w:rsid w:val="009225FB"/>
    <w:rsid w:val="009A0C3E"/>
    <w:rsid w:val="009B2106"/>
    <w:rsid w:val="009F3558"/>
    <w:rsid w:val="00C01C71"/>
    <w:rsid w:val="00C4096E"/>
    <w:rsid w:val="00C65FEB"/>
    <w:rsid w:val="00E43DD8"/>
    <w:rsid w:val="00E82F22"/>
    <w:rsid w:val="00F20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DBEC07"/>
  <w15:chartTrackingRefBased/>
  <w15:docId w15:val="{970FDDC1-9D9E-4321-BE2A-F92F5D390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5FEB"/>
  </w:style>
  <w:style w:type="paragraph" w:styleId="Heading1">
    <w:name w:val="heading 1"/>
    <w:basedOn w:val="Normal"/>
    <w:next w:val="Normal"/>
    <w:link w:val="Heading1Char"/>
    <w:uiPriority w:val="9"/>
    <w:qFormat/>
    <w:rsid w:val="002249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49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49C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49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49C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49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49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49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49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49C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49C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49C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49C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49C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49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49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49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49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49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49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49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49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49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49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49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49C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49C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49C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49CE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C65F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365</Words>
  <Characters>2087</Characters>
  <Application>Microsoft Office Word</Application>
  <DocSecurity>0</DocSecurity>
  <Lines>17</Lines>
  <Paragraphs>4</Paragraphs>
  <ScaleCrop>false</ScaleCrop>
  <Company>The University of Queensland</Company>
  <LinksUpToDate>false</LinksUpToDate>
  <CharactersWithSpaces>2448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Aklilu Sinshaw</dc:creator>
  <cp:keywords/>
  <dc:description/>
  <cp:lastModifiedBy>Aklilu Sinshaw</cp:lastModifiedBy>
  <cp:revision>4</cp:revision>
  <dcterms:created xsi:type="dcterms:W3CDTF">2025-02-10T12:24:00Z</dcterms:created>
  <dcterms:modified xsi:type="dcterms:W3CDTF">2025-02-10T12:26:00Z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f488380-630a-4f55-a077-a19445e3f360_Enabled">
    <vt:lpwstr>true</vt:lpwstr>
  </property>
  <property fmtid="{D5CDD505-2E9C-101B-9397-08002B2CF9AE}" pid="3" name="MSIP_Label_0f488380-630a-4f55-a077-a19445e3f360_SetDate">
    <vt:lpwstr>2025-02-10T12:24:59Z</vt:lpwstr>
  </property>
  <property fmtid="{D5CDD505-2E9C-101B-9397-08002B2CF9AE}" pid="4" name="MSIP_Label_0f488380-630a-4f55-a077-a19445e3f360_Method">
    <vt:lpwstr>Standard</vt:lpwstr>
  </property>
  <property fmtid="{D5CDD505-2E9C-101B-9397-08002B2CF9AE}" pid="5" name="MSIP_Label_0f488380-630a-4f55-a077-a19445e3f360_Name">
    <vt:lpwstr>OFFICIAL - INTERNAL</vt:lpwstr>
  </property>
  <property fmtid="{D5CDD505-2E9C-101B-9397-08002B2CF9AE}" pid="6" name="MSIP_Label_0f488380-630a-4f55-a077-a19445e3f360_SiteId">
    <vt:lpwstr>b6e377cf-9db3-46cb-91a2-fad9605bb15c</vt:lpwstr>
  </property>
  <property fmtid="{D5CDD505-2E9C-101B-9397-08002B2CF9AE}" pid="7" name="MSIP_Label_0f488380-630a-4f55-a077-a19445e3f360_ActionId">
    <vt:lpwstr>461e889a-2372-4b95-bdb5-73242dd0b766</vt:lpwstr>
  </property>
  <property fmtid="{D5CDD505-2E9C-101B-9397-08002B2CF9AE}" pid="8" name="MSIP_Label_0f488380-630a-4f55-a077-a19445e3f360_ContentBits">
    <vt:lpwstr>0</vt:lpwstr>
  </property>
  <property fmtid="{D5CDD505-2E9C-101B-9397-08002B2CF9AE}" pid="9" name="MSIP_Label_0f488380-630a-4f55-a077-a19445e3f360_Tag">
    <vt:lpwstr>10, 3, 0, 1</vt:lpwstr>
  </property>
</Properties>
</file>