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749D9" w14:textId="77777777" w:rsidR="00400F57" w:rsidRPr="00C77F2D" w:rsidRDefault="00400F57" w:rsidP="00400F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400F57" w:rsidRPr="00C77F2D" w14:paraId="6CA42CA4" w14:textId="77777777" w:rsidTr="003B131F">
        <w:tc>
          <w:tcPr>
            <w:tcW w:w="2122" w:type="dxa"/>
            <w:vAlign w:val="center"/>
            <w:hideMark/>
          </w:tcPr>
          <w:p w14:paraId="0C18EAB8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Component</w:t>
            </w:r>
          </w:p>
        </w:tc>
        <w:tc>
          <w:tcPr>
            <w:tcW w:w="6894" w:type="dxa"/>
            <w:hideMark/>
          </w:tcPr>
          <w:p w14:paraId="32F14300" w14:textId="77777777" w:rsidR="00400F57" w:rsidRPr="00C77F2D" w:rsidRDefault="00400F57" w:rsidP="003B131F">
            <w:pPr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Key features based on client preferences</w:t>
            </w:r>
          </w:p>
        </w:tc>
      </w:tr>
      <w:tr w:rsidR="00400F57" w:rsidRPr="00C77F2D" w14:paraId="58135C42" w14:textId="77777777" w:rsidTr="003B131F">
        <w:tc>
          <w:tcPr>
            <w:tcW w:w="2122" w:type="dxa"/>
            <w:vAlign w:val="center"/>
            <w:hideMark/>
          </w:tcPr>
          <w:p w14:paraId="71518104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Who</w:t>
            </w:r>
          </w:p>
        </w:tc>
        <w:tc>
          <w:tcPr>
            <w:tcW w:w="6894" w:type="dxa"/>
            <w:hideMark/>
          </w:tcPr>
          <w:p w14:paraId="5ECF76F4" w14:textId="77777777" w:rsidR="00400F57" w:rsidRPr="00C77F2D" w:rsidRDefault="00400F57" w:rsidP="00400F5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Mixed provider model: frontline community workers, better-trained health workers, culturally appropriate staffing (e.g., female providers for women’s health services); telehealth-enabled consultations</w:t>
            </w:r>
          </w:p>
        </w:tc>
      </w:tr>
      <w:tr w:rsidR="00400F57" w:rsidRPr="00C77F2D" w14:paraId="0741739D" w14:textId="77777777" w:rsidTr="003B131F">
        <w:tc>
          <w:tcPr>
            <w:tcW w:w="2122" w:type="dxa"/>
            <w:vAlign w:val="center"/>
            <w:hideMark/>
          </w:tcPr>
          <w:p w14:paraId="79C74636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Where</w:t>
            </w:r>
          </w:p>
        </w:tc>
        <w:tc>
          <w:tcPr>
            <w:tcW w:w="6894" w:type="dxa"/>
            <w:hideMark/>
          </w:tcPr>
          <w:p w14:paraId="6CDD7795" w14:textId="77777777" w:rsidR="00400F57" w:rsidRPr="00C77F2D" w:rsidRDefault="00400F57" w:rsidP="00400F5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Nearby, easily accessible facilities; home-based, workplace, and community settings</w:t>
            </w:r>
          </w:p>
        </w:tc>
      </w:tr>
      <w:tr w:rsidR="00400F57" w:rsidRPr="00C77F2D" w14:paraId="7B78EF20" w14:textId="77777777" w:rsidTr="003B131F">
        <w:tc>
          <w:tcPr>
            <w:tcW w:w="2122" w:type="dxa"/>
            <w:vAlign w:val="center"/>
          </w:tcPr>
          <w:p w14:paraId="74FCF179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When</w:t>
            </w:r>
          </w:p>
        </w:tc>
        <w:tc>
          <w:tcPr>
            <w:tcW w:w="6894" w:type="dxa"/>
          </w:tcPr>
          <w:p w14:paraId="26C8ABF0" w14:textId="77777777" w:rsidR="00400F57" w:rsidRPr="00C77F2D" w:rsidRDefault="00400F57" w:rsidP="00400F5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Flexible hours (evening, weekend, market days, seasonal variations)</w:t>
            </w:r>
          </w:p>
        </w:tc>
      </w:tr>
      <w:tr w:rsidR="00400F57" w:rsidRPr="00C77F2D" w14:paraId="5005D0C4" w14:textId="77777777" w:rsidTr="003B131F">
        <w:tc>
          <w:tcPr>
            <w:tcW w:w="2122" w:type="dxa"/>
            <w:vMerge w:val="restart"/>
            <w:vAlign w:val="center"/>
            <w:hideMark/>
          </w:tcPr>
          <w:p w14:paraId="697A8FC4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7F2D">
              <w:rPr>
                <w:rFonts w:ascii="Times New Roman" w:hAnsi="Times New Roman" w:cs="Times New Roman"/>
                <w:b/>
                <w:bCs/>
              </w:rPr>
              <w:t>How</w:t>
            </w:r>
          </w:p>
          <w:p w14:paraId="1DEA36D6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94" w:type="dxa"/>
            <w:hideMark/>
          </w:tcPr>
          <w:p w14:paraId="3D46610C" w14:textId="77777777" w:rsidR="00400F57" w:rsidRPr="00C77F2D" w:rsidRDefault="00400F57" w:rsidP="00400F5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Health Financing: Lower service costs, reimbursement mechanisms, cost-effective interventions; financial incentives for preventative care</w:t>
            </w:r>
          </w:p>
        </w:tc>
      </w:tr>
      <w:tr w:rsidR="00400F57" w:rsidRPr="00C77F2D" w14:paraId="7B7E71B6" w14:textId="77777777" w:rsidTr="003B131F">
        <w:tc>
          <w:tcPr>
            <w:tcW w:w="2122" w:type="dxa"/>
            <w:vMerge/>
            <w:vAlign w:val="center"/>
            <w:hideMark/>
          </w:tcPr>
          <w:p w14:paraId="0A26CD04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94" w:type="dxa"/>
            <w:hideMark/>
          </w:tcPr>
          <w:p w14:paraId="0D93D5D1" w14:textId="77777777" w:rsidR="00400F57" w:rsidRPr="00C77F2D" w:rsidRDefault="00400F57" w:rsidP="00400F5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Client-</w:t>
            </w:r>
            <w:proofErr w:type="spellStart"/>
            <w:r w:rsidRPr="00C77F2D">
              <w:rPr>
                <w:rFonts w:ascii="Times New Roman" w:hAnsi="Times New Roman" w:cs="Times New Roman"/>
              </w:rPr>
              <w:t>Centered</w:t>
            </w:r>
            <w:proofErr w:type="spellEnd"/>
            <w:r w:rsidRPr="00C77F2D">
              <w:rPr>
                <w:rFonts w:ascii="Times New Roman" w:hAnsi="Times New Roman" w:cs="Times New Roman"/>
              </w:rPr>
              <w:t xml:space="preserve"> Care: Shorter waiting times; fewer visits; individual over group-based visits (for conditions like hypertension); emphasis on quality, safety, and effectiveness</w:t>
            </w:r>
          </w:p>
        </w:tc>
      </w:tr>
      <w:tr w:rsidR="00400F57" w:rsidRPr="00C77F2D" w14:paraId="2C90E21A" w14:textId="77777777" w:rsidTr="003B131F">
        <w:tc>
          <w:tcPr>
            <w:tcW w:w="2122" w:type="dxa"/>
            <w:vMerge/>
            <w:vAlign w:val="center"/>
            <w:hideMark/>
          </w:tcPr>
          <w:p w14:paraId="3CDD5B90" w14:textId="77777777" w:rsidR="00400F57" w:rsidRPr="00C77F2D" w:rsidRDefault="00400F57" w:rsidP="003B1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94" w:type="dxa"/>
            <w:hideMark/>
          </w:tcPr>
          <w:p w14:paraId="130E7450" w14:textId="77777777" w:rsidR="00400F57" w:rsidRPr="00C77F2D" w:rsidRDefault="00400F57" w:rsidP="00400F5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77F2D">
              <w:rPr>
                <w:rFonts w:ascii="Times New Roman" w:hAnsi="Times New Roman" w:cs="Times New Roman"/>
              </w:rPr>
              <w:t>Digital Health &amp; Health Technology: Remote monitoring; e-prescriptions; mobile apps for self-management; AI-driven risk assessment; teleconsultations</w:t>
            </w:r>
          </w:p>
        </w:tc>
      </w:tr>
    </w:tbl>
    <w:p w14:paraId="4D3ECC65" w14:textId="77777777" w:rsidR="00400F57" w:rsidRPr="00427CB8" w:rsidRDefault="00400F57" w:rsidP="00400F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7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CCB679" w14:textId="77777777" w:rsidR="009225FB" w:rsidRDefault="009225FB"/>
    <w:sectPr w:rsidR="009225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90848"/>
    <w:multiLevelType w:val="hybridMultilevel"/>
    <w:tmpl w:val="E378F2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9B614E"/>
    <w:multiLevelType w:val="hybridMultilevel"/>
    <w:tmpl w:val="5322D6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7653267">
    <w:abstractNumId w:val="1"/>
  </w:num>
  <w:num w:numId="2" w16cid:durableId="1474323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E1D"/>
    <w:rsid w:val="000F430C"/>
    <w:rsid w:val="001D7443"/>
    <w:rsid w:val="00283EA5"/>
    <w:rsid w:val="002A3CB7"/>
    <w:rsid w:val="00400F57"/>
    <w:rsid w:val="0061117B"/>
    <w:rsid w:val="00750EB1"/>
    <w:rsid w:val="007C3276"/>
    <w:rsid w:val="007E79E7"/>
    <w:rsid w:val="00805E1D"/>
    <w:rsid w:val="00915301"/>
    <w:rsid w:val="009219F1"/>
    <w:rsid w:val="009225FB"/>
    <w:rsid w:val="009A0C3E"/>
    <w:rsid w:val="009B2106"/>
    <w:rsid w:val="009F3558"/>
    <w:rsid w:val="00C01C71"/>
    <w:rsid w:val="00E43DD8"/>
    <w:rsid w:val="00E82F22"/>
    <w:rsid w:val="00F2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40FCB"/>
  <w15:chartTrackingRefBased/>
  <w15:docId w15:val="{E17BF403-1088-4DAB-BD12-32B9B932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F57"/>
  </w:style>
  <w:style w:type="paragraph" w:styleId="Heading1">
    <w:name w:val="heading 1"/>
    <w:basedOn w:val="Normal"/>
    <w:next w:val="Normal"/>
    <w:link w:val="Heading1Char"/>
    <w:uiPriority w:val="9"/>
    <w:qFormat/>
    <w:rsid w:val="00805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E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E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E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E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E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E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E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E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E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E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E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E1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00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>The University of Queensland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Aklilu Sinshaw</dc:creator>
  <cp:keywords/>
  <dc:description/>
  <cp:lastModifiedBy>Aklilu Sinshaw</cp:lastModifiedBy>
  <cp:revision>2</cp:revision>
  <dcterms:created xsi:type="dcterms:W3CDTF">2025-02-10T12:28:00Z</dcterms:created>
  <dcterms:modified xsi:type="dcterms:W3CDTF">2025-02-10T12:29:00Z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2025-02-10T12:29:22Z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ddc9b417-e119-409b-992d-bc5434f05231</vt:lpwstr>
  </property>
  <property fmtid="{D5CDD505-2E9C-101B-9397-08002B2CF9AE}" pid="8" name="MSIP_Label_0f488380-630a-4f55-a077-a19445e3f360_ContentBits">
    <vt:lpwstr>0</vt:lpwstr>
  </property>
  <property fmtid="{D5CDD505-2E9C-101B-9397-08002B2CF9AE}" pid="9" name="MSIP_Label_0f488380-630a-4f55-a077-a19445e3f360_Tag">
    <vt:lpwstr>10, 3, 0, 1</vt:lpwstr>
  </property>
</Properties>
</file>