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1"/>
        <w:gridCol w:w="1494"/>
        <w:gridCol w:w="1494"/>
        <w:gridCol w:w="1494"/>
        <w:gridCol w:w="1494"/>
        <w:gridCol w:w="1495"/>
      </w:tblGrid>
      <w:tr w:rsidR="008F06C5" w:rsidRPr="008F06C5" w:rsidTr="008F06C5">
        <w:trPr>
          <w:trHeight w:val="522"/>
        </w:trPr>
        <w:tc>
          <w:tcPr>
            <w:tcW w:w="834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Variable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N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Mean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SD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Min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Max</w:t>
            </w:r>
          </w:p>
        </w:tc>
      </w:tr>
      <w:tr w:rsidR="008F06C5" w:rsidRPr="008F06C5" w:rsidTr="008F06C5">
        <w:trPr>
          <w:trHeight w:val="522"/>
        </w:trPr>
        <w:tc>
          <w:tcPr>
            <w:tcW w:w="834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</w:p>
        </w:tc>
        <w:tc>
          <w:tcPr>
            <w:tcW w:w="83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8F06C5" w:rsidRPr="008F06C5" w:rsidTr="008F06C5">
        <w:trPr>
          <w:trHeight w:val="522"/>
        </w:trPr>
        <w:tc>
          <w:tcPr>
            <w:tcW w:w="8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DAS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54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3.06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1.45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0.69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6.63</w:t>
            </w:r>
          </w:p>
        </w:tc>
      </w:tr>
      <w:tr w:rsidR="008F06C5" w:rsidRPr="008F06C5" w:rsidTr="008F06C5">
        <w:trPr>
          <w:trHeight w:val="522"/>
        </w:trPr>
        <w:tc>
          <w:tcPr>
            <w:tcW w:w="8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proofErr w:type="spellStart"/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kDAS</w:t>
            </w:r>
            <w:proofErr w:type="spellEnd"/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50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2.96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1.39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0.69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6.60</w:t>
            </w:r>
          </w:p>
        </w:tc>
      </w:tr>
      <w:tr w:rsidR="008F06C5" w:rsidRPr="008F06C5" w:rsidTr="008F06C5">
        <w:trPr>
          <w:trHeight w:val="522"/>
        </w:trPr>
        <w:tc>
          <w:tcPr>
            <w:tcW w:w="8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CRP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54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7.91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15.08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0.16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79.00</w:t>
            </w:r>
          </w:p>
        </w:tc>
      </w:tr>
      <w:tr w:rsidR="008F06C5" w:rsidRPr="008F06C5" w:rsidTr="008F06C5">
        <w:trPr>
          <w:trHeight w:val="522"/>
        </w:trPr>
        <w:tc>
          <w:tcPr>
            <w:tcW w:w="8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proofErr w:type="spellStart"/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kCRP</w:t>
            </w:r>
            <w:proofErr w:type="spellEnd"/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53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7.10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9.65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0.10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55.00</w:t>
            </w:r>
          </w:p>
        </w:tc>
      </w:tr>
      <w:tr w:rsidR="008F06C5" w:rsidRPr="008F06C5" w:rsidTr="008F06C5">
        <w:trPr>
          <w:trHeight w:val="522"/>
        </w:trPr>
        <w:tc>
          <w:tcPr>
            <w:tcW w:w="8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ESR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54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20.35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14.82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2.00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65.00</w:t>
            </w:r>
          </w:p>
        </w:tc>
      </w:tr>
      <w:tr w:rsidR="008F06C5" w:rsidRPr="008F06C5" w:rsidTr="008F06C5">
        <w:trPr>
          <w:trHeight w:val="522"/>
        </w:trPr>
        <w:tc>
          <w:tcPr>
            <w:tcW w:w="8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proofErr w:type="spellStart"/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kESR</w:t>
            </w:r>
            <w:proofErr w:type="spellEnd"/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47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21.98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19.94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1.00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80.00</w:t>
            </w:r>
          </w:p>
        </w:tc>
      </w:tr>
      <w:tr w:rsidR="008F06C5" w:rsidRPr="008F06C5" w:rsidTr="008F06C5">
        <w:trPr>
          <w:trHeight w:val="522"/>
        </w:trPr>
        <w:tc>
          <w:tcPr>
            <w:tcW w:w="8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interval (</w:t>
            </w:r>
            <w:proofErr w:type="spellStart"/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yrs</w:t>
            </w:r>
            <w:proofErr w:type="spellEnd"/>
            <w:r w:rsidRPr="008F06C5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  <w:lang w:val="en-US" w:eastAsia="hu-HU"/>
              </w:rPr>
              <w:t>)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54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1.28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0.35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0.88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06C5" w:rsidRPr="008F06C5" w:rsidRDefault="008F06C5" w:rsidP="008F06C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hu-HU"/>
              </w:rPr>
            </w:pPr>
            <w:r w:rsidRPr="008F06C5">
              <w:rPr>
                <w:rFonts w:ascii="Calibri" w:eastAsia="Times New Roman" w:hAnsi="Calibri" w:cs="Calibri"/>
                <w:color w:val="000000" w:themeColor="dark1"/>
                <w:kern w:val="24"/>
                <w:sz w:val="40"/>
                <w:szCs w:val="40"/>
                <w:lang w:val="en-US" w:eastAsia="hu-HU"/>
              </w:rPr>
              <w:t>2.61</w:t>
            </w:r>
          </w:p>
        </w:tc>
      </w:tr>
    </w:tbl>
    <w:p w:rsidR="00935CFC" w:rsidRDefault="00935CFC"/>
    <w:p w:rsidR="00FD79FC" w:rsidRPr="00FD79FC" w:rsidRDefault="00FD79FC" w:rsidP="00FD79FC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FD79FC">
        <w:rPr>
          <w:rFonts w:ascii="Times New Roman" w:hAnsi="Times New Roman" w:cs="Times New Roman"/>
          <w:b/>
          <w:bCs/>
          <w:sz w:val="32"/>
          <w:szCs w:val="32"/>
          <w:lang w:val="en-US"/>
        </w:rPr>
        <w:t>Supplementary Table 1. Follow-up data: summary of DAS and inflammatory markers</w:t>
      </w:r>
      <w:r w:rsidRPr="00FD79FC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Pr="00FD79FC">
        <w:rPr>
          <w:rFonts w:ascii="Times New Roman" w:hAnsi="Times New Roman" w:cs="Times New Roman"/>
          <w:b/>
          <w:sz w:val="32"/>
          <w:szCs w:val="32"/>
          <w:lang w:val="en-US"/>
        </w:rPr>
        <w:t xml:space="preserve">measured at the time of first and second coronary calcium score measurements. </w:t>
      </w:r>
    </w:p>
    <w:p w:rsidR="00FD79FC" w:rsidRPr="00FD79FC" w:rsidRDefault="00FD79FC" w:rsidP="00FD79FC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FD79FC">
        <w:rPr>
          <w:rFonts w:ascii="Times New Roman" w:hAnsi="Times New Roman" w:cs="Times New Roman"/>
          <w:sz w:val="32"/>
          <w:szCs w:val="32"/>
          <w:lang w:val="en-US"/>
        </w:rPr>
        <w:t>Interval: time between the first and second CCS measurements.</w:t>
      </w:r>
    </w:p>
    <w:p w:rsidR="00FD79FC" w:rsidRDefault="00FD79FC"/>
    <w:sectPr w:rsidR="00FD79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6C5"/>
    <w:rsid w:val="008F06C5"/>
    <w:rsid w:val="00935CFC"/>
    <w:rsid w:val="00FD7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1CA63"/>
  <w15:chartTrackingRefBased/>
  <w15:docId w15:val="{11FE4739-9BD4-452A-BBEB-2B5B72DB3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8F06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BIK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nag08</dc:creator>
  <cp:keywords/>
  <dc:description/>
  <cp:lastModifiedBy>dr. Mong Nikolett</cp:lastModifiedBy>
  <cp:revision>2</cp:revision>
  <dcterms:created xsi:type="dcterms:W3CDTF">2020-05-18T17:53:00Z</dcterms:created>
  <dcterms:modified xsi:type="dcterms:W3CDTF">2020-05-18T17:53:00Z</dcterms:modified>
</cp:coreProperties>
</file>