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Supplementary Table S1 Co-design workshop methodology</w:t>
      </w:r>
    </w:p>
    <w:p w:rsidR="00000000" w:rsidDel="00000000" w:rsidP="00000000" w:rsidRDefault="00000000" w:rsidRPr="00000000" w14:paraId="0000000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3">
      <w:pPr>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S1. </w:t>
      </w:r>
      <w:r w:rsidDel="00000000" w:rsidR="00000000" w:rsidRPr="00000000">
        <w:rPr>
          <w:rFonts w:ascii="Helvetica Neue" w:cs="Helvetica Neue" w:eastAsia="Helvetica Neue" w:hAnsi="Helvetica Neue"/>
          <w:rtl w:val="0"/>
        </w:rPr>
        <w:t xml:space="preserve">The tools used per action research step in CoFish, taken from (Cohen, Manion, and Morrison 2017). Most methods were adapted from the td-net toolbox (td-net 2019).</w:t>
      </w:r>
    </w:p>
    <w:p w:rsidR="00000000" w:rsidDel="00000000" w:rsidP="00000000" w:rsidRDefault="00000000" w:rsidRPr="00000000" w14:paraId="00000004">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bl>
      <w:tblPr>
        <w:tblStyle w:val="Table1"/>
        <w:tblW w:w="96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gridCol w:w="5235"/>
        <w:tblGridChange w:id="0">
          <w:tblGrid>
            <w:gridCol w:w="4410"/>
            <w:gridCol w:w="5235"/>
          </w:tblGrid>
        </w:tblGridChange>
      </w:tblGrid>
      <w:tr>
        <w:trPr>
          <w:cantSplit w:val="0"/>
          <w:trHeight w:val="480" w:hRule="atLeast"/>
          <w:tblHeader w:val="1"/>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Action Research Step from Cohen 2017</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Tools used in CoFish</w:t>
            </w:r>
          </w:p>
        </w:tc>
      </w:tr>
      <w:tr>
        <w:trPr>
          <w:cantSplit w:val="0"/>
          <w:trHeight w:val="183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  Decide and agree on one common problem that you are experiencing or need that must be addressed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8">
            <w:pPr>
              <w:ind w:lef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February-September 2021</w:t>
            </w:r>
          </w:p>
          <w:p w:rsidR="00000000" w:rsidDel="00000000" w:rsidP="00000000" w:rsidRDefault="00000000" w:rsidRPr="00000000" w14:paraId="00000009">
            <w:pPr>
              <w:numPr>
                <w:ilvl w:val="0"/>
                <w:numId w:val="7"/>
              </w:numPr>
              <w:ind w:left="720" w:hanging="360"/>
              <w:jc w:val="both"/>
            </w:pPr>
            <w:r w:rsidDel="00000000" w:rsidR="00000000" w:rsidRPr="00000000">
              <w:rPr>
                <w:rFonts w:ascii="Helvetica Neue" w:cs="Helvetica Neue" w:eastAsia="Helvetica Neue" w:hAnsi="Helvetica Neue"/>
                <w:rtl w:val="0"/>
              </w:rPr>
              <w:t xml:space="preserve">Stakeholder mapping with project partners that included stakeholders</w:t>
            </w:r>
          </w:p>
          <w:p w:rsidR="00000000" w:rsidDel="00000000" w:rsidP="00000000" w:rsidRDefault="00000000" w:rsidRPr="00000000" w14:paraId="0000000A">
            <w:pPr>
              <w:numPr>
                <w:ilvl w:val="0"/>
                <w:numId w:val="7"/>
              </w:numPr>
              <w:ind w:left="720" w:hanging="360"/>
              <w:jc w:val="both"/>
            </w:pPr>
            <w:r w:rsidDel="00000000" w:rsidR="00000000" w:rsidRPr="00000000">
              <w:rPr>
                <w:rFonts w:ascii="Helvetica Neue" w:cs="Helvetica Neue" w:eastAsia="Helvetica Neue" w:hAnsi="Helvetica Neue"/>
                <w:rtl w:val="0"/>
              </w:rPr>
              <w:t xml:space="preserve">Informal discussions with stakeholders prior to kick-off on project framing.</w:t>
            </w:r>
          </w:p>
          <w:p w:rsidR="00000000" w:rsidDel="00000000" w:rsidP="00000000" w:rsidRDefault="00000000" w:rsidRPr="00000000" w14:paraId="0000000B">
            <w:pPr>
              <w:ind w:lef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Oct 2021:</w:t>
            </w:r>
          </w:p>
          <w:p w:rsidR="00000000" w:rsidDel="00000000" w:rsidP="00000000" w:rsidRDefault="00000000" w:rsidRPr="00000000" w14:paraId="0000000C">
            <w:pPr>
              <w:numPr>
                <w:ilvl w:val="0"/>
                <w:numId w:val="7"/>
              </w:numPr>
              <w:ind w:left="720" w:hanging="360"/>
              <w:jc w:val="both"/>
            </w:pPr>
            <w:r w:rsidDel="00000000" w:rsidR="00000000" w:rsidRPr="00000000">
              <w:rPr>
                <w:rFonts w:ascii="Helvetica Neue" w:cs="Helvetica Neue" w:eastAsia="Helvetica Neue" w:hAnsi="Helvetica Neue"/>
                <w:rtl w:val="0"/>
              </w:rPr>
              <w:t xml:space="preserve">Agreement of conditions of participation</w:t>
            </w:r>
          </w:p>
        </w:tc>
      </w:tr>
      <w:tr>
        <w:trPr>
          <w:cantSplit w:val="0"/>
          <w:trHeight w:val="129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 Identify some causes of the problem (need).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E">
            <w:pPr>
              <w:ind w:lef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Oct 2021</w:t>
            </w:r>
          </w:p>
          <w:p w:rsidR="00000000" w:rsidDel="00000000" w:rsidP="00000000" w:rsidRDefault="00000000" w:rsidRPr="00000000" w14:paraId="0000000F">
            <w:pPr>
              <w:numPr>
                <w:ilvl w:val="0"/>
                <w:numId w:val="9"/>
              </w:numPr>
              <w:ind w:left="720" w:hanging="360"/>
              <w:jc w:val="both"/>
            </w:pPr>
            <w:r w:rsidDel="00000000" w:rsidR="00000000" w:rsidRPr="00000000">
              <w:rPr>
                <w:rFonts w:ascii="Helvetica Neue" w:cs="Helvetica Neue" w:eastAsia="Helvetica Neue" w:hAnsi="Helvetica Neue"/>
                <w:rtl w:val="0"/>
              </w:rPr>
              <w:t xml:space="preserve">Workshop 1: “what matters to you in terms of the sustainability of fish populations?” (in person)</w:t>
            </w:r>
          </w:p>
          <w:p w:rsidR="00000000" w:rsidDel="00000000" w:rsidP="00000000" w:rsidRDefault="00000000" w:rsidRPr="00000000" w14:paraId="00000010">
            <w:pPr>
              <w:ind w:lef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Nov 2021</w:t>
            </w:r>
          </w:p>
          <w:p w:rsidR="00000000" w:rsidDel="00000000" w:rsidP="00000000" w:rsidRDefault="00000000" w:rsidRPr="00000000" w14:paraId="00000011">
            <w:pPr>
              <w:numPr>
                <w:ilvl w:val="0"/>
                <w:numId w:val="9"/>
              </w:numPr>
              <w:ind w:left="720" w:hanging="360"/>
              <w:jc w:val="both"/>
            </w:pPr>
            <w:r w:rsidDel="00000000" w:rsidR="00000000" w:rsidRPr="00000000">
              <w:rPr>
                <w:rFonts w:ascii="Helvetica Neue" w:cs="Helvetica Neue" w:eastAsia="Helvetica Neue" w:hAnsi="Helvetica Neue"/>
                <w:rtl w:val="0"/>
              </w:rPr>
              <w:t xml:space="preserve">Vote on priorities (remotely)</w:t>
            </w:r>
          </w:p>
        </w:tc>
      </w:tr>
      <w:tr>
        <w:trPr>
          <w:cantSplit w:val="0"/>
          <w:trHeight w:val="129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Brainstorm a range of possible practical solutions to the problem, to address the real problem and the real cause(s)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3">
            <w:pPr>
              <w:ind w:lef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Jan-Feb 2022</w:t>
            </w:r>
          </w:p>
          <w:p w:rsidR="00000000" w:rsidDel="00000000" w:rsidP="00000000" w:rsidRDefault="00000000" w:rsidRPr="00000000" w14:paraId="00000014">
            <w:pPr>
              <w:numPr>
                <w:ilvl w:val="0"/>
                <w:numId w:val="5"/>
              </w:numPr>
              <w:ind w:left="720" w:hanging="360"/>
              <w:jc w:val="both"/>
            </w:pPr>
            <w:r w:rsidDel="00000000" w:rsidR="00000000" w:rsidRPr="00000000">
              <w:rPr>
                <w:rFonts w:ascii="Helvetica Neue" w:cs="Helvetica Neue" w:eastAsia="Helvetica Neue" w:hAnsi="Helvetica Neue"/>
                <w:rtl w:val="0"/>
              </w:rPr>
              <w:t xml:space="preserve">Workshop 2: design thinking from anecdotes to research questions (event and online)</w:t>
            </w:r>
          </w:p>
          <w:p w:rsidR="00000000" w:rsidDel="00000000" w:rsidP="00000000" w:rsidRDefault="00000000" w:rsidRPr="00000000" w14:paraId="00000015">
            <w:pPr>
              <w:ind w:lef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Feb 2022</w:t>
            </w:r>
          </w:p>
          <w:p w:rsidR="00000000" w:rsidDel="00000000" w:rsidP="00000000" w:rsidRDefault="00000000" w:rsidRPr="00000000" w14:paraId="00000016">
            <w:pPr>
              <w:numPr>
                <w:ilvl w:val="0"/>
                <w:numId w:val="5"/>
              </w:numPr>
              <w:ind w:left="720" w:hanging="360"/>
              <w:jc w:val="both"/>
            </w:pPr>
            <w:r w:rsidDel="00000000" w:rsidR="00000000" w:rsidRPr="00000000">
              <w:rPr>
                <w:rFonts w:ascii="Helvetica Neue" w:cs="Helvetica Neue" w:eastAsia="Helvetica Neue" w:hAnsi="Helvetica Neue"/>
                <w:rtl w:val="0"/>
              </w:rPr>
              <w:t xml:space="preserve">Workshop 3: Refinement of research questions (online)</w:t>
            </w:r>
          </w:p>
        </w:tc>
      </w:tr>
      <w:tr>
        <w:trPr>
          <w:cantSplit w:val="0"/>
          <w:trHeight w:val="262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 From the range of possible practical solutions decide one of the solutions to the problem, perhaps what you consider to be the most suitable or best solution to the problem. Plan how to put the solution into practice.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8">
            <w:pPr>
              <w:ind w:lef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March 2022</w:t>
            </w:r>
          </w:p>
          <w:p w:rsidR="00000000" w:rsidDel="00000000" w:rsidP="00000000" w:rsidRDefault="00000000" w:rsidRPr="00000000" w14:paraId="00000019">
            <w:pPr>
              <w:numPr>
                <w:ilvl w:val="0"/>
                <w:numId w:val="1"/>
              </w:numPr>
              <w:ind w:left="720" w:hanging="360"/>
              <w:jc w:val="both"/>
            </w:pPr>
            <w:r w:rsidDel="00000000" w:rsidR="00000000" w:rsidRPr="00000000">
              <w:rPr>
                <w:rFonts w:ascii="Helvetica Neue" w:cs="Helvetica Neue" w:eastAsia="Helvetica Neue" w:hAnsi="Helvetica Neue"/>
                <w:rtl w:val="0"/>
              </w:rPr>
              <w:t xml:space="preserve">Workshop 4: presentation of possible research questions, decisions based on feasibility and interest.</w:t>
            </w:r>
          </w:p>
          <w:p w:rsidR="00000000" w:rsidDel="00000000" w:rsidP="00000000" w:rsidRDefault="00000000" w:rsidRPr="00000000" w14:paraId="0000001A">
            <w:pPr>
              <w:ind w:lef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April 2022</w:t>
            </w:r>
          </w:p>
          <w:p w:rsidR="00000000" w:rsidDel="00000000" w:rsidP="00000000" w:rsidRDefault="00000000" w:rsidRPr="00000000" w14:paraId="0000001B">
            <w:pPr>
              <w:numPr>
                <w:ilvl w:val="0"/>
                <w:numId w:val="1"/>
              </w:numPr>
              <w:ind w:left="720" w:hanging="360"/>
              <w:jc w:val="both"/>
            </w:pPr>
            <w:r w:rsidDel="00000000" w:rsidR="00000000" w:rsidRPr="00000000">
              <w:rPr>
                <w:rFonts w:ascii="Helvetica Neue" w:cs="Helvetica Neue" w:eastAsia="Helvetica Neue" w:hAnsi="Helvetica Neue"/>
                <w:rtl w:val="0"/>
              </w:rPr>
              <w:t xml:space="preserve">Workshop 5: Selection of two possible research lines (one later excluded due to feasibility issues)</w:t>
            </w:r>
          </w:p>
          <w:p w:rsidR="00000000" w:rsidDel="00000000" w:rsidP="00000000" w:rsidRDefault="00000000" w:rsidRPr="00000000" w14:paraId="0000001C">
            <w:pPr>
              <w:ind w:lef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ind w:lef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May 2022</w:t>
            </w:r>
          </w:p>
          <w:p w:rsidR="00000000" w:rsidDel="00000000" w:rsidP="00000000" w:rsidRDefault="00000000" w:rsidRPr="00000000" w14:paraId="0000001E">
            <w:pPr>
              <w:numPr>
                <w:ilvl w:val="0"/>
                <w:numId w:val="1"/>
              </w:numPr>
              <w:ind w:left="720" w:hanging="360"/>
              <w:jc w:val="both"/>
            </w:pPr>
            <w:r w:rsidDel="00000000" w:rsidR="00000000" w:rsidRPr="00000000">
              <w:rPr>
                <w:rFonts w:ascii="Helvetica Neue" w:cs="Helvetica Neue" w:eastAsia="Helvetica Neue" w:hAnsi="Helvetica Neue"/>
                <w:rtl w:val="0"/>
              </w:rPr>
              <w:t xml:space="preserve">Workshop 6: establishment and piloting protocol, recruitment strategy, sampling</w:t>
            </w:r>
          </w:p>
        </w:tc>
      </w:tr>
      <w:tr>
        <w:trPr>
          <w:cantSplit w:val="0"/>
          <w:trHeight w:val="231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 Identify some success criteria by which you will be able to judge whether the solution has worked to solve the problem, i.e. how will you know whether the proposed solution, when it is put into practice, has been successful. Identify some practical criteria that will tell you how successful the project has been.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0">
            <w:pPr>
              <w:ind w:lef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Dec 2022</w:t>
            </w:r>
          </w:p>
          <w:p w:rsidR="00000000" w:rsidDel="00000000" w:rsidP="00000000" w:rsidRDefault="00000000" w:rsidRPr="00000000" w14:paraId="00000021">
            <w:pPr>
              <w:numPr>
                <w:ilvl w:val="0"/>
                <w:numId w:val="6"/>
              </w:numPr>
              <w:ind w:left="720" w:hanging="360"/>
              <w:jc w:val="both"/>
            </w:pPr>
            <w:r w:rsidDel="00000000" w:rsidR="00000000" w:rsidRPr="00000000">
              <w:rPr>
                <w:rFonts w:ascii="Helvetica Neue" w:cs="Helvetica Neue" w:eastAsia="Helvetica Neue" w:hAnsi="Helvetica Neue"/>
                <w:rtl w:val="0"/>
              </w:rPr>
              <w:t xml:space="preserve">Workshop 7: part of workshop dedicated to impact assessment and co-design of success indicators</w:t>
            </w:r>
          </w:p>
        </w:tc>
      </w:tr>
      <w:tr>
        <w:trPr>
          <w:cantSplit w:val="0"/>
          <w:trHeight w:val="127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  Put the plan into action; monitor, adjust and evaluate what is taking place.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3">
            <w:pPr>
              <w:ind w:lef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Dec 2022</w:t>
            </w:r>
          </w:p>
          <w:p w:rsidR="00000000" w:rsidDel="00000000" w:rsidP="00000000" w:rsidRDefault="00000000" w:rsidRPr="00000000" w14:paraId="00000024">
            <w:pPr>
              <w:numPr>
                <w:ilvl w:val="0"/>
                <w:numId w:val="2"/>
              </w:numPr>
              <w:ind w:left="720" w:hanging="360"/>
              <w:jc w:val="both"/>
            </w:pPr>
            <w:r w:rsidDel="00000000" w:rsidR="00000000" w:rsidRPr="00000000">
              <w:rPr>
                <w:rFonts w:ascii="Helvetica Neue" w:cs="Helvetica Neue" w:eastAsia="Helvetica Neue" w:hAnsi="Helvetica Neue"/>
                <w:rtl w:val="0"/>
              </w:rPr>
              <w:t xml:space="preserve">Workshop 7: discussion of first pilot campaign, exchange of practices, standardisation of methods, troubleshooting</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 Evaluate the outcome to see how well it has addressed and solved the problem or need, using the success criteria identified in Step 5.</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6">
            <w:pPr>
              <w:ind w:lef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Dec 2023</w:t>
            </w:r>
          </w:p>
          <w:p w:rsidR="00000000" w:rsidDel="00000000" w:rsidP="00000000" w:rsidRDefault="00000000" w:rsidRPr="00000000" w14:paraId="00000027">
            <w:pPr>
              <w:numPr>
                <w:ilvl w:val="0"/>
                <w:numId w:val="4"/>
              </w:numPr>
              <w:ind w:left="720" w:hanging="360"/>
              <w:jc w:val="both"/>
            </w:pPr>
            <w:r w:rsidDel="00000000" w:rsidR="00000000" w:rsidRPr="00000000">
              <w:rPr>
                <w:rFonts w:ascii="Helvetica Neue" w:cs="Helvetica Neue" w:eastAsia="Helvetica Neue" w:hAnsi="Helvetica Neue"/>
                <w:rtl w:val="0"/>
              </w:rPr>
              <w:t xml:space="preserve">Workshop 8 (Dec 2023)</w:t>
            </w:r>
          </w:p>
          <w:p w:rsidR="00000000" w:rsidDel="00000000" w:rsidP="00000000" w:rsidRDefault="00000000" w:rsidRPr="00000000" w14:paraId="00000028">
            <w:pPr>
              <w:numPr>
                <w:ilvl w:val="1"/>
                <w:numId w:val="4"/>
              </w:numPr>
              <w:ind w:left="1440" w:hanging="360"/>
              <w:jc w:val="both"/>
            </w:pPr>
            <w:r w:rsidDel="00000000" w:rsidR="00000000" w:rsidRPr="00000000">
              <w:rPr>
                <w:rFonts w:ascii="Helvetica Neue" w:cs="Helvetica Neue" w:eastAsia="Helvetica Neue" w:hAnsi="Helvetica Neue"/>
                <w:rtl w:val="0"/>
              </w:rPr>
              <w:t xml:space="preserve">synthesis and presentation of results to fishers</w:t>
            </w:r>
          </w:p>
          <w:p w:rsidR="00000000" w:rsidDel="00000000" w:rsidP="00000000" w:rsidRDefault="00000000" w:rsidRPr="00000000" w14:paraId="00000029">
            <w:pPr>
              <w:numPr>
                <w:ilvl w:val="1"/>
                <w:numId w:val="4"/>
              </w:numPr>
              <w:ind w:left="1440" w:hanging="360"/>
              <w:jc w:val="both"/>
            </w:pPr>
            <w:r w:rsidDel="00000000" w:rsidR="00000000" w:rsidRPr="00000000">
              <w:rPr>
                <w:rFonts w:ascii="Helvetica Neue" w:cs="Helvetica Neue" w:eastAsia="Helvetica Neue" w:hAnsi="Helvetica Neue"/>
                <w:rtl w:val="0"/>
              </w:rPr>
              <w:t xml:space="preserve">Impact assessment, project monitoring of indicators.</w:t>
            </w:r>
          </w:p>
          <w:p w:rsidR="00000000" w:rsidDel="00000000" w:rsidP="00000000" w:rsidRDefault="00000000" w:rsidRPr="00000000" w14:paraId="0000002A">
            <w:pPr>
              <w:ind w:lef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B">
            <w:pPr>
              <w:numPr>
                <w:ilvl w:val="0"/>
                <w:numId w:val="3"/>
              </w:numPr>
              <w:ind w:left="720" w:hanging="360"/>
              <w:jc w:val="both"/>
            </w:pPr>
            <w:r w:rsidDel="00000000" w:rsidR="00000000" w:rsidRPr="00000000">
              <w:rPr>
                <w:rFonts w:ascii="Helvetica Neue" w:cs="Helvetica Neue" w:eastAsia="Helvetica Neue" w:hAnsi="Helvetica Neue"/>
                <w:rtl w:val="0"/>
              </w:rPr>
              <w:t xml:space="preserve">Interviews for learning outcomes (March-Nov 2022- follow-up January- Marc 2024)</w:t>
            </w:r>
          </w:p>
        </w:tc>
      </w:tr>
      <w:tr>
        <w:trPr>
          <w:cantSplit w:val="0"/>
          <w:trHeight w:val="156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8. Review and plan what needs to be done in light of the evaluation.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D">
            <w:pPr>
              <w:ind w:lef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Dec 2023</w:t>
            </w:r>
          </w:p>
          <w:p w:rsidR="00000000" w:rsidDel="00000000" w:rsidP="00000000" w:rsidRDefault="00000000" w:rsidRPr="00000000" w14:paraId="0000002E">
            <w:pPr>
              <w:numPr>
                <w:ilvl w:val="0"/>
                <w:numId w:val="8"/>
              </w:numPr>
              <w:ind w:left="720" w:hanging="360"/>
              <w:jc w:val="both"/>
            </w:pPr>
            <w:r w:rsidDel="00000000" w:rsidR="00000000" w:rsidRPr="00000000">
              <w:rPr>
                <w:rFonts w:ascii="Helvetica Neue" w:cs="Helvetica Neue" w:eastAsia="Helvetica Neue" w:hAnsi="Helvetica Neue"/>
                <w:rtl w:val="0"/>
              </w:rPr>
              <w:t xml:space="preserve">Workshop 8: codesign of dissemination strategy </w:t>
            </w:r>
          </w:p>
          <w:p w:rsidR="00000000" w:rsidDel="00000000" w:rsidP="00000000" w:rsidRDefault="00000000" w:rsidRPr="00000000" w14:paraId="0000002F">
            <w:pPr>
              <w:ind w:left="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May 2024</w:t>
            </w:r>
          </w:p>
          <w:p w:rsidR="00000000" w:rsidDel="00000000" w:rsidP="00000000" w:rsidRDefault="00000000" w:rsidRPr="00000000" w14:paraId="00000030">
            <w:pPr>
              <w:numPr>
                <w:ilvl w:val="0"/>
                <w:numId w:val="8"/>
              </w:numPr>
              <w:ind w:left="720" w:hanging="360"/>
              <w:jc w:val="both"/>
            </w:pPr>
            <w:r w:rsidDel="00000000" w:rsidR="00000000" w:rsidRPr="00000000">
              <w:rPr>
                <w:rFonts w:ascii="Helvetica Neue" w:cs="Helvetica Neue" w:eastAsia="Helvetica Neue" w:hAnsi="Helvetica Neue"/>
                <w:rtl w:val="0"/>
              </w:rPr>
              <w:t xml:space="preserve">Workshop 9:  Sustainability of project- best practices guide for future scientist- fisher collaborations.</w:t>
            </w:r>
          </w:p>
        </w:tc>
      </w:tr>
    </w:tbl>
    <w:p w:rsidR="00000000" w:rsidDel="00000000" w:rsidP="00000000" w:rsidRDefault="00000000" w:rsidRPr="00000000" w14:paraId="00000031">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References</w:t>
      </w:r>
    </w:p>
    <w:p w:rsidR="00000000" w:rsidDel="00000000" w:rsidP="00000000" w:rsidRDefault="00000000" w:rsidRPr="00000000" w14:paraId="0000003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Cohen, Louis, Lawrence Manion, and Keith Morrison. 2017. </w:t>
      </w:r>
      <w:r w:rsidDel="00000000" w:rsidR="00000000" w:rsidRPr="00000000">
        <w:rPr>
          <w:rFonts w:ascii="Helvetica Neue" w:cs="Helvetica Neue" w:eastAsia="Helvetica Neue" w:hAnsi="Helvetica Neue"/>
          <w:i w:val="1"/>
          <w:rtl w:val="0"/>
        </w:rPr>
        <w:t xml:space="preserve">Research Methods in Education</w:t>
      </w:r>
      <w:r w:rsidDel="00000000" w:rsidR="00000000" w:rsidRPr="00000000">
        <w:rPr>
          <w:rFonts w:ascii="Helvetica Neue" w:cs="Helvetica Neue" w:eastAsia="Helvetica Neue" w:hAnsi="Helvetica Neue"/>
          <w:rtl w:val="0"/>
        </w:rPr>
        <w:t xml:space="preserve">. Routledge.</w:t>
      </w:r>
    </w:p>
    <w:p w:rsidR="00000000" w:rsidDel="00000000" w:rsidP="00000000" w:rsidRDefault="00000000" w:rsidRPr="00000000" w14:paraId="0000003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6">
      <w:pPr>
        <w:spacing w:line="324.00000000000006"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td-net. 2019. ‘Network for Transdiciplinary Research Td-Net: Methods and Tools for Co-Producing Knowledge’. </w:t>
      </w:r>
      <w:r w:rsidDel="00000000" w:rsidR="00000000" w:rsidRPr="00000000">
        <w:rPr>
          <w:rFonts w:ascii="Helvetica Neue" w:cs="Helvetica Neue" w:eastAsia="Helvetica Neue" w:hAnsi="Helvetica Neue"/>
          <w:i w:val="1"/>
          <w:rtl w:val="0"/>
        </w:rPr>
        <w:t xml:space="preserve">Swiss Academies of Arts and Sciences</w:t>
      </w:r>
      <w:r w:rsidDel="00000000" w:rsidR="00000000" w:rsidRPr="00000000">
        <w:rPr>
          <w:rFonts w:ascii="Helvetica Neue" w:cs="Helvetica Neue" w:eastAsia="Helvetica Neue" w:hAnsi="Helvetica Neue"/>
          <w:rtl w:val="0"/>
        </w:rPr>
        <w:t xml:space="preserve"> (blog). 2019.</w:t>
      </w:r>
      <w:hyperlink r:id="rId6">
        <w:r w:rsidDel="00000000" w:rsidR="00000000" w:rsidRPr="00000000">
          <w:rPr>
            <w:rFonts w:ascii="Helvetica Neue" w:cs="Helvetica Neue" w:eastAsia="Helvetica Neue" w:hAnsi="Helvetica Neue"/>
            <w:rtl w:val="0"/>
          </w:rPr>
          <w:t xml:space="preserve"> </w:t>
        </w:r>
      </w:hyperlink>
      <w:hyperlink r:id="rId7">
        <w:r w:rsidDel="00000000" w:rsidR="00000000" w:rsidRPr="00000000">
          <w:rPr>
            <w:rFonts w:ascii="Helvetica Neue" w:cs="Helvetica Neue" w:eastAsia="Helvetica Neue" w:hAnsi="Helvetica Neue"/>
            <w:color w:val="1155cc"/>
            <w:u w:val="single"/>
            <w:rtl w:val="0"/>
          </w:rPr>
          <w:t xml:space="preserve">https://naturalsciences.ch/topics/co-producing_knowledge</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3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8">
      <w:pPr>
        <w:rPr>
          <w:rFonts w:ascii="Helvetica Neue" w:cs="Helvetica Neue" w:eastAsia="Helvetica Neue" w:hAnsi="Helvetica Neue"/>
          <w:b w:val="1"/>
        </w:rPr>
      </w:pPr>
      <w:r w:rsidDel="00000000" w:rsidR="00000000" w:rsidRPr="00000000">
        <w:rPr>
          <w:rtl w:val="0"/>
        </w:rPr>
      </w:r>
    </w:p>
    <w:sectPr>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aturalsciences.ch/topics/co-producing_knowledge" TargetMode="External"/><Relationship Id="rId7" Type="http://schemas.openxmlformats.org/officeDocument/2006/relationships/hyperlink" Target="https://naturalsciences.ch/topics/co-producing_knowled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