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F299D9" w14:textId="765DD3C8" w:rsidR="00E47678" w:rsidRDefault="00EF3DA4" w:rsidP="008E6572">
      <w:pPr>
        <w:spacing w:line="480" w:lineRule="auto"/>
        <w:jc w:val="center"/>
        <w:rPr>
          <w:lang w:val="en-CA"/>
        </w:rPr>
      </w:pPr>
      <w:r>
        <w:rPr>
          <w:lang w:val="en-CA"/>
        </w:rPr>
        <w:t xml:space="preserve">Additional file 1 </w:t>
      </w:r>
      <w:r w:rsidR="008E6572">
        <w:rPr>
          <w:lang w:val="en-CA"/>
        </w:rPr>
        <w:t xml:space="preserve"> - Definitions</w:t>
      </w:r>
    </w:p>
    <w:p w14:paraId="45480BBC" w14:textId="38173D9B" w:rsidR="00EF3DA4" w:rsidRPr="009134E1" w:rsidRDefault="00EF3DA4" w:rsidP="00E47678">
      <w:pPr>
        <w:spacing w:line="480" w:lineRule="auto"/>
        <w:rPr>
          <w:b/>
          <w:lang w:val="en-CA"/>
        </w:rPr>
      </w:pPr>
      <w:r>
        <w:rPr>
          <w:b/>
          <w:lang w:val="en-CA"/>
        </w:rPr>
        <w:t>Definition of terms used to collect data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7"/>
        <w:gridCol w:w="4749"/>
      </w:tblGrid>
      <w:tr w:rsidR="006954AC" w:rsidRPr="00EA0DE5" w14:paraId="214A3989" w14:textId="77777777" w:rsidTr="001E570E">
        <w:tc>
          <w:tcPr>
            <w:tcW w:w="4607" w:type="dxa"/>
            <w:tcBorders>
              <w:top w:val="single" w:sz="4" w:space="0" w:color="auto"/>
              <w:bottom w:val="single" w:sz="4" w:space="0" w:color="auto"/>
            </w:tcBorders>
          </w:tcPr>
          <w:p w14:paraId="0504F972" w14:textId="32303828" w:rsidR="006954AC" w:rsidRPr="009134E1" w:rsidRDefault="006954AC" w:rsidP="008F0E40">
            <w:pPr>
              <w:spacing w:line="480" w:lineRule="auto"/>
              <w:rPr>
                <w:b/>
                <w:lang w:val="en-CA"/>
              </w:rPr>
            </w:pPr>
            <w:r>
              <w:rPr>
                <w:b/>
                <w:lang w:val="en-CA"/>
              </w:rPr>
              <w:t>Term</w:t>
            </w:r>
          </w:p>
        </w:tc>
        <w:tc>
          <w:tcPr>
            <w:tcW w:w="4749" w:type="dxa"/>
            <w:tcBorders>
              <w:top w:val="single" w:sz="4" w:space="0" w:color="auto"/>
              <w:bottom w:val="single" w:sz="4" w:space="0" w:color="auto"/>
            </w:tcBorders>
          </w:tcPr>
          <w:p w14:paraId="2AE23533" w14:textId="2C548589" w:rsidR="006954AC" w:rsidRPr="009134E1" w:rsidRDefault="006954AC" w:rsidP="008F0E40">
            <w:pPr>
              <w:spacing w:line="480" w:lineRule="auto"/>
              <w:rPr>
                <w:b/>
                <w:lang w:val="en-CA"/>
              </w:rPr>
            </w:pPr>
            <w:r>
              <w:rPr>
                <w:b/>
                <w:bCs/>
                <w:color w:val="000000"/>
              </w:rPr>
              <w:t>Definition</w:t>
            </w:r>
          </w:p>
        </w:tc>
      </w:tr>
      <w:tr w:rsidR="006954AC" w:rsidRPr="00EA0DE5" w14:paraId="60B7F044" w14:textId="77777777" w:rsidTr="001E570E">
        <w:tc>
          <w:tcPr>
            <w:tcW w:w="4607" w:type="dxa"/>
            <w:tcBorders>
              <w:top w:val="single" w:sz="4" w:space="0" w:color="auto"/>
            </w:tcBorders>
          </w:tcPr>
          <w:p w14:paraId="378DFB09" w14:textId="0EC44A8A" w:rsidR="006954AC" w:rsidRPr="009134E1" w:rsidRDefault="006954AC" w:rsidP="008F0E40">
            <w:pPr>
              <w:spacing w:line="480" w:lineRule="auto"/>
              <w:rPr>
                <w:lang w:val="en-CA"/>
              </w:rPr>
            </w:pPr>
            <w:r>
              <w:rPr>
                <w:bCs/>
                <w:color w:val="000000"/>
              </w:rPr>
              <w:t>Bacteremia</w:t>
            </w:r>
          </w:p>
        </w:tc>
        <w:tc>
          <w:tcPr>
            <w:tcW w:w="4749" w:type="dxa"/>
            <w:tcBorders>
              <w:top w:val="single" w:sz="4" w:space="0" w:color="auto"/>
            </w:tcBorders>
          </w:tcPr>
          <w:p w14:paraId="5CE45FEF" w14:textId="05CC565A" w:rsidR="006954AC" w:rsidRPr="006954AC" w:rsidRDefault="006954AC" w:rsidP="008F0E40">
            <w:pPr>
              <w:spacing w:line="480" w:lineRule="auto"/>
              <w:rPr>
                <w:lang w:val="en-CA"/>
              </w:rPr>
            </w:pPr>
            <w:r w:rsidRPr="006954AC">
              <w:rPr>
                <w:lang w:val="en-CA"/>
              </w:rPr>
              <w:t>Bacteria isolated from blood cultures</w:t>
            </w:r>
          </w:p>
        </w:tc>
      </w:tr>
      <w:tr w:rsidR="006954AC" w:rsidRPr="00EA0DE5" w14:paraId="49AA0FE5" w14:textId="77777777" w:rsidTr="001E570E">
        <w:tc>
          <w:tcPr>
            <w:tcW w:w="4607" w:type="dxa"/>
          </w:tcPr>
          <w:p w14:paraId="0B8945DC" w14:textId="76BA26FA" w:rsidR="006954AC" w:rsidRPr="009134E1" w:rsidRDefault="006954AC" w:rsidP="00E47678">
            <w:pPr>
              <w:spacing w:line="480" w:lineRule="auto"/>
              <w:rPr>
                <w:lang w:val="en-CA"/>
              </w:rPr>
            </w:pPr>
            <w:r>
              <w:rPr>
                <w:bCs/>
                <w:color w:val="000000"/>
              </w:rPr>
              <w:t>Pyelonephritis</w:t>
            </w:r>
          </w:p>
        </w:tc>
        <w:tc>
          <w:tcPr>
            <w:tcW w:w="4749" w:type="dxa"/>
          </w:tcPr>
          <w:p w14:paraId="2C49C4A4" w14:textId="13FBE34A" w:rsidR="006954AC" w:rsidRPr="006954AC" w:rsidRDefault="006954AC" w:rsidP="008F0E40">
            <w:pPr>
              <w:spacing w:line="480" w:lineRule="auto"/>
              <w:rPr>
                <w:lang w:val="en-CA"/>
              </w:rPr>
            </w:pPr>
            <w:r w:rsidRPr="006954AC">
              <w:rPr>
                <w:lang w:val="en-CA"/>
              </w:rPr>
              <w:t xml:space="preserve">Infection of the upper urinary tract </w:t>
            </w:r>
          </w:p>
        </w:tc>
      </w:tr>
      <w:tr w:rsidR="006954AC" w:rsidRPr="00EA0DE5" w14:paraId="5E02BD12" w14:textId="77777777" w:rsidTr="001E570E">
        <w:tc>
          <w:tcPr>
            <w:tcW w:w="4607" w:type="dxa"/>
          </w:tcPr>
          <w:p w14:paraId="1C30B2B7" w14:textId="3405EE9F" w:rsidR="006954AC" w:rsidRPr="009134E1" w:rsidRDefault="006954AC" w:rsidP="008F0E40">
            <w:pPr>
              <w:spacing w:line="480" w:lineRule="auto"/>
              <w:rPr>
                <w:lang w:val="en-CA"/>
              </w:rPr>
            </w:pPr>
            <w:r>
              <w:rPr>
                <w:bCs/>
                <w:color w:val="000000"/>
              </w:rPr>
              <w:t xml:space="preserve">Bacteremic pyelonephritis </w:t>
            </w:r>
          </w:p>
        </w:tc>
        <w:tc>
          <w:tcPr>
            <w:tcW w:w="4749" w:type="dxa"/>
          </w:tcPr>
          <w:p w14:paraId="46A1788D" w14:textId="77777777" w:rsidR="006954AC" w:rsidRDefault="006954AC" w:rsidP="00975B65">
            <w:pPr>
              <w:rPr>
                <w:lang w:val="en-CA"/>
              </w:rPr>
            </w:pPr>
            <w:r w:rsidRPr="006954AC">
              <w:rPr>
                <w:lang w:val="en-CA"/>
              </w:rPr>
              <w:t>Bacteria isolated from blood cultures in the context of pyelonephritis</w:t>
            </w:r>
          </w:p>
          <w:p w14:paraId="1344C6E3" w14:textId="6CC7C36F" w:rsidR="00975B65" w:rsidRPr="006954AC" w:rsidRDefault="00975B65" w:rsidP="00975B65">
            <w:pPr>
              <w:rPr>
                <w:lang w:val="en-CA"/>
              </w:rPr>
            </w:pPr>
          </w:p>
        </w:tc>
      </w:tr>
      <w:tr w:rsidR="006954AC" w:rsidRPr="00EA0DE5" w14:paraId="1100B1CC" w14:textId="77777777" w:rsidTr="001E570E">
        <w:tc>
          <w:tcPr>
            <w:tcW w:w="4607" w:type="dxa"/>
          </w:tcPr>
          <w:p w14:paraId="303FB069" w14:textId="3BA26E10" w:rsidR="006954AC" w:rsidRPr="006954AC" w:rsidRDefault="006954AC" w:rsidP="00E47678">
            <w:pPr>
              <w:spacing w:line="480" w:lineRule="auto"/>
            </w:pPr>
            <w:r>
              <w:t>U</w:t>
            </w:r>
            <w:r w:rsidRPr="00357FE8">
              <w:t>rinary tract infection</w:t>
            </w:r>
          </w:p>
          <w:p w14:paraId="2A1C4497" w14:textId="60E44533" w:rsidR="006954AC" w:rsidRPr="009134E1" w:rsidRDefault="006954AC" w:rsidP="00E47678">
            <w:pPr>
              <w:spacing w:line="480" w:lineRule="auto"/>
              <w:rPr>
                <w:lang w:val="en-CA"/>
              </w:rPr>
            </w:pPr>
          </w:p>
        </w:tc>
        <w:tc>
          <w:tcPr>
            <w:tcW w:w="4749" w:type="dxa"/>
          </w:tcPr>
          <w:p w14:paraId="198021A9" w14:textId="1C9A2810" w:rsidR="006954AC" w:rsidRPr="00EF3DA4" w:rsidRDefault="00EF3DA4" w:rsidP="008F0E40">
            <w:pPr>
              <w:spacing w:line="480" w:lineRule="auto"/>
              <w:rPr>
                <w:lang w:val="en-CA"/>
              </w:rPr>
            </w:pPr>
            <w:r w:rsidRPr="00EF3DA4">
              <w:rPr>
                <w:lang w:val="en-CA"/>
              </w:rPr>
              <w:t>Infection of any part of the urinary tract</w:t>
            </w:r>
          </w:p>
        </w:tc>
      </w:tr>
      <w:tr w:rsidR="00EF3DA4" w:rsidRPr="00EA0DE5" w14:paraId="7D389546" w14:textId="77777777" w:rsidTr="001E570E">
        <w:tc>
          <w:tcPr>
            <w:tcW w:w="4607" w:type="dxa"/>
          </w:tcPr>
          <w:p w14:paraId="228B526F" w14:textId="21FC68E4" w:rsidR="00EF3DA4" w:rsidRDefault="00EF3DA4" w:rsidP="00E47678">
            <w:pPr>
              <w:spacing w:line="480" w:lineRule="auto"/>
            </w:pPr>
            <w:r>
              <w:t>Catheter associated urinary tract infection</w:t>
            </w:r>
          </w:p>
        </w:tc>
        <w:tc>
          <w:tcPr>
            <w:tcW w:w="4749" w:type="dxa"/>
          </w:tcPr>
          <w:p w14:paraId="5A194B76" w14:textId="672B2931" w:rsidR="00EF3DA4" w:rsidRDefault="00EF3DA4" w:rsidP="00EF3DA4">
            <w:pPr>
              <w:rPr>
                <w:lang w:val="en-CA"/>
              </w:rPr>
            </w:pPr>
            <w:r>
              <w:t>Urinary tract infection occurring in a person whose urinary tract is currently catheterized or has been catheterized within the previous 48 hours</w:t>
            </w:r>
          </w:p>
          <w:p w14:paraId="55E6402B" w14:textId="77777777" w:rsidR="00EF3DA4" w:rsidRPr="00EF3DA4" w:rsidRDefault="00EF3DA4" w:rsidP="008F0E40">
            <w:pPr>
              <w:spacing w:line="480" w:lineRule="auto"/>
              <w:rPr>
                <w:lang w:val="en-CA"/>
              </w:rPr>
            </w:pPr>
          </w:p>
        </w:tc>
      </w:tr>
      <w:tr w:rsidR="006954AC" w:rsidRPr="00EA0DE5" w14:paraId="377C2931" w14:textId="77777777" w:rsidTr="001E570E">
        <w:tc>
          <w:tcPr>
            <w:tcW w:w="4607" w:type="dxa"/>
          </w:tcPr>
          <w:p w14:paraId="4FF12788" w14:textId="77777777" w:rsidR="006954AC" w:rsidRDefault="006954AC" w:rsidP="006954AC">
            <w:pPr>
              <w:spacing w:line="480" w:lineRule="auto"/>
            </w:pPr>
            <w:r>
              <w:t>S</w:t>
            </w:r>
            <w:r w:rsidRPr="00357FE8">
              <w:t>epsis</w:t>
            </w:r>
          </w:p>
          <w:p w14:paraId="11A9480F" w14:textId="77777777" w:rsidR="006954AC" w:rsidRDefault="006954AC" w:rsidP="00E47678">
            <w:pPr>
              <w:spacing w:line="480" w:lineRule="auto"/>
            </w:pPr>
          </w:p>
        </w:tc>
        <w:tc>
          <w:tcPr>
            <w:tcW w:w="4749" w:type="dxa"/>
          </w:tcPr>
          <w:p w14:paraId="016F28DD" w14:textId="0E7B550D" w:rsidR="006954AC" w:rsidRDefault="001E570E" w:rsidP="006954AC">
            <w:r>
              <w:t xml:space="preserve">Meets </w:t>
            </w:r>
            <w:r w:rsidR="006954AC">
              <w:t>2 out of 3</w:t>
            </w:r>
            <w:r>
              <w:t xml:space="preserve"> criteria</w:t>
            </w:r>
            <w:r w:rsidR="006954AC">
              <w:t xml:space="preserve">: Respiratory rate </w:t>
            </w:r>
            <w:r w:rsidR="006954AC">
              <w:sym w:font="Symbol" w:char="F0B3"/>
            </w:r>
            <w:r w:rsidR="006954AC">
              <w:t>22/min</w:t>
            </w:r>
            <w:r w:rsidR="00865573">
              <w:t>, a</w:t>
            </w:r>
            <w:r w:rsidR="006954AC">
              <w:t xml:space="preserve">ltered mentation and </w:t>
            </w:r>
            <w:r w:rsidR="00865573">
              <w:t>s</w:t>
            </w:r>
            <w:r w:rsidR="006954AC">
              <w:t xml:space="preserve">ystolic blood pressure </w:t>
            </w:r>
            <w:r w:rsidR="006954AC">
              <w:sym w:font="Symbol" w:char="F0A3"/>
            </w:r>
            <w:r w:rsidR="006954AC">
              <w:t>100 mm Hg</w:t>
            </w:r>
          </w:p>
          <w:p w14:paraId="263E1A1A" w14:textId="77777777" w:rsidR="006954AC" w:rsidRPr="009134E1" w:rsidRDefault="006954AC" w:rsidP="008F0E40">
            <w:pPr>
              <w:spacing w:line="480" w:lineRule="auto"/>
              <w:rPr>
                <w:b/>
                <w:lang w:val="en-CA"/>
              </w:rPr>
            </w:pPr>
          </w:p>
        </w:tc>
      </w:tr>
      <w:tr w:rsidR="006954AC" w:rsidRPr="00EA0DE5" w14:paraId="201DD1BD" w14:textId="77777777" w:rsidTr="001E570E">
        <w:tc>
          <w:tcPr>
            <w:tcW w:w="4607" w:type="dxa"/>
          </w:tcPr>
          <w:p w14:paraId="3CD0C72D" w14:textId="77777777" w:rsidR="006954AC" w:rsidRDefault="006954AC" w:rsidP="006954AC">
            <w:pPr>
              <w:spacing w:line="480" w:lineRule="auto"/>
            </w:pPr>
            <w:r>
              <w:t xml:space="preserve">Septic shock                             </w:t>
            </w:r>
          </w:p>
          <w:p w14:paraId="4B8FD152" w14:textId="77777777" w:rsidR="006954AC" w:rsidRDefault="006954AC" w:rsidP="006954AC">
            <w:pPr>
              <w:spacing w:line="480" w:lineRule="auto"/>
            </w:pPr>
          </w:p>
        </w:tc>
        <w:tc>
          <w:tcPr>
            <w:tcW w:w="4749" w:type="dxa"/>
          </w:tcPr>
          <w:p w14:paraId="3B90207F" w14:textId="77777777" w:rsidR="006954AC" w:rsidRDefault="006954AC" w:rsidP="006954AC">
            <w:r>
              <w:t>Sepsis with persistent hypotension requiring vasopressors to maintain MAP &gt; 65 mmHg</w:t>
            </w:r>
          </w:p>
          <w:p w14:paraId="675E1A24" w14:textId="77777777" w:rsidR="006954AC" w:rsidRDefault="006954AC" w:rsidP="006954AC"/>
        </w:tc>
      </w:tr>
      <w:tr w:rsidR="006954AC" w:rsidRPr="00EA0DE5" w14:paraId="522234EA" w14:textId="77777777" w:rsidTr="001E570E">
        <w:tc>
          <w:tcPr>
            <w:tcW w:w="4607" w:type="dxa"/>
          </w:tcPr>
          <w:p w14:paraId="53A17BAA" w14:textId="0554C75C" w:rsidR="006954AC" w:rsidRDefault="006954AC" w:rsidP="006954AC">
            <w:pPr>
              <w:spacing w:line="480" w:lineRule="auto"/>
            </w:pPr>
            <w:r>
              <w:t>Community-acquired</w:t>
            </w:r>
          </w:p>
        </w:tc>
        <w:tc>
          <w:tcPr>
            <w:tcW w:w="4749" w:type="dxa"/>
          </w:tcPr>
          <w:p w14:paraId="7D52AD40" w14:textId="77777777" w:rsidR="006954AC" w:rsidRDefault="006954AC" w:rsidP="006954AC">
            <w:r>
              <w:t xml:space="preserve">Blood culture obtained in outpatients or inpatients admitted &lt;48 hours who </w:t>
            </w:r>
            <w:r w:rsidRPr="00865573">
              <w:t xml:space="preserve">do not </w:t>
            </w:r>
            <w:r>
              <w:t>meet criteria for healthcare-associated</w:t>
            </w:r>
          </w:p>
          <w:p w14:paraId="511A8FF8" w14:textId="77777777" w:rsidR="006954AC" w:rsidRDefault="006954AC" w:rsidP="006954AC"/>
          <w:p w14:paraId="751217A6" w14:textId="67CD7BFD" w:rsidR="006954AC" w:rsidRDefault="006954AC" w:rsidP="006954AC"/>
        </w:tc>
      </w:tr>
      <w:tr w:rsidR="006954AC" w:rsidRPr="00EA0DE5" w14:paraId="6CD99690" w14:textId="77777777" w:rsidTr="001E570E">
        <w:tc>
          <w:tcPr>
            <w:tcW w:w="4607" w:type="dxa"/>
          </w:tcPr>
          <w:p w14:paraId="75AD0A6C" w14:textId="77777777" w:rsidR="006954AC" w:rsidRDefault="006954AC" w:rsidP="006954AC">
            <w:pPr>
              <w:spacing w:line="480" w:lineRule="auto"/>
              <w:rPr>
                <w:bCs/>
                <w:color w:val="000000"/>
              </w:rPr>
            </w:pPr>
            <w:r>
              <w:t>Community-acquired healthcare-associated</w:t>
            </w:r>
          </w:p>
          <w:p w14:paraId="2FD9A86F" w14:textId="77777777" w:rsidR="006954AC" w:rsidRDefault="006954AC" w:rsidP="006954AC">
            <w:pPr>
              <w:spacing w:line="480" w:lineRule="auto"/>
            </w:pPr>
          </w:p>
        </w:tc>
        <w:tc>
          <w:tcPr>
            <w:tcW w:w="4749" w:type="dxa"/>
          </w:tcPr>
          <w:p w14:paraId="6463ADD8" w14:textId="305B4CA2" w:rsidR="006954AC" w:rsidRDefault="006954AC" w:rsidP="006954AC">
            <w:r>
              <w:t>Blood culture obtained in outpatients or inpatients admitted &lt;48 hours who meet one of the fol</w:t>
            </w:r>
            <w:bookmarkStart w:id="0" w:name="_GoBack"/>
            <w:bookmarkEnd w:id="0"/>
            <w:r>
              <w:t>lowing criteria: Long-term care facility or nursing-home residents, received outpatient IV therapy within the past 30 days, attended a hospital or hemodialysis clinic within the past 30 days, admitted for &gt;2 days in the preceding 90 days</w:t>
            </w:r>
          </w:p>
          <w:p w14:paraId="4C1F6E5C" w14:textId="77777777" w:rsidR="006954AC" w:rsidRDefault="006954AC" w:rsidP="006954AC"/>
        </w:tc>
      </w:tr>
      <w:tr w:rsidR="006954AC" w:rsidRPr="00EA0DE5" w14:paraId="372159B1" w14:textId="77777777" w:rsidTr="001E570E">
        <w:tc>
          <w:tcPr>
            <w:tcW w:w="4607" w:type="dxa"/>
          </w:tcPr>
          <w:p w14:paraId="7C833A6D" w14:textId="1C6D7B51" w:rsidR="006954AC" w:rsidRDefault="006954AC" w:rsidP="006954AC">
            <w:pPr>
              <w:spacing w:line="480" w:lineRule="auto"/>
            </w:pPr>
            <w:r>
              <w:lastRenderedPageBreak/>
              <w:t>Hospital-acquired</w:t>
            </w:r>
          </w:p>
        </w:tc>
        <w:tc>
          <w:tcPr>
            <w:tcW w:w="4749" w:type="dxa"/>
          </w:tcPr>
          <w:p w14:paraId="0E37D463" w14:textId="77777777" w:rsidR="001E570E" w:rsidRDefault="006954AC" w:rsidP="00EF3DA4">
            <w:pPr>
              <w:pStyle w:val="NormalWeb"/>
            </w:pPr>
            <w:r>
              <w:t>Blood culture obtained ≥48 hours after hospital admission.</w:t>
            </w:r>
          </w:p>
          <w:p w14:paraId="516552AB" w14:textId="36810209" w:rsidR="00975B65" w:rsidRDefault="00975B65" w:rsidP="00EF3DA4">
            <w:pPr>
              <w:pStyle w:val="NormalWeb"/>
            </w:pPr>
          </w:p>
        </w:tc>
      </w:tr>
      <w:tr w:rsidR="001E570E" w:rsidRPr="00EA0DE5" w14:paraId="6E0370B8" w14:textId="77777777" w:rsidTr="001E570E">
        <w:tc>
          <w:tcPr>
            <w:tcW w:w="4607" w:type="dxa"/>
          </w:tcPr>
          <w:p w14:paraId="2CDBDDFC" w14:textId="4EDB6BDC" w:rsidR="001E570E" w:rsidRDefault="001E570E" w:rsidP="001E570E">
            <w:pPr>
              <w:spacing w:line="480" w:lineRule="auto"/>
            </w:pPr>
            <w:r>
              <w:t>Clinical cure</w:t>
            </w:r>
          </w:p>
        </w:tc>
        <w:tc>
          <w:tcPr>
            <w:tcW w:w="4749" w:type="dxa"/>
          </w:tcPr>
          <w:p w14:paraId="09DFE93D" w14:textId="78F0941E" w:rsidR="001E570E" w:rsidRDefault="001E570E" w:rsidP="001E570E">
            <w:pPr>
              <w:pStyle w:val="NormalWeb"/>
            </w:pPr>
            <w:r>
              <w:t>Meets all of the following criteria: R</w:t>
            </w:r>
            <w:r w:rsidRPr="00AA2534">
              <w:t xml:space="preserve">esolution or improvement of </w:t>
            </w:r>
            <w:r>
              <w:t>symptoms during treatment, n</w:t>
            </w:r>
            <w:r w:rsidRPr="00AA2534">
              <w:t>o recurrence of symptoms or signs of urinary tract infection within 30 days</w:t>
            </w:r>
            <w:r>
              <w:rPr>
                <w:color w:val="000000" w:themeColor="text1"/>
              </w:rPr>
              <w:t xml:space="preserve">, and </w:t>
            </w:r>
            <w:r>
              <w:t>n</w:t>
            </w:r>
            <w:r w:rsidRPr="00AA2534">
              <w:t>o discontinuation</w:t>
            </w:r>
            <w:r>
              <w:t xml:space="preserve"> or change</w:t>
            </w:r>
            <w:r w:rsidRPr="00AA2534">
              <w:t xml:space="preserve"> of treatment because of worsened or persistent symptoms or occurrence of adverse events</w:t>
            </w:r>
          </w:p>
        </w:tc>
      </w:tr>
    </w:tbl>
    <w:tbl>
      <w:tblPr>
        <w:tblStyle w:val="TableGrid1"/>
        <w:tblpPr w:leftFromText="180" w:rightFromText="180" w:vertAnchor="text" w:tblpY="61"/>
        <w:tblW w:w="97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18"/>
      </w:tblGrid>
      <w:tr w:rsidR="001E570E" w:rsidRPr="009134E1" w14:paraId="000DD901" w14:textId="77777777" w:rsidTr="00EF3DA4">
        <w:trPr>
          <w:trHeight w:val="85"/>
        </w:trPr>
        <w:tc>
          <w:tcPr>
            <w:tcW w:w="9718" w:type="dxa"/>
            <w:tcBorders>
              <w:bottom w:val="single" w:sz="4" w:space="0" w:color="auto"/>
            </w:tcBorders>
          </w:tcPr>
          <w:p w14:paraId="73A0EF6B" w14:textId="77777777" w:rsidR="001E570E" w:rsidRDefault="001E570E" w:rsidP="001E570E">
            <w:pPr>
              <w:tabs>
                <w:tab w:val="center" w:pos="4751"/>
              </w:tabs>
              <w:spacing w:line="480" w:lineRule="auto"/>
              <w:rPr>
                <w:bCs/>
                <w:color w:val="000000"/>
              </w:rPr>
            </w:pPr>
          </w:p>
        </w:tc>
      </w:tr>
    </w:tbl>
    <w:p w14:paraId="66DD898B" w14:textId="77777777" w:rsidR="00E47678" w:rsidRDefault="00E47678" w:rsidP="0028699B">
      <w:pPr>
        <w:pStyle w:val="NormalWeb"/>
      </w:pPr>
    </w:p>
    <w:p w14:paraId="1A655B24" w14:textId="77777777" w:rsidR="007D7ED3" w:rsidRDefault="007D7ED3"/>
    <w:sectPr w:rsidR="007D7ED3" w:rsidSect="00847349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BF829" w14:textId="77777777" w:rsidR="00B03CAF" w:rsidRDefault="00B03CAF" w:rsidP="006D6439">
      <w:r>
        <w:separator/>
      </w:r>
    </w:p>
  </w:endnote>
  <w:endnote w:type="continuationSeparator" w:id="0">
    <w:p w14:paraId="7A4BBCEE" w14:textId="77777777" w:rsidR="00B03CAF" w:rsidRDefault="00B03CAF" w:rsidP="006D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664865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4622A9D" w14:textId="0FBCC60D" w:rsidR="006D6439" w:rsidRDefault="006D6439" w:rsidP="00DC2F7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964857" w14:textId="77777777" w:rsidR="006D6439" w:rsidRDefault="006D6439" w:rsidP="006D643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568369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B8441B" w14:textId="4F05EFC9" w:rsidR="006D6439" w:rsidRDefault="006D6439" w:rsidP="00DC2F7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84CF0A2" w14:textId="77777777" w:rsidR="006D6439" w:rsidRDefault="006D6439" w:rsidP="006D643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CA1CF" w14:textId="77777777" w:rsidR="00B03CAF" w:rsidRDefault="00B03CAF" w:rsidP="006D6439">
      <w:r>
        <w:separator/>
      </w:r>
    </w:p>
  </w:footnote>
  <w:footnote w:type="continuationSeparator" w:id="0">
    <w:p w14:paraId="471F517B" w14:textId="77777777" w:rsidR="00B03CAF" w:rsidRDefault="00B03CAF" w:rsidP="006D6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C21F3"/>
    <w:multiLevelType w:val="hybridMultilevel"/>
    <w:tmpl w:val="22162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A6635"/>
    <w:multiLevelType w:val="hybridMultilevel"/>
    <w:tmpl w:val="A510D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AAE"/>
    <w:rsid w:val="001E570E"/>
    <w:rsid w:val="0028699B"/>
    <w:rsid w:val="006954AC"/>
    <w:rsid w:val="006D6439"/>
    <w:rsid w:val="007034B6"/>
    <w:rsid w:val="007D7ED3"/>
    <w:rsid w:val="00847349"/>
    <w:rsid w:val="00865573"/>
    <w:rsid w:val="008E6572"/>
    <w:rsid w:val="00956AAE"/>
    <w:rsid w:val="00975B65"/>
    <w:rsid w:val="00B03CAF"/>
    <w:rsid w:val="00E47678"/>
    <w:rsid w:val="00EF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1035D5"/>
  <w15:chartTrackingRefBased/>
  <w15:docId w15:val="{A9C9874D-C7D5-3D44-9097-205BE6E03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699B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8699B"/>
    <w:pPr>
      <w:spacing w:before="100" w:beforeAutospacing="1" w:after="100" w:afterAutospacing="1"/>
    </w:pPr>
    <w:rPr>
      <w:lang w:val="en-CA"/>
    </w:rPr>
  </w:style>
  <w:style w:type="paragraph" w:styleId="ListParagraph">
    <w:name w:val="List Paragraph"/>
    <w:basedOn w:val="Normal"/>
    <w:uiPriority w:val="34"/>
    <w:qFormat/>
    <w:rsid w:val="0028699B"/>
    <w:pPr>
      <w:ind w:left="720"/>
      <w:contextualSpacing/>
    </w:pPr>
  </w:style>
  <w:style w:type="table" w:styleId="TableGrid">
    <w:name w:val="Table Grid"/>
    <w:basedOn w:val="TableNormal"/>
    <w:uiPriority w:val="39"/>
    <w:rsid w:val="00E47678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954AC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D64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6439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6D6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27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2020-09-24T22:56:00Z</dcterms:created>
  <dcterms:modified xsi:type="dcterms:W3CDTF">2020-09-25T22:15:00Z</dcterms:modified>
</cp:coreProperties>
</file>