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4C00C7" w14:textId="2BFD4B26" w:rsidR="00425832" w:rsidRDefault="00425832" w:rsidP="00425832">
      <w:pPr>
        <w:keepNext/>
        <w:keepLines/>
        <w:spacing w:before="240" w:after="60" w:line="360" w:lineRule="auto"/>
        <w:outlineLvl w:val="0"/>
        <w:rPr>
          <w:rFonts w:ascii="Calibri" w:eastAsia="Times New Roman" w:hAnsi="Calibri" w:cs="Calibri"/>
          <w:b/>
          <w:kern w:val="0"/>
          <w:sz w:val="24"/>
          <w:szCs w:val="24"/>
          <w14:ligatures w14:val="none"/>
        </w:rPr>
      </w:pPr>
      <w:r w:rsidRPr="00425832">
        <w:rPr>
          <w:rFonts w:ascii="Calibri" w:eastAsia="Times New Roman" w:hAnsi="Calibri" w:cs="Calibri"/>
          <w:b/>
          <w:kern w:val="0"/>
          <w:sz w:val="24"/>
          <w:szCs w:val="24"/>
          <w14:ligatures w14:val="none"/>
        </w:rPr>
        <w:t>Supplemental Figures</w:t>
      </w:r>
    </w:p>
    <w:p w14:paraId="179A68DC" w14:textId="589F4C94" w:rsidR="00101AC5" w:rsidRDefault="00101AC5">
      <w:pPr>
        <w:rPr>
          <w:rFonts w:ascii="Calibri" w:eastAsia="Times New Roman" w:hAnsi="Calibri" w:cs="Calibri"/>
          <w:b/>
          <w:kern w:val="0"/>
          <w:sz w:val="24"/>
          <w:szCs w:val="24"/>
          <w14:ligatures w14:val="none"/>
        </w:rPr>
      </w:pPr>
    </w:p>
    <w:p w14:paraId="09DADF50" w14:textId="394DFA42" w:rsidR="00425832" w:rsidRPr="00425832" w:rsidRDefault="00425832" w:rsidP="00425832">
      <w:pPr>
        <w:pStyle w:val="Heading2"/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</w:pPr>
      <w:r w:rsidRPr="00425832"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  <w:t>Figure S1</w:t>
      </w:r>
    </w:p>
    <w:p w14:paraId="5AD85A78" w14:textId="080A5B1A" w:rsidR="00425832" w:rsidRDefault="000C1A08">
      <w:pPr>
        <w:rPr>
          <w:rFonts w:ascii="Calibri" w:hAnsi="Calibri" w:cs="Calibri"/>
          <w:b/>
          <w:bCs/>
          <w:sz w:val="24"/>
          <w:szCs w:val="24"/>
          <w:highlight w:val="yellow"/>
        </w:rPr>
      </w:pPr>
      <w:r>
        <w:rPr>
          <w:rFonts w:ascii="Calibri" w:hAnsi="Calibri" w:cs="Calibri"/>
          <w:b/>
          <w:bCs/>
          <w:noProof/>
          <w:sz w:val="24"/>
          <w:szCs w:val="24"/>
        </w:rPr>
        <w:drawing>
          <wp:inline distT="0" distB="0" distL="0" distR="0" wp14:anchorId="1055A8F9" wp14:editId="6E58ED21">
            <wp:extent cx="5667375" cy="4509814"/>
            <wp:effectExtent l="0" t="0" r="0" b="5080"/>
            <wp:docPr id="247003223" name="Picture 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03223" name="Picture 2" descr="A screenshot of a computer scree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189" cy="451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2CA33" w14:textId="523E5FEB" w:rsidR="009269AB" w:rsidRDefault="00425832">
      <w:pPr>
        <w:rPr>
          <w:rFonts w:ascii="Calibri" w:hAnsi="Calibri" w:cs="Calibri"/>
          <w:sz w:val="24"/>
          <w:szCs w:val="24"/>
        </w:rPr>
      </w:pPr>
      <w:r w:rsidRPr="006C2F47">
        <w:rPr>
          <w:rFonts w:ascii="Calibri" w:hAnsi="Calibri" w:cs="Calibri"/>
          <w:b/>
          <w:bCs/>
          <w:sz w:val="24"/>
          <w:szCs w:val="24"/>
        </w:rPr>
        <w:t>Figure S1:</w:t>
      </w:r>
      <w:r w:rsidRPr="00837B5A"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Pro</w:t>
      </w:r>
      <w:r w:rsidRPr="00533ACF">
        <w:rPr>
          <w:rFonts w:ascii="Calibri" w:hAnsi="Calibri" w:cs="Calibri"/>
          <w:b/>
          <w:bCs/>
          <w:sz w:val="24"/>
          <w:szCs w:val="24"/>
        </w:rPr>
        <w:t xml:space="preserve">-inflammatory genes in aging </w:t>
      </w:r>
      <w:r>
        <w:rPr>
          <w:rFonts w:ascii="Calibri" w:hAnsi="Calibri" w:cs="Calibri"/>
          <w:b/>
          <w:bCs/>
          <w:sz w:val="24"/>
          <w:szCs w:val="24"/>
        </w:rPr>
        <w:t>spinal cord with intermittent fasting</w:t>
      </w:r>
      <w:r w:rsidRPr="00533ACF">
        <w:rPr>
          <w:rFonts w:ascii="Calibri" w:hAnsi="Calibri" w:cs="Calibri"/>
          <w:b/>
          <w:bCs/>
          <w:sz w:val="24"/>
          <w:szCs w:val="24"/>
        </w:rPr>
        <w:t xml:space="preserve">. </w:t>
      </w:r>
      <w:r w:rsidRPr="00425832">
        <w:rPr>
          <w:rFonts w:ascii="Calibri" w:hAnsi="Calibri" w:cs="Calibri"/>
          <w:sz w:val="24"/>
          <w:szCs w:val="24"/>
        </w:rPr>
        <w:t>Heatmap of positive regulation of inflammatory response genes (GO:0050729)</w:t>
      </w:r>
      <w:r>
        <w:rPr>
          <w:rFonts w:ascii="Calibri" w:hAnsi="Calibri" w:cs="Calibri"/>
          <w:sz w:val="24"/>
          <w:szCs w:val="24"/>
        </w:rPr>
        <w:t xml:space="preserve"> in aging spinal cord in animals subject to lifelong intermittent fasting </w:t>
      </w:r>
      <w:r w:rsidR="000C1A08">
        <w:rPr>
          <w:rFonts w:ascii="Calibri" w:hAnsi="Calibri" w:cs="Calibri"/>
          <w:sz w:val="24"/>
          <w:szCs w:val="24"/>
        </w:rPr>
        <w:t>(IF</w:t>
      </w:r>
      <w:r>
        <w:rPr>
          <w:rFonts w:ascii="Calibri" w:hAnsi="Calibri" w:cs="Calibri"/>
          <w:sz w:val="24"/>
          <w:szCs w:val="24"/>
        </w:rPr>
        <w:t>)</w:t>
      </w:r>
      <w:r w:rsidRPr="00425832">
        <w:rPr>
          <w:rFonts w:ascii="Calibri" w:hAnsi="Calibri" w:cs="Calibri"/>
          <w:sz w:val="24"/>
          <w:szCs w:val="24"/>
        </w:rPr>
        <w:t xml:space="preserve">. Expression is represented as a fold change relative to the </w:t>
      </w:r>
      <w:r>
        <w:rPr>
          <w:rFonts w:ascii="Calibri" w:hAnsi="Calibri" w:cs="Calibri"/>
          <w:sz w:val="24"/>
          <w:szCs w:val="24"/>
        </w:rPr>
        <w:t xml:space="preserve">young </w:t>
      </w:r>
      <w:r w:rsidRPr="00425832">
        <w:rPr>
          <w:rFonts w:ascii="Calibri" w:hAnsi="Calibri" w:cs="Calibri"/>
          <w:sz w:val="24"/>
          <w:szCs w:val="24"/>
        </w:rPr>
        <w:t xml:space="preserve">average, with a maximum expression of linear </w:t>
      </w:r>
      <w:r>
        <w:rPr>
          <w:rFonts w:ascii="Calibri" w:hAnsi="Calibri" w:cs="Calibri"/>
          <w:sz w:val="24"/>
          <w:szCs w:val="24"/>
        </w:rPr>
        <w:t>3</w:t>
      </w:r>
      <w:r w:rsidRPr="00425832">
        <w:rPr>
          <w:rFonts w:ascii="Calibri" w:hAnsi="Calibri" w:cs="Calibri"/>
          <w:sz w:val="24"/>
          <w:szCs w:val="24"/>
        </w:rPr>
        <w:t>-fold for scaling.</w:t>
      </w:r>
    </w:p>
    <w:p w14:paraId="1BEDC9FA" w14:textId="09282160" w:rsidR="00425832" w:rsidRDefault="00425832">
      <w:r>
        <w:br w:type="page"/>
      </w:r>
    </w:p>
    <w:p w14:paraId="0C73459E" w14:textId="38AD14D5" w:rsidR="00425832" w:rsidRPr="00425832" w:rsidRDefault="00425832" w:rsidP="00425832">
      <w:pPr>
        <w:pStyle w:val="Heading2"/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</w:pPr>
      <w:r w:rsidRPr="00425832"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  <w:lastRenderedPageBreak/>
        <w:t>Figure S</w:t>
      </w:r>
      <w:r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  <w:t>2</w:t>
      </w:r>
    </w:p>
    <w:p w14:paraId="4E68CDF0" w14:textId="2B07E1B3" w:rsidR="00425832" w:rsidRDefault="000C1A08" w:rsidP="00425832">
      <w:pPr>
        <w:keepNext/>
      </w:pPr>
      <w:r>
        <w:rPr>
          <w:noProof/>
        </w:rPr>
        <w:drawing>
          <wp:inline distT="0" distB="0" distL="0" distR="0" wp14:anchorId="686A4AFE" wp14:editId="074E9FE6">
            <wp:extent cx="5610225" cy="4462934"/>
            <wp:effectExtent l="0" t="0" r="0" b="0"/>
            <wp:docPr id="569528012" name="Picture 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528012" name="Picture 3" descr="A screenshot of a computer scree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785" cy="446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5287B" w14:textId="05D28D14" w:rsidR="00425832" w:rsidRDefault="00425832" w:rsidP="00425832">
      <w:pPr>
        <w:rPr>
          <w:rFonts w:ascii="Calibri" w:hAnsi="Calibri" w:cs="Calibri"/>
          <w:sz w:val="24"/>
          <w:szCs w:val="24"/>
        </w:rPr>
      </w:pPr>
      <w:r w:rsidRPr="006C2F47">
        <w:rPr>
          <w:rFonts w:ascii="Calibri" w:hAnsi="Calibri" w:cs="Calibri"/>
          <w:b/>
          <w:bCs/>
          <w:sz w:val="24"/>
          <w:szCs w:val="24"/>
        </w:rPr>
        <w:t>Figure S2: Anti</w:t>
      </w:r>
      <w:r w:rsidRPr="00533ACF">
        <w:rPr>
          <w:rFonts w:ascii="Calibri" w:hAnsi="Calibri" w:cs="Calibri"/>
          <w:b/>
          <w:bCs/>
          <w:sz w:val="24"/>
          <w:szCs w:val="24"/>
        </w:rPr>
        <w:t xml:space="preserve">-inflammatory genes in aging </w:t>
      </w:r>
      <w:r>
        <w:rPr>
          <w:rFonts w:ascii="Calibri" w:hAnsi="Calibri" w:cs="Calibri"/>
          <w:b/>
          <w:bCs/>
          <w:sz w:val="24"/>
          <w:szCs w:val="24"/>
        </w:rPr>
        <w:t>spinal cord with intermittent fasting</w:t>
      </w:r>
      <w:r w:rsidRPr="00533ACF">
        <w:rPr>
          <w:rFonts w:ascii="Calibri" w:hAnsi="Calibri" w:cs="Calibri"/>
          <w:b/>
          <w:bCs/>
          <w:sz w:val="24"/>
          <w:szCs w:val="24"/>
        </w:rPr>
        <w:t xml:space="preserve">. </w:t>
      </w:r>
      <w:r w:rsidRPr="00425832">
        <w:rPr>
          <w:rFonts w:ascii="Calibri" w:hAnsi="Calibri" w:cs="Calibri"/>
          <w:sz w:val="24"/>
          <w:szCs w:val="24"/>
        </w:rPr>
        <w:t xml:space="preserve">Heatmap of </w:t>
      </w:r>
      <w:r>
        <w:rPr>
          <w:rFonts w:ascii="Calibri" w:hAnsi="Calibri" w:cs="Calibri"/>
          <w:sz w:val="24"/>
          <w:szCs w:val="24"/>
        </w:rPr>
        <w:t>negative</w:t>
      </w:r>
      <w:r w:rsidRPr="00425832">
        <w:rPr>
          <w:rFonts w:ascii="Calibri" w:hAnsi="Calibri" w:cs="Calibri"/>
          <w:sz w:val="24"/>
          <w:szCs w:val="24"/>
        </w:rPr>
        <w:t xml:space="preserve"> regulation of inflammatory response genes (</w:t>
      </w:r>
      <w:r w:rsidRPr="00C22DF3">
        <w:rPr>
          <w:rFonts w:ascii="Calibri" w:hAnsi="Calibri" w:cs="Calibri"/>
          <w:sz w:val="24"/>
          <w:szCs w:val="24"/>
        </w:rPr>
        <w:t>GO:0050728</w:t>
      </w:r>
      <w:r w:rsidRPr="00425832">
        <w:rPr>
          <w:rFonts w:ascii="Calibri" w:hAnsi="Calibri" w:cs="Calibri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 in aging spinal cord in animals subject to lifelong intermittent fasting </w:t>
      </w:r>
      <w:r w:rsidR="000C1A08">
        <w:rPr>
          <w:rFonts w:ascii="Calibri" w:hAnsi="Calibri" w:cs="Calibri"/>
          <w:sz w:val="24"/>
          <w:szCs w:val="24"/>
        </w:rPr>
        <w:t>(I</w:t>
      </w:r>
      <w:r>
        <w:rPr>
          <w:rFonts w:ascii="Calibri" w:hAnsi="Calibri" w:cs="Calibri"/>
          <w:sz w:val="24"/>
          <w:szCs w:val="24"/>
        </w:rPr>
        <w:t>F)</w:t>
      </w:r>
      <w:r w:rsidRPr="00425832">
        <w:rPr>
          <w:rFonts w:ascii="Calibri" w:hAnsi="Calibri" w:cs="Calibri"/>
          <w:sz w:val="24"/>
          <w:szCs w:val="24"/>
        </w:rPr>
        <w:t xml:space="preserve">. Expression is represented as a fold change relative to the </w:t>
      </w:r>
      <w:r>
        <w:rPr>
          <w:rFonts w:ascii="Calibri" w:hAnsi="Calibri" w:cs="Calibri"/>
          <w:sz w:val="24"/>
          <w:szCs w:val="24"/>
        </w:rPr>
        <w:t xml:space="preserve">young </w:t>
      </w:r>
      <w:r w:rsidRPr="00425832">
        <w:rPr>
          <w:rFonts w:ascii="Calibri" w:hAnsi="Calibri" w:cs="Calibri"/>
          <w:sz w:val="24"/>
          <w:szCs w:val="24"/>
        </w:rPr>
        <w:t xml:space="preserve">average, with a maximum expression of linear </w:t>
      </w:r>
      <w:r>
        <w:rPr>
          <w:rFonts w:ascii="Calibri" w:hAnsi="Calibri" w:cs="Calibri"/>
          <w:sz w:val="24"/>
          <w:szCs w:val="24"/>
        </w:rPr>
        <w:t>3</w:t>
      </w:r>
      <w:r w:rsidRPr="00425832">
        <w:rPr>
          <w:rFonts w:ascii="Calibri" w:hAnsi="Calibri" w:cs="Calibri"/>
          <w:sz w:val="24"/>
          <w:szCs w:val="24"/>
        </w:rPr>
        <w:t>-fold for scaling.</w:t>
      </w:r>
    </w:p>
    <w:p w14:paraId="77D7EA88" w14:textId="314D5812" w:rsidR="00425832" w:rsidRDefault="00425832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6BA1266F" w14:textId="2B472DAD" w:rsidR="00425832" w:rsidRDefault="00425832" w:rsidP="00425832">
      <w:pPr>
        <w:pStyle w:val="Heading2"/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</w:pPr>
      <w:bookmarkStart w:id="0" w:name="OLE_LINK5"/>
      <w:r w:rsidRPr="00425832"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  <w:lastRenderedPageBreak/>
        <w:t>Figure S</w:t>
      </w:r>
      <w:r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  <w:t>3</w:t>
      </w:r>
    </w:p>
    <w:p w14:paraId="5271E37B" w14:textId="39AA1ADC" w:rsidR="00425832" w:rsidRPr="00425832" w:rsidRDefault="000C1A08" w:rsidP="00425832">
      <w:r>
        <w:rPr>
          <w:noProof/>
        </w:rPr>
        <w:drawing>
          <wp:inline distT="0" distB="0" distL="0" distR="0" wp14:anchorId="4DD54436" wp14:editId="521EEBF3">
            <wp:extent cx="5695950" cy="4474168"/>
            <wp:effectExtent l="0" t="0" r="0" b="3175"/>
            <wp:docPr id="1550678658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678658" name="Picture 4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647" cy="447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752B8" w14:textId="2FAC8343" w:rsidR="00425832" w:rsidRDefault="00425832" w:rsidP="00425832">
      <w:pPr>
        <w:rPr>
          <w:rFonts w:ascii="Calibri" w:hAnsi="Calibri" w:cs="Calibri"/>
          <w:sz w:val="24"/>
          <w:szCs w:val="24"/>
        </w:rPr>
      </w:pPr>
      <w:r w:rsidRPr="006C2F47">
        <w:rPr>
          <w:rFonts w:ascii="Calibri" w:hAnsi="Calibri" w:cs="Calibri"/>
          <w:b/>
          <w:bCs/>
          <w:sz w:val="24"/>
          <w:szCs w:val="24"/>
        </w:rPr>
        <w:t>Figure S3:</w:t>
      </w:r>
      <w:r w:rsidRPr="00837B5A"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Interferon signalling</w:t>
      </w:r>
      <w:r w:rsidRPr="00533ACF">
        <w:rPr>
          <w:rFonts w:ascii="Calibri" w:hAnsi="Calibri" w:cs="Calibri"/>
          <w:b/>
          <w:bCs/>
          <w:sz w:val="24"/>
          <w:szCs w:val="24"/>
        </w:rPr>
        <w:t xml:space="preserve"> genes in aging </w:t>
      </w:r>
      <w:r>
        <w:rPr>
          <w:rFonts w:ascii="Calibri" w:hAnsi="Calibri" w:cs="Calibri"/>
          <w:b/>
          <w:bCs/>
          <w:sz w:val="24"/>
          <w:szCs w:val="24"/>
        </w:rPr>
        <w:t>spinal cord with intermittent fasting</w:t>
      </w:r>
      <w:r w:rsidRPr="00533ACF">
        <w:rPr>
          <w:rFonts w:ascii="Calibri" w:hAnsi="Calibri" w:cs="Calibri"/>
          <w:b/>
          <w:bCs/>
          <w:sz w:val="24"/>
          <w:szCs w:val="24"/>
        </w:rPr>
        <w:t>.</w:t>
      </w:r>
      <w:r w:rsidR="009F64F5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425832">
        <w:rPr>
          <w:rFonts w:ascii="Calibri" w:hAnsi="Calibri" w:cs="Calibri"/>
          <w:sz w:val="24"/>
          <w:szCs w:val="24"/>
        </w:rPr>
        <w:t xml:space="preserve">Heatmap of </w:t>
      </w:r>
      <w:r>
        <w:rPr>
          <w:rFonts w:ascii="Calibri" w:hAnsi="Calibri" w:cs="Calibri"/>
          <w:sz w:val="24"/>
          <w:szCs w:val="24"/>
        </w:rPr>
        <w:t>interferon-mediated signalling</w:t>
      </w:r>
      <w:r w:rsidRPr="00C22DF3">
        <w:rPr>
          <w:rFonts w:ascii="Calibri" w:hAnsi="Calibri" w:cs="Calibri"/>
          <w:sz w:val="24"/>
          <w:szCs w:val="24"/>
        </w:rPr>
        <w:t xml:space="preserve"> </w:t>
      </w:r>
      <w:r w:rsidRPr="00425832">
        <w:rPr>
          <w:rFonts w:ascii="Calibri" w:hAnsi="Calibri" w:cs="Calibri"/>
          <w:sz w:val="24"/>
          <w:szCs w:val="24"/>
        </w:rPr>
        <w:t>pathway genes (</w:t>
      </w:r>
      <w:r w:rsidRPr="00492B31">
        <w:rPr>
          <w:rFonts w:ascii="Calibri" w:hAnsi="Calibri" w:cs="Calibri"/>
          <w:sz w:val="24"/>
          <w:szCs w:val="24"/>
        </w:rPr>
        <w:t>GO:0140888</w:t>
      </w:r>
      <w:r>
        <w:rPr>
          <w:rFonts w:ascii="Calibri" w:hAnsi="Calibri" w:cs="Calibri"/>
          <w:sz w:val="24"/>
          <w:szCs w:val="24"/>
        </w:rPr>
        <w:t xml:space="preserve">) in aging spinal cord in animals subject to lifelong intermittent fasting </w:t>
      </w:r>
      <w:r w:rsidR="000C1A08">
        <w:rPr>
          <w:rFonts w:ascii="Calibri" w:hAnsi="Calibri" w:cs="Calibri"/>
          <w:sz w:val="24"/>
          <w:szCs w:val="24"/>
        </w:rPr>
        <w:t>(I</w:t>
      </w:r>
      <w:r>
        <w:rPr>
          <w:rFonts w:ascii="Calibri" w:hAnsi="Calibri" w:cs="Calibri"/>
          <w:sz w:val="24"/>
          <w:szCs w:val="24"/>
        </w:rPr>
        <w:t>F)</w:t>
      </w:r>
      <w:r w:rsidRPr="00425832">
        <w:rPr>
          <w:rFonts w:ascii="Calibri" w:hAnsi="Calibri" w:cs="Calibri"/>
          <w:sz w:val="24"/>
          <w:szCs w:val="24"/>
        </w:rPr>
        <w:t xml:space="preserve">. Expression is represented as a fold change relative to the </w:t>
      </w:r>
      <w:r>
        <w:rPr>
          <w:rFonts w:ascii="Calibri" w:hAnsi="Calibri" w:cs="Calibri"/>
          <w:sz w:val="24"/>
          <w:szCs w:val="24"/>
        </w:rPr>
        <w:t xml:space="preserve">young </w:t>
      </w:r>
      <w:r w:rsidRPr="00425832">
        <w:rPr>
          <w:rFonts w:ascii="Calibri" w:hAnsi="Calibri" w:cs="Calibri"/>
          <w:sz w:val="24"/>
          <w:szCs w:val="24"/>
        </w:rPr>
        <w:t xml:space="preserve">average, with a maximum expression of linear </w:t>
      </w:r>
      <w:r>
        <w:rPr>
          <w:rFonts w:ascii="Calibri" w:hAnsi="Calibri" w:cs="Calibri"/>
          <w:sz w:val="24"/>
          <w:szCs w:val="24"/>
        </w:rPr>
        <w:t>3</w:t>
      </w:r>
      <w:r w:rsidRPr="00425832">
        <w:rPr>
          <w:rFonts w:ascii="Calibri" w:hAnsi="Calibri" w:cs="Calibri"/>
          <w:sz w:val="24"/>
          <w:szCs w:val="24"/>
        </w:rPr>
        <w:t>-fold for scaling.</w:t>
      </w:r>
    </w:p>
    <w:bookmarkEnd w:id="0"/>
    <w:p w14:paraId="7F387D55" w14:textId="311A48D2" w:rsidR="00425832" w:rsidRDefault="00425832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6A9053CF" w14:textId="416D9671" w:rsidR="00425832" w:rsidRDefault="00425832" w:rsidP="00425832">
      <w:pPr>
        <w:pStyle w:val="Heading2"/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</w:pPr>
      <w:r w:rsidRPr="00425832"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  <w:lastRenderedPageBreak/>
        <w:t>Figure S</w:t>
      </w:r>
      <w:r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  <w:t>4</w:t>
      </w:r>
    </w:p>
    <w:p w14:paraId="3DEC225D" w14:textId="0878FC53" w:rsidR="00425832" w:rsidRPr="00425832" w:rsidRDefault="000C1A08" w:rsidP="00425832">
      <w:r>
        <w:rPr>
          <w:noProof/>
        </w:rPr>
        <w:drawing>
          <wp:inline distT="0" distB="0" distL="0" distR="0" wp14:anchorId="2474A2E4" wp14:editId="5D599E68">
            <wp:extent cx="5534025" cy="4346976"/>
            <wp:effectExtent l="0" t="0" r="0" b="0"/>
            <wp:docPr id="293542031" name="Picture 5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42031" name="Picture 5" descr="A screenshot of a computer scre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002" cy="43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F0E6C" w14:textId="6834EE5A" w:rsidR="00425832" w:rsidRDefault="00425832" w:rsidP="00425832">
      <w:pPr>
        <w:rPr>
          <w:rFonts w:ascii="Calibri" w:hAnsi="Calibri" w:cs="Calibri"/>
          <w:sz w:val="24"/>
          <w:szCs w:val="24"/>
        </w:rPr>
      </w:pPr>
      <w:r w:rsidRPr="006C2F47">
        <w:rPr>
          <w:rFonts w:ascii="Calibri" w:hAnsi="Calibri" w:cs="Calibri"/>
          <w:b/>
          <w:bCs/>
          <w:sz w:val="24"/>
          <w:szCs w:val="24"/>
        </w:rPr>
        <w:t>Figure S4: Interleukin</w:t>
      </w:r>
      <w:r>
        <w:rPr>
          <w:rFonts w:ascii="Calibri" w:hAnsi="Calibri" w:cs="Calibri"/>
          <w:b/>
          <w:bCs/>
          <w:sz w:val="24"/>
          <w:szCs w:val="24"/>
        </w:rPr>
        <w:t xml:space="preserve"> signalling</w:t>
      </w:r>
      <w:r w:rsidRPr="00533ACF">
        <w:rPr>
          <w:rFonts w:ascii="Calibri" w:hAnsi="Calibri" w:cs="Calibri"/>
          <w:b/>
          <w:bCs/>
          <w:sz w:val="24"/>
          <w:szCs w:val="24"/>
        </w:rPr>
        <w:t xml:space="preserve"> genes in </w:t>
      </w:r>
      <w:bookmarkStart w:id="1" w:name="OLE_LINK4"/>
      <w:r w:rsidRPr="00533ACF">
        <w:rPr>
          <w:rFonts w:ascii="Calibri" w:hAnsi="Calibri" w:cs="Calibri"/>
          <w:b/>
          <w:bCs/>
          <w:sz w:val="24"/>
          <w:szCs w:val="24"/>
        </w:rPr>
        <w:t xml:space="preserve">aging </w:t>
      </w:r>
      <w:r>
        <w:rPr>
          <w:rFonts w:ascii="Calibri" w:hAnsi="Calibri" w:cs="Calibri"/>
          <w:b/>
          <w:bCs/>
          <w:sz w:val="24"/>
          <w:szCs w:val="24"/>
        </w:rPr>
        <w:t>spinal cord with intermittent fasting</w:t>
      </w:r>
      <w:bookmarkEnd w:id="1"/>
      <w:r w:rsidRPr="00533ACF">
        <w:rPr>
          <w:rFonts w:ascii="Calibri" w:hAnsi="Calibri" w:cs="Calibri"/>
          <w:b/>
          <w:bCs/>
          <w:sz w:val="24"/>
          <w:szCs w:val="24"/>
        </w:rPr>
        <w:t>.</w:t>
      </w:r>
      <w:r w:rsidRPr="00533ACF">
        <w:rPr>
          <w:rFonts w:ascii="Calibri" w:hAnsi="Calibri" w:cs="Calibri"/>
          <w:sz w:val="24"/>
          <w:szCs w:val="24"/>
        </w:rPr>
        <w:t xml:space="preserve"> </w:t>
      </w:r>
      <w:r w:rsidRPr="00425832">
        <w:rPr>
          <w:rFonts w:ascii="Calibri" w:hAnsi="Calibri" w:cs="Calibri"/>
          <w:sz w:val="24"/>
          <w:szCs w:val="24"/>
        </w:rPr>
        <w:t xml:space="preserve">Heatmap of </w:t>
      </w:r>
      <w:r>
        <w:rPr>
          <w:rFonts w:ascii="Calibri" w:hAnsi="Calibri" w:cs="Calibri"/>
          <w:sz w:val="24"/>
          <w:szCs w:val="24"/>
        </w:rPr>
        <w:t>interleukin-mediated signalling</w:t>
      </w:r>
      <w:r w:rsidRPr="00C22DF3">
        <w:rPr>
          <w:rFonts w:ascii="Calibri" w:hAnsi="Calibri" w:cs="Calibri"/>
          <w:sz w:val="24"/>
          <w:szCs w:val="24"/>
        </w:rPr>
        <w:t xml:space="preserve"> </w:t>
      </w:r>
      <w:r w:rsidRPr="00425832">
        <w:rPr>
          <w:rFonts w:ascii="Calibri" w:hAnsi="Calibri" w:cs="Calibri"/>
          <w:sz w:val="24"/>
          <w:szCs w:val="24"/>
        </w:rPr>
        <w:t>pathway genes (GO</w:t>
      </w:r>
      <w:r w:rsidRPr="003875B7">
        <w:rPr>
          <w:rFonts w:ascii="Calibri" w:hAnsi="Calibri" w:cs="Calibri"/>
          <w:sz w:val="24"/>
          <w:szCs w:val="24"/>
        </w:rPr>
        <w:t>:0038154, GO:0035722, GO:0035772, GO:0035723, GO:0038173, GO:0097400, GO:0035655, GO:0070498, GO:0038155, GO:0070106, GO:0038110, GO:0038172, GO:0061514, GO:0038156, GO:0035771, GO:0038043, GO:0070102, GO:0038112, GO:0038113</w:t>
      </w:r>
      <w:r>
        <w:rPr>
          <w:rFonts w:ascii="Calibri" w:hAnsi="Calibri" w:cs="Calibri"/>
          <w:sz w:val="24"/>
          <w:szCs w:val="24"/>
        </w:rPr>
        <w:t xml:space="preserve">) in aging spinal cord in animals subject to lifelong intermittent fasting </w:t>
      </w:r>
      <w:r w:rsidR="000C1A08">
        <w:rPr>
          <w:rFonts w:ascii="Calibri" w:hAnsi="Calibri" w:cs="Calibri"/>
          <w:sz w:val="24"/>
          <w:szCs w:val="24"/>
        </w:rPr>
        <w:t>(I</w:t>
      </w:r>
      <w:r>
        <w:rPr>
          <w:rFonts w:ascii="Calibri" w:hAnsi="Calibri" w:cs="Calibri"/>
          <w:sz w:val="24"/>
          <w:szCs w:val="24"/>
        </w:rPr>
        <w:t>F)</w:t>
      </w:r>
      <w:r w:rsidRPr="00425832">
        <w:rPr>
          <w:rFonts w:ascii="Calibri" w:hAnsi="Calibri" w:cs="Calibri"/>
          <w:sz w:val="24"/>
          <w:szCs w:val="24"/>
        </w:rPr>
        <w:t xml:space="preserve">. Expression is represented as a fold change relative to the </w:t>
      </w:r>
      <w:r>
        <w:rPr>
          <w:rFonts w:ascii="Calibri" w:hAnsi="Calibri" w:cs="Calibri"/>
          <w:sz w:val="24"/>
          <w:szCs w:val="24"/>
        </w:rPr>
        <w:t xml:space="preserve">young </w:t>
      </w:r>
      <w:r w:rsidRPr="00425832">
        <w:rPr>
          <w:rFonts w:ascii="Calibri" w:hAnsi="Calibri" w:cs="Calibri"/>
          <w:sz w:val="24"/>
          <w:szCs w:val="24"/>
        </w:rPr>
        <w:t xml:space="preserve">average, with a maximum expression of linear </w:t>
      </w:r>
      <w:r>
        <w:rPr>
          <w:rFonts w:ascii="Calibri" w:hAnsi="Calibri" w:cs="Calibri"/>
          <w:sz w:val="24"/>
          <w:szCs w:val="24"/>
        </w:rPr>
        <w:t>3</w:t>
      </w:r>
      <w:r w:rsidRPr="00425832">
        <w:rPr>
          <w:rFonts w:ascii="Calibri" w:hAnsi="Calibri" w:cs="Calibri"/>
          <w:sz w:val="24"/>
          <w:szCs w:val="24"/>
        </w:rPr>
        <w:t>-fold for scaling.</w:t>
      </w:r>
    </w:p>
    <w:p w14:paraId="58686380" w14:textId="4C04E146" w:rsidR="009F64F5" w:rsidRDefault="009F64F5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6848196F" w14:textId="63097756" w:rsidR="009F64F5" w:rsidRDefault="009F64F5" w:rsidP="009F64F5">
      <w:pPr>
        <w:pStyle w:val="Heading2"/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</w:pPr>
      <w:r w:rsidRPr="00425832"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  <w:lastRenderedPageBreak/>
        <w:t>Figure S</w:t>
      </w:r>
      <w:r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  <w:t>5</w:t>
      </w:r>
    </w:p>
    <w:p w14:paraId="31049F2D" w14:textId="511FED70" w:rsidR="009F64F5" w:rsidRPr="00425832" w:rsidRDefault="000C1A08" w:rsidP="009F64F5">
      <w:r>
        <w:rPr>
          <w:noProof/>
        </w:rPr>
        <w:drawing>
          <wp:inline distT="0" distB="0" distL="0" distR="0" wp14:anchorId="50E4B156" wp14:editId="674857B5">
            <wp:extent cx="5619750" cy="4410098"/>
            <wp:effectExtent l="0" t="0" r="0" b="9525"/>
            <wp:docPr id="1255599282" name="Picture 6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599282" name="Picture 6" descr="A screenshot of a computer scree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044" cy="441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B51C0" w14:textId="499C158C" w:rsidR="009F64F5" w:rsidRDefault="009F64F5" w:rsidP="009F64F5">
      <w:pPr>
        <w:rPr>
          <w:rFonts w:ascii="Calibri" w:hAnsi="Calibri" w:cs="Calibri"/>
          <w:sz w:val="24"/>
          <w:szCs w:val="24"/>
        </w:rPr>
      </w:pPr>
      <w:r w:rsidRPr="006C2F47">
        <w:rPr>
          <w:rFonts w:ascii="Calibri" w:hAnsi="Calibri" w:cs="Calibri"/>
          <w:b/>
          <w:bCs/>
          <w:sz w:val="24"/>
          <w:szCs w:val="24"/>
        </w:rPr>
        <w:t>Figure S5: Di</w:t>
      </w:r>
      <w:r>
        <w:rPr>
          <w:rFonts w:ascii="Calibri" w:hAnsi="Calibri" w:cs="Calibri"/>
          <w:b/>
          <w:bCs/>
          <w:sz w:val="24"/>
          <w:szCs w:val="24"/>
        </w:rPr>
        <w:t>sease-associated microglia (DAM)</w:t>
      </w:r>
      <w:r w:rsidRPr="00533ACF">
        <w:rPr>
          <w:rFonts w:ascii="Calibri" w:hAnsi="Calibri" w:cs="Calibri"/>
          <w:b/>
          <w:bCs/>
          <w:sz w:val="24"/>
          <w:szCs w:val="24"/>
        </w:rPr>
        <w:t xml:space="preserve"> genes in aging </w:t>
      </w:r>
      <w:r>
        <w:rPr>
          <w:rFonts w:ascii="Calibri" w:hAnsi="Calibri" w:cs="Calibri"/>
          <w:b/>
          <w:bCs/>
          <w:sz w:val="24"/>
          <w:szCs w:val="24"/>
        </w:rPr>
        <w:t>spinal cord with intermittent fasting</w:t>
      </w:r>
      <w:r w:rsidRPr="00533ACF">
        <w:rPr>
          <w:rFonts w:ascii="Calibri" w:hAnsi="Calibri" w:cs="Calibri"/>
          <w:b/>
          <w:bCs/>
          <w:sz w:val="24"/>
          <w:szCs w:val="24"/>
        </w:rPr>
        <w:t xml:space="preserve">. </w:t>
      </w:r>
      <w:r w:rsidRPr="00533ACF">
        <w:rPr>
          <w:rFonts w:ascii="Calibri" w:hAnsi="Calibri" w:cs="Calibri"/>
          <w:sz w:val="24"/>
          <w:szCs w:val="24"/>
        </w:rPr>
        <w:t xml:space="preserve">Heatmap of </w:t>
      </w:r>
      <w:r>
        <w:rPr>
          <w:rFonts w:ascii="Calibri" w:hAnsi="Calibri" w:cs="Calibri"/>
          <w:sz w:val="24"/>
          <w:szCs w:val="24"/>
        </w:rPr>
        <w:t xml:space="preserve">DAM </w:t>
      </w:r>
      <w:r w:rsidRPr="00533ACF">
        <w:rPr>
          <w:rFonts w:ascii="Calibri" w:hAnsi="Calibri" w:cs="Calibri"/>
          <w:sz w:val="24"/>
          <w:szCs w:val="24"/>
        </w:rPr>
        <w:t xml:space="preserve">genes </w:t>
      </w:r>
      <w:r>
        <w:rPr>
          <w:rFonts w:ascii="Calibri" w:hAnsi="Calibri" w:cs="Calibri"/>
          <w:sz w:val="24"/>
          <w:szCs w:val="24"/>
        </w:rPr>
        <w:t>(</w:t>
      </w:r>
      <w:proofErr w:type="spellStart"/>
      <w:r>
        <w:rPr>
          <w:rFonts w:ascii="Calibri" w:hAnsi="Calibri" w:cs="Calibri"/>
          <w:color w:val="00B0F0"/>
          <w:sz w:val="24"/>
          <w:szCs w:val="24"/>
        </w:rPr>
        <w:t>Sobue</w:t>
      </w:r>
      <w:proofErr w:type="spellEnd"/>
      <w:r w:rsidRPr="003875B7">
        <w:rPr>
          <w:rFonts w:ascii="Calibri" w:hAnsi="Calibri" w:cs="Calibri"/>
          <w:color w:val="00B0F0"/>
          <w:sz w:val="24"/>
          <w:szCs w:val="24"/>
        </w:rPr>
        <w:t xml:space="preserve"> </w:t>
      </w:r>
      <w:r w:rsidRPr="000C1A08">
        <w:rPr>
          <w:rFonts w:ascii="Calibri" w:hAnsi="Calibri" w:cs="Calibri"/>
          <w:i/>
          <w:iCs/>
          <w:color w:val="00B0F0"/>
          <w:sz w:val="24"/>
          <w:szCs w:val="24"/>
        </w:rPr>
        <w:t>et al.</w:t>
      </w:r>
      <w:r w:rsidRPr="003875B7">
        <w:rPr>
          <w:rFonts w:ascii="Calibri" w:hAnsi="Calibri" w:cs="Calibri"/>
          <w:color w:val="00B0F0"/>
          <w:sz w:val="24"/>
          <w:szCs w:val="24"/>
        </w:rPr>
        <w:t xml:space="preserve"> 2021</w:t>
      </w:r>
      <w:r>
        <w:rPr>
          <w:rFonts w:ascii="Calibri" w:hAnsi="Calibri" w:cs="Calibri"/>
          <w:sz w:val="24"/>
          <w:szCs w:val="24"/>
        </w:rPr>
        <w:t xml:space="preserve">) in aging spinal cord in animals subject to lifelong intermittent fasting </w:t>
      </w:r>
      <w:r w:rsidR="000C1A08">
        <w:rPr>
          <w:rFonts w:ascii="Calibri" w:hAnsi="Calibri" w:cs="Calibri"/>
          <w:sz w:val="24"/>
          <w:szCs w:val="24"/>
        </w:rPr>
        <w:t>(I</w:t>
      </w:r>
      <w:r>
        <w:rPr>
          <w:rFonts w:ascii="Calibri" w:hAnsi="Calibri" w:cs="Calibri"/>
          <w:sz w:val="24"/>
          <w:szCs w:val="24"/>
        </w:rPr>
        <w:t>F)</w:t>
      </w:r>
      <w:r w:rsidRPr="00425832">
        <w:rPr>
          <w:rFonts w:ascii="Calibri" w:hAnsi="Calibri" w:cs="Calibri"/>
          <w:sz w:val="24"/>
          <w:szCs w:val="24"/>
        </w:rPr>
        <w:t xml:space="preserve">. Expression is represented as a fold change relative to the </w:t>
      </w:r>
      <w:r>
        <w:rPr>
          <w:rFonts w:ascii="Calibri" w:hAnsi="Calibri" w:cs="Calibri"/>
          <w:sz w:val="24"/>
          <w:szCs w:val="24"/>
        </w:rPr>
        <w:t xml:space="preserve">young </w:t>
      </w:r>
      <w:r w:rsidRPr="00425832">
        <w:rPr>
          <w:rFonts w:ascii="Calibri" w:hAnsi="Calibri" w:cs="Calibri"/>
          <w:sz w:val="24"/>
          <w:szCs w:val="24"/>
        </w:rPr>
        <w:t xml:space="preserve">average, with a maximum expression of linear </w:t>
      </w:r>
      <w:r>
        <w:rPr>
          <w:rFonts w:ascii="Calibri" w:hAnsi="Calibri" w:cs="Calibri"/>
          <w:sz w:val="24"/>
          <w:szCs w:val="24"/>
        </w:rPr>
        <w:t>3</w:t>
      </w:r>
      <w:r w:rsidRPr="00425832">
        <w:rPr>
          <w:rFonts w:ascii="Calibri" w:hAnsi="Calibri" w:cs="Calibri"/>
          <w:sz w:val="24"/>
          <w:szCs w:val="24"/>
        </w:rPr>
        <w:t>-fold for scaling.</w:t>
      </w:r>
    </w:p>
    <w:p w14:paraId="17C725C8" w14:textId="4E0130A7" w:rsidR="009F64F5" w:rsidRDefault="009F64F5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143326F2" w14:textId="2B470110" w:rsidR="009F64F5" w:rsidRDefault="009F64F5" w:rsidP="009F64F5">
      <w:pPr>
        <w:pStyle w:val="Heading2"/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</w:pPr>
      <w:r w:rsidRPr="00425832"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  <w:lastRenderedPageBreak/>
        <w:t>Figure S</w:t>
      </w:r>
      <w:r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  <w:t>6</w:t>
      </w:r>
    </w:p>
    <w:p w14:paraId="0969BD73" w14:textId="39D09B40" w:rsidR="009F64F5" w:rsidRPr="00425832" w:rsidRDefault="000C1A08" w:rsidP="009F64F5">
      <w:r>
        <w:rPr>
          <w:noProof/>
        </w:rPr>
        <w:drawing>
          <wp:inline distT="0" distB="0" distL="0" distR="0" wp14:anchorId="12E0B022" wp14:editId="6207FB80">
            <wp:extent cx="5676900" cy="4436498"/>
            <wp:effectExtent l="0" t="0" r="0" b="2540"/>
            <wp:docPr id="883468489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68489" name="Picture 7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670" cy="443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5ACB6" w14:textId="4CFB8CEC" w:rsidR="009F64F5" w:rsidRDefault="009F64F5" w:rsidP="009F64F5">
      <w:pPr>
        <w:rPr>
          <w:rFonts w:ascii="Calibri" w:hAnsi="Calibri" w:cs="Calibri"/>
          <w:sz w:val="24"/>
          <w:szCs w:val="24"/>
        </w:rPr>
      </w:pPr>
      <w:r w:rsidRPr="006C2F47">
        <w:rPr>
          <w:rFonts w:ascii="Calibri" w:hAnsi="Calibri" w:cs="Calibri"/>
          <w:b/>
          <w:bCs/>
          <w:sz w:val="24"/>
          <w:szCs w:val="24"/>
        </w:rPr>
        <w:t>Figure S6:</w:t>
      </w:r>
      <w:r w:rsidRPr="00837B5A"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Microglial exhaustion</w:t>
      </w:r>
      <w:r w:rsidRPr="00533ACF">
        <w:rPr>
          <w:rFonts w:ascii="Calibri" w:hAnsi="Calibri" w:cs="Calibri"/>
          <w:b/>
          <w:bCs/>
          <w:sz w:val="24"/>
          <w:szCs w:val="24"/>
        </w:rPr>
        <w:t xml:space="preserve"> genes in aging CNS. </w:t>
      </w:r>
      <w:r w:rsidRPr="00533ACF">
        <w:rPr>
          <w:rFonts w:ascii="Calibri" w:hAnsi="Calibri" w:cs="Calibri"/>
          <w:sz w:val="24"/>
          <w:szCs w:val="24"/>
        </w:rPr>
        <w:t xml:space="preserve">Heatmap of </w:t>
      </w:r>
      <w:r>
        <w:rPr>
          <w:rFonts w:ascii="Calibri" w:hAnsi="Calibri" w:cs="Calibri"/>
          <w:sz w:val="24"/>
          <w:szCs w:val="24"/>
        </w:rPr>
        <w:t xml:space="preserve">microglial phagocytic exhaustion </w:t>
      </w:r>
      <w:r w:rsidRPr="00533ACF">
        <w:rPr>
          <w:rFonts w:ascii="Calibri" w:hAnsi="Calibri" w:cs="Calibri"/>
          <w:sz w:val="24"/>
          <w:szCs w:val="24"/>
        </w:rPr>
        <w:t xml:space="preserve">genes </w:t>
      </w:r>
      <w:r>
        <w:rPr>
          <w:rFonts w:ascii="Calibri" w:hAnsi="Calibri" w:cs="Calibri"/>
          <w:sz w:val="24"/>
          <w:szCs w:val="24"/>
        </w:rPr>
        <w:t>(</w:t>
      </w:r>
      <w:r w:rsidRPr="003875B7">
        <w:rPr>
          <w:rFonts w:ascii="Calibri" w:hAnsi="Calibri" w:cs="Calibri"/>
          <w:color w:val="00B0F0"/>
          <w:sz w:val="24"/>
          <w:szCs w:val="24"/>
        </w:rPr>
        <w:t xml:space="preserve">Bido </w:t>
      </w:r>
      <w:r w:rsidRPr="005C61C8">
        <w:rPr>
          <w:rFonts w:ascii="Calibri" w:hAnsi="Calibri" w:cs="Calibri"/>
          <w:i/>
          <w:iCs/>
          <w:color w:val="00B0F0"/>
          <w:sz w:val="24"/>
          <w:szCs w:val="24"/>
        </w:rPr>
        <w:t>et al.</w:t>
      </w:r>
      <w:r w:rsidRPr="003875B7">
        <w:rPr>
          <w:rFonts w:ascii="Calibri" w:hAnsi="Calibri" w:cs="Calibri"/>
          <w:color w:val="00B0F0"/>
          <w:sz w:val="24"/>
          <w:szCs w:val="24"/>
        </w:rPr>
        <w:t xml:space="preserve"> 2021</w:t>
      </w:r>
      <w:r>
        <w:rPr>
          <w:rFonts w:ascii="Calibri" w:hAnsi="Calibri" w:cs="Calibri"/>
          <w:sz w:val="24"/>
          <w:szCs w:val="24"/>
        </w:rPr>
        <w:t xml:space="preserve">) in aging spinal cord in animals subject to lifelong intermittent fasting </w:t>
      </w:r>
      <w:r w:rsidR="000C1A08">
        <w:rPr>
          <w:rFonts w:ascii="Calibri" w:hAnsi="Calibri" w:cs="Calibri"/>
          <w:sz w:val="24"/>
          <w:szCs w:val="24"/>
        </w:rPr>
        <w:t>(I</w:t>
      </w:r>
      <w:r>
        <w:rPr>
          <w:rFonts w:ascii="Calibri" w:hAnsi="Calibri" w:cs="Calibri"/>
          <w:sz w:val="24"/>
          <w:szCs w:val="24"/>
        </w:rPr>
        <w:t>F)</w:t>
      </w:r>
      <w:r w:rsidRPr="00425832">
        <w:rPr>
          <w:rFonts w:ascii="Calibri" w:hAnsi="Calibri" w:cs="Calibri"/>
          <w:sz w:val="24"/>
          <w:szCs w:val="24"/>
        </w:rPr>
        <w:t xml:space="preserve">. Expression is represented as a fold change relative to the </w:t>
      </w:r>
      <w:r>
        <w:rPr>
          <w:rFonts w:ascii="Calibri" w:hAnsi="Calibri" w:cs="Calibri"/>
          <w:sz w:val="24"/>
          <w:szCs w:val="24"/>
        </w:rPr>
        <w:t xml:space="preserve">young </w:t>
      </w:r>
      <w:r w:rsidRPr="00425832">
        <w:rPr>
          <w:rFonts w:ascii="Calibri" w:hAnsi="Calibri" w:cs="Calibri"/>
          <w:sz w:val="24"/>
          <w:szCs w:val="24"/>
        </w:rPr>
        <w:t xml:space="preserve">average, with a maximum expression of linear </w:t>
      </w:r>
      <w:r>
        <w:rPr>
          <w:rFonts w:ascii="Calibri" w:hAnsi="Calibri" w:cs="Calibri"/>
          <w:sz w:val="24"/>
          <w:szCs w:val="24"/>
        </w:rPr>
        <w:t>3</w:t>
      </w:r>
      <w:r w:rsidRPr="00425832">
        <w:rPr>
          <w:rFonts w:ascii="Calibri" w:hAnsi="Calibri" w:cs="Calibri"/>
          <w:sz w:val="24"/>
          <w:szCs w:val="24"/>
        </w:rPr>
        <w:t>-fold for scaling.</w:t>
      </w:r>
    </w:p>
    <w:p w14:paraId="72430F05" w14:textId="506134C8" w:rsidR="009F64F5" w:rsidRDefault="009F64F5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16980A45" w14:textId="7F7AE22F" w:rsidR="009F64F5" w:rsidRDefault="009F64F5" w:rsidP="009F64F5">
      <w:pPr>
        <w:pStyle w:val="Heading2"/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</w:pPr>
      <w:r w:rsidRPr="00425832"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  <w:lastRenderedPageBreak/>
        <w:t>Figure S</w:t>
      </w:r>
      <w:r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  <w:t>7</w:t>
      </w:r>
    </w:p>
    <w:p w14:paraId="61CEC425" w14:textId="7FB58AB6" w:rsidR="009F64F5" w:rsidRPr="00425832" w:rsidRDefault="000C1A08" w:rsidP="009F64F5">
      <w:r>
        <w:rPr>
          <w:noProof/>
        </w:rPr>
        <w:drawing>
          <wp:inline distT="0" distB="0" distL="0" distR="0" wp14:anchorId="72976FCF" wp14:editId="6A9144C4">
            <wp:extent cx="5750944" cy="2514600"/>
            <wp:effectExtent l="0" t="0" r="0" b="0"/>
            <wp:docPr id="1744146236" name="Picture 8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146236" name="Picture 8" descr="A screenshot of a computer scree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24" cy="251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996E" w14:textId="04F1EFBE" w:rsidR="009F64F5" w:rsidRDefault="009F64F5" w:rsidP="009F64F5">
      <w:pPr>
        <w:rPr>
          <w:rFonts w:ascii="Calibri" w:hAnsi="Calibri" w:cs="Calibri"/>
          <w:sz w:val="24"/>
          <w:szCs w:val="24"/>
        </w:rPr>
      </w:pPr>
      <w:r w:rsidRPr="006C2F47">
        <w:rPr>
          <w:rFonts w:ascii="Calibri" w:hAnsi="Calibri" w:cs="Calibri"/>
          <w:b/>
          <w:bCs/>
          <w:sz w:val="24"/>
          <w:szCs w:val="24"/>
        </w:rPr>
        <w:t>Figure S7: Inflammasome</w:t>
      </w:r>
      <w:r w:rsidRPr="00533ACF">
        <w:rPr>
          <w:rFonts w:ascii="Calibri" w:hAnsi="Calibri" w:cs="Calibri"/>
          <w:b/>
          <w:bCs/>
          <w:sz w:val="24"/>
          <w:szCs w:val="24"/>
        </w:rPr>
        <w:t xml:space="preserve"> genes in aging </w:t>
      </w:r>
      <w:r>
        <w:rPr>
          <w:rFonts w:ascii="Calibri" w:hAnsi="Calibri" w:cs="Calibri"/>
          <w:b/>
          <w:bCs/>
          <w:sz w:val="24"/>
          <w:szCs w:val="24"/>
        </w:rPr>
        <w:t>spinal cord with intermittent fasting</w:t>
      </w:r>
      <w:r w:rsidRPr="00533ACF">
        <w:rPr>
          <w:rFonts w:ascii="Calibri" w:hAnsi="Calibri" w:cs="Calibri"/>
          <w:b/>
          <w:bCs/>
          <w:sz w:val="24"/>
          <w:szCs w:val="24"/>
        </w:rPr>
        <w:t>.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425832">
        <w:rPr>
          <w:rFonts w:ascii="Calibri" w:hAnsi="Calibri" w:cs="Calibri"/>
          <w:sz w:val="24"/>
          <w:szCs w:val="24"/>
        </w:rPr>
        <w:t xml:space="preserve">Heatmap of </w:t>
      </w:r>
      <w:r>
        <w:rPr>
          <w:rFonts w:ascii="Calibri" w:hAnsi="Calibri" w:cs="Calibri"/>
          <w:sz w:val="24"/>
          <w:szCs w:val="24"/>
        </w:rPr>
        <w:t xml:space="preserve">inflammasome genes in aging spinal cord in animals subject to lifelong intermittent fasting </w:t>
      </w:r>
      <w:r w:rsidR="000C1A08">
        <w:rPr>
          <w:rFonts w:ascii="Calibri" w:hAnsi="Calibri" w:cs="Calibri"/>
          <w:sz w:val="24"/>
          <w:szCs w:val="24"/>
        </w:rPr>
        <w:t>(I</w:t>
      </w:r>
      <w:r>
        <w:rPr>
          <w:rFonts w:ascii="Calibri" w:hAnsi="Calibri" w:cs="Calibri"/>
          <w:sz w:val="24"/>
          <w:szCs w:val="24"/>
        </w:rPr>
        <w:t>F)</w:t>
      </w:r>
      <w:r w:rsidRPr="00425832">
        <w:rPr>
          <w:rFonts w:ascii="Calibri" w:hAnsi="Calibri" w:cs="Calibri"/>
          <w:sz w:val="24"/>
          <w:szCs w:val="24"/>
        </w:rPr>
        <w:t xml:space="preserve">. Expression is represented as a fold change relative to the </w:t>
      </w:r>
      <w:r>
        <w:rPr>
          <w:rFonts w:ascii="Calibri" w:hAnsi="Calibri" w:cs="Calibri"/>
          <w:sz w:val="24"/>
          <w:szCs w:val="24"/>
        </w:rPr>
        <w:t xml:space="preserve">young </w:t>
      </w:r>
      <w:r w:rsidRPr="00425832">
        <w:rPr>
          <w:rFonts w:ascii="Calibri" w:hAnsi="Calibri" w:cs="Calibri"/>
          <w:sz w:val="24"/>
          <w:szCs w:val="24"/>
        </w:rPr>
        <w:t xml:space="preserve">average, with a maximum expression of linear </w:t>
      </w:r>
      <w:r>
        <w:rPr>
          <w:rFonts w:ascii="Calibri" w:hAnsi="Calibri" w:cs="Calibri"/>
          <w:sz w:val="24"/>
          <w:szCs w:val="24"/>
        </w:rPr>
        <w:t>3</w:t>
      </w:r>
      <w:r w:rsidRPr="00425832">
        <w:rPr>
          <w:rFonts w:ascii="Calibri" w:hAnsi="Calibri" w:cs="Calibri"/>
          <w:sz w:val="24"/>
          <w:szCs w:val="24"/>
        </w:rPr>
        <w:t>-fold for scaling.</w:t>
      </w:r>
    </w:p>
    <w:p w14:paraId="3C32C4A8" w14:textId="10DE8E60" w:rsidR="005C61C8" w:rsidRDefault="005C61C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432B2ED6" w14:textId="0C72F333" w:rsidR="005C61C8" w:rsidRDefault="005C61C8" w:rsidP="005C61C8">
      <w:pPr>
        <w:pStyle w:val="Heading2"/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</w:pPr>
      <w:r w:rsidRPr="00425832"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  <w:lastRenderedPageBreak/>
        <w:t>Figure S</w:t>
      </w:r>
      <w:r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  <w:t>8</w:t>
      </w:r>
    </w:p>
    <w:p w14:paraId="6AB09E82" w14:textId="39DEF1EF" w:rsidR="005C61C8" w:rsidRPr="00425832" w:rsidRDefault="000C1A08" w:rsidP="005C61C8">
      <w:r>
        <w:rPr>
          <w:noProof/>
        </w:rPr>
        <w:drawing>
          <wp:inline distT="0" distB="0" distL="0" distR="0" wp14:anchorId="38F43F15" wp14:editId="36D027BD">
            <wp:extent cx="5648583" cy="4333875"/>
            <wp:effectExtent l="0" t="0" r="0" b="0"/>
            <wp:docPr id="1296441788" name="Picture 9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441788" name="Picture 9" descr="A screenshot of a computer scree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661" cy="43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DC81B" w14:textId="14DEF028" w:rsidR="005C61C8" w:rsidRDefault="005C61C8" w:rsidP="005C61C8">
      <w:pPr>
        <w:rPr>
          <w:rFonts w:ascii="Calibri" w:hAnsi="Calibri" w:cs="Calibri"/>
          <w:sz w:val="24"/>
          <w:szCs w:val="24"/>
        </w:rPr>
      </w:pPr>
      <w:r w:rsidRPr="006C2F47">
        <w:rPr>
          <w:rFonts w:ascii="Calibri" w:hAnsi="Calibri" w:cs="Calibri"/>
          <w:b/>
          <w:bCs/>
          <w:sz w:val="24"/>
          <w:szCs w:val="24"/>
        </w:rPr>
        <w:t>Figure S8: Response</w:t>
      </w:r>
      <w:r>
        <w:rPr>
          <w:rFonts w:ascii="Calibri" w:hAnsi="Calibri" w:cs="Calibri"/>
          <w:b/>
          <w:bCs/>
          <w:sz w:val="24"/>
          <w:szCs w:val="24"/>
        </w:rPr>
        <w:t xml:space="preserve"> to cytoplasmic DNA</w:t>
      </w:r>
      <w:r w:rsidRPr="00533ACF">
        <w:rPr>
          <w:rFonts w:ascii="Calibri" w:hAnsi="Calibri" w:cs="Calibri"/>
          <w:b/>
          <w:bCs/>
          <w:sz w:val="24"/>
          <w:szCs w:val="24"/>
        </w:rPr>
        <w:t xml:space="preserve"> in aging CNS. </w:t>
      </w:r>
      <w:r w:rsidRPr="00533ACF">
        <w:rPr>
          <w:rFonts w:ascii="Calibri" w:hAnsi="Calibri" w:cs="Calibri"/>
          <w:sz w:val="24"/>
          <w:szCs w:val="24"/>
        </w:rPr>
        <w:t>Heatmap of</w:t>
      </w:r>
      <w:r>
        <w:rPr>
          <w:rFonts w:ascii="Calibri" w:hAnsi="Calibri" w:cs="Calibri"/>
          <w:sz w:val="24"/>
          <w:szCs w:val="24"/>
        </w:rPr>
        <w:t xml:space="preserve"> genes expressed in the </w:t>
      </w:r>
      <w:proofErr w:type="spellStart"/>
      <w:r>
        <w:rPr>
          <w:rFonts w:ascii="Calibri" w:hAnsi="Calibri" w:cs="Calibri"/>
          <w:sz w:val="24"/>
          <w:szCs w:val="24"/>
        </w:rPr>
        <w:t>Tfam</w:t>
      </w:r>
      <w:proofErr w:type="spellEnd"/>
      <w:r>
        <w:rPr>
          <w:rFonts w:ascii="Calibri" w:hAnsi="Calibri" w:cs="Calibri"/>
          <w:sz w:val="24"/>
          <w:szCs w:val="24"/>
        </w:rPr>
        <w:t xml:space="preserve"> knockout (</w:t>
      </w:r>
      <w:r w:rsidRPr="00912D08">
        <w:rPr>
          <w:rFonts w:ascii="Calibri" w:hAnsi="Calibri" w:cs="Calibri"/>
          <w:color w:val="00B0F0"/>
          <w:sz w:val="24"/>
          <w:szCs w:val="24"/>
        </w:rPr>
        <w:t xml:space="preserve">Lei </w:t>
      </w:r>
      <w:r w:rsidRPr="00912D08">
        <w:rPr>
          <w:rFonts w:ascii="Calibri" w:hAnsi="Calibri" w:cs="Calibri"/>
          <w:i/>
          <w:iCs/>
          <w:color w:val="00B0F0"/>
          <w:sz w:val="24"/>
          <w:szCs w:val="24"/>
        </w:rPr>
        <w:t>et al.</w:t>
      </w:r>
      <w:r w:rsidRPr="00912D08">
        <w:rPr>
          <w:rFonts w:ascii="Calibri" w:hAnsi="Calibri" w:cs="Calibri"/>
          <w:color w:val="00B0F0"/>
          <w:sz w:val="24"/>
          <w:szCs w:val="24"/>
        </w:rPr>
        <w:t xml:space="preserve"> 2023</w:t>
      </w:r>
      <w:r>
        <w:rPr>
          <w:rFonts w:ascii="Calibri" w:hAnsi="Calibri" w:cs="Calibri"/>
          <w:sz w:val="24"/>
          <w:szCs w:val="24"/>
        </w:rPr>
        <w:t xml:space="preserve">) and LINE1 </w:t>
      </w:r>
      <w:proofErr w:type="spellStart"/>
      <w:r>
        <w:rPr>
          <w:rFonts w:ascii="Calibri" w:hAnsi="Calibri" w:cs="Calibri"/>
          <w:sz w:val="24"/>
          <w:szCs w:val="24"/>
        </w:rPr>
        <w:t>derepression</w:t>
      </w:r>
      <w:proofErr w:type="spellEnd"/>
      <w:r>
        <w:rPr>
          <w:rFonts w:ascii="Calibri" w:hAnsi="Calibri" w:cs="Calibri"/>
          <w:sz w:val="24"/>
          <w:szCs w:val="24"/>
        </w:rPr>
        <w:t xml:space="preserve"> (</w:t>
      </w:r>
      <w:r w:rsidRPr="00912D08">
        <w:rPr>
          <w:rFonts w:ascii="Calibri" w:hAnsi="Calibri" w:cs="Calibri"/>
          <w:color w:val="00B0F0"/>
          <w:sz w:val="24"/>
          <w:szCs w:val="24"/>
        </w:rPr>
        <w:t>De Cecco</w:t>
      </w:r>
      <w:r w:rsidRPr="00912D08">
        <w:rPr>
          <w:rFonts w:ascii="Calibri" w:hAnsi="Calibri" w:cs="Calibri"/>
          <w:i/>
          <w:iCs/>
          <w:color w:val="00B0F0"/>
          <w:sz w:val="24"/>
          <w:szCs w:val="24"/>
        </w:rPr>
        <w:t xml:space="preserve"> et al.</w:t>
      </w:r>
      <w:r w:rsidRPr="00912D08">
        <w:rPr>
          <w:rFonts w:ascii="Calibri" w:hAnsi="Calibri" w:cs="Calibri"/>
          <w:color w:val="00B0F0"/>
          <w:sz w:val="24"/>
          <w:szCs w:val="24"/>
        </w:rPr>
        <w:t xml:space="preserve"> 20</w:t>
      </w:r>
      <w:r>
        <w:rPr>
          <w:rFonts w:ascii="Calibri" w:hAnsi="Calibri" w:cs="Calibri"/>
          <w:color w:val="00B0F0"/>
          <w:sz w:val="24"/>
          <w:szCs w:val="24"/>
        </w:rPr>
        <w:t>19</w:t>
      </w:r>
      <w:r>
        <w:rPr>
          <w:rFonts w:ascii="Calibri" w:hAnsi="Calibri" w:cs="Calibri"/>
          <w:sz w:val="24"/>
          <w:szCs w:val="24"/>
        </w:rPr>
        <w:t>) contexts</w:t>
      </w:r>
      <w:r w:rsidRPr="00533AC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in aging spinal cord in animals subject to lifelong intermittent fasting </w:t>
      </w:r>
      <w:r w:rsidR="000C1A08">
        <w:rPr>
          <w:rFonts w:ascii="Calibri" w:hAnsi="Calibri" w:cs="Calibri"/>
          <w:sz w:val="24"/>
          <w:szCs w:val="24"/>
        </w:rPr>
        <w:t>(I</w:t>
      </w:r>
      <w:r>
        <w:rPr>
          <w:rFonts w:ascii="Calibri" w:hAnsi="Calibri" w:cs="Calibri"/>
          <w:sz w:val="24"/>
          <w:szCs w:val="24"/>
        </w:rPr>
        <w:t>F)</w:t>
      </w:r>
      <w:r w:rsidRPr="00425832">
        <w:rPr>
          <w:rFonts w:ascii="Calibri" w:hAnsi="Calibri" w:cs="Calibri"/>
          <w:sz w:val="24"/>
          <w:szCs w:val="24"/>
        </w:rPr>
        <w:t xml:space="preserve">. Expression is represented as a fold change relative to the </w:t>
      </w:r>
      <w:r>
        <w:rPr>
          <w:rFonts w:ascii="Calibri" w:hAnsi="Calibri" w:cs="Calibri"/>
          <w:sz w:val="24"/>
          <w:szCs w:val="24"/>
        </w:rPr>
        <w:t xml:space="preserve">young </w:t>
      </w:r>
      <w:r w:rsidRPr="00425832">
        <w:rPr>
          <w:rFonts w:ascii="Calibri" w:hAnsi="Calibri" w:cs="Calibri"/>
          <w:sz w:val="24"/>
          <w:szCs w:val="24"/>
        </w:rPr>
        <w:t xml:space="preserve">average, with a maximum expression of linear </w:t>
      </w:r>
      <w:r>
        <w:rPr>
          <w:rFonts w:ascii="Calibri" w:hAnsi="Calibri" w:cs="Calibri"/>
          <w:sz w:val="24"/>
          <w:szCs w:val="24"/>
        </w:rPr>
        <w:t>3</w:t>
      </w:r>
      <w:r w:rsidRPr="00425832">
        <w:rPr>
          <w:rFonts w:ascii="Calibri" w:hAnsi="Calibri" w:cs="Calibri"/>
          <w:sz w:val="24"/>
          <w:szCs w:val="24"/>
        </w:rPr>
        <w:t>-fold for scaling.</w:t>
      </w:r>
    </w:p>
    <w:p w14:paraId="4508ACBA" w14:textId="68247CAB" w:rsidR="005C61C8" w:rsidRDefault="005C61C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58B21619" w14:textId="695A3107" w:rsidR="005C61C8" w:rsidRDefault="005C61C8" w:rsidP="005C61C8">
      <w:pPr>
        <w:pStyle w:val="Heading2"/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</w:pPr>
      <w:r w:rsidRPr="00425832"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  <w:lastRenderedPageBreak/>
        <w:t>Figure S</w:t>
      </w:r>
      <w:r>
        <w:rPr>
          <w:rFonts w:ascii="Calibri" w:eastAsia="Times New Roman" w:hAnsi="Calibri" w:cs="Calibri"/>
          <w:b/>
          <w:bCs/>
          <w:i/>
          <w:iCs/>
          <w:color w:val="auto"/>
          <w:sz w:val="24"/>
          <w:szCs w:val="24"/>
        </w:rPr>
        <w:t>9</w:t>
      </w:r>
    </w:p>
    <w:p w14:paraId="4306920D" w14:textId="35E6F49E" w:rsidR="005C61C8" w:rsidRPr="00425832" w:rsidRDefault="000C1A08" w:rsidP="005C61C8">
      <w:r>
        <w:rPr>
          <w:noProof/>
        </w:rPr>
        <w:drawing>
          <wp:inline distT="0" distB="0" distL="0" distR="0" wp14:anchorId="78432CBC" wp14:editId="5735677E">
            <wp:extent cx="5640379" cy="2447925"/>
            <wp:effectExtent l="0" t="0" r="0" b="0"/>
            <wp:docPr id="1035674884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74884" name="Picture 10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764" cy="245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DD5CF" w14:textId="42306F94" w:rsidR="005C61C8" w:rsidRDefault="005C61C8" w:rsidP="005C61C8">
      <w:pPr>
        <w:rPr>
          <w:rFonts w:ascii="Calibri" w:hAnsi="Calibri" w:cs="Calibri"/>
          <w:sz w:val="24"/>
          <w:szCs w:val="24"/>
        </w:rPr>
      </w:pPr>
      <w:r w:rsidRPr="006C2F47">
        <w:rPr>
          <w:rFonts w:ascii="Calibri" w:hAnsi="Calibri" w:cs="Calibri"/>
          <w:b/>
          <w:bCs/>
          <w:sz w:val="24"/>
          <w:szCs w:val="24"/>
        </w:rPr>
        <w:t xml:space="preserve">Figure S9: </w:t>
      </w:r>
      <w:proofErr w:type="spellStart"/>
      <w:r w:rsidRPr="006C2F47">
        <w:rPr>
          <w:rFonts w:ascii="Calibri" w:hAnsi="Calibri" w:cs="Calibri"/>
          <w:b/>
          <w:bCs/>
          <w:sz w:val="24"/>
          <w:szCs w:val="24"/>
        </w:rPr>
        <w:t>cGAS</w:t>
      </w:r>
      <w:proofErr w:type="spellEnd"/>
      <w:r>
        <w:rPr>
          <w:rFonts w:ascii="Calibri" w:hAnsi="Calibri" w:cs="Calibri"/>
          <w:b/>
          <w:bCs/>
          <w:sz w:val="24"/>
          <w:szCs w:val="24"/>
        </w:rPr>
        <w:t>-STING</w:t>
      </w:r>
      <w:r w:rsidRPr="00533ACF">
        <w:rPr>
          <w:rFonts w:ascii="Calibri" w:hAnsi="Calibri" w:cs="Calibri"/>
          <w:b/>
          <w:bCs/>
          <w:sz w:val="24"/>
          <w:szCs w:val="24"/>
        </w:rPr>
        <w:t xml:space="preserve"> genes in aging </w:t>
      </w:r>
      <w:r>
        <w:rPr>
          <w:rFonts w:ascii="Calibri" w:hAnsi="Calibri" w:cs="Calibri"/>
          <w:b/>
          <w:bCs/>
          <w:sz w:val="24"/>
          <w:szCs w:val="24"/>
        </w:rPr>
        <w:t>spinal cord with intermittent fasting</w:t>
      </w:r>
      <w:r w:rsidRPr="00533ACF">
        <w:rPr>
          <w:rFonts w:ascii="Calibri" w:hAnsi="Calibri" w:cs="Calibri"/>
          <w:b/>
          <w:bCs/>
          <w:sz w:val="24"/>
          <w:szCs w:val="24"/>
        </w:rPr>
        <w:t>.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425832">
        <w:rPr>
          <w:rFonts w:ascii="Calibri" w:hAnsi="Calibri" w:cs="Calibri"/>
          <w:sz w:val="24"/>
          <w:szCs w:val="24"/>
        </w:rPr>
        <w:t xml:space="preserve">Heatmap of </w:t>
      </w:r>
      <w:proofErr w:type="spellStart"/>
      <w:r>
        <w:rPr>
          <w:rFonts w:ascii="Calibri" w:hAnsi="Calibri" w:cs="Calibri"/>
          <w:sz w:val="24"/>
          <w:szCs w:val="24"/>
        </w:rPr>
        <w:t>cGAS</w:t>
      </w:r>
      <w:proofErr w:type="spellEnd"/>
      <w:r>
        <w:rPr>
          <w:rFonts w:ascii="Calibri" w:hAnsi="Calibri" w:cs="Calibri"/>
          <w:sz w:val="24"/>
          <w:szCs w:val="24"/>
        </w:rPr>
        <w:t xml:space="preserve">-STING in aging spinal cord in animals subject to lifelong intermittent fasting </w:t>
      </w:r>
      <w:r w:rsidR="000C1A08">
        <w:rPr>
          <w:rFonts w:ascii="Calibri" w:hAnsi="Calibri" w:cs="Calibri"/>
          <w:sz w:val="24"/>
          <w:szCs w:val="24"/>
        </w:rPr>
        <w:t>(I</w:t>
      </w:r>
      <w:r>
        <w:rPr>
          <w:rFonts w:ascii="Calibri" w:hAnsi="Calibri" w:cs="Calibri"/>
          <w:sz w:val="24"/>
          <w:szCs w:val="24"/>
        </w:rPr>
        <w:t>F)</w:t>
      </w:r>
      <w:r w:rsidRPr="00425832">
        <w:rPr>
          <w:rFonts w:ascii="Calibri" w:hAnsi="Calibri" w:cs="Calibri"/>
          <w:sz w:val="24"/>
          <w:szCs w:val="24"/>
        </w:rPr>
        <w:t xml:space="preserve">. Expression is represented as a fold change relative to the </w:t>
      </w:r>
      <w:r>
        <w:rPr>
          <w:rFonts w:ascii="Calibri" w:hAnsi="Calibri" w:cs="Calibri"/>
          <w:sz w:val="24"/>
          <w:szCs w:val="24"/>
        </w:rPr>
        <w:t xml:space="preserve">young </w:t>
      </w:r>
      <w:r w:rsidRPr="00425832">
        <w:rPr>
          <w:rFonts w:ascii="Calibri" w:hAnsi="Calibri" w:cs="Calibri"/>
          <w:sz w:val="24"/>
          <w:szCs w:val="24"/>
        </w:rPr>
        <w:t xml:space="preserve">average, with a maximum expression of linear </w:t>
      </w:r>
      <w:r>
        <w:rPr>
          <w:rFonts w:ascii="Calibri" w:hAnsi="Calibri" w:cs="Calibri"/>
          <w:sz w:val="24"/>
          <w:szCs w:val="24"/>
        </w:rPr>
        <w:t>3</w:t>
      </w:r>
      <w:r w:rsidRPr="00425832">
        <w:rPr>
          <w:rFonts w:ascii="Calibri" w:hAnsi="Calibri" w:cs="Calibri"/>
          <w:sz w:val="24"/>
          <w:szCs w:val="24"/>
        </w:rPr>
        <w:t>-fold for scaling.</w:t>
      </w:r>
    </w:p>
    <w:p w14:paraId="5ACFA73A" w14:textId="77777777" w:rsidR="00425832" w:rsidRPr="00425832" w:rsidRDefault="00425832" w:rsidP="00425832">
      <w:pPr>
        <w:rPr>
          <w:rFonts w:ascii="Calibri" w:hAnsi="Calibri" w:cs="Calibri"/>
          <w:sz w:val="24"/>
          <w:szCs w:val="24"/>
        </w:rPr>
      </w:pPr>
    </w:p>
    <w:sectPr w:rsidR="00425832" w:rsidRPr="004258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832"/>
    <w:rsid w:val="000C1A08"/>
    <w:rsid w:val="00101AC5"/>
    <w:rsid w:val="00314C7B"/>
    <w:rsid w:val="00425832"/>
    <w:rsid w:val="0053367C"/>
    <w:rsid w:val="005C61C8"/>
    <w:rsid w:val="006C2F47"/>
    <w:rsid w:val="009269AB"/>
    <w:rsid w:val="009F64F5"/>
    <w:rsid w:val="00A2469D"/>
    <w:rsid w:val="00BA3C6D"/>
    <w:rsid w:val="00C70973"/>
    <w:rsid w:val="00F82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BFBF6"/>
  <w15:chartTrackingRefBased/>
  <w15:docId w15:val="{4FB128B9-80CC-4A7A-9E68-87D2E42A0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832"/>
  </w:style>
  <w:style w:type="paragraph" w:styleId="Heading1">
    <w:name w:val="heading 1"/>
    <w:basedOn w:val="Normal"/>
    <w:next w:val="Normal"/>
    <w:link w:val="Heading1Char"/>
    <w:uiPriority w:val="9"/>
    <w:qFormat/>
    <w:rsid w:val="004258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58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58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58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58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58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58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58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58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58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258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58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58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58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58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58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58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58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58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58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58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58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58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58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58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58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58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58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5832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425832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9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 Cummins</dc:creator>
  <cp:keywords/>
  <dc:description/>
  <cp:lastModifiedBy>Mitchell Cummins</cp:lastModifiedBy>
  <cp:revision>4</cp:revision>
  <dcterms:created xsi:type="dcterms:W3CDTF">2024-04-02T06:30:00Z</dcterms:created>
  <dcterms:modified xsi:type="dcterms:W3CDTF">2024-09-09T03:45:00Z</dcterms:modified>
</cp:coreProperties>
</file>